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74" w:rsidRDefault="00DD2974">
      <w:pPr>
        <w:pStyle w:val="GvdeMetni"/>
        <w:spacing w:before="4"/>
        <w:rPr>
          <w:sz w:val="17"/>
        </w:rPr>
      </w:pPr>
    </w:p>
    <w:p w:rsidR="00DD2974" w:rsidRDefault="00DD2974">
      <w:pPr>
        <w:rPr>
          <w:sz w:val="17"/>
        </w:rPr>
        <w:sectPr w:rsidR="00DD2974" w:rsidSect="005C4600">
          <w:footerReference w:type="default" r:id="rId8"/>
          <w:type w:val="continuous"/>
          <w:pgSz w:w="11910" w:h="16840"/>
          <w:pgMar w:top="1418" w:right="941" w:bottom="1418" w:left="1219" w:header="708" w:footer="942" w:gutter="0"/>
          <w:cols w:space="708"/>
        </w:sectPr>
      </w:pPr>
    </w:p>
    <w:p w:rsidR="00DD2974" w:rsidRDefault="002D6FD4">
      <w:pPr>
        <w:pStyle w:val="Balk2"/>
        <w:spacing w:before="79"/>
        <w:ind w:left="990" w:right="281" w:firstLine="0"/>
        <w:jc w:val="center"/>
      </w:pPr>
      <w:r>
        <w:lastRenderedPageBreak/>
        <w:t>KABUL VE ONAY</w:t>
      </w:r>
    </w:p>
    <w:p w:rsidR="00DD2974" w:rsidRDefault="00DD2974">
      <w:pPr>
        <w:pStyle w:val="GvdeMetni"/>
        <w:rPr>
          <w:b/>
          <w:sz w:val="26"/>
        </w:rPr>
      </w:pPr>
    </w:p>
    <w:p w:rsidR="00DD2974" w:rsidRDefault="00DD2974">
      <w:pPr>
        <w:pStyle w:val="GvdeMetni"/>
        <w:spacing w:before="3"/>
        <w:rPr>
          <w:b/>
          <w:sz w:val="30"/>
        </w:rPr>
      </w:pPr>
    </w:p>
    <w:p w:rsidR="00DD2974" w:rsidRDefault="002D6FD4" w:rsidP="000D4224">
      <w:pPr>
        <w:pStyle w:val="GvdeMetni"/>
        <w:spacing w:after="120" w:line="360" w:lineRule="auto"/>
        <w:ind w:firstLine="567"/>
        <w:jc w:val="both"/>
      </w:pPr>
      <w:r>
        <w:t>T.C. Aydın Adnan Menderes Üniversitesi Sağlık Bilimleri EnstitüsüSağlık Bilimleri Ens</w:t>
      </w:r>
      <w:r w:rsidR="0098282C">
        <w:t>titüsü, Mikrobiyoloji Programı</w:t>
      </w:r>
      <w:bookmarkStart w:id="0" w:name="_GoBack"/>
      <w:bookmarkEnd w:id="0"/>
      <w:r>
        <w:t xml:space="preserve"> Doktora Programı öğrencisi Necdet İlker İÇİL tarafından hazırlanan ‘Ege Bölgesi Ruhsatlı Deney Hayvanı Tesislerindeki Fare, Rat ve Gerbillerde </w:t>
      </w:r>
      <w:r>
        <w:rPr>
          <w:i/>
        </w:rPr>
        <w:t xml:space="preserve">Helicobacter </w:t>
      </w:r>
      <w:r>
        <w:t>Türlerinin Varlığının Araştırılması’ başlıklı tez, aşağıdaki jüri tarafından Doktora tezi olarak kabul edilmiştir.</w:t>
      </w:r>
    </w:p>
    <w:p w:rsidR="00DD2974" w:rsidRDefault="00DD2974">
      <w:pPr>
        <w:pStyle w:val="GvdeMetni"/>
        <w:rPr>
          <w:sz w:val="26"/>
        </w:rPr>
      </w:pPr>
    </w:p>
    <w:p w:rsidR="00B568F4" w:rsidRDefault="00B568F4" w:rsidP="00B568F4">
      <w:pPr>
        <w:spacing w:after="120"/>
        <w:ind w:left="4956"/>
        <w:rPr>
          <w:szCs w:val="24"/>
          <w:lang w:eastAsia="tr-TR"/>
        </w:rPr>
      </w:pPr>
      <w:r>
        <w:rPr>
          <w:szCs w:val="24"/>
          <w:lang w:eastAsia="tr-TR"/>
        </w:rPr>
        <w:t xml:space="preserve">             </w:t>
      </w:r>
    </w:p>
    <w:p w:rsidR="00B568F4" w:rsidRDefault="00B568F4" w:rsidP="00B568F4">
      <w:pPr>
        <w:spacing w:after="120"/>
        <w:ind w:left="4956" w:firstLine="708"/>
        <w:rPr>
          <w:szCs w:val="24"/>
          <w:lang w:eastAsia="tr-TR"/>
        </w:rPr>
      </w:pPr>
      <w:r>
        <w:rPr>
          <w:szCs w:val="24"/>
          <w:lang w:eastAsia="tr-TR"/>
        </w:rPr>
        <w:t xml:space="preserve"> Tez Savunma Tarihi: </w:t>
      </w:r>
    </w:p>
    <w:p w:rsidR="00B568F4" w:rsidRDefault="00B568F4" w:rsidP="00B568F4">
      <w:pPr>
        <w:spacing w:after="120"/>
        <w:ind w:left="4956"/>
        <w:rPr>
          <w:szCs w:val="24"/>
          <w:lang w:eastAsia="tr-TR"/>
        </w:rPr>
      </w:pPr>
    </w:p>
    <w:tbl>
      <w:tblPr>
        <w:tblpPr w:leftFromText="141" w:rightFromText="141" w:bottomFromText="200" w:vertAnchor="text" w:horzAnchor="margin" w:tblpX="-10" w:tblpY="300"/>
        <w:tblW w:w="9190" w:type="dxa"/>
        <w:tblLook w:val="04A0" w:firstRow="1" w:lastRow="0" w:firstColumn="1" w:lastColumn="0" w:noHBand="0" w:noVBand="1"/>
      </w:tblPr>
      <w:tblGrid>
        <w:gridCol w:w="1394"/>
        <w:gridCol w:w="3613"/>
        <w:gridCol w:w="2482"/>
        <w:gridCol w:w="1701"/>
      </w:tblGrid>
      <w:tr w:rsidR="00B568F4" w:rsidTr="000657F3">
        <w:trPr>
          <w:trHeight w:val="519"/>
        </w:trPr>
        <w:tc>
          <w:tcPr>
            <w:tcW w:w="1394" w:type="dxa"/>
            <w:hideMark/>
          </w:tcPr>
          <w:p w:rsidR="00B568F4" w:rsidRDefault="00B568F4" w:rsidP="00F23198">
            <w:pPr>
              <w:spacing w:after="120"/>
              <w:rPr>
                <w:szCs w:val="24"/>
                <w:lang w:eastAsia="tr-TR"/>
              </w:rPr>
            </w:pPr>
            <w:r>
              <w:rPr>
                <w:szCs w:val="24"/>
                <w:lang w:eastAsia="tr-TR"/>
              </w:rPr>
              <w:t xml:space="preserve">Üye (T.D.)  </w:t>
            </w:r>
          </w:p>
        </w:tc>
        <w:tc>
          <w:tcPr>
            <w:tcW w:w="3613" w:type="dxa"/>
            <w:hideMark/>
          </w:tcPr>
          <w:p w:rsidR="00B568F4" w:rsidRDefault="00B568F4" w:rsidP="00F23198">
            <w:pPr>
              <w:spacing w:after="120"/>
              <w:ind w:left="-108"/>
              <w:rPr>
                <w:szCs w:val="24"/>
                <w:lang w:eastAsia="tr-TR"/>
              </w:rPr>
            </w:pPr>
            <w:r>
              <w:rPr>
                <w:szCs w:val="24"/>
                <w:lang w:eastAsia="tr-TR"/>
              </w:rPr>
              <w:t xml:space="preserve">  : ..…. (ünvan, adı soyadı) …….    </w:t>
            </w:r>
          </w:p>
        </w:tc>
        <w:tc>
          <w:tcPr>
            <w:tcW w:w="2482" w:type="dxa"/>
            <w:hideMark/>
          </w:tcPr>
          <w:p w:rsidR="00B568F4" w:rsidRDefault="00B568F4" w:rsidP="00F23198">
            <w:pPr>
              <w:spacing w:after="120"/>
              <w:rPr>
                <w:szCs w:val="24"/>
                <w:lang w:eastAsia="tr-TR"/>
              </w:rPr>
            </w:pPr>
            <w:r>
              <w:rPr>
                <w:szCs w:val="24"/>
                <w:lang w:eastAsia="tr-TR"/>
              </w:rPr>
              <w:t>…… (üniversite) ……</w:t>
            </w:r>
          </w:p>
        </w:tc>
        <w:tc>
          <w:tcPr>
            <w:tcW w:w="1701" w:type="dxa"/>
            <w:hideMark/>
          </w:tcPr>
          <w:p w:rsidR="00B568F4" w:rsidRDefault="00B568F4" w:rsidP="00F23198">
            <w:pPr>
              <w:tabs>
                <w:tab w:val="left" w:pos="2700"/>
                <w:tab w:val="left" w:pos="5040"/>
              </w:tabs>
              <w:spacing w:after="120"/>
              <w:rPr>
                <w:szCs w:val="24"/>
                <w:lang w:eastAsia="tr-TR"/>
              </w:rPr>
            </w:pPr>
            <w:r>
              <w:rPr>
                <w:szCs w:val="24"/>
                <w:lang w:eastAsia="tr-TR"/>
              </w:rPr>
              <w:t>… (imza) …</w:t>
            </w:r>
          </w:p>
        </w:tc>
      </w:tr>
      <w:tr w:rsidR="00B568F4" w:rsidTr="000657F3">
        <w:trPr>
          <w:trHeight w:val="519"/>
        </w:trPr>
        <w:tc>
          <w:tcPr>
            <w:tcW w:w="1394" w:type="dxa"/>
            <w:hideMark/>
          </w:tcPr>
          <w:p w:rsidR="00B568F4" w:rsidRDefault="00B568F4" w:rsidP="00F23198">
            <w:pPr>
              <w:spacing w:after="120"/>
              <w:rPr>
                <w:szCs w:val="24"/>
                <w:lang w:eastAsia="tr-TR"/>
              </w:rPr>
            </w:pPr>
            <w:r>
              <w:rPr>
                <w:szCs w:val="24"/>
                <w:lang w:eastAsia="tr-TR"/>
              </w:rPr>
              <w:t xml:space="preserve">Üye          </w:t>
            </w:r>
          </w:p>
        </w:tc>
        <w:tc>
          <w:tcPr>
            <w:tcW w:w="3613" w:type="dxa"/>
            <w:hideMark/>
          </w:tcPr>
          <w:p w:rsidR="00B568F4" w:rsidRDefault="00B568F4" w:rsidP="00F23198">
            <w:pPr>
              <w:spacing w:after="120"/>
              <w:ind w:left="-108"/>
              <w:rPr>
                <w:szCs w:val="24"/>
                <w:lang w:eastAsia="tr-TR"/>
              </w:rPr>
            </w:pPr>
            <w:r>
              <w:rPr>
                <w:szCs w:val="24"/>
                <w:lang w:eastAsia="tr-TR"/>
              </w:rPr>
              <w:t xml:space="preserve">  : ..…. (ünvan, adı soyadı) …….      </w:t>
            </w:r>
          </w:p>
        </w:tc>
        <w:tc>
          <w:tcPr>
            <w:tcW w:w="2482" w:type="dxa"/>
            <w:hideMark/>
          </w:tcPr>
          <w:p w:rsidR="00B568F4" w:rsidRDefault="00B568F4" w:rsidP="00F23198">
            <w:pPr>
              <w:spacing w:after="120"/>
              <w:rPr>
                <w:szCs w:val="24"/>
                <w:lang w:eastAsia="tr-TR"/>
              </w:rPr>
            </w:pPr>
            <w:r>
              <w:rPr>
                <w:szCs w:val="24"/>
                <w:lang w:eastAsia="tr-TR"/>
              </w:rPr>
              <w:t xml:space="preserve">…… (üniversite) ……  </w:t>
            </w:r>
          </w:p>
        </w:tc>
        <w:tc>
          <w:tcPr>
            <w:tcW w:w="1701" w:type="dxa"/>
            <w:hideMark/>
          </w:tcPr>
          <w:p w:rsidR="00B568F4" w:rsidRDefault="00B568F4" w:rsidP="00F23198">
            <w:pPr>
              <w:spacing w:after="120"/>
              <w:rPr>
                <w:rFonts w:eastAsiaTheme="minorHAnsi" w:cstheme="minorBidi"/>
              </w:rPr>
            </w:pPr>
            <w:r>
              <w:rPr>
                <w:szCs w:val="24"/>
                <w:lang w:eastAsia="tr-TR"/>
              </w:rPr>
              <w:t>… (imza) …</w:t>
            </w:r>
          </w:p>
        </w:tc>
      </w:tr>
      <w:tr w:rsidR="00B568F4" w:rsidTr="000657F3">
        <w:trPr>
          <w:trHeight w:val="536"/>
        </w:trPr>
        <w:tc>
          <w:tcPr>
            <w:tcW w:w="1394" w:type="dxa"/>
            <w:hideMark/>
          </w:tcPr>
          <w:p w:rsidR="00B568F4" w:rsidRDefault="00B568F4" w:rsidP="00F23198">
            <w:pPr>
              <w:spacing w:after="120"/>
              <w:ind w:left="-38" w:right="-179" w:firstLine="38"/>
              <w:rPr>
                <w:szCs w:val="24"/>
                <w:lang w:eastAsia="tr-TR"/>
              </w:rPr>
            </w:pPr>
            <w:r>
              <w:rPr>
                <w:szCs w:val="24"/>
                <w:lang w:eastAsia="tr-TR"/>
              </w:rPr>
              <w:t xml:space="preserve">Üye </w:t>
            </w:r>
          </w:p>
        </w:tc>
        <w:tc>
          <w:tcPr>
            <w:tcW w:w="3613" w:type="dxa"/>
            <w:hideMark/>
          </w:tcPr>
          <w:p w:rsidR="00B568F4" w:rsidRDefault="00B568F4" w:rsidP="00F23198">
            <w:pPr>
              <w:spacing w:after="120"/>
              <w:rPr>
                <w:szCs w:val="24"/>
                <w:lang w:eastAsia="tr-TR"/>
              </w:rPr>
            </w:pPr>
            <w:r>
              <w:rPr>
                <w:szCs w:val="24"/>
                <w:lang w:eastAsia="tr-TR"/>
              </w:rPr>
              <w:t xml:space="preserve">: ..…. (ünvan, adı soyadı) …….      </w:t>
            </w:r>
          </w:p>
        </w:tc>
        <w:tc>
          <w:tcPr>
            <w:tcW w:w="2482" w:type="dxa"/>
            <w:hideMark/>
          </w:tcPr>
          <w:p w:rsidR="00B568F4" w:rsidRDefault="00B568F4" w:rsidP="00F23198">
            <w:pPr>
              <w:spacing w:after="120"/>
              <w:rPr>
                <w:szCs w:val="24"/>
                <w:lang w:eastAsia="tr-TR"/>
              </w:rPr>
            </w:pPr>
            <w:r>
              <w:rPr>
                <w:szCs w:val="24"/>
                <w:lang w:eastAsia="tr-TR"/>
              </w:rPr>
              <w:t xml:space="preserve">…… (üniversite) ……  </w:t>
            </w:r>
          </w:p>
        </w:tc>
        <w:tc>
          <w:tcPr>
            <w:tcW w:w="1701" w:type="dxa"/>
            <w:hideMark/>
          </w:tcPr>
          <w:p w:rsidR="005704BD" w:rsidRPr="005704BD" w:rsidRDefault="00B568F4" w:rsidP="00F23198">
            <w:pPr>
              <w:spacing w:after="120"/>
              <w:rPr>
                <w:szCs w:val="24"/>
                <w:lang w:eastAsia="tr-TR"/>
              </w:rPr>
            </w:pPr>
            <w:r>
              <w:rPr>
                <w:szCs w:val="24"/>
                <w:lang w:eastAsia="tr-TR"/>
              </w:rPr>
              <w:t>… (imza) …</w:t>
            </w:r>
          </w:p>
        </w:tc>
      </w:tr>
      <w:tr w:rsidR="005704BD" w:rsidTr="000657F3">
        <w:trPr>
          <w:trHeight w:val="536"/>
        </w:trPr>
        <w:tc>
          <w:tcPr>
            <w:tcW w:w="1394" w:type="dxa"/>
          </w:tcPr>
          <w:p w:rsidR="005704BD" w:rsidRDefault="005704BD" w:rsidP="00F23198">
            <w:pPr>
              <w:spacing w:after="120"/>
              <w:rPr>
                <w:szCs w:val="24"/>
                <w:lang w:eastAsia="tr-TR"/>
              </w:rPr>
            </w:pPr>
            <w:r>
              <w:rPr>
                <w:szCs w:val="24"/>
                <w:lang w:eastAsia="tr-TR"/>
              </w:rPr>
              <w:t xml:space="preserve">Üye          </w:t>
            </w:r>
          </w:p>
        </w:tc>
        <w:tc>
          <w:tcPr>
            <w:tcW w:w="3613" w:type="dxa"/>
          </w:tcPr>
          <w:p w:rsidR="005704BD" w:rsidRDefault="005704BD" w:rsidP="00F23198">
            <w:pPr>
              <w:spacing w:after="120"/>
              <w:ind w:left="-108"/>
              <w:rPr>
                <w:szCs w:val="24"/>
                <w:lang w:eastAsia="tr-TR"/>
              </w:rPr>
            </w:pPr>
            <w:r>
              <w:rPr>
                <w:szCs w:val="24"/>
                <w:lang w:eastAsia="tr-TR"/>
              </w:rPr>
              <w:t xml:space="preserve">  : ..…. (ünvan, adı soyadı) …….      </w:t>
            </w:r>
          </w:p>
        </w:tc>
        <w:tc>
          <w:tcPr>
            <w:tcW w:w="2482" w:type="dxa"/>
          </w:tcPr>
          <w:p w:rsidR="005704BD" w:rsidRDefault="005704BD" w:rsidP="00F23198">
            <w:pPr>
              <w:spacing w:after="120"/>
              <w:rPr>
                <w:szCs w:val="24"/>
                <w:lang w:eastAsia="tr-TR"/>
              </w:rPr>
            </w:pPr>
            <w:r>
              <w:rPr>
                <w:szCs w:val="24"/>
                <w:lang w:eastAsia="tr-TR"/>
              </w:rPr>
              <w:t xml:space="preserve">…… (üniversite) ……  </w:t>
            </w:r>
          </w:p>
        </w:tc>
        <w:tc>
          <w:tcPr>
            <w:tcW w:w="1701" w:type="dxa"/>
          </w:tcPr>
          <w:p w:rsidR="005704BD" w:rsidRDefault="005704BD" w:rsidP="00F23198">
            <w:pPr>
              <w:spacing w:after="120"/>
              <w:rPr>
                <w:rFonts w:eastAsiaTheme="minorHAnsi" w:cstheme="minorBidi"/>
              </w:rPr>
            </w:pPr>
            <w:r>
              <w:rPr>
                <w:szCs w:val="24"/>
                <w:lang w:eastAsia="tr-TR"/>
              </w:rPr>
              <w:t>… (imza) …</w:t>
            </w:r>
          </w:p>
        </w:tc>
      </w:tr>
      <w:tr w:rsidR="005704BD" w:rsidTr="000657F3">
        <w:trPr>
          <w:trHeight w:val="536"/>
        </w:trPr>
        <w:tc>
          <w:tcPr>
            <w:tcW w:w="1394" w:type="dxa"/>
          </w:tcPr>
          <w:p w:rsidR="005704BD" w:rsidRDefault="005704BD" w:rsidP="00F23198">
            <w:pPr>
              <w:spacing w:after="120"/>
              <w:ind w:left="-38" w:right="-179" w:firstLine="38"/>
              <w:rPr>
                <w:szCs w:val="24"/>
                <w:lang w:eastAsia="tr-TR"/>
              </w:rPr>
            </w:pPr>
            <w:r>
              <w:rPr>
                <w:szCs w:val="24"/>
                <w:lang w:eastAsia="tr-TR"/>
              </w:rPr>
              <w:t xml:space="preserve">Üye </w:t>
            </w:r>
          </w:p>
        </w:tc>
        <w:tc>
          <w:tcPr>
            <w:tcW w:w="3613" w:type="dxa"/>
          </w:tcPr>
          <w:p w:rsidR="005704BD" w:rsidRDefault="005704BD" w:rsidP="00F23198">
            <w:pPr>
              <w:spacing w:after="120"/>
              <w:rPr>
                <w:szCs w:val="24"/>
                <w:lang w:eastAsia="tr-TR"/>
              </w:rPr>
            </w:pPr>
            <w:r>
              <w:rPr>
                <w:szCs w:val="24"/>
                <w:lang w:eastAsia="tr-TR"/>
              </w:rPr>
              <w:t xml:space="preserve">: ..…. (ünvan, adı soyadı) …….      </w:t>
            </w:r>
          </w:p>
        </w:tc>
        <w:tc>
          <w:tcPr>
            <w:tcW w:w="2482" w:type="dxa"/>
          </w:tcPr>
          <w:p w:rsidR="005704BD" w:rsidRDefault="005704BD" w:rsidP="00F23198">
            <w:pPr>
              <w:spacing w:after="120"/>
              <w:rPr>
                <w:szCs w:val="24"/>
                <w:lang w:eastAsia="tr-TR"/>
              </w:rPr>
            </w:pPr>
            <w:r>
              <w:rPr>
                <w:szCs w:val="24"/>
                <w:lang w:eastAsia="tr-TR"/>
              </w:rPr>
              <w:t xml:space="preserve">…… (üniversite) ……  </w:t>
            </w:r>
          </w:p>
        </w:tc>
        <w:tc>
          <w:tcPr>
            <w:tcW w:w="1701" w:type="dxa"/>
          </w:tcPr>
          <w:p w:rsidR="005704BD" w:rsidRPr="005704BD" w:rsidRDefault="005704BD" w:rsidP="00F23198">
            <w:pPr>
              <w:spacing w:after="120"/>
              <w:rPr>
                <w:szCs w:val="24"/>
                <w:lang w:eastAsia="tr-TR"/>
              </w:rPr>
            </w:pPr>
            <w:r>
              <w:rPr>
                <w:szCs w:val="24"/>
                <w:lang w:eastAsia="tr-TR"/>
              </w:rPr>
              <w:t>… (imza) …</w:t>
            </w:r>
          </w:p>
        </w:tc>
      </w:tr>
    </w:tbl>
    <w:p w:rsidR="00B568F4" w:rsidRDefault="00B568F4" w:rsidP="00B568F4">
      <w:pPr>
        <w:spacing w:after="120"/>
        <w:ind w:left="4956"/>
        <w:rPr>
          <w:szCs w:val="24"/>
          <w:lang w:eastAsia="tr-TR"/>
        </w:rPr>
      </w:pPr>
    </w:p>
    <w:p w:rsidR="00DD2974" w:rsidRDefault="00DD2974">
      <w:pPr>
        <w:pStyle w:val="GvdeMetni"/>
        <w:rPr>
          <w:sz w:val="26"/>
        </w:rPr>
      </w:pPr>
    </w:p>
    <w:p w:rsidR="00DD2974" w:rsidRDefault="00DD2974">
      <w:pPr>
        <w:pStyle w:val="GvdeMetni"/>
        <w:rPr>
          <w:sz w:val="26"/>
        </w:rPr>
      </w:pPr>
    </w:p>
    <w:p w:rsidR="00DD2974" w:rsidRDefault="00DD2974">
      <w:pPr>
        <w:pStyle w:val="GvdeMetni"/>
        <w:spacing w:before="7"/>
        <w:rPr>
          <w:sz w:val="30"/>
        </w:rPr>
      </w:pPr>
    </w:p>
    <w:p w:rsidR="00DD2974" w:rsidRDefault="002D6FD4" w:rsidP="00F23198">
      <w:pPr>
        <w:pStyle w:val="GvdeMetni"/>
      </w:pPr>
      <w:r>
        <w:t>ONAY:</w:t>
      </w:r>
    </w:p>
    <w:p w:rsidR="00DD2974" w:rsidRDefault="00DD2974">
      <w:pPr>
        <w:pStyle w:val="GvdeMetni"/>
        <w:spacing w:before="5"/>
        <w:rPr>
          <w:sz w:val="29"/>
        </w:rPr>
      </w:pPr>
    </w:p>
    <w:p w:rsidR="00DD2974" w:rsidRDefault="002D6FD4" w:rsidP="000657F3">
      <w:pPr>
        <w:pStyle w:val="GvdeMetni"/>
        <w:spacing w:after="120" w:line="360" w:lineRule="auto"/>
        <w:ind w:firstLine="567"/>
        <w:jc w:val="both"/>
      </w:pPr>
      <w:r>
        <w:t>Bu tez Aydın Adnan Menderes Üniversitesi Lisansüstü Eğitim-Öğretim ve sınav Yönetmeliğinin ilgili maddeleri uyarınca yukarıdaki jüri tarafından uygun görülmüş ve Sağlık Bilimleri</w:t>
      </w:r>
      <w:r w:rsidR="000657F3">
        <w:t xml:space="preserve"> </w:t>
      </w:r>
      <w:r>
        <w:t>Enstitüsünün</w:t>
      </w:r>
      <w:r w:rsidR="000657F3">
        <w:t xml:space="preserve"> </w:t>
      </w:r>
      <w:r>
        <w:t>…………………………………tar</w:t>
      </w:r>
      <w:r w:rsidR="000657F3">
        <w:t xml:space="preserve">ih </w:t>
      </w:r>
      <w:r>
        <w:t>ve</w:t>
      </w:r>
      <w:r w:rsidR="000657F3">
        <w:t xml:space="preserve"> </w:t>
      </w:r>
      <w:r>
        <w:t>…………</w:t>
      </w:r>
      <w:r w:rsidR="00F23198">
        <w:t>………………………………….sayılı</w:t>
      </w:r>
      <w:r w:rsidR="000657F3">
        <w:t xml:space="preserve"> o</w:t>
      </w:r>
      <w:r w:rsidR="00F23198">
        <w:t>turumunda</w:t>
      </w:r>
      <w:r w:rsidR="000657F3">
        <w:t xml:space="preserve"> </w:t>
      </w:r>
      <w:r>
        <w:t>alınan…………………………… numaralı Yönetim Kurulu kararıyla kabul edilmiştir.</w:t>
      </w:r>
    </w:p>
    <w:p w:rsidR="00DD2974" w:rsidRDefault="00DD2974" w:rsidP="000657F3">
      <w:pPr>
        <w:pStyle w:val="GvdeMetni"/>
        <w:spacing w:after="120" w:line="360" w:lineRule="auto"/>
        <w:ind w:firstLine="567"/>
        <w:rPr>
          <w:sz w:val="26"/>
        </w:rPr>
      </w:pPr>
    </w:p>
    <w:p w:rsidR="00DD2974" w:rsidRDefault="00DD2974">
      <w:pPr>
        <w:pStyle w:val="GvdeMetni"/>
        <w:rPr>
          <w:sz w:val="26"/>
        </w:rPr>
      </w:pPr>
    </w:p>
    <w:p w:rsidR="00DD2974" w:rsidRDefault="00DD2974">
      <w:pPr>
        <w:pStyle w:val="GvdeMetni"/>
        <w:spacing w:before="10"/>
        <w:rPr>
          <w:sz w:val="30"/>
        </w:rPr>
      </w:pPr>
    </w:p>
    <w:p w:rsidR="00DD2974" w:rsidRDefault="002D6FD4">
      <w:pPr>
        <w:pStyle w:val="GvdeMetni"/>
        <w:ind w:right="475"/>
        <w:jc w:val="right"/>
      </w:pPr>
      <w:r>
        <w:t>…………………………</w:t>
      </w:r>
    </w:p>
    <w:p w:rsidR="00DD2974" w:rsidRDefault="00DD2974">
      <w:pPr>
        <w:pStyle w:val="GvdeMetni"/>
        <w:spacing w:before="5"/>
        <w:rPr>
          <w:sz w:val="29"/>
        </w:rPr>
      </w:pPr>
    </w:p>
    <w:p w:rsidR="00DD2974" w:rsidRDefault="002D6FD4">
      <w:pPr>
        <w:pStyle w:val="GvdeMetni"/>
        <w:ind w:right="474"/>
        <w:jc w:val="right"/>
      </w:pPr>
      <w:r>
        <w:t>Enstitü</w:t>
      </w:r>
      <w:r>
        <w:rPr>
          <w:spacing w:val="-6"/>
        </w:rPr>
        <w:t xml:space="preserve"> </w:t>
      </w:r>
      <w:r>
        <w:t>Müdürü</w:t>
      </w:r>
    </w:p>
    <w:p w:rsidR="00DD2974" w:rsidRDefault="00DD2974">
      <w:pPr>
        <w:jc w:val="right"/>
        <w:sectPr w:rsidR="00DD2974" w:rsidSect="005C4600">
          <w:footerReference w:type="default" r:id="rId9"/>
          <w:pgSz w:w="11910" w:h="16840"/>
          <w:pgMar w:top="1418" w:right="1134" w:bottom="1418" w:left="1701" w:header="0" w:footer="970" w:gutter="0"/>
          <w:pgNumType w:start="1"/>
          <w:cols w:space="708"/>
          <w:docGrid w:linePitch="299"/>
        </w:sectPr>
      </w:pPr>
    </w:p>
    <w:p w:rsidR="00DD2974" w:rsidRDefault="00DD2974">
      <w:pPr>
        <w:pStyle w:val="GvdeMetni"/>
        <w:spacing w:before="10"/>
        <w:rPr>
          <w:sz w:val="29"/>
        </w:rPr>
      </w:pPr>
    </w:p>
    <w:p w:rsidR="00DD2974" w:rsidRDefault="002D6FD4">
      <w:pPr>
        <w:pStyle w:val="Balk2"/>
        <w:spacing w:before="90"/>
        <w:ind w:left="990" w:right="280" w:firstLine="0"/>
        <w:jc w:val="center"/>
      </w:pPr>
      <w:r>
        <w:t>TEŞEKKÜR</w:t>
      </w:r>
    </w:p>
    <w:p w:rsidR="00DD2974" w:rsidRDefault="00DD2974">
      <w:pPr>
        <w:pStyle w:val="GvdeMetni"/>
        <w:rPr>
          <w:b/>
          <w:sz w:val="26"/>
        </w:rPr>
      </w:pPr>
    </w:p>
    <w:p w:rsidR="00DD2974" w:rsidRDefault="00DD2974">
      <w:pPr>
        <w:pStyle w:val="GvdeMetni"/>
        <w:rPr>
          <w:b/>
          <w:sz w:val="26"/>
        </w:rPr>
      </w:pPr>
    </w:p>
    <w:p w:rsidR="00DD2974" w:rsidRDefault="00DD2974">
      <w:pPr>
        <w:pStyle w:val="GvdeMetni"/>
        <w:spacing w:before="3"/>
        <w:rPr>
          <w:b/>
          <w:sz w:val="30"/>
        </w:rPr>
      </w:pPr>
    </w:p>
    <w:p w:rsidR="00DD2974" w:rsidRDefault="002D6FD4" w:rsidP="00F23198">
      <w:pPr>
        <w:pStyle w:val="GvdeMetni"/>
        <w:spacing w:after="120" w:line="360" w:lineRule="auto"/>
        <w:ind w:firstLine="567"/>
        <w:jc w:val="both"/>
      </w:pPr>
      <w:r>
        <w:t>Laboratuvar hayvanı üreten veya kullanan tesislerde enfeksiyöz ajanların ortaya çıkmasının deneysel değişkenliğe bağlı olarak bilimsel araştırma projelerini doğrudan etkilemesinin yanı sıra hayvan refahını da etkilemesi nedeniyle söz konusu tesislerin mikrobiyolojik kalitesini dikkate alma ihtiyacı gözetilerek bu çalışma planlanmıştır. Bu çalışmanın sonuçlarının ileriye dönük projeksiyon ihtiva etmesi çalışmada kullanılan hayvan materyali ve tesis çeşitliliği ile yakından ilgilidir. Söz konusu bu çeşitliliğin oluşmasının sağlanmasında desteklerinden dolayı Ege Bölgesinde faaliyet gösteren tüm deney hayvanı tesislerinin yöneticilerine teşekkür ederim.</w:t>
      </w:r>
      <w:r w:rsidR="001E42F9">
        <w:t xml:space="preserve"> </w:t>
      </w:r>
      <w:r>
        <w:t>Çalışma konusundaki yardımlarından dolayı Bornova Veteriner Kontrol Enstitüsü Müdürü Sayın Dr. Özhan TÜRKYILMAZ ve Teknik Koordinatör Dr. Gülnur KALAYCI</w:t>
      </w:r>
      <w:r w:rsidR="001E42F9">
        <w:t xml:space="preserve"> </w:t>
      </w:r>
      <w:r>
        <w:t>başta olmak üzere toplanan örneklerin analiz öncesi hazırlıkları konusunda beni yalnız bırakmayan Deney Hayvanları Birimi personeli Veteriner Hekim Zülal TAVLI YILDIRIR’a, analiz sürecindeki iş ve işlemlerin yürütülmesindeki destekleri içinBakteriyoloji Bölüm Sorumlusu Dr. Mehmet ÖZDEN’e ve bölüm personeli Veteriner Hekim Çağatay NUHAY’a şükranlarımı sunarım.</w:t>
      </w:r>
      <w:r w:rsidR="001E42F9">
        <w:t xml:space="preserve"> </w:t>
      </w:r>
      <w:r>
        <w:t>Bu proje kapsamında materyal ve ekipman sağlanması konusundaki yardımları ve projenin olgunlaşmasını sağlayan fikirleri için Sayın Prof.</w:t>
      </w:r>
      <w:r w:rsidR="001E42F9">
        <w:t xml:space="preserve"> </w:t>
      </w:r>
      <w:r>
        <w:t xml:space="preserve">Dr. Şükrü KIRKAN </w:t>
      </w:r>
      <w:r w:rsidR="001E42F9">
        <w:t>ve</w:t>
      </w:r>
      <w:r>
        <w:t xml:space="preserve"> Aydın Adnan Menderes Üniversitesi Veteriner Fakültesi </w:t>
      </w:r>
      <w:r w:rsidR="001E42F9">
        <w:t>Mikrobiyoloji</w:t>
      </w:r>
      <w:r>
        <w:t xml:space="preserve"> Anabilim Dalı</w:t>
      </w:r>
      <w:r w:rsidR="001E42F9">
        <w:t xml:space="preserve"> </w:t>
      </w:r>
      <w:r>
        <w:t xml:space="preserve">öğretim üyelerine sonsuz şükranlarımı sunarım. Tüm çalışma boyunca hiçbir sorumu cevapsız bırakmayan, çalışma içinde oluşan darboğazları pratik önerileriyle aşmamı sağlayan sadece bilgisini değil dostluğunu da yudumladığım danışman hocam Sayın </w:t>
      </w:r>
      <w:r w:rsidR="002479A1">
        <w:t>Prof</w:t>
      </w:r>
      <w:r>
        <w:t>.</w:t>
      </w:r>
      <w:r w:rsidR="002479A1">
        <w:t xml:space="preserve"> </w:t>
      </w:r>
      <w:r>
        <w:t>Dr. Göksel ERBAŞ’a minnettarlığımı ise özellikle belirtmek isterim.</w:t>
      </w:r>
    </w:p>
    <w:p w:rsidR="00DD2974" w:rsidRDefault="002D6FD4" w:rsidP="00B81557">
      <w:pPr>
        <w:pStyle w:val="GvdeMetni"/>
        <w:spacing w:after="120" w:line="360" w:lineRule="auto"/>
        <w:ind w:firstLine="567"/>
        <w:jc w:val="both"/>
        <w:sectPr w:rsidR="00DD2974" w:rsidSect="005C4600">
          <w:pgSz w:w="11910" w:h="16840"/>
          <w:pgMar w:top="1418" w:right="1134" w:bottom="1418" w:left="1701" w:header="0" w:footer="968" w:gutter="0"/>
          <w:cols w:space="708"/>
          <w:docGrid w:linePitch="299"/>
        </w:sectPr>
      </w:pPr>
      <w:r>
        <w:t>Tüm çalışma boyunca yoğun çalışma koşulları nedeniyle zaman zaman ihmal ettiğimden dolayıözür borcum olan sevgili eşim Veteriner Hekim Demet İÇİL’e sonsuz minnetimi sunuyor ve bu çalışmayı evlatlarım Gökçe Nisa ve Asaf ‘a ithaf ediyorum.</w:t>
      </w:r>
    </w:p>
    <w:p w:rsidR="00DD2974" w:rsidRDefault="00DD2974">
      <w:pPr>
        <w:pStyle w:val="GvdeMetni"/>
        <w:rPr>
          <w:sz w:val="20"/>
        </w:rPr>
      </w:pPr>
    </w:p>
    <w:p w:rsidR="00DD2974" w:rsidRDefault="00DD2974">
      <w:pPr>
        <w:pStyle w:val="GvdeMetni"/>
        <w:spacing w:before="5"/>
        <w:rPr>
          <w:sz w:val="26"/>
        </w:rPr>
      </w:pPr>
    </w:p>
    <w:p w:rsidR="00DD2974" w:rsidRDefault="002D6FD4" w:rsidP="00F23198">
      <w:pPr>
        <w:pStyle w:val="Balk2"/>
        <w:spacing w:after="120"/>
        <w:ind w:left="0" w:firstLine="0"/>
        <w:jc w:val="center"/>
      </w:pPr>
      <w:r>
        <w:t>İÇİNDEKİLER</w:t>
      </w:r>
    </w:p>
    <w:tbl>
      <w:tblPr>
        <w:tblStyle w:val="TabloKlavuzu"/>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gridCol w:w="685"/>
      </w:tblGrid>
      <w:tr w:rsidR="00CB4C86" w:rsidRPr="009B70CC" w:rsidTr="00CB4C86">
        <w:tc>
          <w:tcPr>
            <w:tcW w:w="8500" w:type="dxa"/>
            <w:shd w:val="clear" w:color="auto" w:fill="auto"/>
            <w:vAlign w:val="center"/>
          </w:tcPr>
          <w:p w:rsidR="00CB4C86" w:rsidRPr="00CB4C86" w:rsidRDefault="00CB4C86" w:rsidP="00CB4C86">
            <w:pPr>
              <w:spacing w:after="120" w:line="360" w:lineRule="auto"/>
              <w:jc w:val="both"/>
              <w:rPr>
                <w:sz w:val="24"/>
                <w:szCs w:val="24"/>
              </w:rPr>
            </w:pPr>
            <w:r w:rsidRPr="00CB4C86">
              <w:rPr>
                <w:sz w:val="24"/>
                <w:szCs w:val="24"/>
              </w:rPr>
              <w:t>KABUL VE ONAY …………...………………………..………………….………..…</w:t>
            </w:r>
          </w:p>
        </w:tc>
        <w:tc>
          <w:tcPr>
            <w:tcW w:w="685" w:type="dxa"/>
            <w:shd w:val="clear" w:color="auto" w:fill="auto"/>
            <w:vAlign w:val="center"/>
          </w:tcPr>
          <w:p w:rsidR="00CB4C86" w:rsidRPr="00CB4C86" w:rsidRDefault="00CB4C86" w:rsidP="00CB4C86">
            <w:pPr>
              <w:spacing w:after="120" w:line="360" w:lineRule="auto"/>
              <w:jc w:val="both"/>
              <w:rPr>
                <w:sz w:val="24"/>
                <w:szCs w:val="24"/>
              </w:rPr>
            </w:pPr>
            <w:r w:rsidRPr="00CB4C86">
              <w:rPr>
                <w:sz w:val="24"/>
                <w:szCs w:val="24"/>
              </w:rPr>
              <w:t>i</w:t>
            </w:r>
          </w:p>
        </w:tc>
      </w:tr>
      <w:tr w:rsidR="00CB4C86" w:rsidRPr="009B70CC" w:rsidTr="00CB4C86">
        <w:tc>
          <w:tcPr>
            <w:tcW w:w="8500" w:type="dxa"/>
            <w:shd w:val="clear" w:color="auto" w:fill="auto"/>
            <w:vAlign w:val="center"/>
          </w:tcPr>
          <w:p w:rsidR="00CB4C86" w:rsidRPr="008306B9" w:rsidRDefault="00CB4C86" w:rsidP="00CB4C86">
            <w:pPr>
              <w:spacing w:after="120" w:line="360" w:lineRule="auto"/>
              <w:jc w:val="both"/>
              <w:rPr>
                <w:sz w:val="24"/>
                <w:szCs w:val="24"/>
              </w:rPr>
            </w:pPr>
            <w:r w:rsidRPr="008306B9">
              <w:rPr>
                <w:sz w:val="24"/>
                <w:szCs w:val="24"/>
              </w:rPr>
              <w:t xml:space="preserve">TEŞEKKÜR </w:t>
            </w:r>
            <w:r w:rsidRPr="00CB4C86">
              <w:rPr>
                <w:sz w:val="24"/>
                <w:szCs w:val="24"/>
              </w:rPr>
              <w:t>…………………………………………………………….……..………</w:t>
            </w:r>
          </w:p>
        </w:tc>
        <w:tc>
          <w:tcPr>
            <w:tcW w:w="685" w:type="dxa"/>
            <w:shd w:val="clear" w:color="auto" w:fill="auto"/>
            <w:vAlign w:val="center"/>
          </w:tcPr>
          <w:p w:rsidR="00CB4C86" w:rsidRPr="00CB4C86" w:rsidRDefault="00CB4C86" w:rsidP="00CB4C86">
            <w:pPr>
              <w:spacing w:after="120" w:line="360" w:lineRule="auto"/>
              <w:jc w:val="both"/>
              <w:rPr>
                <w:sz w:val="24"/>
                <w:szCs w:val="24"/>
              </w:rPr>
            </w:pPr>
            <w:r w:rsidRPr="00CB4C86">
              <w:rPr>
                <w:sz w:val="24"/>
                <w:szCs w:val="24"/>
              </w:rPr>
              <w:t>ii</w:t>
            </w:r>
          </w:p>
        </w:tc>
      </w:tr>
      <w:tr w:rsidR="00CB4C86" w:rsidRPr="009B70CC" w:rsidTr="00CB4C86">
        <w:tc>
          <w:tcPr>
            <w:tcW w:w="8500" w:type="dxa"/>
            <w:shd w:val="clear" w:color="auto" w:fill="auto"/>
            <w:vAlign w:val="center"/>
          </w:tcPr>
          <w:p w:rsidR="00CB4C86" w:rsidRPr="00CB4C86" w:rsidRDefault="00CB4C86" w:rsidP="00CB4C86">
            <w:pPr>
              <w:spacing w:after="120" w:line="360" w:lineRule="auto"/>
              <w:jc w:val="both"/>
              <w:rPr>
                <w:sz w:val="24"/>
                <w:szCs w:val="24"/>
              </w:rPr>
            </w:pPr>
            <w:r w:rsidRPr="008306B9">
              <w:rPr>
                <w:sz w:val="24"/>
                <w:szCs w:val="24"/>
              </w:rPr>
              <w:t>İÇİNDEKİLER ..</w:t>
            </w:r>
            <w:r w:rsidRPr="00CB4C86">
              <w:rPr>
                <w:sz w:val="24"/>
                <w:szCs w:val="24"/>
              </w:rPr>
              <w:t>…………………………………………….………...………...….….</w:t>
            </w:r>
          </w:p>
        </w:tc>
        <w:tc>
          <w:tcPr>
            <w:tcW w:w="685" w:type="dxa"/>
            <w:shd w:val="clear" w:color="auto" w:fill="auto"/>
            <w:vAlign w:val="center"/>
          </w:tcPr>
          <w:p w:rsidR="00CB4C86" w:rsidRPr="00CB4C86" w:rsidRDefault="00CB4C86" w:rsidP="00CB4C86">
            <w:pPr>
              <w:spacing w:after="120" w:line="360" w:lineRule="auto"/>
              <w:jc w:val="both"/>
              <w:rPr>
                <w:sz w:val="24"/>
                <w:szCs w:val="24"/>
              </w:rPr>
            </w:pPr>
            <w:r w:rsidRPr="00CB4C86">
              <w:rPr>
                <w:sz w:val="24"/>
                <w:szCs w:val="24"/>
              </w:rPr>
              <w:t>iii</w:t>
            </w:r>
          </w:p>
        </w:tc>
      </w:tr>
      <w:tr w:rsidR="00CB4C86" w:rsidRPr="009B70CC" w:rsidTr="00CB4C86">
        <w:tc>
          <w:tcPr>
            <w:tcW w:w="8500" w:type="dxa"/>
            <w:shd w:val="clear" w:color="auto" w:fill="auto"/>
            <w:vAlign w:val="center"/>
          </w:tcPr>
          <w:p w:rsidR="00CB4C86" w:rsidRPr="00CB4C86" w:rsidRDefault="00CB4C86" w:rsidP="00CB4C86">
            <w:pPr>
              <w:spacing w:after="120" w:line="360" w:lineRule="auto"/>
              <w:jc w:val="both"/>
              <w:rPr>
                <w:sz w:val="24"/>
                <w:szCs w:val="24"/>
              </w:rPr>
            </w:pPr>
            <w:r w:rsidRPr="008306B9">
              <w:rPr>
                <w:sz w:val="24"/>
                <w:szCs w:val="24"/>
              </w:rPr>
              <w:t>SİMGELER VE KISALTMALAR DİZİNİ …..</w:t>
            </w:r>
            <w:r w:rsidRPr="00CB4C86">
              <w:rPr>
                <w:sz w:val="24"/>
                <w:szCs w:val="24"/>
              </w:rPr>
              <w:t>…………………….………..…….….</w:t>
            </w:r>
          </w:p>
        </w:tc>
        <w:tc>
          <w:tcPr>
            <w:tcW w:w="685" w:type="dxa"/>
            <w:shd w:val="clear" w:color="auto" w:fill="auto"/>
            <w:vAlign w:val="center"/>
          </w:tcPr>
          <w:p w:rsidR="00CB4C86" w:rsidRPr="00CB4C86" w:rsidRDefault="00CB4C86" w:rsidP="00CB4C86">
            <w:pPr>
              <w:spacing w:after="120" w:line="360" w:lineRule="auto"/>
              <w:jc w:val="both"/>
              <w:rPr>
                <w:sz w:val="24"/>
                <w:szCs w:val="24"/>
              </w:rPr>
            </w:pPr>
            <w:r w:rsidRPr="00CB4C86">
              <w:rPr>
                <w:sz w:val="24"/>
                <w:szCs w:val="24"/>
              </w:rPr>
              <w:t>vi</w:t>
            </w:r>
          </w:p>
        </w:tc>
      </w:tr>
      <w:tr w:rsidR="00CB4C86" w:rsidRPr="009B70CC" w:rsidTr="00CB4C86">
        <w:tc>
          <w:tcPr>
            <w:tcW w:w="8500" w:type="dxa"/>
            <w:shd w:val="clear" w:color="auto" w:fill="auto"/>
            <w:vAlign w:val="center"/>
          </w:tcPr>
          <w:p w:rsidR="00CB4C86" w:rsidRPr="008306B9" w:rsidRDefault="00CB4C86" w:rsidP="00CB4C86">
            <w:pPr>
              <w:spacing w:after="120" w:line="360" w:lineRule="auto"/>
              <w:jc w:val="both"/>
              <w:rPr>
                <w:sz w:val="24"/>
                <w:szCs w:val="24"/>
              </w:rPr>
            </w:pPr>
            <w:r w:rsidRPr="008306B9">
              <w:rPr>
                <w:sz w:val="24"/>
                <w:szCs w:val="24"/>
              </w:rPr>
              <w:t>ŞEKİLLER DİZİNİ ….</w:t>
            </w:r>
            <w:r w:rsidRPr="00CB4C86">
              <w:rPr>
                <w:sz w:val="24"/>
                <w:szCs w:val="24"/>
              </w:rPr>
              <w:t>………….…………………………...………………...………</w:t>
            </w:r>
          </w:p>
        </w:tc>
        <w:tc>
          <w:tcPr>
            <w:tcW w:w="685" w:type="dxa"/>
            <w:shd w:val="clear" w:color="auto" w:fill="auto"/>
            <w:vAlign w:val="center"/>
          </w:tcPr>
          <w:p w:rsidR="00CB4C86" w:rsidRPr="00CB4C86" w:rsidRDefault="00CB4C86" w:rsidP="00CB4C86">
            <w:pPr>
              <w:spacing w:after="120" w:line="360" w:lineRule="auto"/>
              <w:jc w:val="both"/>
              <w:rPr>
                <w:sz w:val="24"/>
                <w:szCs w:val="24"/>
              </w:rPr>
            </w:pPr>
            <w:r w:rsidRPr="00CB4C86">
              <w:rPr>
                <w:sz w:val="24"/>
                <w:szCs w:val="24"/>
              </w:rPr>
              <w:t>vii</w:t>
            </w:r>
          </w:p>
        </w:tc>
      </w:tr>
      <w:tr w:rsidR="00CB4C86" w:rsidRPr="009B70CC" w:rsidTr="00CB4C86">
        <w:tc>
          <w:tcPr>
            <w:tcW w:w="8500" w:type="dxa"/>
            <w:shd w:val="clear" w:color="auto" w:fill="auto"/>
            <w:vAlign w:val="center"/>
          </w:tcPr>
          <w:p w:rsidR="00CB4C86" w:rsidRPr="008306B9" w:rsidRDefault="00CB4C86" w:rsidP="00CB4C86">
            <w:pPr>
              <w:spacing w:after="120" w:line="360" w:lineRule="auto"/>
              <w:jc w:val="both"/>
              <w:rPr>
                <w:sz w:val="24"/>
                <w:szCs w:val="24"/>
              </w:rPr>
            </w:pPr>
            <w:r w:rsidRPr="008306B9">
              <w:rPr>
                <w:sz w:val="24"/>
                <w:szCs w:val="24"/>
              </w:rPr>
              <w:t>TABLOLAR DİZİNİ ….</w:t>
            </w:r>
            <w:r w:rsidRPr="00CB4C86">
              <w:rPr>
                <w:sz w:val="24"/>
                <w:szCs w:val="24"/>
              </w:rPr>
              <w:t>………….…………………………...……………..………..</w:t>
            </w:r>
          </w:p>
        </w:tc>
        <w:tc>
          <w:tcPr>
            <w:tcW w:w="685" w:type="dxa"/>
            <w:shd w:val="clear" w:color="auto" w:fill="auto"/>
            <w:vAlign w:val="center"/>
          </w:tcPr>
          <w:p w:rsidR="00CB4C86" w:rsidRPr="00CB4C86" w:rsidRDefault="00CB4C86" w:rsidP="00CB4C86">
            <w:pPr>
              <w:spacing w:after="120" w:line="360" w:lineRule="auto"/>
              <w:jc w:val="both"/>
              <w:rPr>
                <w:sz w:val="24"/>
                <w:szCs w:val="24"/>
              </w:rPr>
            </w:pPr>
            <w:r w:rsidRPr="00CB4C86">
              <w:rPr>
                <w:sz w:val="24"/>
                <w:szCs w:val="24"/>
              </w:rPr>
              <w:t>viii</w:t>
            </w:r>
          </w:p>
        </w:tc>
      </w:tr>
      <w:tr w:rsidR="00CB4C86" w:rsidRPr="009B70CC" w:rsidTr="00CB4C86">
        <w:tc>
          <w:tcPr>
            <w:tcW w:w="8500" w:type="dxa"/>
            <w:shd w:val="clear" w:color="auto" w:fill="auto"/>
            <w:vAlign w:val="center"/>
          </w:tcPr>
          <w:p w:rsidR="00CB4C86" w:rsidRPr="00CB4C86" w:rsidRDefault="00CB4C86" w:rsidP="00CB4C86">
            <w:pPr>
              <w:spacing w:after="120" w:line="360" w:lineRule="auto"/>
              <w:jc w:val="both"/>
              <w:rPr>
                <w:sz w:val="24"/>
                <w:szCs w:val="24"/>
              </w:rPr>
            </w:pPr>
            <w:r w:rsidRPr="00CB4C86">
              <w:rPr>
                <w:sz w:val="24"/>
                <w:szCs w:val="24"/>
              </w:rPr>
              <w:t>ÖZET ……………………………</w:t>
            </w:r>
            <w:r>
              <w:rPr>
                <w:sz w:val="24"/>
                <w:szCs w:val="24"/>
              </w:rPr>
              <w:t>.</w:t>
            </w:r>
            <w:r w:rsidRPr="00CB4C86">
              <w:rPr>
                <w:sz w:val="24"/>
                <w:szCs w:val="24"/>
              </w:rPr>
              <w:t>……………………………………………………</w:t>
            </w:r>
          </w:p>
        </w:tc>
        <w:tc>
          <w:tcPr>
            <w:tcW w:w="685" w:type="dxa"/>
            <w:shd w:val="clear" w:color="auto" w:fill="auto"/>
            <w:vAlign w:val="center"/>
          </w:tcPr>
          <w:p w:rsidR="00CB4C86" w:rsidRPr="00CB4C86" w:rsidRDefault="00CB4C86" w:rsidP="00CB4C86">
            <w:pPr>
              <w:spacing w:after="120" w:line="360" w:lineRule="auto"/>
              <w:jc w:val="both"/>
              <w:rPr>
                <w:sz w:val="24"/>
                <w:szCs w:val="24"/>
              </w:rPr>
            </w:pPr>
            <w:r w:rsidRPr="00CB4C86">
              <w:rPr>
                <w:sz w:val="24"/>
                <w:szCs w:val="24"/>
              </w:rPr>
              <w:t>ix</w:t>
            </w:r>
          </w:p>
        </w:tc>
      </w:tr>
      <w:tr w:rsidR="00CB4C86" w:rsidRPr="009B70CC" w:rsidTr="00CB4C86">
        <w:tc>
          <w:tcPr>
            <w:tcW w:w="8500" w:type="dxa"/>
            <w:shd w:val="clear" w:color="auto" w:fill="auto"/>
            <w:vAlign w:val="center"/>
          </w:tcPr>
          <w:p w:rsidR="00CB4C86" w:rsidRPr="00CB4C86" w:rsidRDefault="00CB4C86" w:rsidP="00CB4C86">
            <w:pPr>
              <w:spacing w:after="120" w:line="360" w:lineRule="auto"/>
              <w:jc w:val="both"/>
              <w:rPr>
                <w:sz w:val="24"/>
                <w:szCs w:val="24"/>
              </w:rPr>
            </w:pPr>
            <w:r w:rsidRPr="00CB4C86">
              <w:rPr>
                <w:sz w:val="24"/>
                <w:szCs w:val="24"/>
              </w:rPr>
              <w:t>ABSTRACT ………………………</w:t>
            </w:r>
            <w:r>
              <w:rPr>
                <w:sz w:val="24"/>
                <w:szCs w:val="24"/>
              </w:rPr>
              <w:t>.</w:t>
            </w:r>
            <w:r w:rsidRPr="00CB4C86">
              <w:rPr>
                <w:sz w:val="24"/>
                <w:szCs w:val="24"/>
              </w:rPr>
              <w:t>………………………………………….……….</w:t>
            </w:r>
          </w:p>
        </w:tc>
        <w:tc>
          <w:tcPr>
            <w:tcW w:w="685" w:type="dxa"/>
            <w:shd w:val="clear" w:color="auto" w:fill="auto"/>
            <w:vAlign w:val="center"/>
          </w:tcPr>
          <w:p w:rsidR="00CB4C86" w:rsidRPr="00CB4C86" w:rsidRDefault="00CB4C86" w:rsidP="00CB4C86">
            <w:pPr>
              <w:spacing w:after="120" w:line="360" w:lineRule="auto"/>
              <w:jc w:val="both"/>
              <w:rPr>
                <w:sz w:val="24"/>
                <w:szCs w:val="24"/>
              </w:rPr>
            </w:pPr>
            <w:r>
              <w:rPr>
                <w:sz w:val="24"/>
                <w:szCs w:val="24"/>
              </w:rPr>
              <w:t>x</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1.GİRİŞ ...........................................................................................................................</w:t>
            </w:r>
          </w:p>
        </w:tc>
        <w:tc>
          <w:tcPr>
            <w:tcW w:w="685" w:type="dxa"/>
          </w:tcPr>
          <w:p w:rsidR="00CB4C86" w:rsidRPr="009B70CC" w:rsidRDefault="00CB4C86" w:rsidP="00CB4C86">
            <w:pPr>
              <w:spacing w:after="120" w:line="360" w:lineRule="auto"/>
              <w:jc w:val="both"/>
              <w:rPr>
                <w:sz w:val="24"/>
                <w:szCs w:val="24"/>
              </w:rPr>
            </w:pPr>
            <w:r>
              <w:rPr>
                <w:sz w:val="24"/>
                <w:szCs w:val="24"/>
              </w:rPr>
              <w:t>1</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 GENEL BİLGİLER ....................................................................................................</w:t>
            </w:r>
          </w:p>
        </w:tc>
        <w:tc>
          <w:tcPr>
            <w:tcW w:w="685" w:type="dxa"/>
          </w:tcPr>
          <w:p w:rsidR="00CB4C86" w:rsidRPr="009B70CC" w:rsidRDefault="00CB4C86" w:rsidP="00CB4C86">
            <w:pPr>
              <w:spacing w:after="120" w:line="360" w:lineRule="auto"/>
              <w:jc w:val="both"/>
              <w:rPr>
                <w:sz w:val="24"/>
                <w:szCs w:val="24"/>
              </w:rPr>
            </w:pPr>
            <w:r>
              <w:rPr>
                <w:sz w:val="24"/>
                <w:szCs w:val="24"/>
              </w:rPr>
              <w:t>6</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 xml:space="preserve">2.1. </w:t>
            </w:r>
            <w:r w:rsidRPr="00DB204E">
              <w:rPr>
                <w:i/>
                <w:iCs/>
                <w:sz w:val="24"/>
                <w:szCs w:val="24"/>
              </w:rPr>
              <w:t>Helicobacter</w:t>
            </w:r>
            <w:r w:rsidRPr="009B70CC">
              <w:rPr>
                <w:sz w:val="24"/>
                <w:szCs w:val="24"/>
              </w:rPr>
              <w:t xml:space="preserve"> spp…………………………………………………………………</w:t>
            </w:r>
          </w:p>
        </w:tc>
        <w:tc>
          <w:tcPr>
            <w:tcW w:w="685" w:type="dxa"/>
          </w:tcPr>
          <w:p w:rsidR="00CB4C86" w:rsidRPr="009B70CC" w:rsidRDefault="00CB4C86" w:rsidP="00CB4C86">
            <w:pPr>
              <w:spacing w:after="120" w:line="360" w:lineRule="auto"/>
              <w:jc w:val="both"/>
              <w:rPr>
                <w:sz w:val="24"/>
                <w:szCs w:val="24"/>
              </w:rPr>
            </w:pPr>
            <w:r>
              <w:rPr>
                <w:sz w:val="24"/>
                <w:szCs w:val="24"/>
              </w:rPr>
              <w:t>6</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2.1.1. Tarihçe ..................................................................................................................</w:t>
            </w:r>
          </w:p>
        </w:tc>
        <w:tc>
          <w:tcPr>
            <w:tcW w:w="685" w:type="dxa"/>
          </w:tcPr>
          <w:p w:rsidR="00CB4C86" w:rsidRPr="009B70CC" w:rsidRDefault="00CB4C86" w:rsidP="00CB4C86">
            <w:pPr>
              <w:spacing w:after="120" w:line="360" w:lineRule="auto"/>
              <w:jc w:val="both"/>
              <w:rPr>
                <w:sz w:val="24"/>
                <w:szCs w:val="24"/>
              </w:rPr>
            </w:pPr>
            <w:r>
              <w:rPr>
                <w:sz w:val="24"/>
                <w:szCs w:val="24"/>
              </w:rPr>
              <w:t>6</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 xml:space="preserve">2.1.2. Taksonomi </w:t>
            </w:r>
            <w:r>
              <w:rPr>
                <w:sz w:val="24"/>
                <w:szCs w:val="24"/>
              </w:rPr>
              <w:t>………………</w:t>
            </w:r>
            <w:r w:rsidRPr="009B70CC">
              <w:rPr>
                <w:sz w:val="24"/>
                <w:szCs w:val="24"/>
              </w:rPr>
              <w:t>................................................................................</w:t>
            </w:r>
            <w:r>
              <w:rPr>
                <w:sz w:val="24"/>
                <w:szCs w:val="24"/>
              </w:rPr>
              <w:t>...</w:t>
            </w:r>
            <w:r w:rsidRPr="009B70CC">
              <w:rPr>
                <w:sz w:val="24"/>
                <w:szCs w:val="24"/>
              </w:rPr>
              <w:t>..</w:t>
            </w:r>
          </w:p>
        </w:tc>
        <w:tc>
          <w:tcPr>
            <w:tcW w:w="685" w:type="dxa"/>
          </w:tcPr>
          <w:p w:rsidR="00CB4C86" w:rsidRPr="009B70CC" w:rsidRDefault="00CB4C86" w:rsidP="00CB4C86">
            <w:pPr>
              <w:spacing w:after="120" w:line="360" w:lineRule="auto"/>
              <w:jc w:val="both"/>
              <w:rPr>
                <w:sz w:val="24"/>
                <w:szCs w:val="24"/>
              </w:rPr>
            </w:pPr>
            <w:r>
              <w:rPr>
                <w:sz w:val="24"/>
                <w:szCs w:val="24"/>
              </w:rPr>
              <w:t>8</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2.1.3. Mikrobiyolojik Özellikler......................................................................................</w:t>
            </w:r>
          </w:p>
        </w:tc>
        <w:tc>
          <w:tcPr>
            <w:tcW w:w="685" w:type="dxa"/>
          </w:tcPr>
          <w:p w:rsidR="00CB4C86" w:rsidRPr="009B70CC" w:rsidRDefault="00CB4C86" w:rsidP="00CB4C86">
            <w:pPr>
              <w:spacing w:after="120" w:line="360" w:lineRule="auto"/>
              <w:jc w:val="both"/>
              <w:rPr>
                <w:sz w:val="24"/>
                <w:szCs w:val="24"/>
              </w:rPr>
            </w:pPr>
            <w:r>
              <w:rPr>
                <w:sz w:val="24"/>
                <w:szCs w:val="24"/>
              </w:rPr>
              <w:t>10</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2.1.3.1. Morfoloji ve Boyanma Özellikleri .....................................................................</w:t>
            </w:r>
          </w:p>
        </w:tc>
        <w:tc>
          <w:tcPr>
            <w:tcW w:w="685" w:type="dxa"/>
          </w:tcPr>
          <w:p w:rsidR="00CB4C86" w:rsidRPr="009B70CC" w:rsidRDefault="00CB4C86" w:rsidP="00CB4C86">
            <w:pPr>
              <w:spacing w:after="120" w:line="360" w:lineRule="auto"/>
              <w:jc w:val="both"/>
              <w:rPr>
                <w:sz w:val="24"/>
                <w:szCs w:val="24"/>
              </w:rPr>
            </w:pPr>
            <w:r>
              <w:rPr>
                <w:sz w:val="24"/>
                <w:szCs w:val="24"/>
              </w:rPr>
              <w:t>10</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2.1.3.2. Kültür Özellikleri ...............................................................................................</w:t>
            </w:r>
          </w:p>
        </w:tc>
        <w:tc>
          <w:tcPr>
            <w:tcW w:w="685" w:type="dxa"/>
          </w:tcPr>
          <w:p w:rsidR="00CB4C86" w:rsidRPr="009B70CC" w:rsidRDefault="00CB4C86" w:rsidP="00CB4C86">
            <w:pPr>
              <w:spacing w:after="120" w:line="360" w:lineRule="auto"/>
              <w:jc w:val="both"/>
              <w:rPr>
                <w:sz w:val="24"/>
                <w:szCs w:val="24"/>
              </w:rPr>
            </w:pPr>
            <w:r>
              <w:rPr>
                <w:sz w:val="24"/>
                <w:szCs w:val="24"/>
              </w:rPr>
              <w:t>10</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2.1.3.3. Biyokimyasal Özellikleri....................................................................................</w:t>
            </w:r>
          </w:p>
        </w:tc>
        <w:tc>
          <w:tcPr>
            <w:tcW w:w="685" w:type="dxa"/>
          </w:tcPr>
          <w:p w:rsidR="00CB4C86" w:rsidRPr="009B70CC" w:rsidRDefault="00CB4C86" w:rsidP="00CB4C86">
            <w:pPr>
              <w:spacing w:after="120" w:line="360" w:lineRule="auto"/>
              <w:jc w:val="both"/>
              <w:rPr>
                <w:sz w:val="24"/>
                <w:szCs w:val="24"/>
              </w:rPr>
            </w:pPr>
            <w:r>
              <w:rPr>
                <w:sz w:val="24"/>
                <w:szCs w:val="24"/>
              </w:rPr>
              <w:t>12</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 xml:space="preserve">2.1.4. Çalışmaya Konu Olan </w:t>
            </w:r>
            <w:r w:rsidRPr="001C7A00">
              <w:rPr>
                <w:i/>
                <w:iCs/>
                <w:sz w:val="24"/>
                <w:szCs w:val="24"/>
              </w:rPr>
              <w:t>Helicobacter</w:t>
            </w:r>
            <w:r w:rsidRPr="009B70CC">
              <w:rPr>
                <w:sz w:val="24"/>
                <w:szCs w:val="24"/>
              </w:rPr>
              <w:t xml:space="preserve"> Türleri..........................................................</w:t>
            </w:r>
          </w:p>
        </w:tc>
        <w:tc>
          <w:tcPr>
            <w:tcW w:w="685" w:type="dxa"/>
          </w:tcPr>
          <w:p w:rsidR="00CB4C86" w:rsidRPr="009B70CC" w:rsidRDefault="00CB4C86" w:rsidP="00CB4C86">
            <w:pPr>
              <w:spacing w:after="120" w:line="360" w:lineRule="auto"/>
              <w:jc w:val="both"/>
              <w:rPr>
                <w:sz w:val="24"/>
                <w:szCs w:val="24"/>
              </w:rPr>
            </w:pPr>
            <w:r>
              <w:rPr>
                <w:sz w:val="24"/>
                <w:szCs w:val="24"/>
              </w:rPr>
              <w:t>13</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 xml:space="preserve">2.1.4.1. </w:t>
            </w:r>
            <w:r w:rsidRPr="001C7A00">
              <w:rPr>
                <w:i/>
                <w:iCs/>
                <w:sz w:val="24"/>
                <w:szCs w:val="24"/>
              </w:rPr>
              <w:t>Helicobacter typhlonius</w:t>
            </w:r>
            <w:r w:rsidRPr="009B70CC">
              <w:rPr>
                <w:sz w:val="24"/>
                <w:szCs w:val="24"/>
              </w:rPr>
              <w:t>......................................................................................</w:t>
            </w:r>
          </w:p>
        </w:tc>
        <w:tc>
          <w:tcPr>
            <w:tcW w:w="685" w:type="dxa"/>
          </w:tcPr>
          <w:p w:rsidR="00CB4C86" w:rsidRPr="009B70CC" w:rsidRDefault="00CB4C86" w:rsidP="00CB4C86">
            <w:pPr>
              <w:spacing w:after="120" w:line="360" w:lineRule="auto"/>
              <w:jc w:val="both"/>
              <w:rPr>
                <w:sz w:val="24"/>
                <w:szCs w:val="24"/>
              </w:rPr>
            </w:pPr>
            <w:r>
              <w:rPr>
                <w:sz w:val="24"/>
                <w:szCs w:val="24"/>
              </w:rPr>
              <w:t>13</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 xml:space="preserve">2.1.4.2. </w:t>
            </w:r>
            <w:r w:rsidRPr="001C7A00">
              <w:rPr>
                <w:i/>
                <w:iCs/>
                <w:sz w:val="24"/>
                <w:szCs w:val="24"/>
              </w:rPr>
              <w:t>Helicobacter rodentium</w:t>
            </w:r>
            <w:r w:rsidRPr="009B70CC">
              <w:rPr>
                <w:sz w:val="24"/>
                <w:szCs w:val="24"/>
              </w:rPr>
              <w:t>......................................................................................</w:t>
            </w:r>
          </w:p>
        </w:tc>
        <w:tc>
          <w:tcPr>
            <w:tcW w:w="685" w:type="dxa"/>
          </w:tcPr>
          <w:p w:rsidR="00CB4C86" w:rsidRPr="009B70CC" w:rsidRDefault="00CB4C86" w:rsidP="00CB4C86">
            <w:pPr>
              <w:spacing w:after="120" w:line="360" w:lineRule="auto"/>
              <w:jc w:val="both"/>
              <w:rPr>
                <w:sz w:val="24"/>
                <w:szCs w:val="24"/>
              </w:rPr>
            </w:pPr>
            <w:r>
              <w:rPr>
                <w:sz w:val="24"/>
                <w:szCs w:val="24"/>
              </w:rPr>
              <w:t>14</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 xml:space="preserve">2.1.4.3. </w:t>
            </w:r>
            <w:r w:rsidRPr="001C7A00">
              <w:rPr>
                <w:i/>
                <w:iCs/>
                <w:sz w:val="24"/>
                <w:szCs w:val="24"/>
              </w:rPr>
              <w:t>Helicobacter muridarum</w:t>
            </w:r>
            <w:r w:rsidRPr="009B70CC">
              <w:rPr>
                <w:sz w:val="24"/>
                <w:szCs w:val="24"/>
              </w:rPr>
              <w:t xml:space="preserve"> ....................................................................................</w:t>
            </w:r>
          </w:p>
        </w:tc>
        <w:tc>
          <w:tcPr>
            <w:tcW w:w="685" w:type="dxa"/>
          </w:tcPr>
          <w:p w:rsidR="00CB4C86" w:rsidRPr="009B70CC" w:rsidRDefault="00CB4C86" w:rsidP="00CB4C86">
            <w:pPr>
              <w:spacing w:after="120" w:line="360" w:lineRule="auto"/>
              <w:jc w:val="both"/>
              <w:rPr>
                <w:sz w:val="24"/>
                <w:szCs w:val="24"/>
              </w:rPr>
            </w:pPr>
            <w:r>
              <w:rPr>
                <w:sz w:val="24"/>
                <w:szCs w:val="24"/>
              </w:rPr>
              <w:t>15</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 xml:space="preserve">2.1.4.4. </w:t>
            </w:r>
            <w:r w:rsidRPr="001C7A00">
              <w:rPr>
                <w:i/>
                <w:iCs/>
                <w:sz w:val="24"/>
                <w:szCs w:val="24"/>
              </w:rPr>
              <w:t>Helicobacter hepaticus</w:t>
            </w:r>
            <w:r w:rsidRPr="009B70CC">
              <w:rPr>
                <w:sz w:val="24"/>
                <w:szCs w:val="24"/>
              </w:rPr>
              <w:t xml:space="preserve"> ......................................................................................</w:t>
            </w:r>
          </w:p>
        </w:tc>
        <w:tc>
          <w:tcPr>
            <w:tcW w:w="685" w:type="dxa"/>
          </w:tcPr>
          <w:p w:rsidR="00CB4C86" w:rsidRPr="009B70CC" w:rsidRDefault="00CB4C86" w:rsidP="00CB4C86">
            <w:pPr>
              <w:spacing w:after="120" w:line="360" w:lineRule="auto"/>
              <w:jc w:val="both"/>
              <w:rPr>
                <w:sz w:val="24"/>
                <w:szCs w:val="24"/>
              </w:rPr>
            </w:pPr>
            <w:r>
              <w:rPr>
                <w:sz w:val="24"/>
                <w:szCs w:val="24"/>
              </w:rPr>
              <w:t>16</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 xml:space="preserve">2.1.4.5. </w:t>
            </w:r>
            <w:r w:rsidRPr="001C7A00">
              <w:rPr>
                <w:i/>
                <w:iCs/>
                <w:sz w:val="24"/>
                <w:szCs w:val="24"/>
              </w:rPr>
              <w:t>Helicobacter bilis</w:t>
            </w:r>
            <w:r w:rsidRPr="009B70CC">
              <w:rPr>
                <w:sz w:val="24"/>
                <w:szCs w:val="24"/>
              </w:rPr>
              <w:t xml:space="preserve"> ...............................................................................................</w:t>
            </w:r>
          </w:p>
        </w:tc>
        <w:tc>
          <w:tcPr>
            <w:tcW w:w="685" w:type="dxa"/>
          </w:tcPr>
          <w:p w:rsidR="00CB4C86" w:rsidRPr="009B70CC" w:rsidRDefault="00CB4C86" w:rsidP="00CB4C86">
            <w:pPr>
              <w:spacing w:after="120" w:line="360" w:lineRule="auto"/>
              <w:jc w:val="both"/>
              <w:rPr>
                <w:sz w:val="24"/>
                <w:szCs w:val="24"/>
              </w:rPr>
            </w:pPr>
            <w:r>
              <w:rPr>
                <w:sz w:val="24"/>
                <w:szCs w:val="24"/>
              </w:rPr>
              <w:t>17</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2.1.5. Patogenez...............................................................................................................</w:t>
            </w:r>
          </w:p>
        </w:tc>
        <w:tc>
          <w:tcPr>
            <w:tcW w:w="685" w:type="dxa"/>
          </w:tcPr>
          <w:p w:rsidR="00CB4C86" w:rsidRPr="009B70CC" w:rsidRDefault="00CB4C86" w:rsidP="00CB4C86">
            <w:pPr>
              <w:spacing w:after="120" w:line="360" w:lineRule="auto"/>
              <w:jc w:val="both"/>
              <w:rPr>
                <w:sz w:val="24"/>
                <w:szCs w:val="24"/>
              </w:rPr>
            </w:pPr>
            <w:r>
              <w:rPr>
                <w:sz w:val="24"/>
                <w:szCs w:val="24"/>
              </w:rPr>
              <w:t>18</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lastRenderedPageBreak/>
              <w:t>2.1.5.1. Gastrik Enfeksiyonlar ........................................................................................</w:t>
            </w:r>
          </w:p>
        </w:tc>
        <w:tc>
          <w:tcPr>
            <w:tcW w:w="685" w:type="dxa"/>
          </w:tcPr>
          <w:p w:rsidR="00CB4C86" w:rsidRPr="009B70CC" w:rsidRDefault="00CB4C86" w:rsidP="00CB4C86">
            <w:pPr>
              <w:spacing w:after="120" w:line="360" w:lineRule="auto"/>
              <w:jc w:val="both"/>
              <w:rPr>
                <w:sz w:val="24"/>
                <w:szCs w:val="24"/>
              </w:rPr>
            </w:pPr>
            <w:r>
              <w:rPr>
                <w:sz w:val="24"/>
                <w:szCs w:val="24"/>
              </w:rPr>
              <w:t>18</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2.1.5.2. Enterohepatik Enfeksiyonlar ..............................................................................</w:t>
            </w:r>
          </w:p>
        </w:tc>
        <w:tc>
          <w:tcPr>
            <w:tcW w:w="685" w:type="dxa"/>
          </w:tcPr>
          <w:p w:rsidR="00CB4C86" w:rsidRPr="009B70CC" w:rsidRDefault="00CB4C86" w:rsidP="00CB4C86">
            <w:pPr>
              <w:spacing w:after="120" w:line="360" w:lineRule="auto"/>
              <w:jc w:val="both"/>
              <w:rPr>
                <w:sz w:val="24"/>
                <w:szCs w:val="24"/>
              </w:rPr>
            </w:pPr>
            <w:r>
              <w:rPr>
                <w:sz w:val="24"/>
                <w:szCs w:val="24"/>
              </w:rPr>
              <w:t>19</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2.1.6. Bulaşma………………………………………………………………………</w:t>
            </w:r>
            <w:r>
              <w:rPr>
                <w:sz w:val="24"/>
                <w:szCs w:val="24"/>
              </w:rPr>
              <w:t>…..</w:t>
            </w:r>
          </w:p>
        </w:tc>
        <w:tc>
          <w:tcPr>
            <w:tcW w:w="685" w:type="dxa"/>
          </w:tcPr>
          <w:p w:rsidR="00CB4C86" w:rsidRPr="009B70CC" w:rsidRDefault="00CB4C86" w:rsidP="00CB4C86">
            <w:pPr>
              <w:spacing w:after="120" w:line="360" w:lineRule="auto"/>
              <w:jc w:val="both"/>
              <w:rPr>
                <w:sz w:val="24"/>
                <w:szCs w:val="24"/>
              </w:rPr>
            </w:pPr>
            <w:r>
              <w:rPr>
                <w:sz w:val="24"/>
                <w:szCs w:val="24"/>
              </w:rPr>
              <w:t>25</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1C7A00">
              <w:rPr>
                <w:sz w:val="24"/>
                <w:szCs w:val="24"/>
              </w:rPr>
              <w:t>2.1.</w:t>
            </w:r>
            <w:r>
              <w:rPr>
                <w:sz w:val="24"/>
                <w:szCs w:val="24"/>
              </w:rPr>
              <w:t>7</w:t>
            </w:r>
            <w:r w:rsidRPr="001C7A00">
              <w:rPr>
                <w:sz w:val="24"/>
                <w:szCs w:val="24"/>
              </w:rPr>
              <w:t>. Virülans…………………………………………………………………………..</w:t>
            </w:r>
          </w:p>
        </w:tc>
        <w:tc>
          <w:tcPr>
            <w:tcW w:w="685" w:type="dxa"/>
          </w:tcPr>
          <w:p w:rsidR="00CB4C86" w:rsidRDefault="00CB4C86" w:rsidP="00CB4C86">
            <w:pPr>
              <w:spacing w:after="120" w:line="360" w:lineRule="auto"/>
              <w:jc w:val="both"/>
              <w:rPr>
                <w:sz w:val="24"/>
                <w:szCs w:val="24"/>
              </w:rPr>
            </w:pPr>
            <w:r>
              <w:rPr>
                <w:sz w:val="24"/>
                <w:szCs w:val="24"/>
              </w:rPr>
              <w:t>26</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2.1.</w:t>
            </w:r>
            <w:r>
              <w:rPr>
                <w:sz w:val="24"/>
                <w:szCs w:val="24"/>
              </w:rPr>
              <w:t>8</w:t>
            </w:r>
            <w:r w:rsidRPr="009B70CC">
              <w:rPr>
                <w:sz w:val="24"/>
                <w:szCs w:val="24"/>
              </w:rPr>
              <w:t xml:space="preserve">. </w:t>
            </w:r>
            <w:r w:rsidRPr="00521AC3">
              <w:rPr>
                <w:i/>
                <w:iCs/>
                <w:sz w:val="24"/>
                <w:szCs w:val="24"/>
              </w:rPr>
              <w:t>Helicobacter</w:t>
            </w:r>
            <w:r w:rsidRPr="009B70CC">
              <w:rPr>
                <w:sz w:val="24"/>
                <w:szCs w:val="24"/>
              </w:rPr>
              <w:t xml:space="preserve"> ve İmmünite ....................................................................................</w:t>
            </w:r>
          </w:p>
        </w:tc>
        <w:tc>
          <w:tcPr>
            <w:tcW w:w="685" w:type="dxa"/>
          </w:tcPr>
          <w:p w:rsidR="00CB4C86" w:rsidRPr="009B70CC" w:rsidRDefault="00CB4C86" w:rsidP="00CB4C86">
            <w:pPr>
              <w:spacing w:after="120" w:line="360" w:lineRule="auto"/>
              <w:jc w:val="both"/>
              <w:rPr>
                <w:sz w:val="24"/>
                <w:szCs w:val="24"/>
              </w:rPr>
            </w:pPr>
            <w:r>
              <w:rPr>
                <w:sz w:val="24"/>
                <w:szCs w:val="24"/>
              </w:rPr>
              <w:t>27</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2.1.</w:t>
            </w:r>
            <w:r>
              <w:rPr>
                <w:sz w:val="24"/>
                <w:szCs w:val="24"/>
              </w:rPr>
              <w:t>9.</w:t>
            </w:r>
            <w:r w:rsidRPr="009B70CC">
              <w:rPr>
                <w:sz w:val="24"/>
                <w:szCs w:val="24"/>
              </w:rPr>
              <w:t xml:space="preserve"> Tanı Yöntemleri.....................................................................................................</w:t>
            </w:r>
          </w:p>
        </w:tc>
        <w:tc>
          <w:tcPr>
            <w:tcW w:w="685" w:type="dxa"/>
          </w:tcPr>
          <w:p w:rsidR="00CB4C86" w:rsidRPr="009B70CC" w:rsidRDefault="00CB4C86" w:rsidP="00CB4C86">
            <w:pPr>
              <w:spacing w:after="120" w:line="360" w:lineRule="auto"/>
              <w:jc w:val="both"/>
              <w:rPr>
                <w:sz w:val="24"/>
                <w:szCs w:val="24"/>
              </w:rPr>
            </w:pPr>
            <w:r>
              <w:rPr>
                <w:sz w:val="24"/>
                <w:szCs w:val="24"/>
              </w:rPr>
              <w:t>28</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2.1.</w:t>
            </w:r>
            <w:r>
              <w:rPr>
                <w:sz w:val="24"/>
                <w:szCs w:val="24"/>
              </w:rPr>
              <w:t>9</w:t>
            </w:r>
            <w:r w:rsidRPr="009B70CC">
              <w:rPr>
                <w:sz w:val="24"/>
                <w:szCs w:val="24"/>
              </w:rPr>
              <w:t>.1.</w:t>
            </w:r>
            <w:r w:rsidRPr="00BC3E4B">
              <w:rPr>
                <w:sz w:val="24"/>
                <w:szCs w:val="24"/>
              </w:rPr>
              <w:t>Serolojik Yöntemler</w:t>
            </w:r>
            <w:r w:rsidRPr="009B70CC">
              <w:rPr>
                <w:sz w:val="24"/>
                <w:szCs w:val="24"/>
              </w:rPr>
              <w:t>........</w:t>
            </w:r>
            <w:r>
              <w:rPr>
                <w:sz w:val="24"/>
                <w:szCs w:val="24"/>
              </w:rPr>
              <w:t>...............</w:t>
            </w:r>
            <w:r w:rsidRPr="009B70CC">
              <w:rPr>
                <w:sz w:val="24"/>
                <w:szCs w:val="24"/>
              </w:rPr>
              <w:t>......................................................................</w:t>
            </w:r>
          </w:p>
        </w:tc>
        <w:tc>
          <w:tcPr>
            <w:tcW w:w="685" w:type="dxa"/>
          </w:tcPr>
          <w:p w:rsidR="00CB4C86" w:rsidRPr="009B70CC" w:rsidRDefault="00CB4C86" w:rsidP="00CB4C86">
            <w:pPr>
              <w:spacing w:after="120" w:line="360" w:lineRule="auto"/>
              <w:jc w:val="both"/>
              <w:rPr>
                <w:sz w:val="24"/>
                <w:szCs w:val="24"/>
              </w:rPr>
            </w:pPr>
            <w:r>
              <w:rPr>
                <w:sz w:val="24"/>
                <w:szCs w:val="24"/>
              </w:rPr>
              <w:t>28</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2.1.</w:t>
            </w:r>
            <w:r>
              <w:rPr>
                <w:sz w:val="24"/>
                <w:szCs w:val="24"/>
              </w:rPr>
              <w:t>9</w:t>
            </w:r>
            <w:r w:rsidRPr="009B70CC">
              <w:rPr>
                <w:sz w:val="24"/>
                <w:szCs w:val="24"/>
              </w:rPr>
              <w:t>.2.</w:t>
            </w:r>
            <w:r w:rsidRPr="00BC3E4B">
              <w:rPr>
                <w:sz w:val="24"/>
                <w:szCs w:val="24"/>
              </w:rPr>
              <w:t>Histopatolojik Yöntemler</w:t>
            </w:r>
            <w:r w:rsidRPr="009B70CC">
              <w:rPr>
                <w:sz w:val="24"/>
                <w:szCs w:val="24"/>
              </w:rPr>
              <w:t>.....................................................................................</w:t>
            </w:r>
          </w:p>
        </w:tc>
        <w:tc>
          <w:tcPr>
            <w:tcW w:w="685" w:type="dxa"/>
          </w:tcPr>
          <w:p w:rsidR="00CB4C86" w:rsidRPr="009B70CC" w:rsidRDefault="00CB4C86" w:rsidP="00CB4C86">
            <w:pPr>
              <w:spacing w:after="120" w:line="360" w:lineRule="auto"/>
              <w:jc w:val="both"/>
              <w:rPr>
                <w:sz w:val="24"/>
                <w:szCs w:val="24"/>
              </w:rPr>
            </w:pPr>
            <w:r>
              <w:rPr>
                <w:sz w:val="24"/>
                <w:szCs w:val="24"/>
              </w:rPr>
              <w:t>29</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2.1.</w:t>
            </w:r>
            <w:r>
              <w:rPr>
                <w:sz w:val="24"/>
                <w:szCs w:val="24"/>
              </w:rPr>
              <w:t>9</w:t>
            </w:r>
            <w:r w:rsidRPr="009B70CC">
              <w:rPr>
                <w:sz w:val="24"/>
                <w:szCs w:val="24"/>
              </w:rPr>
              <w:t>.3.</w:t>
            </w:r>
            <w:r w:rsidRPr="00BC3E4B">
              <w:rPr>
                <w:sz w:val="24"/>
                <w:szCs w:val="24"/>
              </w:rPr>
              <w:t>Kültür Yöntemi</w:t>
            </w:r>
            <w:r w:rsidRPr="009B70CC">
              <w:rPr>
                <w:sz w:val="24"/>
                <w:szCs w:val="24"/>
              </w:rPr>
              <w:t>......................................................................................</w:t>
            </w:r>
            <w:r>
              <w:rPr>
                <w:sz w:val="24"/>
                <w:szCs w:val="24"/>
              </w:rPr>
              <w:t>.........</w:t>
            </w:r>
            <w:r w:rsidRPr="009B70CC">
              <w:rPr>
                <w:sz w:val="24"/>
                <w:szCs w:val="24"/>
              </w:rPr>
              <w:t>.....</w:t>
            </w:r>
          </w:p>
        </w:tc>
        <w:tc>
          <w:tcPr>
            <w:tcW w:w="685" w:type="dxa"/>
          </w:tcPr>
          <w:p w:rsidR="00CB4C86" w:rsidRPr="009B70CC" w:rsidRDefault="00CB4C86" w:rsidP="00CB4C86">
            <w:pPr>
              <w:spacing w:after="120" w:line="360" w:lineRule="auto"/>
              <w:jc w:val="both"/>
              <w:rPr>
                <w:sz w:val="24"/>
                <w:szCs w:val="24"/>
              </w:rPr>
            </w:pPr>
            <w:r>
              <w:rPr>
                <w:sz w:val="24"/>
                <w:szCs w:val="24"/>
              </w:rPr>
              <w:t>30</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2.1.</w:t>
            </w:r>
            <w:r>
              <w:rPr>
                <w:sz w:val="24"/>
                <w:szCs w:val="24"/>
              </w:rPr>
              <w:t>9</w:t>
            </w:r>
            <w:r w:rsidRPr="009B70CC">
              <w:rPr>
                <w:sz w:val="24"/>
                <w:szCs w:val="24"/>
              </w:rPr>
              <w:t>.4. Moleküler Yöntemler .........................................................................................</w:t>
            </w:r>
          </w:p>
        </w:tc>
        <w:tc>
          <w:tcPr>
            <w:tcW w:w="685" w:type="dxa"/>
          </w:tcPr>
          <w:p w:rsidR="00CB4C86" w:rsidRPr="009B70CC" w:rsidRDefault="00CB4C86" w:rsidP="00CB4C86">
            <w:pPr>
              <w:spacing w:after="120" w:line="360" w:lineRule="auto"/>
              <w:jc w:val="both"/>
              <w:rPr>
                <w:sz w:val="24"/>
                <w:szCs w:val="24"/>
              </w:rPr>
            </w:pPr>
            <w:r>
              <w:rPr>
                <w:sz w:val="24"/>
                <w:szCs w:val="24"/>
              </w:rPr>
              <w:t>31</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2.1.</w:t>
            </w:r>
            <w:r>
              <w:rPr>
                <w:sz w:val="24"/>
                <w:szCs w:val="24"/>
              </w:rPr>
              <w:t>10</w:t>
            </w:r>
            <w:r w:rsidRPr="009B70CC">
              <w:rPr>
                <w:sz w:val="24"/>
                <w:szCs w:val="24"/>
              </w:rPr>
              <w:t>. Prevelans..............................................................................................................</w:t>
            </w:r>
          </w:p>
        </w:tc>
        <w:tc>
          <w:tcPr>
            <w:tcW w:w="685" w:type="dxa"/>
          </w:tcPr>
          <w:p w:rsidR="00CB4C86" w:rsidRPr="009B70CC" w:rsidRDefault="00CB4C86" w:rsidP="00CB4C86">
            <w:pPr>
              <w:spacing w:after="120" w:line="360" w:lineRule="auto"/>
              <w:jc w:val="both"/>
              <w:rPr>
                <w:sz w:val="24"/>
                <w:szCs w:val="24"/>
              </w:rPr>
            </w:pPr>
            <w:r>
              <w:rPr>
                <w:sz w:val="24"/>
                <w:szCs w:val="24"/>
              </w:rPr>
              <w:t>33</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3. GEREÇ VE YÖNTEM................................................................................................</w:t>
            </w:r>
          </w:p>
        </w:tc>
        <w:tc>
          <w:tcPr>
            <w:tcW w:w="685" w:type="dxa"/>
          </w:tcPr>
          <w:p w:rsidR="00CB4C86" w:rsidRPr="009B70CC" w:rsidRDefault="00CB4C86" w:rsidP="00CB4C86">
            <w:pPr>
              <w:spacing w:after="120" w:line="360" w:lineRule="auto"/>
              <w:jc w:val="both"/>
              <w:rPr>
                <w:sz w:val="24"/>
                <w:szCs w:val="24"/>
              </w:rPr>
            </w:pPr>
            <w:r>
              <w:rPr>
                <w:sz w:val="24"/>
                <w:szCs w:val="24"/>
              </w:rPr>
              <w:t>40</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3.1. Hayvan Materyali .....................................................................................................</w:t>
            </w:r>
          </w:p>
        </w:tc>
        <w:tc>
          <w:tcPr>
            <w:tcW w:w="685" w:type="dxa"/>
          </w:tcPr>
          <w:p w:rsidR="00CB4C86" w:rsidRPr="009B70CC" w:rsidRDefault="00CB4C86" w:rsidP="00CB4C86">
            <w:pPr>
              <w:spacing w:after="120" w:line="360" w:lineRule="auto"/>
              <w:jc w:val="both"/>
              <w:rPr>
                <w:sz w:val="24"/>
                <w:szCs w:val="24"/>
              </w:rPr>
            </w:pPr>
            <w:r>
              <w:rPr>
                <w:sz w:val="24"/>
                <w:szCs w:val="24"/>
              </w:rPr>
              <w:t>40</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3.2. Yöntem .....................................................................................................................</w:t>
            </w:r>
          </w:p>
        </w:tc>
        <w:tc>
          <w:tcPr>
            <w:tcW w:w="685" w:type="dxa"/>
          </w:tcPr>
          <w:p w:rsidR="00CB4C86" w:rsidRPr="009B70CC" w:rsidRDefault="00CB4C86" w:rsidP="00CB4C86">
            <w:pPr>
              <w:spacing w:after="120" w:line="360" w:lineRule="auto"/>
              <w:jc w:val="both"/>
              <w:rPr>
                <w:sz w:val="24"/>
                <w:szCs w:val="24"/>
              </w:rPr>
            </w:pPr>
            <w:r>
              <w:rPr>
                <w:sz w:val="24"/>
                <w:szCs w:val="24"/>
              </w:rPr>
              <w:t>41</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3.2.1. Numune Alımı ......................................................................................................</w:t>
            </w:r>
          </w:p>
        </w:tc>
        <w:tc>
          <w:tcPr>
            <w:tcW w:w="685" w:type="dxa"/>
          </w:tcPr>
          <w:p w:rsidR="00CB4C86" w:rsidRPr="009B70CC" w:rsidRDefault="00CB4C86" w:rsidP="00CB4C86">
            <w:pPr>
              <w:spacing w:after="120" w:line="360" w:lineRule="auto"/>
              <w:jc w:val="both"/>
              <w:rPr>
                <w:sz w:val="24"/>
                <w:szCs w:val="24"/>
              </w:rPr>
            </w:pPr>
            <w:r>
              <w:rPr>
                <w:sz w:val="24"/>
                <w:szCs w:val="24"/>
              </w:rPr>
              <w:t>41</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3.2.2. DNA İzolasyonu ...................................................................................................</w:t>
            </w:r>
          </w:p>
        </w:tc>
        <w:tc>
          <w:tcPr>
            <w:tcW w:w="685" w:type="dxa"/>
          </w:tcPr>
          <w:p w:rsidR="00CB4C86" w:rsidRPr="009B70CC" w:rsidRDefault="00CB4C86" w:rsidP="00CB4C86">
            <w:pPr>
              <w:spacing w:after="120" w:line="360" w:lineRule="auto"/>
              <w:jc w:val="both"/>
              <w:rPr>
                <w:sz w:val="24"/>
                <w:szCs w:val="24"/>
              </w:rPr>
            </w:pPr>
            <w:r>
              <w:rPr>
                <w:sz w:val="24"/>
                <w:szCs w:val="24"/>
              </w:rPr>
              <w:t>41</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3.2.2.1. QIAamp Stool Mini Kit Prosedürü.....................................................................</w:t>
            </w:r>
          </w:p>
        </w:tc>
        <w:tc>
          <w:tcPr>
            <w:tcW w:w="685" w:type="dxa"/>
          </w:tcPr>
          <w:p w:rsidR="00CB4C86" w:rsidRPr="009B70CC" w:rsidRDefault="00CB4C86" w:rsidP="00CB4C86">
            <w:pPr>
              <w:spacing w:after="120" w:line="360" w:lineRule="auto"/>
              <w:jc w:val="both"/>
              <w:rPr>
                <w:sz w:val="24"/>
                <w:szCs w:val="24"/>
              </w:rPr>
            </w:pPr>
            <w:r>
              <w:rPr>
                <w:sz w:val="24"/>
                <w:szCs w:val="24"/>
              </w:rPr>
              <w:t>42</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3.2.3. PCR........................................................................................................................</w:t>
            </w:r>
          </w:p>
        </w:tc>
        <w:tc>
          <w:tcPr>
            <w:tcW w:w="685" w:type="dxa"/>
          </w:tcPr>
          <w:p w:rsidR="00CB4C86" w:rsidRPr="009B70CC" w:rsidRDefault="00CB4C86" w:rsidP="00CB4C86">
            <w:pPr>
              <w:spacing w:after="120" w:line="360" w:lineRule="auto"/>
              <w:jc w:val="both"/>
              <w:rPr>
                <w:sz w:val="24"/>
                <w:szCs w:val="24"/>
              </w:rPr>
            </w:pPr>
            <w:r>
              <w:rPr>
                <w:sz w:val="24"/>
                <w:szCs w:val="24"/>
              </w:rPr>
              <w:t>43</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3.2.3.1. Kullanılan Cihazlar.............................................................................................</w:t>
            </w:r>
          </w:p>
        </w:tc>
        <w:tc>
          <w:tcPr>
            <w:tcW w:w="685" w:type="dxa"/>
          </w:tcPr>
          <w:p w:rsidR="00CB4C86" w:rsidRPr="009B70CC" w:rsidRDefault="00CB4C86" w:rsidP="00CB4C86">
            <w:pPr>
              <w:spacing w:after="120" w:line="360" w:lineRule="auto"/>
              <w:jc w:val="both"/>
              <w:rPr>
                <w:sz w:val="24"/>
                <w:szCs w:val="24"/>
              </w:rPr>
            </w:pPr>
            <w:r>
              <w:rPr>
                <w:sz w:val="24"/>
                <w:szCs w:val="24"/>
              </w:rPr>
              <w:t>43</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3.2.3.2. MgCl2, Taq DNA Polimeraz, 10xTaq Buffer, dNTP Set ..................................</w:t>
            </w:r>
          </w:p>
        </w:tc>
        <w:tc>
          <w:tcPr>
            <w:tcW w:w="685" w:type="dxa"/>
          </w:tcPr>
          <w:p w:rsidR="00CB4C86" w:rsidRPr="009B70CC" w:rsidRDefault="00CB4C86" w:rsidP="00CB4C86">
            <w:pPr>
              <w:spacing w:after="120" w:line="360" w:lineRule="auto"/>
              <w:jc w:val="both"/>
              <w:rPr>
                <w:sz w:val="24"/>
                <w:szCs w:val="24"/>
              </w:rPr>
            </w:pPr>
            <w:r>
              <w:rPr>
                <w:sz w:val="24"/>
                <w:szCs w:val="24"/>
              </w:rPr>
              <w:t>43</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3.2.3.3. Primerler ............................................................................................................</w:t>
            </w:r>
          </w:p>
        </w:tc>
        <w:tc>
          <w:tcPr>
            <w:tcW w:w="685" w:type="dxa"/>
          </w:tcPr>
          <w:p w:rsidR="00CB4C86" w:rsidRPr="009B70CC" w:rsidRDefault="00CB4C86" w:rsidP="00CB4C86">
            <w:pPr>
              <w:spacing w:after="120" w:line="360" w:lineRule="auto"/>
              <w:jc w:val="both"/>
              <w:rPr>
                <w:sz w:val="24"/>
                <w:szCs w:val="24"/>
              </w:rPr>
            </w:pPr>
            <w:r>
              <w:rPr>
                <w:sz w:val="24"/>
                <w:szCs w:val="24"/>
              </w:rPr>
              <w:t>43</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3.2.3.4. PCR işlemi ve Protokol ......................................................................................</w:t>
            </w:r>
          </w:p>
        </w:tc>
        <w:tc>
          <w:tcPr>
            <w:tcW w:w="685" w:type="dxa"/>
          </w:tcPr>
          <w:p w:rsidR="00CB4C86" w:rsidRPr="009B70CC" w:rsidRDefault="00CB4C86" w:rsidP="00CB4C86">
            <w:pPr>
              <w:spacing w:after="120" w:line="360" w:lineRule="auto"/>
              <w:jc w:val="both"/>
              <w:rPr>
                <w:sz w:val="24"/>
                <w:szCs w:val="24"/>
              </w:rPr>
            </w:pPr>
            <w:r>
              <w:rPr>
                <w:sz w:val="24"/>
                <w:szCs w:val="24"/>
              </w:rPr>
              <w:t>43</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3.2.3.5.Amplikonların Elektroforez Tankına Yüklenmesi ..............................................</w:t>
            </w:r>
          </w:p>
        </w:tc>
        <w:tc>
          <w:tcPr>
            <w:tcW w:w="685" w:type="dxa"/>
          </w:tcPr>
          <w:p w:rsidR="00CB4C86" w:rsidRPr="009B70CC" w:rsidRDefault="00CB4C86" w:rsidP="00CB4C86">
            <w:pPr>
              <w:spacing w:after="120" w:line="360" w:lineRule="auto"/>
              <w:jc w:val="both"/>
              <w:rPr>
                <w:sz w:val="24"/>
                <w:szCs w:val="24"/>
              </w:rPr>
            </w:pPr>
            <w:r>
              <w:rPr>
                <w:sz w:val="24"/>
                <w:szCs w:val="24"/>
              </w:rPr>
              <w:t>44</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3.2.3.6.Jelde Yürütme......................................................................................................</w:t>
            </w:r>
          </w:p>
        </w:tc>
        <w:tc>
          <w:tcPr>
            <w:tcW w:w="685" w:type="dxa"/>
          </w:tcPr>
          <w:p w:rsidR="00CB4C86" w:rsidRPr="009B70CC" w:rsidRDefault="00CB4C86" w:rsidP="00CB4C86">
            <w:pPr>
              <w:spacing w:after="120" w:line="360" w:lineRule="auto"/>
              <w:jc w:val="both"/>
              <w:rPr>
                <w:sz w:val="24"/>
                <w:szCs w:val="24"/>
              </w:rPr>
            </w:pPr>
            <w:r>
              <w:rPr>
                <w:sz w:val="24"/>
                <w:szCs w:val="24"/>
              </w:rPr>
              <w:t>45</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3.2.3.7.Görüntüleme ve Değerlendirme ..........................................................................</w:t>
            </w:r>
          </w:p>
        </w:tc>
        <w:tc>
          <w:tcPr>
            <w:tcW w:w="685" w:type="dxa"/>
          </w:tcPr>
          <w:p w:rsidR="00CB4C86" w:rsidRPr="009B70CC" w:rsidRDefault="00CB4C86" w:rsidP="00CB4C86">
            <w:pPr>
              <w:spacing w:after="120" w:line="360" w:lineRule="auto"/>
              <w:jc w:val="both"/>
              <w:rPr>
                <w:sz w:val="24"/>
                <w:szCs w:val="24"/>
              </w:rPr>
            </w:pPr>
            <w:r>
              <w:rPr>
                <w:sz w:val="24"/>
                <w:szCs w:val="24"/>
              </w:rPr>
              <w:t>45</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3.2.4. İstatitistiki Yöntem ................................................................................................</w:t>
            </w:r>
          </w:p>
        </w:tc>
        <w:tc>
          <w:tcPr>
            <w:tcW w:w="685" w:type="dxa"/>
          </w:tcPr>
          <w:p w:rsidR="00CB4C86" w:rsidRPr="009B70CC" w:rsidRDefault="00CB4C86" w:rsidP="00CB4C86">
            <w:pPr>
              <w:spacing w:after="120" w:line="360" w:lineRule="auto"/>
              <w:jc w:val="both"/>
              <w:rPr>
                <w:sz w:val="24"/>
                <w:szCs w:val="24"/>
              </w:rPr>
            </w:pPr>
            <w:r>
              <w:rPr>
                <w:sz w:val="24"/>
                <w:szCs w:val="24"/>
              </w:rPr>
              <w:t>46</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lastRenderedPageBreak/>
              <w:t>4. BULGULAR ...............................................................................................................</w:t>
            </w:r>
          </w:p>
        </w:tc>
        <w:tc>
          <w:tcPr>
            <w:tcW w:w="685" w:type="dxa"/>
          </w:tcPr>
          <w:p w:rsidR="00CB4C86" w:rsidRPr="009B70CC" w:rsidRDefault="00CB4C86" w:rsidP="00CB4C86">
            <w:pPr>
              <w:spacing w:after="120" w:line="360" w:lineRule="auto"/>
              <w:jc w:val="both"/>
              <w:rPr>
                <w:sz w:val="24"/>
                <w:szCs w:val="24"/>
              </w:rPr>
            </w:pPr>
            <w:r>
              <w:rPr>
                <w:sz w:val="24"/>
                <w:szCs w:val="24"/>
              </w:rPr>
              <w:t>47</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4.1. Tesis Hayvan ve Örnek Sayıları ..............................................................................</w:t>
            </w:r>
          </w:p>
        </w:tc>
        <w:tc>
          <w:tcPr>
            <w:tcW w:w="685" w:type="dxa"/>
          </w:tcPr>
          <w:p w:rsidR="00CB4C86" w:rsidRPr="009B70CC" w:rsidRDefault="00CB4C86" w:rsidP="00CB4C86">
            <w:pPr>
              <w:spacing w:after="120" w:line="360" w:lineRule="auto"/>
              <w:jc w:val="both"/>
              <w:rPr>
                <w:sz w:val="24"/>
                <w:szCs w:val="24"/>
              </w:rPr>
            </w:pPr>
            <w:r>
              <w:rPr>
                <w:sz w:val="24"/>
                <w:szCs w:val="24"/>
              </w:rPr>
              <w:t>47</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 xml:space="preserve">4.2.Fare Kolonilerinde </w:t>
            </w:r>
            <w:r w:rsidRPr="000406F0">
              <w:rPr>
                <w:i/>
                <w:iCs/>
                <w:sz w:val="24"/>
                <w:szCs w:val="24"/>
              </w:rPr>
              <w:t>Helicobacter</w:t>
            </w:r>
            <w:r w:rsidRPr="009B70CC">
              <w:rPr>
                <w:sz w:val="24"/>
                <w:szCs w:val="24"/>
              </w:rPr>
              <w:t xml:space="preserve"> spp. .......................................................................</w:t>
            </w:r>
          </w:p>
        </w:tc>
        <w:tc>
          <w:tcPr>
            <w:tcW w:w="685" w:type="dxa"/>
          </w:tcPr>
          <w:p w:rsidR="00CB4C86" w:rsidRPr="009B70CC" w:rsidRDefault="00CB4C86" w:rsidP="00CB4C86">
            <w:pPr>
              <w:spacing w:after="120" w:line="360" w:lineRule="auto"/>
              <w:jc w:val="both"/>
              <w:rPr>
                <w:sz w:val="24"/>
                <w:szCs w:val="24"/>
              </w:rPr>
            </w:pPr>
            <w:r>
              <w:rPr>
                <w:sz w:val="24"/>
                <w:szCs w:val="24"/>
              </w:rPr>
              <w:t>47</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4.2.1.Fare Tesis Dışkı Örneklem Havuzu........................................................................</w:t>
            </w:r>
          </w:p>
        </w:tc>
        <w:tc>
          <w:tcPr>
            <w:tcW w:w="685" w:type="dxa"/>
          </w:tcPr>
          <w:p w:rsidR="00CB4C86" w:rsidRPr="009B70CC" w:rsidRDefault="00CB4C86" w:rsidP="00CB4C86">
            <w:pPr>
              <w:spacing w:after="120" w:line="360" w:lineRule="auto"/>
              <w:jc w:val="both"/>
              <w:rPr>
                <w:sz w:val="24"/>
                <w:szCs w:val="24"/>
              </w:rPr>
            </w:pPr>
            <w:r>
              <w:rPr>
                <w:sz w:val="24"/>
                <w:szCs w:val="24"/>
              </w:rPr>
              <w:t>50</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 xml:space="preserve">4.3. Rat Kolonilerinde </w:t>
            </w:r>
            <w:r w:rsidRPr="003E4D5E">
              <w:rPr>
                <w:i/>
                <w:iCs/>
                <w:sz w:val="24"/>
                <w:szCs w:val="24"/>
              </w:rPr>
              <w:t>Helicobacter</w:t>
            </w:r>
            <w:r w:rsidRPr="009B70CC">
              <w:rPr>
                <w:sz w:val="24"/>
                <w:szCs w:val="24"/>
              </w:rPr>
              <w:t xml:space="preserve"> spp. .......................................................................</w:t>
            </w:r>
          </w:p>
        </w:tc>
        <w:tc>
          <w:tcPr>
            <w:tcW w:w="685" w:type="dxa"/>
          </w:tcPr>
          <w:p w:rsidR="00CB4C86" w:rsidRPr="009B70CC" w:rsidRDefault="00CB4C86" w:rsidP="00CB4C86">
            <w:pPr>
              <w:spacing w:after="120" w:line="360" w:lineRule="auto"/>
              <w:jc w:val="both"/>
              <w:rPr>
                <w:sz w:val="24"/>
                <w:szCs w:val="24"/>
              </w:rPr>
            </w:pPr>
            <w:r>
              <w:rPr>
                <w:sz w:val="24"/>
                <w:szCs w:val="24"/>
              </w:rPr>
              <w:t>50</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4.3.1. Rat Tesis Dışkı Örneklem Havuzu .......................................................................</w:t>
            </w:r>
          </w:p>
        </w:tc>
        <w:tc>
          <w:tcPr>
            <w:tcW w:w="685" w:type="dxa"/>
          </w:tcPr>
          <w:p w:rsidR="00CB4C86" w:rsidRPr="009B70CC" w:rsidRDefault="00CB4C86" w:rsidP="00CB4C86">
            <w:pPr>
              <w:spacing w:after="120" w:line="360" w:lineRule="auto"/>
              <w:jc w:val="both"/>
              <w:rPr>
                <w:sz w:val="24"/>
                <w:szCs w:val="24"/>
              </w:rPr>
            </w:pPr>
            <w:r>
              <w:rPr>
                <w:sz w:val="24"/>
                <w:szCs w:val="24"/>
              </w:rPr>
              <w:t>53</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 xml:space="preserve">4.4. Gerbil Kolonisinde </w:t>
            </w:r>
            <w:r w:rsidRPr="003E4D5E">
              <w:rPr>
                <w:i/>
                <w:iCs/>
                <w:sz w:val="24"/>
                <w:szCs w:val="24"/>
              </w:rPr>
              <w:t>Helicobacter</w:t>
            </w:r>
            <w:r w:rsidRPr="009B70CC">
              <w:rPr>
                <w:sz w:val="24"/>
                <w:szCs w:val="24"/>
              </w:rPr>
              <w:t xml:space="preserve"> spp. .....................................................................</w:t>
            </w:r>
          </w:p>
        </w:tc>
        <w:tc>
          <w:tcPr>
            <w:tcW w:w="685" w:type="dxa"/>
          </w:tcPr>
          <w:p w:rsidR="00CB4C86" w:rsidRPr="009B70CC" w:rsidRDefault="00CB4C86" w:rsidP="00CB4C86">
            <w:pPr>
              <w:spacing w:after="120" w:line="360" w:lineRule="auto"/>
              <w:jc w:val="both"/>
              <w:rPr>
                <w:sz w:val="24"/>
                <w:szCs w:val="24"/>
              </w:rPr>
            </w:pPr>
            <w:r>
              <w:rPr>
                <w:sz w:val="24"/>
                <w:szCs w:val="24"/>
              </w:rPr>
              <w:t>53</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4.4.1. Gerbil Tesis Dışkı Örneklem Havuzu ...................................................................</w:t>
            </w:r>
          </w:p>
        </w:tc>
        <w:tc>
          <w:tcPr>
            <w:tcW w:w="685" w:type="dxa"/>
          </w:tcPr>
          <w:p w:rsidR="00CB4C86" w:rsidRPr="009B70CC" w:rsidRDefault="00CB4C86" w:rsidP="00CB4C86">
            <w:pPr>
              <w:spacing w:after="120" w:line="360" w:lineRule="auto"/>
              <w:jc w:val="both"/>
              <w:rPr>
                <w:sz w:val="24"/>
                <w:szCs w:val="24"/>
              </w:rPr>
            </w:pPr>
            <w:r>
              <w:rPr>
                <w:sz w:val="24"/>
                <w:szCs w:val="24"/>
              </w:rPr>
              <w:t>54</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 xml:space="preserve">4.5. </w:t>
            </w:r>
            <w:r w:rsidRPr="003E4D5E">
              <w:rPr>
                <w:sz w:val="24"/>
                <w:szCs w:val="24"/>
              </w:rPr>
              <w:t>Dışkı ve Kolon Örnek Sonuçları Karşılaştırmaları</w:t>
            </w:r>
            <w:r w:rsidRPr="009B70CC">
              <w:rPr>
                <w:sz w:val="24"/>
                <w:szCs w:val="24"/>
              </w:rPr>
              <w:t>........</w:t>
            </w:r>
            <w:r>
              <w:rPr>
                <w:sz w:val="24"/>
                <w:szCs w:val="24"/>
              </w:rPr>
              <w:t>.</w:t>
            </w:r>
            <w:r w:rsidRPr="009B70CC">
              <w:rPr>
                <w:sz w:val="24"/>
                <w:szCs w:val="24"/>
              </w:rPr>
              <w:t>..........................................</w:t>
            </w:r>
          </w:p>
        </w:tc>
        <w:tc>
          <w:tcPr>
            <w:tcW w:w="685" w:type="dxa"/>
          </w:tcPr>
          <w:p w:rsidR="00CB4C86" w:rsidRPr="009B70CC" w:rsidRDefault="00CB4C86" w:rsidP="00CB4C86">
            <w:pPr>
              <w:spacing w:after="120" w:line="360" w:lineRule="auto"/>
              <w:jc w:val="both"/>
              <w:rPr>
                <w:sz w:val="24"/>
                <w:szCs w:val="24"/>
              </w:rPr>
            </w:pPr>
            <w:r>
              <w:rPr>
                <w:sz w:val="24"/>
                <w:szCs w:val="24"/>
              </w:rPr>
              <w:t>54</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5. TARTIŞMA ................................................................................................................</w:t>
            </w:r>
          </w:p>
        </w:tc>
        <w:tc>
          <w:tcPr>
            <w:tcW w:w="685" w:type="dxa"/>
          </w:tcPr>
          <w:p w:rsidR="00CB4C86" w:rsidRPr="009B70CC" w:rsidRDefault="00CB4C86" w:rsidP="00CB4C86">
            <w:pPr>
              <w:spacing w:after="120" w:line="360" w:lineRule="auto"/>
              <w:jc w:val="both"/>
              <w:rPr>
                <w:sz w:val="24"/>
                <w:szCs w:val="24"/>
              </w:rPr>
            </w:pPr>
            <w:r>
              <w:rPr>
                <w:sz w:val="24"/>
                <w:szCs w:val="24"/>
              </w:rPr>
              <w:t>57</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 xml:space="preserve">5.1. </w:t>
            </w:r>
            <w:r w:rsidRPr="0067511F">
              <w:rPr>
                <w:sz w:val="24"/>
                <w:szCs w:val="24"/>
              </w:rPr>
              <w:t>Klinik Belirtiler ve Bulaşma Yolları</w:t>
            </w:r>
            <w:r w:rsidRPr="009B70CC">
              <w:rPr>
                <w:sz w:val="24"/>
                <w:szCs w:val="24"/>
              </w:rPr>
              <w:t>.........................................................................</w:t>
            </w:r>
          </w:p>
        </w:tc>
        <w:tc>
          <w:tcPr>
            <w:tcW w:w="685" w:type="dxa"/>
          </w:tcPr>
          <w:p w:rsidR="00CB4C86" w:rsidRPr="009B70CC" w:rsidRDefault="00CB4C86" w:rsidP="00CB4C86">
            <w:pPr>
              <w:spacing w:after="120" w:line="360" w:lineRule="auto"/>
              <w:jc w:val="both"/>
              <w:rPr>
                <w:sz w:val="24"/>
                <w:szCs w:val="24"/>
              </w:rPr>
            </w:pPr>
            <w:r>
              <w:rPr>
                <w:sz w:val="24"/>
                <w:szCs w:val="24"/>
              </w:rPr>
              <w:t>57</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5.2. Prevalans...................................................................................................................</w:t>
            </w:r>
          </w:p>
        </w:tc>
        <w:tc>
          <w:tcPr>
            <w:tcW w:w="685" w:type="dxa"/>
          </w:tcPr>
          <w:p w:rsidR="00CB4C86" w:rsidRPr="009B70CC" w:rsidRDefault="00CB4C86" w:rsidP="00CB4C86">
            <w:pPr>
              <w:spacing w:after="120" w:line="360" w:lineRule="auto"/>
              <w:jc w:val="both"/>
              <w:rPr>
                <w:sz w:val="24"/>
                <w:szCs w:val="24"/>
              </w:rPr>
            </w:pPr>
            <w:r>
              <w:rPr>
                <w:sz w:val="24"/>
                <w:szCs w:val="24"/>
              </w:rPr>
              <w:t>60</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 xml:space="preserve">5.3. </w:t>
            </w:r>
            <w:r w:rsidRPr="0067511F">
              <w:rPr>
                <w:sz w:val="24"/>
                <w:szCs w:val="24"/>
              </w:rPr>
              <w:t>Dışkı ve Kolon Örnek Sonuçları Karşılaştırmaları</w:t>
            </w:r>
            <w:r w:rsidRPr="009B70CC">
              <w:rPr>
                <w:sz w:val="24"/>
                <w:szCs w:val="24"/>
              </w:rPr>
              <w:t>.......</w:t>
            </w:r>
            <w:r>
              <w:rPr>
                <w:sz w:val="24"/>
                <w:szCs w:val="24"/>
              </w:rPr>
              <w:t>.</w:t>
            </w:r>
            <w:r w:rsidRPr="009B70CC">
              <w:rPr>
                <w:sz w:val="24"/>
                <w:szCs w:val="24"/>
              </w:rPr>
              <w:t>...........................................</w:t>
            </w:r>
          </w:p>
        </w:tc>
        <w:tc>
          <w:tcPr>
            <w:tcW w:w="685" w:type="dxa"/>
          </w:tcPr>
          <w:p w:rsidR="00CB4C86" w:rsidRPr="009B70CC" w:rsidRDefault="00CB4C86" w:rsidP="00CB4C86">
            <w:pPr>
              <w:spacing w:after="120" w:line="360" w:lineRule="auto"/>
              <w:jc w:val="both"/>
              <w:rPr>
                <w:sz w:val="24"/>
                <w:szCs w:val="24"/>
              </w:rPr>
            </w:pPr>
            <w:r>
              <w:rPr>
                <w:sz w:val="24"/>
                <w:szCs w:val="24"/>
              </w:rPr>
              <w:t>64</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6. SONUÇ  ve  ÖNERİLER ...........................................................................................</w:t>
            </w:r>
          </w:p>
        </w:tc>
        <w:tc>
          <w:tcPr>
            <w:tcW w:w="685" w:type="dxa"/>
          </w:tcPr>
          <w:p w:rsidR="00CB4C86" w:rsidRPr="009B70CC" w:rsidRDefault="00CB4C86" w:rsidP="00CB4C86">
            <w:pPr>
              <w:spacing w:after="120" w:line="360" w:lineRule="auto"/>
              <w:jc w:val="both"/>
              <w:rPr>
                <w:sz w:val="24"/>
                <w:szCs w:val="24"/>
              </w:rPr>
            </w:pPr>
            <w:r>
              <w:rPr>
                <w:sz w:val="24"/>
                <w:szCs w:val="24"/>
              </w:rPr>
              <w:t>66</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KAYNAKLAR................................................................................................................</w:t>
            </w:r>
          </w:p>
        </w:tc>
        <w:tc>
          <w:tcPr>
            <w:tcW w:w="685" w:type="dxa"/>
          </w:tcPr>
          <w:p w:rsidR="00CB4C86" w:rsidRPr="009B70CC" w:rsidRDefault="00CB4C86" w:rsidP="00CB4C86">
            <w:pPr>
              <w:spacing w:after="120" w:line="360" w:lineRule="auto"/>
              <w:jc w:val="both"/>
              <w:rPr>
                <w:sz w:val="24"/>
                <w:szCs w:val="24"/>
              </w:rPr>
            </w:pPr>
            <w:r>
              <w:rPr>
                <w:sz w:val="24"/>
                <w:szCs w:val="24"/>
              </w:rPr>
              <w:t>69</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BİLİMSEL ETİK BEYANI ............................................................................................</w:t>
            </w:r>
          </w:p>
        </w:tc>
        <w:tc>
          <w:tcPr>
            <w:tcW w:w="685" w:type="dxa"/>
          </w:tcPr>
          <w:p w:rsidR="00CB4C86" w:rsidRPr="009B70CC" w:rsidRDefault="00CB4C86" w:rsidP="00CB4C86">
            <w:pPr>
              <w:spacing w:after="120" w:line="360" w:lineRule="auto"/>
              <w:jc w:val="both"/>
              <w:rPr>
                <w:sz w:val="24"/>
                <w:szCs w:val="24"/>
              </w:rPr>
            </w:pPr>
            <w:r>
              <w:rPr>
                <w:sz w:val="24"/>
                <w:szCs w:val="24"/>
              </w:rPr>
              <w:t>79</w:t>
            </w:r>
          </w:p>
        </w:tc>
      </w:tr>
      <w:tr w:rsidR="00CB4C86" w:rsidRPr="009B70CC" w:rsidTr="00CB4C86">
        <w:tc>
          <w:tcPr>
            <w:tcW w:w="8500" w:type="dxa"/>
          </w:tcPr>
          <w:p w:rsidR="00CB4C86" w:rsidRPr="009B70CC" w:rsidRDefault="00CB4C86" w:rsidP="00CB4C86">
            <w:pPr>
              <w:spacing w:after="120" w:line="360" w:lineRule="auto"/>
              <w:jc w:val="both"/>
              <w:rPr>
                <w:sz w:val="24"/>
                <w:szCs w:val="24"/>
              </w:rPr>
            </w:pPr>
            <w:r w:rsidRPr="009B70CC">
              <w:rPr>
                <w:sz w:val="24"/>
                <w:szCs w:val="24"/>
              </w:rPr>
              <w:t>ÖZGEÇMİŞ.................................................................................................................</w:t>
            </w:r>
            <w:r>
              <w:rPr>
                <w:sz w:val="24"/>
                <w:szCs w:val="24"/>
              </w:rPr>
              <w:t>.</w:t>
            </w:r>
            <w:r w:rsidRPr="009B70CC">
              <w:rPr>
                <w:sz w:val="24"/>
                <w:szCs w:val="24"/>
              </w:rPr>
              <w:t xml:space="preserve">...  </w:t>
            </w:r>
          </w:p>
        </w:tc>
        <w:tc>
          <w:tcPr>
            <w:tcW w:w="685" w:type="dxa"/>
          </w:tcPr>
          <w:p w:rsidR="00CB4C86" w:rsidRPr="009B70CC" w:rsidRDefault="00CB4C86" w:rsidP="00CB4C86">
            <w:pPr>
              <w:spacing w:after="120" w:line="360" w:lineRule="auto"/>
              <w:jc w:val="both"/>
              <w:rPr>
                <w:sz w:val="24"/>
                <w:szCs w:val="24"/>
              </w:rPr>
            </w:pPr>
            <w:r>
              <w:rPr>
                <w:sz w:val="24"/>
                <w:szCs w:val="24"/>
              </w:rPr>
              <w:t>80</w:t>
            </w:r>
          </w:p>
        </w:tc>
      </w:tr>
    </w:tbl>
    <w:p w:rsidR="00B81557" w:rsidRDefault="00B81557" w:rsidP="00F23198">
      <w:pPr>
        <w:pStyle w:val="Balk2"/>
        <w:spacing w:after="120"/>
        <w:ind w:left="0" w:firstLine="0"/>
        <w:jc w:val="center"/>
      </w:pPr>
    </w:p>
    <w:p w:rsidR="00B81557" w:rsidRDefault="00B81557" w:rsidP="00F23198">
      <w:pPr>
        <w:pStyle w:val="Balk2"/>
        <w:spacing w:after="120"/>
        <w:ind w:left="0" w:firstLine="0"/>
        <w:jc w:val="center"/>
      </w:pPr>
    </w:p>
    <w:p w:rsidR="00B81557" w:rsidRDefault="00B81557" w:rsidP="00F23198">
      <w:pPr>
        <w:pStyle w:val="Balk2"/>
        <w:spacing w:after="120"/>
        <w:ind w:left="0" w:firstLine="0"/>
        <w:jc w:val="center"/>
      </w:pPr>
    </w:p>
    <w:p w:rsidR="00B81557" w:rsidRDefault="00B81557" w:rsidP="00F23198">
      <w:pPr>
        <w:pStyle w:val="Balk2"/>
        <w:spacing w:after="120"/>
        <w:ind w:left="0" w:firstLine="0"/>
        <w:jc w:val="center"/>
      </w:pPr>
    </w:p>
    <w:p w:rsidR="00B81557" w:rsidRDefault="00B81557" w:rsidP="00F23198">
      <w:pPr>
        <w:pStyle w:val="Balk2"/>
        <w:spacing w:after="120"/>
        <w:ind w:left="0" w:firstLine="0"/>
        <w:jc w:val="center"/>
      </w:pPr>
    </w:p>
    <w:p w:rsidR="00B81557" w:rsidRDefault="00B81557" w:rsidP="00F23198">
      <w:pPr>
        <w:pStyle w:val="Balk2"/>
        <w:spacing w:after="120"/>
        <w:ind w:left="0" w:firstLine="0"/>
        <w:jc w:val="center"/>
      </w:pPr>
    </w:p>
    <w:p w:rsidR="00B81557" w:rsidRDefault="00B81557" w:rsidP="00F23198">
      <w:pPr>
        <w:pStyle w:val="Balk2"/>
        <w:spacing w:after="120"/>
        <w:ind w:left="0" w:firstLine="0"/>
        <w:jc w:val="center"/>
      </w:pPr>
    </w:p>
    <w:p w:rsidR="00B81557" w:rsidRDefault="00B81557" w:rsidP="00F23198">
      <w:pPr>
        <w:pStyle w:val="Balk2"/>
        <w:spacing w:after="120"/>
        <w:ind w:left="0" w:firstLine="0"/>
        <w:jc w:val="center"/>
      </w:pPr>
    </w:p>
    <w:p w:rsidR="00B81557" w:rsidRDefault="00B81557" w:rsidP="00CB4C86">
      <w:pPr>
        <w:pStyle w:val="Balk2"/>
        <w:spacing w:after="120"/>
        <w:ind w:left="0" w:firstLine="0"/>
      </w:pPr>
    </w:p>
    <w:p w:rsidR="00CB4C86" w:rsidRDefault="00CB4C86" w:rsidP="00CB4C86">
      <w:pPr>
        <w:pStyle w:val="Balk2"/>
        <w:spacing w:after="120"/>
        <w:ind w:left="0" w:firstLine="0"/>
      </w:pPr>
    </w:p>
    <w:p w:rsidR="00CB4C86" w:rsidRDefault="00CB4C86" w:rsidP="00CB4C86">
      <w:pPr>
        <w:pStyle w:val="Balk2"/>
        <w:spacing w:after="120"/>
        <w:ind w:left="0" w:firstLine="0"/>
      </w:pPr>
    </w:p>
    <w:p w:rsidR="00B81557" w:rsidRDefault="00B81557" w:rsidP="00F23198">
      <w:pPr>
        <w:pStyle w:val="Balk2"/>
        <w:spacing w:after="120"/>
        <w:ind w:left="0" w:firstLine="0"/>
        <w:jc w:val="center"/>
      </w:pPr>
    </w:p>
    <w:tbl>
      <w:tblPr>
        <w:tblStyle w:val="TableNormal"/>
        <w:tblW w:w="0" w:type="auto"/>
        <w:tblInd w:w="819" w:type="dxa"/>
        <w:tblLayout w:type="fixed"/>
        <w:tblLook w:val="01E0" w:firstRow="1" w:lastRow="1" w:firstColumn="1" w:lastColumn="1" w:noHBand="0" w:noVBand="0"/>
      </w:tblPr>
      <w:tblGrid>
        <w:gridCol w:w="1255"/>
        <w:gridCol w:w="6867"/>
      </w:tblGrid>
      <w:tr w:rsidR="00DD2974">
        <w:trPr>
          <w:trHeight w:val="544"/>
        </w:trPr>
        <w:tc>
          <w:tcPr>
            <w:tcW w:w="1255" w:type="dxa"/>
          </w:tcPr>
          <w:p w:rsidR="00DD2974" w:rsidRDefault="00DD2974">
            <w:pPr>
              <w:pStyle w:val="TableParagraph"/>
              <w:rPr>
                <w:sz w:val="24"/>
              </w:rPr>
            </w:pPr>
          </w:p>
        </w:tc>
        <w:tc>
          <w:tcPr>
            <w:tcW w:w="6867" w:type="dxa"/>
          </w:tcPr>
          <w:p w:rsidR="00DD2974" w:rsidRDefault="002D6FD4">
            <w:pPr>
              <w:pStyle w:val="TableParagraph"/>
              <w:spacing w:line="266" w:lineRule="exact"/>
              <w:ind w:left="656"/>
              <w:rPr>
                <w:b/>
                <w:sz w:val="24"/>
              </w:rPr>
            </w:pPr>
            <w:r>
              <w:rPr>
                <w:b/>
                <w:sz w:val="24"/>
              </w:rPr>
              <w:t>SİMGELER ve KISALTMALAR DİZİNİ</w:t>
            </w:r>
          </w:p>
        </w:tc>
      </w:tr>
      <w:tr w:rsidR="00DD2974">
        <w:trPr>
          <w:trHeight w:val="620"/>
        </w:trPr>
        <w:tc>
          <w:tcPr>
            <w:tcW w:w="1255" w:type="dxa"/>
          </w:tcPr>
          <w:p w:rsidR="00DD2974" w:rsidRDefault="00DD2974">
            <w:pPr>
              <w:pStyle w:val="TableParagraph"/>
              <w:spacing w:before="8"/>
              <w:rPr>
                <w:sz w:val="23"/>
              </w:rPr>
            </w:pPr>
          </w:p>
          <w:p w:rsidR="00DD2974" w:rsidRDefault="002D6FD4">
            <w:pPr>
              <w:pStyle w:val="TableParagraph"/>
              <w:spacing w:before="1"/>
              <w:ind w:left="200"/>
              <w:rPr>
                <w:b/>
                <w:sz w:val="24"/>
              </w:rPr>
            </w:pPr>
            <w:r>
              <w:rPr>
                <w:b/>
                <w:sz w:val="24"/>
              </w:rPr>
              <w:t>ATCC</w:t>
            </w:r>
          </w:p>
        </w:tc>
        <w:tc>
          <w:tcPr>
            <w:tcW w:w="6867" w:type="dxa"/>
          </w:tcPr>
          <w:p w:rsidR="00DD2974" w:rsidRDefault="00DD2974">
            <w:pPr>
              <w:pStyle w:val="TableParagraph"/>
              <w:spacing w:before="4"/>
              <w:rPr>
                <w:sz w:val="23"/>
              </w:rPr>
            </w:pPr>
          </w:p>
          <w:p w:rsidR="00DD2974" w:rsidRDefault="002D6FD4">
            <w:pPr>
              <w:pStyle w:val="TableParagraph"/>
              <w:ind w:left="108"/>
              <w:rPr>
                <w:sz w:val="24"/>
              </w:rPr>
            </w:pPr>
            <w:r>
              <w:rPr>
                <w:sz w:val="24"/>
              </w:rPr>
              <w:t>Amerika Tip Kültür Koleksiyonu</w:t>
            </w:r>
          </w:p>
        </w:tc>
      </w:tr>
      <w:tr w:rsidR="00DD2974">
        <w:trPr>
          <w:trHeight w:val="414"/>
        </w:trPr>
        <w:tc>
          <w:tcPr>
            <w:tcW w:w="1255" w:type="dxa"/>
          </w:tcPr>
          <w:p w:rsidR="00DD2974" w:rsidRDefault="002D6FD4">
            <w:pPr>
              <w:pStyle w:val="TableParagraph"/>
              <w:spacing w:before="65"/>
              <w:ind w:left="200"/>
              <w:rPr>
                <w:b/>
                <w:sz w:val="24"/>
              </w:rPr>
            </w:pPr>
            <w:r>
              <w:rPr>
                <w:b/>
                <w:sz w:val="24"/>
              </w:rPr>
              <w:t>EHS</w:t>
            </w:r>
          </w:p>
        </w:tc>
        <w:tc>
          <w:tcPr>
            <w:tcW w:w="6867" w:type="dxa"/>
          </w:tcPr>
          <w:p w:rsidR="00DD2974" w:rsidRDefault="002D6FD4">
            <w:pPr>
              <w:pStyle w:val="TableParagraph"/>
              <w:spacing w:before="61"/>
              <w:ind w:left="108"/>
              <w:rPr>
                <w:sz w:val="24"/>
              </w:rPr>
            </w:pPr>
            <w:r>
              <w:rPr>
                <w:sz w:val="24"/>
              </w:rPr>
              <w:t xml:space="preserve">Enterohepatik </w:t>
            </w:r>
            <w:r>
              <w:rPr>
                <w:i/>
                <w:sz w:val="24"/>
              </w:rPr>
              <w:t xml:space="preserve">Helicobacter </w:t>
            </w:r>
            <w:r>
              <w:rPr>
                <w:sz w:val="24"/>
              </w:rPr>
              <w:t>Türleri</w:t>
            </w:r>
          </w:p>
        </w:tc>
      </w:tr>
      <w:tr w:rsidR="00DD2974">
        <w:trPr>
          <w:trHeight w:val="414"/>
        </w:trPr>
        <w:tc>
          <w:tcPr>
            <w:tcW w:w="1255" w:type="dxa"/>
          </w:tcPr>
          <w:p w:rsidR="00DD2974" w:rsidRDefault="002D6FD4">
            <w:pPr>
              <w:pStyle w:val="TableParagraph"/>
              <w:spacing w:before="67"/>
              <w:ind w:left="200"/>
              <w:rPr>
                <w:b/>
                <w:sz w:val="24"/>
              </w:rPr>
            </w:pPr>
            <w:r>
              <w:rPr>
                <w:b/>
                <w:sz w:val="24"/>
              </w:rPr>
              <w:t>BHI</w:t>
            </w:r>
          </w:p>
        </w:tc>
        <w:tc>
          <w:tcPr>
            <w:tcW w:w="6867" w:type="dxa"/>
          </w:tcPr>
          <w:p w:rsidR="00DD2974" w:rsidRDefault="002D6FD4">
            <w:pPr>
              <w:pStyle w:val="TableParagraph"/>
              <w:spacing w:before="62"/>
              <w:ind w:left="108"/>
              <w:rPr>
                <w:sz w:val="24"/>
              </w:rPr>
            </w:pPr>
            <w:r>
              <w:rPr>
                <w:sz w:val="24"/>
              </w:rPr>
              <w:t>Beyin Kalp İnfüzyon</w:t>
            </w:r>
          </w:p>
        </w:tc>
      </w:tr>
      <w:tr w:rsidR="00DD2974">
        <w:trPr>
          <w:trHeight w:val="413"/>
        </w:trPr>
        <w:tc>
          <w:tcPr>
            <w:tcW w:w="1255" w:type="dxa"/>
          </w:tcPr>
          <w:p w:rsidR="00DD2974" w:rsidRDefault="002D6FD4">
            <w:pPr>
              <w:pStyle w:val="TableParagraph"/>
              <w:spacing w:before="65"/>
              <w:ind w:left="200"/>
              <w:rPr>
                <w:b/>
                <w:sz w:val="24"/>
              </w:rPr>
            </w:pPr>
            <w:r>
              <w:rPr>
                <w:b/>
                <w:w w:val="99"/>
                <w:sz w:val="24"/>
              </w:rPr>
              <w:t>C</w:t>
            </w:r>
          </w:p>
        </w:tc>
        <w:tc>
          <w:tcPr>
            <w:tcW w:w="6867" w:type="dxa"/>
          </w:tcPr>
          <w:p w:rsidR="00DD2974" w:rsidRDefault="002D6FD4">
            <w:pPr>
              <w:pStyle w:val="TableParagraph"/>
              <w:spacing w:before="61"/>
              <w:ind w:left="108"/>
              <w:rPr>
                <w:sz w:val="24"/>
              </w:rPr>
            </w:pPr>
            <w:r>
              <w:rPr>
                <w:sz w:val="24"/>
              </w:rPr>
              <w:t>Sitozin</w:t>
            </w:r>
          </w:p>
        </w:tc>
      </w:tr>
      <w:tr w:rsidR="00DD2974">
        <w:trPr>
          <w:trHeight w:val="413"/>
        </w:trPr>
        <w:tc>
          <w:tcPr>
            <w:tcW w:w="1255" w:type="dxa"/>
          </w:tcPr>
          <w:p w:rsidR="00DD2974" w:rsidRDefault="002D6FD4">
            <w:pPr>
              <w:pStyle w:val="TableParagraph"/>
              <w:spacing w:before="67"/>
              <w:ind w:left="200"/>
              <w:rPr>
                <w:b/>
                <w:sz w:val="24"/>
              </w:rPr>
            </w:pPr>
            <w:r>
              <w:rPr>
                <w:b/>
                <w:sz w:val="24"/>
              </w:rPr>
              <w:t>CagPAI</w:t>
            </w:r>
          </w:p>
        </w:tc>
        <w:tc>
          <w:tcPr>
            <w:tcW w:w="6867" w:type="dxa"/>
          </w:tcPr>
          <w:p w:rsidR="00DD2974" w:rsidRDefault="002D6FD4">
            <w:pPr>
              <w:pStyle w:val="TableParagraph"/>
              <w:spacing w:before="62"/>
              <w:ind w:left="108"/>
              <w:rPr>
                <w:sz w:val="24"/>
              </w:rPr>
            </w:pPr>
            <w:r>
              <w:rPr>
                <w:sz w:val="24"/>
              </w:rPr>
              <w:t>Cag Patojenite Adası</w:t>
            </w:r>
          </w:p>
        </w:tc>
      </w:tr>
      <w:tr w:rsidR="00DD2974">
        <w:trPr>
          <w:trHeight w:val="414"/>
        </w:trPr>
        <w:tc>
          <w:tcPr>
            <w:tcW w:w="1255" w:type="dxa"/>
          </w:tcPr>
          <w:p w:rsidR="00DD2974" w:rsidRDefault="002D6FD4">
            <w:pPr>
              <w:pStyle w:val="TableParagraph"/>
              <w:spacing w:before="65"/>
              <w:ind w:left="200"/>
              <w:rPr>
                <w:b/>
                <w:sz w:val="24"/>
              </w:rPr>
            </w:pPr>
            <w:r>
              <w:rPr>
                <w:b/>
                <w:sz w:val="24"/>
              </w:rPr>
              <w:t>CDT</w:t>
            </w:r>
          </w:p>
        </w:tc>
        <w:tc>
          <w:tcPr>
            <w:tcW w:w="6867" w:type="dxa"/>
          </w:tcPr>
          <w:p w:rsidR="00DD2974" w:rsidRDefault="002D6FD4">
            <w:pPr>
              <w:pStyle w:val="TableParagraph"/>
              <w:spacing w:before="61"/>
              <w:ind w:left="108"/>
              <w:rPr>
                <w:sz w:val="24"/>
              </w:rPr>
            </w:pPr>
            <w:r>
              <w:rPr>
                <w:sz w:val="24"/>
              </w:rPr>
              <w:t>Sitoletal Distansiyon Toksini</w:t>
            </w:r>
          </w:p>
        </w:tc>
      </w:tr>
      <w:tr w:rsidR="00DD2974">
        <w:trPr>
          <w:trHeight w:val="414"/>
        </w:trPr>
        <w:tc>
          <w:tcPr>
            <w:tcW w:w="1255" w:type="dxa"/>
          </w:tcPr>
          <w:p w:rsidR="00DD2974" w:rsidRDefault="002D6FD4">
            <w:pPr>
              <w:pStyle w:val="TableParagraph"/>
              <w:spacing w:before="67"/>
              <w:ind w:left="200"/>
              <w:rPr>
                <w:b/>
                <w:sz w:val="24"/>
              </w:rPr>
            </w:pPr>
            <w:r>
              <w:rPr>
                <w:b/>
                <w:sz w:val="24"/>
              </w:rPr>
              <w:t>cdtABC</w:t>
            </w:r>
          </w:p>
        </w:tc>
        <w:tc>
          <w:tcPr>
            <w:tcW w:w="6867" w:type="dxa"/>
          </w:tcPr>
          <w:p w:rsidR="00DD2974" w:rsidRDefault="002D6FD4">
            <w:pPr>
              <w:pStyle w:val="TableParagraph"/>
              <w:spacing w:before="62"/>
              <w:ind w:left="108"/>
              <w:rPr>
                <w:sz w:val="24"/>
              </w:rPr>
            </w:pPr>
            <w:r>
              <w:rPr>
                <w:sz w:val="24"/>
              </w:rPr>
              <w:t>Sitoletal Distansiyon Toksini Kodlayan Gen Kümesi</w:t>
            </w:r>
          </w:p>
        </w:tc>
      </w:tr>
      <w:tr w:rsidR="00DD2974">
        <w:trPr>
          <w:trHeight w:val="414"/>
        </w:trPr>
        <w:tc>
          <w:tcPr>
            <w:tcW w:w="1255" w:type="dxa"/>
          </w:tcPr>
          <w:p w:rsidR="00DD2974" w:rsidRDefault="002D6FD4">
            <w:pPr>
              <w:pStyle w:val="TableParagraph"/>
              <w:spacing w:before="66"/>
              <w:ind w:left="200"/>
              <w:rPr>
                <w:b/>
                <w:sz w:val="24"/>
              </w:rPr>
            </w:pPr>
            <w:r>
              <w:rPr>
                <w:b/>
                <w:sz w:val="24"/>
              </w:rPr>
              <w:t>DMSO</w:t>
            </w:r>
          </w:p>
        </w:tc>
        <w:tc>
          <w:tcPr>
            <w:tcW w:w="6867" w:type="dxa"/>
          </w:tcPr>
          <w:p w:rsidR="00DD2974" w:rsidRDefault="002D6FD4">
            <w:pPr>
              <w:pStyle w:val="TableParagraph"/>
              <w:spacing w:before="61"/>
              <w:ind w:left="108"/>
              <w:rPr>
                <w:sz w:val="24"/>
              </w:rPr>
            </w:pPr>
            <w:r>
              <w:rPr>
                <w:sz w:val="24"/>
              </w:rPr>
              <w:t>Di Metil Sülfooksit</w:t>
            </w:r>
          </w:p>
        </w:tc>
      </w:tr>
      <w:tr w:rsidR="00DD2974">
        <w:trPr>
          <w:trHeight w:val="414"/>
        </w:trPr>
        <w:tc>
          <w:tcPr>
            <w:tcW w:w="1255" w:type="dxa"/>
          </w:tcPr>
          <w:p w:rsidR="00DD2974" w:rsidRDefault="002D6FD4">
            <w:pPr>
              <w:pStyle w:val="TableParagraph"/>
              <w:spacing w:before="67"/>
              <w:ind w:left="200"/>
              <w:rPr>
                <w:b/>
                <w:sz w:val="24"/>
              </w:rPr>
            </w:pPr>
            <w:r>
              <w:rPr>
                <w:b/>
                <w:sz w:val="24"/>
              </w:rPr>
              <w:t>DNA</w:t>
            </w:r>
          </w:p>
        </w:tc>
        <w:tc>
          <w:tcPr>
            <w:tcW w:w="6867" w:type="dxa"/>
          </w:tcPr>
          <w:p w:rsidR="00DD2974" w:rsidRDefault="002D6FD4">
            <w:pPr>
              <w:pStyle w:val="TableParagraph"/>
              <w:spacing w:before="62"/>
              <w:ind w:left="108"/>
              <w:rPr>
                <w:sz w:val="24"/>
              </w:rPr>
            </w:pPr>
            <w:r>
              <w:rPr>
                <w:sz w:val="24"/>
              </w:rPr>
              <w:t>Deoksi Ribonükleik Asit</w:t>
            </w:r>
          </w:p>
        </w:tc>
      </w:tr>
      <w:tr w:rsidR="00DD2974">
        <w:trPr>
          <w:trHeight w:val="413"/>
        </w:trPr>
        <w:tc>
          <w:tcPr>
            <w:tcW w:w="1255" w:type="dxa"/>
          </w:tcPr>
          <w:p w:rsidR="00DD2974" w:rsidRDefault="002D6FD4">
            <w:pPr>
              <w:pStyle w:val="TableParagraph"/>
              <w:spacing w:before="65"/>
              <w:ind w:left="200"/>
              <w:rPr>
                <w:b/>
                <w:sz w:val="24"/>
              </w:rPr>
            </w:pPr>
            <w:r>
              <w:rPr>
                <w:b/>
                <w:sz w:val="24"/>
              </w:rPr>
              <w:t>ELISA</w:t>
            </w:r>
          </w:p>
        </w:tc>
        <w:tc>
          <w:tcPr>
            <w:tcW w:w="6867" w:type="dxa"/>
          </w:tcPr>
          <w:p w:rsidR="00DD2974" w:rsidRDefault="002D6FD4">
            <w:pPr>
              <w:pStyle w:val="TableParagraph"/>
              <w:spacing w:before="61"/>
              <w:ind w:left="108"/>
              <w:rPr>
                <w:sz w:val="24"/>
              </w:rPr>
            </w:pPr>
            <w:r>
              <w:rPr>
                <w:sz w:val="24"/>
              </w:rPr>
              <w:t>Enzime Bağlı İmmünosorbent Testi</w:t>
            </w:r>
          </w:p>
        </w:tc>
      </w:tr>
      <w:tr w:rsidR="00DD2974">
        <w:trPr>
          <w:trHeight w:val="413"/>
        </w:trPr>
        <w:tc>
          <w:tcPr>
            <w:tcW w:w="1255" w:type="dxa"/>
          </w:tcPr>
          <w:p w:rsidR="00DD2974" w:rsidRDefault="002D6FD4">
            <w:pPr>
              <w:pStyle w:val="TableParagraph"/>
              <w:spacing w:before="67"/>
              <w:ind w:left="200"/>
              <w:rPr>
                <w:b/>
                <w:sz w:val="24"/>
              </w:rPr>
            </w:pPr>
            <w:r>
              <w:rPr>
                <w:b/>
                <w:sz w:val="24"/>
              </w:rPr>
              <w:t>FCS</w:t>
            </w:r>
          </w:p>
        </w:tc>
        <w:tc>
          <w:tcPr>
            <w:tcW w:w="6867" w:type="dxa"/>
          </w:tcPr>
          <w:p w:rsidR="00DD2974" w:rsidRDefault="002D6FD4">
            <w:pPr>
              <w:pStyle w:val="TableParagraph"/>
              <w:spacing w:before="62"/>
              <w:ind w:left="108"/>
              <w:rPr>
                <w:sz w:val="24"/>
              </w:rPr>
            </w:pPr>
            <w:r>
              <w:rPr>
                <w:sz w:val="24"/>
              </w:rPr>
              <w:t>Fetal Buzağı Serumu</w:t>
            </w:r>
          </w:p>
        </w:tc>
      </w:tr>
      <w:tr w:rsidR="00DD2974">
        <w:trPr>
          <w:trHeight w:val="413"/>
        </w:trPr>
        <w:tc>
          <w:tcPr>
            <w:tcW w:w="1255" w:type="dxa"/>
          </w:tcPr>
          <w:p w:rsidR="00DD2974" w:rsidRDefault="002D6FD4">
            <w:pPr>
              <w:pStyle w:val="TableParagraph"/>
              <w:spacing w:before="65"/>
              <w:ind w:left="200"/>
              <w:rPr>
                <w:b/>
                <w:sz w:val="24"/>
              </w:rPr>
            </w:pPr>
            <w:r>
              <w:rPr>
                <w:b/>
                <w:sz w:val="24"/>
              </w:rPr>
              <w:t>FELASA</w:t>
            </w:r>
          </w:p>
        </w:tc>
        <w:tc>
          <w:tcPr>
            <w:tcW w:w="6867" w:type="dxa"/>
          </w:tcPr>
          <w:p w:rsidR="00DD2974" w:rsidRDefault="002D6FD4">
            <w:pPr>
              <w:pStyle w:val="TableParagraph"/>
              <w:spacing w:before="61"/>
              <w:ind w:left="108"/>
              <w:rPr>
                <w:sz w:val="24"/>
              </w:rPr>
            </w:pPr>
            <w:r>
              <w:rPr>
                <w:sz w:val="24"/>
              </w:rPr>
              <w:t>Avrupa Laboratuvar Hayvanları Bilimi Dernekleri Federasyonu</w:t>
            </w:r>
          </w:p>
        </w:tc>
      </w:tr>
      <w:tr w:rsidR="00DD2974">
        <w:trPr>
          <w:trHeight w:val="414"/>
        </w:trPr>
        <w:tc>
          <w:tcPr>
            <w:tcW w:w="1255" w:type="dxa"/>
          </w:tcPr>
          <w:p w:rsidR="00DD2974" w:rsidRDefault="002D6FD4">
            <w:pPr>
              <w:pStyle w:val="TableParagraph"/>
              <w:spacing w:before="67"/>
              <w:ind w:left="200"/>
              <w:rPr>
                <w:b/>
                <w:sz w:val="24"/>
              </w:rPr>
            </w:pPr>
            <w:r>
              <w:rPr>
                <w:b/>
                <w:sz w:val="24"/>
              </w:rPr>
              <w:t>G</w:t>
            </w:r>
          </w:p>
        </w:tc>
        <w:tc>
          <w:tcPr>
            <w:tcW w:w="6867" w:type="dxa"/>
          </w:tcPr>
          <w:p w:rsidR="00DD2974" w:rsidRDefault="002D6FD4">
            <w:pPr>
              <w:pStyle w:val="TableParagraph"/>
              <w:spacing w:before="62"/>
              <w:ind w:left="108"/>
              <w:rPr>
                <w:sz w:val="24"/>
              </w:rPr>
            </w:pPr>
            <w:r>
              <w:rPr>
                <w:sz w:val="24"/>
              </w:rPr>
              <w:t>Guanin</w:t>
            </w:r>
          </w:p>
        </w:tc>
      </w:tr>
      <w:tr w:rsidR="00DD2974">
        <w:trPr>
          <w:trHeight w:val="413"/>
        </w:trPr>
        <w:tc>
          <w:tcPr>
            <w:tcW w:w="1255" w:type="dxa"/>
          </w:tcPr>
          <w:p w:rsidR="00DD2974" w:rsidRDefault="002D6FD4">
            <w:pPr>
              <w:pStyle w:val="TableParagraph"/>
              <w:spacing w:before="65"/>
              <w:ind w:left="200"/>
              <w:rPr>
                <w:b/>
                <w:sz w:val="24"/>
              </w:rPr>
            </w:pPr>
            <w:r>
              <w:rPr>
                <w:b/>
                <w:sz w:val="24"/>
              </w:rPr>
              <w:t>HCC</w:t>
            </w:r>
          </w:p>
        </w:tc>
        <w:tc>
          <w:tcPr>
            <w:tcW w:w="6867" w:type="dxa"/>
          </w:tcPr>
          <w:p w:rsidR="00DD2974" w:rsidRDefault="002D6FD4">
            <w:pPr>
              <w:pStyle w:val="TableParagraph"/>
              <w:spacing w:before="61"/>
              <w:ind w:left="108"/>
              <w:rPr>
                <w:sz w:val="24"/>
              </w:rPr>
            </w:pPr>
            <w:r>
              <w:rPr>
                <w:sz w:val="24"/>
              </w:rPr>
              <w:t>Hepatoselüler Karsinom</w:t>
            </w:r>
          </w:p>
        </w:tc>
      </w:tr>
      <w:tr w:rsidR="00DD2974">
        <w:trPr>
          <w:trHeight w:val="414"/>
        </w:trPr>
        <w:tc>
          <w:tcPr>
            <w:tcW w:w="1255" w:type="dxa"/>
          </w:tcPr>
          <w:p w:rsidR="00DD2974" w:rsidRDefault="002D6FD4">
            <w:pPr>
              <w:pStyle w:val="TableParagraph"/>
              <w:spacing w:before="67"/>
              <w:ind w:left="200"/>
              <w:rPr>
                <w:b/>
                <w:sz w:val="24"/>
              </w:rPr>
            </w:pPr>
            <w:r>
              <w:rPr>
                <w:b/>
                <w:sz w:val="24"/>
              </w:rPr>
              <w:t>HHG</w:t>
            </w:r>
          </w:p>
        </w:tc>
        <w:tc>
          <w:tcPr>
            <w:tcW w:w="6867" w:type="dxa"/>
          </w:tcPr>
          <w:p w:rsidR="00DD2974" w:rsidRDefault="00632BEA">
            <w:pPr>
              <w:pStyle w:val="TableParagraph"/>
              <w:spacing w:before="62"/>
              <w:ind w:left="108"/>
              <w:rPr>
                <w:sz w:val="24"/>
              </w:rPr>
            </w:pPr>
            <w:r>
              <w:rPr>
                <w:i/>
                <w:sz w:val="24"/>
              </w:rPr>
              <w:t>H. h</w:t>
            </w:r>
            <w:r w:rsidR="002D6FD4">
              <w:rPr>
                <w:i/>
                <w:sz w:val="24"/>
              </w:rPr>
              <w:t xml:space="preserve">epaticus </w:t>
            </w:r>
            <w:r w:rsidR="002D6FD4">
              <w:rPr>
                <w:sz w:val="24"/>
              </w:rPr>
              <w:t>Genomik Adası</w:t>
            </w:r>
          </w:p>
        </w:tc>
      </w:tr>
      <w:tr w:rsidR="00DD2974">
        <w:trPr>
          <w:trHeight w:val="414"/>
        </w:trPr>
        <w:tc>
          <w:tcPr>
            <w:tcW w:w="1255" w:type="dxa"/>
          </w:tcPr>
          <w:p w:rsidR="00DD2974" w:rsidRDefault="002D6FD4">
            <w:pPr>
              <w:pStyle w:val="TableParagraph"/>
              <w:spacing w:before="66"/>
              <w:ind w:left="200"/>
              <w:rPr>
                <w:b/>
                <w:sz w:val="24"/>
              </w:rPr>
            </w:pPr>
            <w:r>
              <w:rPr>
                <w:b/>
                <w:sz w:val="24"/>
              </w:rPr>
              <w:t>IBD</w:t>
            </w:r>
          </w:p>
        </w:tc>
        <w:tc>
          <w:tcPr>
            <w:tcW w:w="6867" w:type="dxa"/>
          </w:tcPr>
          <w:p w:rsidR="00DD2974" w:rsidRDefault="002D6FD4">
            <w:pPr>
              <w:pStyle w:val="TableParagraph"/>
              <w:spacing w:before="61"/>
              <w:ind w:left="108"/>
              <w:rPr>
                <w:sz w:val="24"/>
              </w:rPr>
            </w:pPr>
            <w:r>
              <w:rPr>
                <w:sz w:val="24"/>
              </w:rPr>
              <w:t>İnflamatuar Bağırsak Hastalığı</w:t>
            </w:r>
          </w:p>
        </w:tc>
      </w:tr>
      <w:tr w:rsidR="00DD2974">
        <w:trPr>
          <w:trHeight w:val="413"/>
        </w:trPr>
        <w:tc>
          <w:tcPr>
            <w:tcW w:w="1255" w:type="dxa"/>
          </w:tcPr>
          <w:p w:rsidR="00DD2974" w:rsidRDefault="002D6FD4">
            <w:pPr>
              <w:pStyle w:val="TableParagraph"/>
              <w:spacing w:before="67"/>
              <w:ind w:left="200"/>
              <w:rPr>
                <w:b/>
                <w:sz w:val="24"/>
              </w:rPr>
            </w:pPr>
            <w:r>
              <w:rPr>
                <w:b/>
                <w:sz w:val="24"/>
              </w:rPr>
              <w:t>IL</w:t>
            </w:r>
          </w:p>
        </w:tc>
        <w:tc>
          <w:tcPr>
            <w:tcW w:w="6867" w:type="dxa"/>
          </w:tcPr>
          <w:p w:rsidR="00DD2974" w:rsidRDefault="002D6FD4">
            <w:pPr>
              <w:pStyle w:val="TableParagraph"/>
              <w:spacing w:before="62"/>
              <w:ind w:left="108"/>
              <w:rPr>
                <w:sz w:val="24"/>
              </w:rPr>
            </w:pPr>
            <w:r>
              <w:rPr>
                <w:sz w:val="24"/>
              </w:rPr>
              <w:t>İnterlökin</w:t>
            </w:r>
          </w:p>
        </w:tc>
      </w:tr>
      <w:tr w:rsidR="00DD2974">
        <w:trPr>
          <w:trHeight w:val="414"/>
        </w:trPr>
        <w:tc>
          <w:tcPr>
            <w:tcW w:w="1255" w:type="dxa"/>
          </w:tcPr>
          <w:p w:rsidR="00DD2974" w:rsidRDefault="002D6FD4">
            <w:pPr>
              <w:pStyle w:val="TableParagraph"/>
              <w:spacing w:before="65"/>
              <w:ind w:left="200"/>
              <w:rPr>
                <w:b/>
                <w:sz w:val="24"/>
              </w:rPr>
            </w:pPr>
            <w:r>
              <w:rPr>
                <w:b/>
                <w:sz w:val="24"/>
              </w:rPr>
              <w:t>ORF</w:t>
            </w:r>
          </w:p>
        </w:tc>
        <w:tc>
          <w:tcPr>
            <w:tcW w:w="6867" w:type="dxa"/>
          </w:tcPr>
          <w:p w:rsidR="00DD2974" w:rsidRDefault="002D6FD4">
            <w:pPr>
              <w:pStyle w:val="TableParagraph"/>
              <w:spacing w:before="61"/>
              <w:ind w:left="108"/>
              <w:rPr>
                <w:sz w:val="24"/>
              </w:rPr>
            </w:pPr>
            <w:r>
              <w:rPr>
                <w:sz w:val="24"/>
              </w:rPr>
              <w:t>Open Reading Frame</w:t>
            </w:r>
          </w:p>
        </w:tc>
      </w:tr>
      <w:tr w:rsidR="00DD2974">
        <w:trPr>
          <w:trHeight w:val="413"/>
        </w:trPr>
        <w:tc>
          <w:tcPr>
            <w:tcW w:w="1255" w:type="dxa"/>
          </w:tcPr>
          <w:p w:rsidR="00DD2974" w:rsidRDefault="002D6FD4">
            <w:pPr>
              <w:pStyle w:val="TableParagraph"/>
              <w:spacing w:before="67"/>
              <w:ind w:left="200"/>
              <w:rPr>
                <w:b/>
                <w:sz w:val="24"/>
              </w:rPr>
            </w:pPr>
            <w:r>
              <w:rPr>
                <w:b/>
                <w:sz w:val="24"/>
              </w:rPr>
              <w:t>PBS</w:t>
            </w:r>
          </w:p>
        </w:tc>
        <w:tc>
          <w:tcPr>
            <w:tcW w:w="6867" w:type="dxa"/>
          </w:tcPr>
          <w:p w:rsidR="00DD2974" w:rsidRDefault="002D6FD4">
            <w:pPr>
              <w:pStyle w:val="TableParagraph"/>
              <w:spacing w:before="62"/>
              <w:ind w:left="108"/>
              <w:rPr>
                <w:sz w:val="24"/>
              </w:rPr>
            </w:pPr>
            <w:r>
              <w:rPr>
                <w:sz w:val="24"/>
              </w:rPr>
              <w:t>Fosfat Buffer Salin</w:t>
            </w:r>
          </w:p>
        </w:tc>
      </w:tr>
      <w:tr w:rsidR="00DD2974">
        <w:trPr>
          <w:trHeight w:val="413"/>
        </w:trPr>
        <w:tc>
          <w:tcPr>
            <w:tcW w:w="1255" w:type="dxa"/>
          </w:tcPr>
          <w:p w:rsidR="00DD2974" w:rsidRDefault="002D6FD4">
            <w:pPr>
              <w:pStyle w:val="TableParagraph"/>
              <w:spacing w:before="65"/>
              <w:ind w:left="200"/>
              <w:rPr>
                <w:b/>
                <w:sz w:val="24"/>
              </w:rPr>
            </w:pPr>
            <w:r>
              <w:rPr>
                <w:b/>
                <w:sz w:val="24"/>
              </w:rPr>
              <w:t>PCR</w:t>
            </w:r>
          </w:p>
        </w:tc>
        <w:tc>
          <w:tcPr>
            <w:tcW w:w="6867" w:type="dxa"/>
          </w:tcPr>
          <w:p w:rsidR="00DD2974" w:rsidRDefault="002D6FD4">
            <w:pPr>
              <w:pStyle w:val="TableParagraph"/>
              <w:spacing w:before="61"/>
              <w:ind w:left="108"/>
              <w:rPr>
                <w:sz w:val="24"/>
              </w:rPr>
            </w:pPr>
            <w:r>
              <w:rPr>
                <w:sz w:val="24"/>
              </w:rPr>
              <w:t>Polimeraz Zincir Reaksiyonu</w:t>
            </w:r>
          </w:p>
        </w:tc>
      </w:tr>
      <w:tr w:rsidR="00DD2974">
        <w:trPr>
          <w:trHeight w:val="413"/>
        </w:trPr>
        <w:tc>
          <w:tcPr>
            <w:tcW w:w="1255" w:type="dxa"/>
          </w:tcPr>
          <w:p w:rsidR="00DD2974" w:rsidRDefault="002D6FD4">
            <w:pPr>
              <w:pStyle w:val="TableParagraph"/>
              <w:spacing w:before="67"/>
              <w:ind w:left="200"/>
              <w:rPr>
                <w:b/>
                <w:sz w:val="24"/>
              </w:rPr>
            </w:pPr>
            <w:r>
              <w:rPr>
                <w:b/>
                <w:sz w:val="24"/>
              </w:rPr>
              <w:t>PEB</w:t>
            </w:r>
          </w:p>
        </w:tc>
        <w:tc>
          <w:tcPr>
            <w:tcW w:w="6867" w:type="dxa"/>
          </w:tcPr>
          <w:p w:rsidR="00DD2974" w:rsidRDefault="002D6FD4">
            <w:pPr>
              <w:pStyle w:val="TableParagraph"/>
              <w:spacing w:before="62"/>
              <w:ind w:left="108"/>
              <w:rPr>
                <w:sz w:val="24"/>
              </w:rPr>
            </w:pPr>
            <w:r>
              <w:rPr>
                <w:sz w:val="24"/>
              </w:rPr>
              <w:t>Periplasmic Binding Protein</w:t>
            </w:r>
          </w:p>
        </w:tc>
      </w:tr>
      <w:tr w:rsidR="00DD2974">
        <w:trPr>
          <w:trHeight w:val="412"/>
        </w:trPr>
        <w:tc>
          <w:tcPr>
            <w:tcW w:w="1255" w:type="dxa"/>
          </w:tcPr>
          <w:p w:rsidR="00DD2974" w:rsidRDefault="002D6FD4">
            <w:pPr>
              <w:pStyle w:val="TableParagraph"/>
              <w:spacing w:before="65"/>
              <w:ind w:left="200"/>
              <w:rPr>
                <w:b/>
                <w:sz w:val="24"/>
              </w:rPr>
            </w:pPr>
            <w:r>
              <w:rPr>
                <w:b/>
                <w:sz w:val="24"/>
              </w:rPr>
              <w:t>rRNA</w:t>
            </w:r>
          </w:p>
        </w:tc>
        <w:tc>
          <w:tcPr>
            <w:tcW w:w="6867" w:type="dxa"/>
          </w:tcPr>
          <w:p w:rsidR="00DD2974" w:rsidRDefault="002D6FD4">
            <w:pPr>
              <w:pStyle w:val="TableParagraph"/>
              <w:spacing w:before="61"/>
              <w:ind w:left="108"/>
              <w:rPr>
                <w:sz w:val="24"/>
              </w:rPr>
            </w:pPr>
            <w:r>
              <w:rPr>
                <w:sz w:val="24"/>
              </w:rPr>
              <w:t>Ribozomal Ribonükleik Asit</w:t>
            </w:r>
          </w:p>
        </w:tc>
      </w:tr>
      <w:tr w:rsidR="00DD2974">
        <w:trPr>
          <w:trHeight w:val="414"/>
        </w:trPr>
        <w:tc>
          <w:tcPr>
            <w:tcW w:w="1255" w:type="dxa"/>
          </w:tcPr>
          <w:p w:rsidR="00DD2974" w:rsidRDefault="002D6FD4">
            <w:pPr>
              <w:pStyle w:val="TableParagraph"/>
              <w:spacing w:before="65"/>
              <w:ind w:left="200"/>
              <w:rPr>
                <w:b/>
                <w:sz w:val="24"/>
              </w:rPr>
            </w:pPr>
            <w:r>
              <w:rPr>
                <w:b/>
                <w:sz w:val="24"/>
              </w:rPr>
              <w:t>SCID</w:t>
            </w:r>
          </w:p>
        </w:tc>
        <w:tc>
          <w:tcPr>
            <w:tcW w:w="6867" w:type="dxa"/>
          </w:tcPr>
          <w:p w:rsidR="00DD2974" w:rsidRDefault="00632BEA">
            <w:pPr>
              <w:pStyle w:val="TableParagraph"/>
              <w:spacing w:before="61"/>
              <w:ind w:left="108"/>
              <w:rPr>
                <w:sz w:val="24"/>
              </w:rPr>
            </w:pPr>
            <w:r>
              <w:rPr>
                <w:sz w:val="24"/>
              </w:rPr>
              <w:t>Severe Combined I</w:t>
            </w:r>
            <w:r w:rsidR="002D6FD4">
              <w:rPr>
                <w:sz w:val="24"/>
              </w:rPr>
              <w:t>mmunodeficiency - Kombine İmmün Yetmezliği</w:t>
            </w:r>
          </w:p>
        </w:tc>
      </w:tr>
      <w:tr w:rsidR="00DD2974">
        <w:trPr>
          <w:trHeight w:val="414"/>
        </w:trPr>
        <w:tc>
          <w:tcPr>
            <w:tcW w:w="1255" w:type="dxa"/>
          </w:tcPr>
          <w:p w:rsidR="00DD2974" w:rsidRDefault="002D6FD4">
            <w:pPr>
              <w:pStyle w:val="TableParagraph"/>
              <w:spacing w:before="67"/>
              <w:ind w:left="200"/>
              <w:rPr>
                <w:b/>
                <w:sz w:val="24"/>
              </w:rPr>
            </w:pPr>
            <w:r>
              <w:rPr>
                <w:b/>
                <w:sz w:val="24"/>
              </w:rPr>
              <w:t>SPF</w:t>
            </w:r>
          </w:p>
        </w:tc>
        <w:tc>
          <w:tcPr>
            <w:tcW w:w="6867" w:type="dxa"/>
          </w:tcPr>
          <w:p w:rsidR="00DD2974" w:rsidRDefault="002D6FD4">
            <w:pPr>
              <w:pStyle w:val="TableParagraph"/>
              <w:spacing w:before="62"/>
              <w:ind w:left="108"/>
              <w:rPr>
                <w:sz w:val="24"/>
              </w:rPr>
            </w:pPr>
            <w:r>
              <w:rPr>
                <w:sz w:val="24"/>
              </w:rPr>
              <w:t>Spesifik Patajonlerden Ari</w:t>
            </w:r>
          </w:p>
        </w:tc>
      </w:tr>
      <w:tr w:rsidR="00DD2974">
        <w:trPr>
          <w:trHeight w:val="414"/>
        </w:trPr>
        <w:tc>
          <w:tcPr>
            <w:tcW w:w="1255" w:type="dxa"/>
          </w:tcPr>
          <w:p w:rsidR="00DD2974" w:rsidRDefault="002D6FD4">
            <w:pPr>
              <w:pStyle w:val="TableParagraph"/>
              <w:spacing w:before="65"/>
              <w:ind w:left="200"/>
              <w:rPr>
                <w:b/>
                <w:sz w:val="24"/>
              </w:rPr>
            </w:pPr>
            <w:r>
              <w:rPr>
                <w:b/>
                <w:sz w:val="24"/>
              </w:rPr>
              <w:t>T4SS</w:t>
            </w:r>
          </w:p>
        </w:tc>
        <w:tc>
          <w:tcPr>
            <w:tcW w:w="6867" w:type="dxa"/>
          </w:tcPr>
          <w:p w:rsidR="00DD2974" w:rsidRDefault="002D6FD4">
            <w:pPr>
              <w:pStyle w:val="TableParagraph"/>
              <w:spacing w:before="61"/>
              <w:ind w:left="108"/>
              <w:rPr>
                <w:sz w:val="24"/>
              </w:rPr>
            </w:pPr>
            <w:r>
              <w:rPr>
                <w:sz w:val="24"/>
              </w:rPr>
              <w:t>Tip 4 Sekresyon Sistemi</w:t>
            </w:r>
          </w:p>
        </w:tc>
      </w:tr>
      <w:tr w:rsidR="00DD2974">
        <w:trPr>
          <w:trHeight w:val="413"/>
        </w:trPr>
        <w:tc>
          <w:tcPr>
            <w:tcW w:w="1255" w:type="dxa"/>
          </w:tcPr>
          <w:p w:rsidR="00DD2974" w:rsidRDefault="002D6FD4">
            <w:pPr>
              <w:pStyle w:val="TableParagraph"/>
              <w:spacing w:before="67"/>
              <w:ind w:left="200"/>
              <w:rPr>
                <w:b/>
                <w:sz w:val="24"/>
              </w:rPr>
            </w:pPr>
            <w:r>
              <w:rPr>
                <w:b/>
                <w:sz w:val="24"/>
              </w:rPr>
              <w:t>Th17</w:t>
            </w:r>
          </w:p>
        </w:tc>
        <w:tc>
          <w:tcPr>
            <w:tcW w:w="6867" w:type="dxa"/>
          </w:tcPr>
          <w:p w:rsidR="00DD2974" w:rsidRDefault="002D6FD4">
            <w:pPr>
              <w:pStyle w:val="TableParagraph"/>
              <w:spacing w:before="62"/>
              <w:ind w:left="108"/>
              <w:rPr>
                <w:sz w:val="24"/>
              </w:rPr>
            </w:pPr>
            <w:r>
              <w:rPr>
                <w:sz w:val="24"/>
              </w:rPr>
              <w:t>Yardımcı T Hücresi 17</w:t>
            </w:r>
          </w:p>
        </w:tc>
      </w:tr>
      <w:tr w:rsidR="00DD2974">
        <w:trPr>
          <w:trHeight w:val="413"/>
        </w:trPr>
        <w:tc>
          <w:tcPr>
            <w:tcW w:w="1255" w:type="dxa"/>
          </w:tcPr>
          <w:p w:rsidR="00DD2974" w:rsidRDefault="002D6FD4">
            <w:pPr>
              <w:pStyle w:val="TableParagraph"/>
              <w:spacing w:before="65"/>
              <w:ind w:left="200"/>
              <w:rPr>
                <w:b/>
                <w:sz w:val="24"/>
              </w:rPr>
            </w:pPr>
            <w:r>
              <w:rPr>
                <w:b/>
                <w:sz w:val="24"/>
              </w:rPr>
              <w:t>TREG</w:t>
            </w:r>
          </w:p>
        </w:tc>
        <w:tc>
          <w:tcPr>
            <w:tcW w:w="6867" w:type="dxa"/>
          </w:tcPr>
          <w:p w:rsidR="00DD2974" w:rsidRDefault="002D6FD4">
            <w:pPr>
              <w:pStyle w:val="TableParagraph"/>
              <w:spacing w:before="61"/>
              <w:ind w:left="108"/>
              <w:rPr>
                <w:sz w:val="24"/>
              </w:rPr>
            </w:pPr>
            <w:r>
              <w:rPr>
                <w:sz w:val="24"/>
              </w:rPr>
              <w:t>Regülatör T Hücreleri</w:t>
            </w:r>
          </w:p>
        </w:tc>
      </w:tr>
      <w:tr w:rsidR="00DD2974">
        <w:trPr>
          <w:trHeight w:val="413"/>
        </w:trPr>
        <w:tc>
          <w:tcPr>
            <w:tcW w:w="1255" w:type="dxa"/>
          </w:tcPr>
          <w:p w:rsidR="00DD2974" w:rsidRDefault="002D6FD4">
            <w:pPr>
              <w:pStyle w:val="TableParagraph"/>
              <w:spacing w:before="67"/>
              <w:ind w:left="200"/>
              <w:rPr>
                <w:b/>
                <w:sz w:val="24"/>
              </w:rPr>
            </w:pPr>
            <w:r>
              <w:rPr>
                <w:b/>
                <w:sz w:val="24"/>
              </w:rPr>
              <w:t>tRNA</w:t>
            </w:r>
          </w:p>
        </w:tc>
        <w:tc>
          <w:tcPr>
            <w:tcW w:w="6867" w:type="dxa"/>
          </w:tcPr>
          <w:p w:rsidR="00DD2974" w:rsidRDefault="002D6FD4">
            <w:pPr>
              <w:pStyle w:val="TableParagraph"/>
              <w:spacing w:before="62"/>
              <w:ind w:left="108"/>
              <w:rPr>
                <w:sz w:val="24"/>
              </w:rPr>
            </w:pPr>
            <w:r>
              <w:rPr>
                <w:sz w:val="24"/>
              </w:rPr>
              <w:t>Transport RNA</w:t>
            </w:r>
          </w:p>
        </w:tc>
      </w:tr>
      <w:tr w:rsidR="00DD2974">
        <w:trPr>
          <w:trHeight w:val="413"/>
        </w:trPr>
        <w:tc>
          <w:tcPr>
            <w:tcW w:w="1255" w:type="dxa"/>
          </w:tcPr>
          <w:p w:rsidR="00DD2974" w:rsidRDefault="002D6FD4">
            <w:pPr>
              <w:pStyle w:val="TableParagraph"/>
              <w:spacing w:before="65"/>
              <w:ind w:left="200"/>
              <w:rPr>
                <w:b/>
                <w:sz w:val="24"/>
              </w:rPr>
            </w:pPr>
            <w:r>
              <w:rPr>
                <w:b/>
                <w:sz w:val="24"/>
              </w:rPr>
              <w:t>TSA</w:t>
            </w:r>
          </w:p>
        </w:tc>
        <w:tc>
          <w:tcPr>
            <w:tcW w:w="6867" w:type="dxa"/>
          </w:tcPr>
          <w:p w:rsidR="00DD2974" w:rsidRDefault="002D6FD4">
            <w:pPr>
              <w:pStyle w:val="TableParagraph"/>
              <w:spacing w:before="61"/>
              <w:ind w:left="108"/>
              <w:rPr>
                <w:sz w:val="24"/>
              </w:rPr>
            </w:pPr>
            <w:r>
              <w:rPr>
                <w:sz w:val="24"/>
              </w:rPr>
              <w:t>Triptikaz Soya Agarı</w:t>
            </w:r>
          </w:p>
        </w:tc>
      </w:tr>
      <w:tr w:rsidR="00DD2974">
        <w:trPr>
          <w:trHeight w:val="413"/>
        </w:trPr>
        <w:tc>
          <w:tcPr>
            <w:tcW w:w="1255" w:type="dxa"/>
          </w:tcPr>
          <w:p w:rsidR="00DD2974" w:rsidRDefault="002D6FD4">
            <w:pPr>
              <w:pStyle w:val="TableParagraph"/>
              <w:spacing w:before="67"/>
              <w:ind w:left="200"/>
              <w:rPr>
                <w:b/>
                <w:sz w:val="24"/>
              </w:rPr>
            </w:pPr>
            <w:r>
              <w:rPr>
                <w:b/>
                <w:sz w:val="24"/>
              </w:rPr>
              <w:t>TTC</w:t>
            </w:r>
          </w:p>
        </w:tc>
        <w:tc>
          <w:tcPr>
            <w:tcW w:w="6867" w:type="dxa"/>
          </w:tcPr>
          <w:p w:rsidR="00DD2974" w:rsidRDefault="002D6FD4">
            <w:pPr>
              <w:pStyle w:val="TableParagraph"/>
              <w:spacing w:before="62"/>
              <w:ind w:left="108"/>
              <w:rPr>
                <w:sz w:val="24"/>
              </w:rPr>
            </w:pPr>
            <w:r>
              <w:rPr>
                <w:sz w:val="24"/>
              </w:rPr>
              <w:t>Trifenil Tetrazolyum Klorür</w:t>
            </w:r>
          </w:p>
        </w:tc>
      </w:tr>
      <w:tr w:rsidR="00DD2974">
        <w:trPr>
          <w:trHeight w:val="341"/>
        </w:trPr>
        <w:tc>
          <w:tcPr>
            <w:tcW w:w="1255" w:type="dxa"/>
          </w:tcPr>
          <w:p w:rsidR="00DD2974" w:rsidRDefault="002D6FD4">
            <w:pPr>
              <w:pStyle w:val="TableParagraph"/>
              <w:spacing w:before="65" w:line="256" w:lineRule="exact"/>
              <w:ind w:left="200"/>
              <w:rPr>
                <w:b/>
                <w:sz w:val="24"/>
              </w:rPr>
            </w:pPr>
            <w:r>
              <w:rPr>
                <w:b/>
                <w:sz w:val="24"/>
              </w:rPr>
              <w:t>vacA</w:t>
            </w:r>
          </w:p>
        </w:tc>
        <w:tc>
          <w:tcPr>
            <w:tcW w:w="6867" w:type="dxa"/>
          </w:tcPr>
          <w:p w:rsidR="00DD2974" w:rsidRDefault="002D6FD4">
            <w:pPr>
              <w:pStyle w:val="TableParagraph"/>
              <w:spacing w:before="61" w:line="261" w:lineRule="exact"/>
              <w:ind w:left="108"/>
              <w:rPr>
                <w:sz w:val="24"/>
              </w:rPr>
            </w:pPr>
            <w:r>
              <w:rPr>
                <w:sz w:val="24"/>
              </w:rPr>
              <w:t>Vakuolleştirici Sitotoksin Geni</w:t>
            </w:r>
          </w:p>
        </w:tc>
      </w:tr>
    </w:tbl>
    <w:p w:rsidR="00DD2974" w:rsidRDefault="00DD2974">
      <w:pPr>
        <w:spacing w:line="261" w:lineRule="exact"/>
        <w:rPr>
          <w:sz w:val="24"/>
        </w:rPr>
        <w:sectPr w:rsidR="00DD2974" w:rsidSect="005C4600">
          <w:pgSz w:w="11910" w:h="16840"/>
          <w:pgMar w:top="1418" w:right="1134" w:bottom="1418" w:left="1701" w:header="0" w:footer="970" w:gutter="0"/>
          <w:cols w:space="708"/>
        </w:sectPr>
      </w:pPr>
    </w:p>
    <w:p w:rsidR="00DD2974" w:rsidRDefault="002D6FD4">
      <w:pPr>
        <w:pStyle w:val="Balk2"/>
        <w:spacing w:before="79"/>
        <w:ind w:left="568" w:right="567" w:firstLine="0"/>
        <w:jc w:val="center"/>
      </w:pPr>
      <w:r>
        <w:lastRenderedPageBreak/>
        <w:t>ŞEKİLLER DİZİNİ</w:t>
      </w:r>
    </w:p>
    <w:p w:rsidR="00DD2974" w:rsidRDefault="00DD2974">
      <w:pPr>
        <w:pStyle w:val="GvdeMetni"/>
        <w:rPr>
          <w:b/>
          <w:sz w:val="26"/>
        </w:rPr>
      </w:pPr>
    </w:p>
    <w:p w:rsidR="00DD2974" w:rsidRDefault="00DD2974">
      <w:pPr>
        <w:pStyle w:val="GvdeMetni"/>
        <w:rPr>
          <w:b/>
          <w:sz w:val="26"/>
        </w:rPr>
      </w:pPr>
    </w:p>
    <w:p w:rsidR="00DD2974" w:rsidRDefault="00DD2974">
      <w:pPr>
        <w:pStyle w:val="GvdeMetni"/>
        <w:spacing w:before="3"/>
        <w:rPr>
          <w:b/>
          <w:sz w:val="30"/>
        </w:rPr>
      </w:pPr>
    </w:p>
    <w:p w:rsidR="00DD2974" w:rsidRDefault="002D6FD4" w:rsidP="0042151A">
      <w:pPr>
        <w:pStyle w:val="GvdeMetni"/>
        <w:spacing w:after="120" w:line="360" w:lineRule="auto"/>
      </w:pPr>
      <w:r w:rsidRPr="00632BEA">
        <w:rPr>
          <w:b/>
        </w:rPr>
        <w:t>Şekil 1</w:t>
      </w:r>
      <w:r>
        <w:t xml:space="preserve"> Fare Kolonileri 16S rRNA PCR Bant</w:t>
      </w:r>
      <w:r>
        <w:rPr>
          <w:spacing w:val="-9"/>
        </w:rPr>
        <w:t xml:space="preserve"> </w:t>
      </w:r>
      <w:r w:rsidR="00F23198">
        <w:t>Görünümleri..............</w:t>
      </w:r>
      <w:r>
        <w:t>............................</w:t>
      </w:r>
      <w:r w:rsidR="0042151A">
        <w:t>...........</w:t>
      </w:r>
      <w:r w:rsidR="001262E1">
        <w:t>49</w:t>
      </w:r>
    </w:p>
    <w:p w:rsidR="00DD2974" w:rsidRDefault="002D6FD4" w:rsidP="0042151A">
      <w:pPr>
        <w:pStyle w:val="GvdeMetni"/>
        <w:spacing w:after="120" w:line="360" w:lineRule="auto"/>
      </w:pPr>
      <w:r w:rsidRPr="00632BEA">
        <w:rPr>
          <w:b/>
        </w:rPr>
        <w:t>Şekil 2</w:t>
      </w:r>
      <w:r>
        <w:t xml:space="preserve"> Rat Kolonileri 16S rRNA PCR Bant Görünümleri.</w:t>
      </w:r>
      <w:r>
        <w:rPr>
          <w:spacing w:val="-35"/>
        </w:rPr>
        <w:t xml:space="preserve"> </w:t>
      </w:r>
      <w:r w:rsidR="00F23198">
        <w:t>...........................</w:t>
      </w:r>
      <w:r>
        <w:t>.......</w:t>
      </w:r>
      <w:r w:rsidR="0042151A">
        <w:t>...........</w:t>
      </w:r>
      <w:r>
        <w:t>........</w:t>
      </w:r>
      <w:r w:rsidR="001262E1">
        <w:t>51</w:t>
      </w:r>
    </w:p>
    <w:p w:rsidR="00DD2974" w:rsidRDefault="002D6FD4" w:rsidP="0042151A">
      <w:pPr>
        <w:pStyle w:val="GvdeMetni"/>
        <w:spacing w:after="120" w:line="360" w:lineRule="auto"/>
      </w:pPr>
      <w:r w:rsidRPr="00632BEA">
        <w:rPr>
          <w:b/>
        </w:rPr>
        <w:t>Şekil 3</w:t>
      </w:r>
      <w:r>
        <w:t>. Multiplex PCR Bant Görünümleri.</w:t>
      </w:r>
      <w:r>
        <w:rPr>
          <w:spacing w:val="-18"/>
        </w:rPr>
        <w:t xml:space="preserve"> </w:t>
      </w:r>
      <w:r w:rsidR="00F23198">
        <w:t>.........</w:t>
      </w:r>
      <w:r>
        <w:t>...........................................</w:t>
      </w:r>
      <w:r w:rsidR="0042151A">
        <w:t>...........</w:t>
      </w:r>
      <w:r>
        <w:t>........</w:t>
      </w:r>
      <w:r w:rsidR="001262E1">
        <w:t xml:space="preserve"> </w:t>
      </w:r>
      <w:r>
        <w:t>.....</w:t>
      </w:r>
      <w:r w:rsidR="001262E1">
        <w:t>5</w:t>
      </w:r>
      <w:r w:rsidR="004A678F">
        <w:t>2</w:t>
      </w:r>
    </w:p>
    <w:p w:rsidR="00DD2974" w:rsidRDefault="00DD2974">
      <w:pPr>
        <w:sectPr w:rsidR="00DD2974" w:rsidSect="005C4600">
          <w:pgSz w:w="11910" w:h="16840"/>
          <w:pgMar w:top="1418" w:right="1134" w:bottom="1418" w:left="1701" w:header="0" w:footer="968" w:gutter="0"/>
          <w:cols w:space="708"/>
          <w:docGrid w:linePitch="299"/>
        </w:sectPr>
      </w:pPr>
    </w:p>
    <w:p w:rsidR="00DD2974" w:rsidRDefault="002D6FD4" w:rsidP="00F23198">
      <w:pPr>
        <w:pStyle w:val="Balk2"/>
        <w:spacing w:after="120"/>
        <w:ind w:left="0" w:firstLine="0"/>
        <w:jc w:val="center"/>
      </w:pPr>
      <w:r>
        <w:lastRenderedPageBreak/>
        <w:t>TABLOLAR DİZİNİ</w:t>
      </w:r>
    </w:p>
    <w:p w:rsidR="003C1B09" w:rsidRDefault="003C1B09" w:rsidP="003C1B09">
      <w:pPr>
        <w:pStyle w:val="Balk2"/>
        <w:spacing w:after="120"/>
        <w:ind w:left="0" w:firstLine="0"/>
      </w:pPr>
    </w:p>
    <w:tbl>
      <w:tblPr>
        <w:tblStyle w:val="TabloKlavuz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CE0CF4" w:rsidRPr="00CA2D23" w:rsidTr="000A248D">
        <w:trPr>
          <w:trHeight w:val="841"/>
        </w:trPr>
        <w:tc>
          <w:tcPr>
            <w:tcW w:w="9180" w:type="dxa"/>
          </w:tcPr>
          <w:p w:rsidR="00CE0CF4" w:rsidRPr="00CA2D23" w:rsidRDefault="00CE0CF4" w:rsidP="00CE0CF4">
            <w:pPr>
              <w:spacing w:after="120" w:line="360" w:lineRule="auto"/>
              <w:jc w:val="both"/>
              <w:rPr>
                <w:sz w:val="24"/>
                <w:szCs w:val="24"/>
              </w:rPr>
            </w:pPr>
            <w:bookmarkStart w:id="1" w:name="_Hlk156786106"/>
            <w:r w:rsidRPr="00CA2D23">
              <w:rPr>
                <w:b/>
                <w:sz w:val="24"/>
                <w:szCs w:val="24"/>
              </w:rPr>
              <w:t>Tablo 1.</w:t>
            </w:r>
            <w:r w:rsidRPr="00CA2D23">
              <w:rPr>
                <w:sz w:val="24"/>
                <w:szCs w:val="24"/>
              </w:rPr>
              <w:t xml:space="preserve"> Kemirgenlerde hastalıkla ilişkilendirilen </w:t>
            </w:r>
            <w:r w:rsidRPr="00CA2D23">
              <w:rPr>
                <w:i/>
                <w:iCs/>
                <w:sz w:val="24"/>
                <w:szCs w:val="24"/>
              </w:rPr>
              <w:t>Helicobacter</w:t>
            </w:r>
            <w:r w:rsidRPr="00CA2D23">
              <w:rPr>
                <w:sz w:val="24"/>
                <w:szCs w:val="24"/>
              </w:rPr>
              <w:t xml:space="preserve"> spp. türlerinin</w:t>
            </w:r>
            <w:r>
              <w:rPr>
                <w:sz w:val="24"/>
                <w:szCs w:val="24"/>
              </w:rPr>
              <w:t xml:space="preserve"> </w:t>
            </w:r>
            <w:r w:rsidRPr="00CA2D23">
              <w:rPr>
                <w:sz w:val="24"/>
                <w:szCs w:val="24"/>
              </w:rPr>
              <w:t>doku tropizmleri ve neden olduğu hastalıklar (Whary ve Fox, 2006)</w:t>
            </w:r>
            <w:r w:rsidRPr="002479A1">
              <w:rPr>
                <w:sz w:val="20"/>
                <w:szCs w:val="20"/>
              </w:rPr>
              <w:t>.………………………………………</w:t>
            </w:r>
            <w:r w:rsidR="002479A1">
              <w:rPr>
                <w:sz w:val="20"/>
                <w:szCs w:val="20"/>
              </w:rPr>
              <w:t>………………..</w:t>
            </w:r>
            <w:r w:rsidRPr="002479A1">
              <w:rPr>
                <w:sz w:val="20"/>
                <w:szCs w:val="20"/>
              </w:rPr>
              <w:t>……………………………………………….</w:t>
            </w:r>
            <w:r w:rsidR="002479A1" w:rsidRPr="002479A1">
              <w:rPr>
                <w:sz w:val="20"/>
                <w:szCs w:val="20"/>
              </w:rPr>
              <w:t>.</w:t>
            </w:r>
            <w:r w:rsidRPr="002479A1">
              <w:rPr>
                <w:sz w:val="20"/>
                <w:szCs w:val="20"/>
              </w:rPr>
              <w:t>.</w:t>
            </w:r>
            <w:r>
              <w:rPr>
                <w:sz w:val="24"/>
                <w:szCs w:val="24"/>
              </w:rPr>
              <w:t>20</w:t>
            </w:r>
          </w:p>
        </w:tc>
      </w:tr>
      <w:tr w:rsidR="00CE0CF4" w:rsidRPr="00CA2D23" w:rsidTr="000A248D">
        <w:tc>
          <w:tcPr>
            <w:tcW w:w="9180" w:type="dxa"/>
          </w:tcPr>
          <w:p w:rsidR="00CE0CF4" w:rsidRPr="00CA2D23" w:rsidRDefault="00CE0CF4" w:rsidP="00CE0CF4">
            <w:pPr>
              <w:spacing w:after="120" w:line="360" w:lineRule="auto"/>
              <w:jc w:val="both"/>
              <w:rPr>
                <w:sz w:val="24"/>
                <w:szCs w:val="24"/>
              </w:rPr>
            </w:pPr>
            <w:r w:rsidRPr="00CA2D23">
              <w:rPr>
                <w:b/>
                <w:sz w:val="24"/>
                <w:szCs w:val="24"/>
              </w:rPr>
              <w:t>Tablo 2.</w:t>
            </w:r>
            <w:r w:rsidRPr="00CA2D23">
              <w:rPr>
                <w:sz w:val="24"/>
                <w:szCs w:val="24"/>
              </w:rPr>
              <w:t xml:space="preserve"> Farelerde Bakteriyel enfeksiyöz ajanların Avrupa ve Kuzey Amerika prevalansları (Pritchett- Corning ve</w:t>
            </w:r>
            <w:r w:rsidRPr="00CA2D23">
              <w:rPr>
                <w:spacing w:val="-7"/>
                <w:sz w:val="24"/>
                <w:szCs w:val="24"/>
              </w:rPr>
              <w:t xml:space="preserve"> </w:t>
            </w:r>
            <w:r w:rsidRPr="00CA2D23">
              <w:rPr>
                <w:sz w:val="24"/>
                <w:szCs w:val="24"/>
              </w:rPr>
              <w:t>diğerleri,2009)</w:t>
            </w:r>
            <w:r w:rsidRPr="002479A1">
              <w:rPr>
                <w:sz w:val="20"/>
                <w:szCs w:val="20"/>
              </w:rPr>
              <w:t>.........................</w:t>
            </w:r>
            <w:r w:rsidR="002479A1">
              <w:rPr>
                <w:sz w:val="20"/>
                <w:szCs w:val="20"/>
              </w:rPr>
              <w:t>.................</w:t>
            </w:r>
            <w:r w:rsidRPr="002479A1">
              <w:rPr>
                <w:sz w:val="20"/>
                <w:szCs w:val="20"/>
              </w:rPr>
              <w:t>............................................................</w:t>
            </w:r>
            <w:r>
              <w:rPr>
                <w:sz w:val="24"/>
                <w:szCs w:val="24"/>
              </w:rPr>
              <w:t>34</w:t>
            </w:r>
          </w:p>
        </w:tc>
      </w:tr>
      <w:tr w:rsidR="00CE0CF4" w:rsidRPr="00CA2D23" w:rsidTr="000A248D">
        <w:tc>
          <w:tcPr>
            <w:tcW w:w="9180" w:type="dxa"/>
          </w:tcPr>
          <w:p w:rsidR="00CE0CF4" w:rsidRPr="00CA2D23" w:rsidRDefault="00CE0CF4" w:rsidP="00CE0CF4">
            <w:pPr>
              <w:spacing w:after="120" w:line="360" w:lineRule="auto"/>
              <w:jc w:val="both"/>
              <w:rPr>
                <w:sz w:val="24"/>
                <w:szCs w:val="24"/>
              </w:rPr>
            </w:pPr>
            <w:r w:rsidRPr="00CA2D23">
              <w:rPr>
                <w:b/>
                <w:sz w:val="24"/>
                <w:szCs w:val="24"/>
              </w:rPr>
              <w:t>Tablo 3.</w:t>
            </w:r>
            <w:r w:rsidRPr="00CA2D23">
              <w:rPr>
                <w:sz w:val="24"/>
                <w:szCs w:val="24"/>
              </w:rPr>
              <w:t xml:space="preserve"> Sıçan bakteriyel enfeksiyöz ajanların Avrupa ve Kuzey Amerika prevalansları</w:t>
            </w:r>
            <w:r w:rsidRPr="00CA2D23">
              <w:rPr>
                <w:spacing w:val="-4"/>
                <w:sz w:val="24"/>
                <w:szCs w:val="24"/>
              </w:rPr>
              <w:t xml:space="preserve"> </w:t>
            </w:r>
            <w:r w:rsidRPr="00CA2D23">
              <w:rPr>
                <w:sz w:val="24"/>
                <w:szCs w:val="24"/>
              </w:rPr>
              <w:t>(Pritchett</w:t>
            </w:r>
            <w:r w:rsidRPr="00CA2D23">
              <w:rPr>
                <w:spacing w:val="-3"/>
                <w:sz w:val="24"/>
                <w:szCs w:val="24"/>
              </w:rPr>
              <w:t xml:space="preserve"> </w:t>
            </w:r>
            <w:r w:rsidRPr="00CA2D23">
              <w:rPr>
                <w:sz w:val="24"/>
                <w:szCs w:val="24"/>
              </w:rPr>
              <w:t>Corning</w:t>
            </w:r>
            <w:r w:rsidRPr="00CA2D23">
              <w:rPr>
                <w:spacing w:val="-6"/>
                <w:sz w:val="24"/>
                <w:szCs w:val="24"/>
              </w:rPr>
              <w:t xml:space="preserve"> </w:t>
            </w:r>
            <w:r w:rsidRPr="00CA2D23">
              <w:rPr>
                <w:sz w:val="24"/>
                <w:szCs w:val="24"/>
              </w:rPr>
              <w:t>ve</w:t>
            </w:r>
            <w:r w:rsidRPr="00CA2D23">
              <w:rPr>
                <w:spacing w:val="-3"/>
                <w:sz w:val="24"/>
                <w:szCs w:val="24"/>
              </w:rPr>
              <w:t xml:space="preserve"> </w:t>
            </w:r>
            <w:r w:rsidRPr="00CA2D23">
              <w:rPr>
                <w:sz w:val="24"/>
                <w:szCs w:val="24"/>
              </w:rPr>
              <w:t>diğerleri,</w:t>
            </w:r>
            <w:r w:rsidRPr="00CA2D23">
              <w:rPr>
                <w:spacing w:val="-3"/>
                <w:sz w:val="24"/>
                <w:szCs w:val="24"/>
              </w:rPr>
              <w:t xml:space="preserve"> </w:t>
            </w:r>
            <w:r w:rsidRPr="00CA2D23">
              <w:rPr>
                <w:sz w:val="24"/>
                <w:szCs w:val="24"/>
              </w:rPr>
              <w:t>2009).</w:t>
            </w:r>
            <w:r w:rsidRPr="00CA2D23">
              <w:rPr>
                <w:spacing w:val="-38"/>
                <w:sz w:val="24"/>
                <w:szCs w:val="24"/>
              </w:rPr>
              <w:t xml:space="preserve"> </w:t>
            </w:r>
            <w:r w:rsidRPr="00CA2D23">
              <w:rPr>
                <w:sz w:val="24"/>
                <w:szCs w:val="24"/>
              </w:rPr>
              <w:t>...............</w:t>
            </w:r>
            <w:r>
              <w:rPr>
                <w:sz w:val="24"/>
                <w:szCs w:val="24"/>
              </w:rPr>
              <w:t>................................</w:t>
            </w:r>
            <w:r w:rsidRPr="00CA2D23">
              <w:rPr>
                <w:sz w:val="24"/>
                <w:szCs w:val="24"/>
              </w:rPr>
              <w:t>.....................</w:t>
            </w:r>
            <w:r>
              <w:rPr>
                <w:sz w:val="24"/>
                <w:szCs w:val="24"/>
              </w:rPr>
              <w:t>...............35</w:t>
            </w:r>
          </w:p>
        </w:tc>
      </w:tr>
      <w:tr w:rsidR="00CE0CF4" w:rsidRPr="00CA2D23" w:rsidTr="000A248D">
        <w:tc>
          <w:tcPr>
            <w:tcW w:w="9180" w:type="dxa"/>
            <w:vAlign w:val="center"/>
          </w:tcPr>
          <w:p w:rsidR="00CE0CF4" w:rsidRPr="00CA2D23" w:rsidRDefault="00CE0CF4" w:rsidP="002479A1">
            <w:pPr>
              <w:tabs>
                <w:tab w:val="left" w:pos="9072"/>
              </w:tabs>
              <w:spacing w:after="120" w:line="360" w:lineRule="auto"/>
              <w:rPr>
                <w:b/>
                <w:sz w:val="24"/>
                <w:szCs w:val="24"/>
              </w:rPr>
            </w:pPr>
            <w:r w:rsidRPr="00230CEA">
              <w:rPr>
                <w:b/>
                <w:sz w:val="24"/>
                <w:szCs w:val="24"/>
              </w:rPr>
              <w:t xml:space="preserve">Tablo 4. </w:t>
            </w:r>
            <w:r w:rsidRPr="00230CEA">
              <w:rPr>
                <w:bCs/>
                <w:sz w:val="24"/>
                <w:szCs w:val="24"/>
              </w:rPr>
              <w:t>Örneklem tablosu</w:t>
            </w:r>
            <w:r w:rsidRPr="002479A1">
              <w:rPr>
                <w:bCs/>
                <w:sz w:val="20"/>
                <w:szCs w:val="20"/>
              </w:rPr>
              <w:t>……………………</w:t>
            </w:r>
            <w:r w:rsidR="002479A1">
              <w:rPr>
                <w:bCs/>
                <w:sz w:val="20"/>
                <w:szCs w:val="20"/>
              </w:rPr>
              <w:t>……………</w:t>
            </w:r>
            <w:r w:rsidRPr="002479A1">
              <w:rPr>
                <w:bCs/>
                <w:sz w:val="20"/>
                <w:szCs w:val="20"/>
              </w:rPr>
              <w:t>………………………………………</w:t>
            </w:r>
            <w:r w:rsidR="002479A1" w:rsidRPr="002479A1">
              <w:rPr>
                <w:bCs/>
                <w:sz w:val="20"/>
                <w:szCs w:val="20"/>
              </w:rPr>
              <w:t>.</w:t>
            </w:r>
            <w:r w:rsidRPr="002479A1">
              <w:rPr>
                <w:bCs/>
                <w:sz w:val="20"/>
                <w:szCs w:val="20"/>
              </w:rPr>
              <w:t>……</w:t>
            </w:r>
            <w:r>
              <w:rPr>
                <w:bCs/>
                <w:sz w:val="24"/>
                <w:szCs w:val="24"/>
              </w:rPr>
              <w:t>40</w:t>
            </w:r>
          </w:p>
        </w:tc>
      </w:tr>
      <w:tr w:rsidR="00CE0CF4" w:rsidRPr="00CA2D23" w:rsidTr="000A248D">
        <w:tc>
          <w:tcPr>
            <w:tcW w:w="9180" w:type="dxa"/>
          </w:tcPr>
          <w:p w:rsidR="00CE0CF4" w:rsidRPr="00CA2D23" w:rsidRDefault="00CE0CF4" w:rsidP="00CE0CF4">
            <w:pPr>
              <w:spacing w:after="120" w:line="360" w:lineRule="auto"/>
              <w:jc w:val="both"/>
              <w:rPr>
                <w:sz w:val="24"/>
                <w:szCs w:val="24"/>
              </w:rPr>
            </w:pPr>
            <w:r w:rsidRPr="00CA2D23">
              <w:rPr>
                <w:b/>
                <w:sz w:val="24"/>
                <w:szCs w:val="24"/>
              </w:rPr>
              <w:t xml:space="preserve">Tablo </w:t>
            </w:r>
            <w:r>
              <w:rPr>
                <w:b/>
                <w:sz w:val="24"/>
                <w:szCs w:val="24"/>
              </w:rPr>
              <w:t>5</w:t>
            </w:r>
            <w:r w:rsidRPr="00CA2D23">
              <w:rPr>
                <w:b/>
                <w:sz w:val="24"/>
                <w:szCs w:val="24"/>
              </w:rPr>
              <w:t>.</w:t>
            </w:r>
            <w:r w:rsidRPr="00CA2D23">
              <w:rPr>
                <w:sz w:val="24"/>
                <w:szCs w:val="24"/>
              </w:rPr>
              <w:t xml:space="preserve"> PCR’da kullanılan 16S rRNAoligonükleotid  dizisi  (Riley  ve  diğerleri, 1996; Beckwith ve</w:t>
            </w:r>
            <w:r w:rsidRPr="00CA2D23">
              <w:rPr>
                <w:spacing w:val="8"/>
                <w:sz w:val="24"/>
                <w:szCs w:val="24"/>
              </w:rPr>
              <w:t xml:space="preserve"> diğerleri, 1997)</w:t>
            </w:r>
            <w:r w:rsidRPr="002479A1">
              <w:rPr>
                <w:spacing w:val="8"/>
                <w:sz w:val="20"/>
                <w:szCs w:val="20"/>
              </w:rPr>
              <w:t>.</w:t>
            </w:r>
            <w:r w:rsidRPr="002479A1">
              <w:rPr>
                <w:sz w:val="20"/>
                <w:szCs w:val="20"/>
              </w:rPr>
              <w:t>................................................</w:t>
            </w:r>
            <w:r w:rsidR="002479A1">
              <w:rPr>
                <w:sz w:val="20"/>
                <w:szCs w:val="20"/>
              </w:rPr>
              <w:t>...................</w:t>
            </w:r>
            <w:r w:rsidRPr="002479A1">
              <w:rPr>
                <w:sz w:val="20"/>
                <w:szCs w:val="20"/>
              </w:rPr>
              <w:t>.....................................</w:t>
            </w:r>
            <w:r w:rsidR="00EB023E" w:rsidRPr="002479A1">
              <w:rPr>
                <w:sz w:val="20"/>
                <w:szCs w:val="20"/>
              </w:rPr>
              <w:t>.</w:t>
            </w:r>
            <w:r w:rsidRPr="002479A1">
              <w:rPr>
                <w:sz w:val="20"/>
                <w:szCs w:val="20"/>
              </w:rPr>
              <w:t>..........</w:t>
            </w:r>
            <w:r>
              <w:rPr>
                <w:sz w:val="24"/>
                <w:szCs w:val="24"/>
              </w:rPr>
              <w:t>43</w:t>
            </w:r>
          </w:p>
        </w:tc>
      </w:tr>
      <w:tr w:rsidR="00CE0CF4" w:rsidRPr="00CA2D23" w:rsidTr="000A248D">
        <w:tc>
          <w:tcPr>
            <w:tcW w:w="9180" w:type="dxa"/>
          </w:tcPr>
          <w:p w:rsidR="00CE0CF4" w:rsidRPr="00CA2D23" w:rsidRDefault="00CE0CF4" w:rsidP="00CE0CF4">
            <w:pPr>
              <w:spacing w:after="120" w:line="360" w:lineRule="auto"/>
              <w:jc w:val="both"/>
              <w:rPr>
                <w:sz w:val="24"/>
                <w:szCs w:val="24"/>
              </w:rPr>
            </w:pPr>
            <w:r w:rsidRPr="00CA2D23">
              <w:rPr>
                <w:b/>
                <w:sz w:val="24"/>
                <w:szCs w:val="24"/>
              </w:rPr>
              <w:t xml:space="preserve">Tablo </w:t>
            </w:r>
            <w:r>
              <w:rPr>
                <w:b/>
                <w:sz w:val="24"/>
                <w:szCs w:val="24"/>
              </w:rPr>
              <w:t>6</w:t>
            </w:r>
            <w:r w:rsidRPr="00CA2D23">
              <w:rPr>
                <w:b/>
                <w:sz w:val="24"/>
                <w:szCs w:val="24"/>
              </w:rPr>
              <w:t>.</w:t>
            </w:r>
            <w:r w:rsidRPr="00CA2D23">
              <w:rPr>
                <w:sz w:val="24"/>
                <w:szCs w:val="24"/>
              </w:rPr>
              <w:t xml:space="preserve"> </w:t>
            </w:r>
            <w:r w:rsidRPr="00CA2D23">
              <w:rPr>
                <w:i/>
                <w:sz w:val="24"/>
                <w:szCs w:val="24"/>
              </w:rPr>
              <w:t xml:space="preserve">Helicobacter spp. </w:t>
            </w:r>
            <w:r w:rsidRPr="00CA2D23">
              <w:rPr>
                <w:sz w:val="24"/>
                <w:szCs w:val="24"/>
              </w:rPr>
              <w:t>PCR işlemi ve uygulanacak protokol (Beckwith ve diğerleri, 1997)</w:t>
            </w:r>
            <w:r w:rsidRPr="002479A1">
              <w:rPr>
                <w:sz w:val="20"/>
                <w:szCs w:val="20"/>
              </w:rPr>
              <w:t>........................</w:t>
            </w:r>
            <w:r w:rsidR="002479A1">
              <w:rPr>
                <w:sz w:val="20"/>
                <w:szCs w:val="20"/>
              </w:rPr>
              <w:t>............................</w:t>
            </w:r>
            <w:r w:rsidRPr="002479A1">
              <w:rPr>
                <w:sz w:val="20"/>
                <w:szCs w:val="20"/>
              </w:rPr>
              <w:t>.....................................................................................................</w:t>
            </w:r>
            <w:r w:rsidR="00EB023E" w:rsidRPr="002479A1">
              <w:rPr>
                <w:sz w:val="20"/>
                <w:szCs w:val="20"/>
              </w:rPr>
              <w:t>.</w:t>
            </w:r>
            <w:r w:rsidRPr="002479A1">
              <w:rPr>
                <w:sz w:val="20"/>
                <w:szCs w:val="20"/>
              </w:rPr>
              <w:t>........</w:t>
            </w:r>
            <w:r>
              <w:rPr>
                <w:sz w:val="24"/>
                <w:szCs w:val="24"/>
              </w:rPr>
              <w:t>44</w:t>
            </w:r>
          </w:p>
        </w:tc>
      </w:tr>
      <w:tr w:rsidR="00CE0CF4" w:rsidRPr="00CA2D23" w:rsidTr="000A248D">
        <w:tc>
          <w:tcPr>
            <w:tcW w:w="9180" w:type="dxa"/>
          </w:tcPr>
          <w:p w:rsidR="00CE0CF4" w:rsidRPr="00CA2D23" w:rsidRDefault="00CE0CF4" w:rsidP="00CE0CF4">
            <w:pPr>
              <w:spacing w:after="120" w:line="360" w:lineRule="auto"/>
              <w:jc w:val="both"/>
              <w:rPr>
                <w:sz w:val="24"/>
                <w:szCs w:val="24"/>
              </w:rPr>
            </w:pPr>
            <w:r w:rsidRPr="00CE0CF4">
              <w:rPr>
                <w:b/>
                <w:bCs/>
                <w:sz w:val="24"/>
                <w:szCs w:val="24"/>
              </w:rPr>
              <w:t>Tablo 7.</w:t>
            </w:r>
            <w:r w:rsidRPr="00CA2D23">
              <w:rPr>
                <w:sz w:val="24"/>
                <w:szCs w:val="24"/>
              </w:rPr>
              <w:t xml:space="preserve"> Türlere ait primer dizilimleri (Feng ve diğerleri,</w:t>
            </w:r>
            <w:r w:rsidRPr="00CA2D23">
              <w:rPr>
                <w:spacing w:val="3"/>
                <w:sz w:val="24"/>
                <w:szCs w:val="24"/>
              </w:rPr>
              <w:t xml:space="preserve"> </w:t>
            </w:r>
            <w:r w:rsidRPr="00CA2D23">
              <w:rPr>
                <w:sz w:val="24"/>
                <w:szCs w:val="24"/>
              </w:rPr>
              <w:t>2004)</w:t>
            </w:r>
            <w:r w:rsidRPr="002479A1">
              <w:rPr>
                <w:sz w:val="20"/>
                <w:szCs w:val="20"/>
              </w:rPr>
              <w:t>.................</w:t>
            </w:r>
            <w:r w:rsidR="002479A1">
              <w:rPr>
                <w:sz w:val="20"/>
                <w:szCs w:val="20"/>
              </w:rPr>
              <w:t>........</w:t>
            </w:r>
            <w:r w:rsidRPr="002479A1">
              <w:rPr>
                <w:sz w:val="20"/>
                <w:szCs w:val="20"/>
              </w:rPr>
              <w:t>..........................</w:t>
            </w:r>
            <w:r>
              <w:rPr>
                <w:sz w:val="24"/>
                <w:szCs w:val="24"/>
              </w:rPr>
              <w:t>45</w:t>
            </w:r>
          </w:p>
        </w:tc>
      </w:tr>
      <w:tr w:rsidR="00CE0CF4" w:rsidRPr="00CA2D23" w:rsidTr="000A248D">
        <w:tc>
          <w:tcPr>
            <w:tcW w:w="9180" w:type="dxa"/>
          </w:tcPr>
          <w:p w:rsidR="00CE0CF4" w:rsidRPr="00CA2D23" w:rsidRDefault="00CE0CF4" w:rsidP="00CE0CF4">
            <w:pPr>
              <w:spacing w:after="120" w:line="360" w:lineRule="auto"/>
              <w:jc w:val="both"/>
              <w:rPr>
                <w:sz w:val="24"/>
                <w:szCs w:val="24"/>
              </w:rPr>
            </w:pPr>
            <w:r w:rsidRPr="00CE0CF4">
              <w:rPr>
                <w:b/>
                <w:bCs/>
                <w:sz w:val="24"/>
                <w:szCs w:val="24"/>
              </w:rPr>
              <w:t>Tablo 8</w:t>
            </w:r>
            <w:r>
              <w:rPr>
                <w:sz w:val="24"/>
                <w:szCs w:val="24"/>
              </w:rPr>
              <w:t xml:space="preserve">. </w:t>
            </w:r>
            <w:r w:rsidRPr="00CA2D23">
              <w:rPr>
                <w:sz w:val="24"/>
                <w:szCs w:val="24"/>
              </w:rPr>
              <w:t xml:space="preserve"> Fare kolonilerinde </w:t>
            </w:r>
            <w:r w:rsidRPr="00CA2D23">
              <w:rPr>
                <w:i/>
                <w:sz w:val="24"/>
                <w:szCs w:val="24"/>
              </w:rPr>
              <w:t>Helicobacter spp.</w:t>
            </w:r>
            <w:r w:rsidRPr="00CA2D23">
              <w:rPr>
                <w:sz w:val="24"/>
                <w:szCs w:val="24"/>
              </w:rPr>
              <w:t>ve türlere göre dağılımı</w:t>
            </w:r>
            <w:r w:rsidRPr="002479A1">
              <w:rPr>
                <w:sz w:val="20"/>
                <w:szCs w:val="20"/>
              </w:rPr>
              <w:t>.................</w:t>
            </w:r>
            <w:r w:rsidR="002479A1">
              <w:rPr>
                <w:sz w:val="20"/>
                <w:szCs w:val="20"/>
              </w:rPr>
              <w:t>.......</w:t>
            </w:r>
            <w:r w:rsidRPr="002479A1">
              <w:rPr>
                <w:sz w:val="20"/>
                <w:szCs w:val="20"/>
              </w:rPr>
              <w:t>...............</w:t>
            </w:r>
            <w:r>
              <w:rPr>
                <w:sz w:val="24"/>
                <w:szCs w:val="24"/>
              </w:rPr>
              <w:t>48</w:t>
            </w:r>
          </w:p>
        </w:tc>
      </w:tr>
      <w:tr w:rsidR="00CE0CF4" w:rsidRPr="00CA2D23" w:rsidTr="000A248D">
        <w:tc>
          <w:tcPr>
            <w:tcW w:w="9180" w:type="dxa"/>
          </w:tcPr>
          <w:p w:rsidR="00CE0CF4" w:rsidRPr="00CA2D23" w:rsidRDefault="00CE0CF4" w:rsidP="00CE0CF4">
            <w:pPr>
              <w:spacing w:after="120" w:line="360" w:lineRule="auto"/>
              <w:jc w:val="both"/>
              <w:rPr>
                <w:sz w:val="24"/>
                <w:szCs w:val="24"/>
              </w:rPr>
            </w:pPr>
            <w:r w:rsidRPr="00CE0CF4">
              <w:rPr>
                <w:b/>
                <w:bCs/>
                <w:sz w:val="24"/>
                <w:szCs w:val="24"/>
              </w:rPr>
              <w:t>Tablo 9</w:t>
            </w:r>
            <w:r>
              <w:rPr>
                <w:sz w:val="24"/>
                <w:szCs w:val="24"/>
              </w:rPr>
              <w:t xml:space="preserve">. </w:t>
            </w:r>
            <w:r w:rsidRPr="00CA2D23">
              <w:rPr>
                <w:sz w:val="24"/>
                <w:szCs w:val="24"/>
              </w:rPr>
              <w:t>Fare kolonilerinde mix enfeksiyon oranları</w:t>
            </w:r>
            <w:r w:rsidRPr="002479A1">
              <w:rPr>
                <w:sz w:val="20"/>
                <w:szCs w:val="20"/>
              </w:rPr>
              <w:t>.............................</w:t>
            </w:r>
            <w:r w:rsidR="002479A1">
              <w:rPr>
                <w:sz w:val="20"/>
                <w:szCs w:val="20"/>
              </w:rPr>
              <w:t>.............</w:t>
            </w:r>
            <w:r w:rsidRPr="002479A1">
              <w:rPr>
                <w:sz w:val="20"/>
                <w:szCs w:val="20"/>
              </w:rPr>
              <w:t>................................</w:t>
            </w:r>
            <w:r>
              <w:rPr>
                <w:sz w:val="24"/>
                <w:szCs w:val="24"/>
              </w:rPr>
              <w:t>49</w:t>
            </w:r>
          </w:p>
        </w:tc>
      </w:tr>
      <w:tr w:rsidR="00CE0CF4" w:rsidRPr="00CA2D23" w:rsidTr="000A248D">
        <w:tc>
          <w:tcPr>
            <w:tcW w:w="9180" w:type="dxa"/>
          </w:tcPr>
          <w:p w:rsidR="00CE0CF4" w:rsidRPr="00CA2D23" w:rsidRDefault="00CE0CF4" w:rsidP="00CE0CF4">
            <w:pPr>
              <w:spacing w:after="120" w:line="360" w:lineRule="auto"/>
              <w:jc w:val="both"/>
              <w:rPr>
                <w:sz w:val="24"/>
                <w:szCs w:val="24"/>
              </w:rPr>
            </w:pPr>
            <w:r w:rsidRPr="00CE0CF4">
              <w:rPr>
                <w:b/>
                <w:bCs/>
                <w:sz w:val="24"/>
                <w:szCs w:val="24"/>
              </w:rPr>
              <w:t>Tablo 10.</w:t>
            </w:r>
            <w:r w:rsidRPr="00CA2D23">
              <w:rPr>
                <w:sz w:val="24"/>
                <w:szCs w:val="24"/>
              </w:rPr>
              <w:t xml:space="preserve"> Fare tesis dışkı örneklem havuzunda </w:t>
            </w:r>
            <w:r w:rsidRPr="00CA2D23">
              <w:rPr>
                <w:i/>
                <w:sz w:val="24"/>
                <w:szCs w:val="24"/>
              </w:rPr>
              <w:t>Helicobacter spp.</w:t>
            </w:r>
            <w:r w:rsidRPr="00CA2D23">
              <w:rPr>
                <w:sz w:val="24"/>
                <w:szCs w:val="24"/>
              </w:rPr>
              <w:t>ve türlere göre</w:t>
            </w:r>
            <w:r w:rsidRPr="00CA2D23">
              <w:rPr>
                <w:spacing w:val="-4"/>
                <w:sz w:val="24"/>
                <w:szCs w:val="24"/>
              </w:rPr>
              <w:t xml:space="preserve"> </w:t>
            </w:r>
            <w:r w:rsidRPr="00CE0CF4">
              <w:rPr>
                <w:spacing w:val="-4"/>
                <w:sz w:val="24"/>
                <w:szCs w:val="24"/>
              </w:rPr>
              <w:t>dağılımı</w:t>
            </w:r>
            <w:r w:rsidRPr="002479A1">
              <w:rPr>
                <w:sz w:val="20"/>
                <w:szCs w:val="20"/>
              </w:rPr>
              <w:t>……………………………</w:t>
            </w:r>
            <w:r w:rsidR="002479A1">
              <w:rPr>
                <w:sz w:val="20"/>
                <w:szCs w:val="20"/>
              </w:rPr>
              <w:t>………………..………………………………………</w:t>
            </w:r>
            <w:r w:rsidRPr="002479A1">
              <w:rPr>
                <w:sz w:val="20"/>
                <w:szCs w:val="20"/>
              </w:rPr>
              <w:t>……………........</w:t>
            </w:r>
            <w:r w:rsidRPr="00CA2D23">
              <w:rPr>
                <w:sz w:val="24"/>
                <w:szCs w:val="24"/>
              </w:rPr>
              <w:t>50</w:t>
            </w:r>
          </w:p>
        </w:tc>
      </w:tr>
      <w:tr w:rsidR="00CE0CF4" w:rsidRPr="00CA2D23" w:rsidTr="000A248D">
        <w:tc>
          <w:tcPr>
            <w:tcW w:w="9180" w:type="dxa"/>
          </w:tcPr>
          <w:p w:rsidR="00CE0CF4" w:rsidRPr="00CA2D23" w:rsidRDefault="00CE0CF4" w:rsidP="00CE0CF4">
            <w:pPr>
              <w:spacing w:after="120" w:line="360" w:lineRule="auto"/>
              <w:jc w:val="both"/>
              <w:rPr>
                <w:sz w:val="24"/>
                <w:szCs w:val="24"/>
              </w:rPr>
            </w:pPr>
            <w:r w:rsidRPr="00CE0CF4">
              <w:rPr>
                <w:b/>
                <w:bCs/>
                <w:sz w:val="24"/>
                <w:szCs w:val="24"/>
              </w:rPr>
              <w:t>Tablo 11</w:t>
            </w:r>
            <w:r>
              <w:rPr>
                <w:sz w:val="24"/>
                <w:szCs w:val="24"/>
              </w:rPr>
              <w:t>.</w:t>
            </w:r>
            <w:r w:rsidRPr="00CA2D23">
              <w:rPr>
                <w:sz w:val="24"/>
                <w:szCs w:val="24"/>
              </w:rPr>
              <w:t xml:space="preserve"> Rat kolonilerinde </w:t>
            </w:r>
            <w:r w:rsidRPr="00CA2D23">
              <w:rPr>
                <w:i/>
                <w:sz w:val="24"/>
                <w:szCs w:val="24"/>
              </w:rPr>
              <w:t>Helicobacter spp.</w:t>
            </w:r>
            <w:r w:rsidRPr="00CA2D23">
              <w:rPr>
                <w:sz w:val="24"/>
                <w:szCs w:val="24"/>
              </w:rPr>
              <w:t>ve türlere göre dağılımı</w:t>
            </w:r>
            <w:r w:rsidRPr="002479A1">
              <w:rPr>
                <w:sz w:val="20"/>
                <w:szCs w:val="20"/>
              </w:rPr>
              <w:t>.................</w:t>
            </w:r>
            <w:r w:rsidR="002479A1">
              <w:rPr>
                <w:sz w:val="20"/>
                <w:szCs w:val="20"/>
              </w:rPr>
              <w:t>.......</w:t>
            </w:r>
            <w:r w:rsidRPr="002479A1">
              <w:rPr>
                <w:sz w:val="20"/>
                <w:szCs w:val="20"/>
              </w:rPr>
              <w:t>...............</w:t>
            </w:r>
            <w:r w:rsidRPr="00CA2D23">
              <w:rPr>
                <w:sz w:val="24"/>
                <w:szCs w:val="24"/>
              </w:rPr>
              <w:t>52</w:t>
            </w:r>
          </w:p>
        </w:tc>
      </w:tr>
      <w:tr w:rsidR="00CE0CF4" w:rsidRPr="00CA2D23" w:rsidTr="000A248D">
        <w:tc>
          <w:tcPr>
            <w:tcW w:w="9180" w:type="dxa"/>
          </w:tcPr>
          <w:p w:rsidR="00CE0CF4" w:rsidRPr="00CA2D23" w:rsidRDefault="00CE0CF4" w:rsidP="00CE0CF4">
            <w:pPr>
              <w:spacing w:after="120" w:line="360" w:lineRule="auto"/>
              <w:jc w:val="both"/>
              <w:rPr>
                <w:sz w:val="24"/>
                <w:szCs w:val="24"/>
              </w:rPr>
            </w:pPr>
            <w:r w:rsidRPr="00CE0CF4">
              <w:rPr>
                <w:b/>
                <w:bCs/>
                <w:sz w:val="24"/>
                <w:szCs w:val="24"/>
              </w:rPr>
              <w:t>Tablo  12</w:t>
            </w:r>
            <w:r w:rsidRPr="00CA2D23">
              <w:rPr>
                <w:sz w:val="24"/>
                <w:szCs w:val="24"/>
              </w:rPr>
              <w:t xml:space="preserve">.  </w:t>
            </w:r>
            <w:r w:rsidRPr="00CE0CF4">
              <w:rPr>
                <w:sz w:val="24"/>
                <w:szCs w:val="24"/>
              </w:rPr>
              <w:t>Rat tesis dışkı örneklem havuzunda Helicobacter spp.ve türlere göre dağılımı</w:t>
            </w:r>
            <w:r w:rsidR="002479A1">
              <w:rPr>
                <w:sz w:val="24"/>
                <w:szCs w:val="24"/>
              </w:rPr>
              <w:t>.</w:t>
            </w:r>
            <w:r w:rsidRPr="002479A1">
              <w:rPr>
                <w:sz w:val="20"/>
                <w:szCs w:val="20"/>
              </w:rPr>
              <w:t>..</w:t>
            </w:r>
            <w:r>
              <w:rPr>
                <w:sz w:val="24"/>
                <w:szCs w:val="24"/>
              </w:rPr>
              <w:t>53</w:t>
            </w:r>
          </w:p>
        </w:tc>
      </w:tr>
      <w:tr w:rsidR="00CE0CF4" w:rsidRPr="00CA2D23" w:rsidTr="000A248D">
        <w:tc>
          <w:tcPr>
            <w:tcW w:w="9180" w:type="dxa"/>
          </w:tcPr>
          <w:p w:rsidR="00CE0CF4" w:rsidRPr="00CA2D23" w:rsidRDefault="00CE0CF4" w:rsidP="002479A1">
            <w:pPr>
              <w:spacing w:after="120" w:line="360" w:lineRule="auto"/>
              <w:jc w:val="both"/>
              <w:rPr>
                <w:sz w:val="24"/>
                <w:szCs w:val="24"/>
              </w:rPr>
            </w:pPr>
            <w:r w:rsidRPr="00CE0CF4">
              <w:rPr>
                <w:b/>
                <w:bCs/>
                <w:sz w:val="24"/>
                <w:szCs w:val="24"/>
              </w:rPr>
              <w:t>Tablo 13</w:t>
            </w:r>
            <w:r>
              <w:rPr>
                <w:sz w:val="24"/>
                <w:szCs w:val="24"/>
              </w:rPr>
              <w:t>.</w:t>
            </w:r>
            <w:r w:rsidRPr="00CA2D23">
              <w:rPr>
                <w:sz w:val="24"/>
                <w:szCs w:val="24"/>
              </w:rPr>
              <w:t xml:space="preserve"> Gerbil kolonisinde </w:t>
            </w:r>
            <w:r w:rsidRPr="00CA2D23">
              <w:rPr>
                <w:i/>
                <w:sz w:val="24"/>
                <w:szCs w:val="24"/>
              </w:rPr>
              <w:t>Helicobacter spp.</w:t>
            </w:r>
            <w:r w:rsidRPr="00CA2D23">
              <w:rPr>
                <w:sz w:val="24"/>
                <w:szCs w:val="24"/>
              </w:rPr>
              <w:t>ve türlere göre dağılımı</w:t>
            </w:r>
            <w:r w:rsidRPr="002479A1">
              <w:rPr>
                <w:sz w:val="20"/>
                <w:szCs w:val="20"/>
              </w:rPr>
              <w:t>................</w:t>
            </w:r>
            <w:r w:rsidR="002479A1">
              <w:rPr>
                <w:sz w:val="20"/>
                <w:szCs w:val="20"/>
              </w:rPr>
              <w:t>...........</w:t>
            </w:r>
            <w:r w:rsidRPr="002479A1">
              <w:rPr>
                <w:sz w:val="20"/>
                <w:szCs w:val="20"/>
              </w:rPr>
              <w:t>..........</w:t>
            </w:r>
            <w:r>
              <w:rPr>
                <w:sz w:val="24"/>
                <w:szCs w:val="24"/>
              </w:rPr>
              <w:t>54</w:t>
            </w:r>
          </w:p>
        </w:tc>
      </w:tr>
      <w:tr w:rsidR="00CE0CF4" w:rsidRPr="00CA2D23" w:rsidTr="000A248D">
        <w:tc>
          <w:tcPr>
            <w:tcW w:w="9180" w:type="dxa"/>
          </w:tcPr>
          <w:p w:rsidR="00CE0CF4" w:rsidRPr="00CA2D23" w:rsidRDefault="00CE0CF4" w:rsidP="00CE0CF4">
            <w:pPr>
              <w:spacing w:after="120" w:line="360" w:lineRule="auto"/>
              <w:jc w:val="both"/>
              <w:rPr>
                <w:sz w:val="24"/>
                <w:szCs w:val="24"/>
              </w:rPr>
            </w:pPr>
            <w:r w:rsidRPr="00CE0CF4">
              <w:rPr>
                <w:b/>
                <w:bCs/>
                <w:sz w:val="24"/>
                <w:szCs w:val="24"/>
              </w:rPr>
              <w:t>Tablo 14.</w:t>
            </w:r>
            <w:r w:rsidRPr="00CA2D23">
              <w:rPr>
                <w:sz w:val="24"/>
                <w:szCs w:val="24"/>
              </w:rPr>
              <w:t xml:space="preserve"> Gerbil</w:t>
            </w:r>
            <w:r>
              <w:rPr>
                <w:sz w:val="24"/>
                <w:szCs w:val="24"/>
              </w:rPr>
              <w:t xml:space="preserve"> </w:t>
            </w:r>
            <w:r w:rsidRPr="00CA2D23">
              <w:rPr>
                <w:sz w:val="24"/>
                <w:szCs w:val="24"/>
              </w:rPr>
              <w:t xml:space="preserve">tesis dışkı örneklem havuzunda </w:t>
            </w:r>
            <w:r w:rsidRPr="00CA2D23">
              <w:rPr>
                <w:i/>
                <w:sz w:val="24"/>
                <w:szCs w:val="24"/>
              </w:rPr>
              <w:t>Helicobacter spp.</w:t>
            </w:r>
            <w:r w:rsidRPr="00CA2D23">
              <w:rPr>
                <w:sz w:val="24"/>
                <w:szCs w:val="24"/>
              </w:rPr>
              <w:t>ve türlere göre</w:t>
            </w:r>
            <w:r>
              <w:rPr>
                <w:sz w:val="24"/>
                <w:szCs w:val="24"/>
              </w:rPr>
              <w:t xml:space="preserve"> </w:t>
            </w:r>
            <w:r w:rsidRPr="00CA2D23">
              <w:rPr>
                <w:sz w:val="24"/>
                <w:szCs w:val="24"/>
              </w:rPr>
              <w:t>dağılımı</w:t>
            </w:r>
            <w:r w:rsidRPr="002479A1">
              <w:rPr>
                <w:sz w:val="20"/>
                <w:szCs w:val="20"/>
              </w:rPr>
              <w:t>...........................................................................</w:t>
            </w:r>
            <w:r w:rsidR="002479A1">
              <w:rPr>
                <w:sz w:val="20"/>
                <w:szCs w:val="20"/>
              </w:rPr>
              <w:t>..........................</w:t>
            </w:r>
            <w:r w:rsidRPr="002479A1">
              <w:rPr>
                <w:sz w:val="20"/>
                <w:szCs w:val="20"/>
              </w:rPr>
              <w:t>...................................................</w:t>
            </w:r>
            <w:r w:rsidR="00EB023E" w:rsidRPr="002479A1">
              <w:rPr>
                <w:sz w:val="20"/>
                <w:szCs w:val="20"/>
              </w:rPr>
              <w:t>.</w:t>
            </w:r>
            <w:r w:rsidRPr="002479A1">
              <w:rPr>
                <w:sz w:val="20"/>
                <w:szCs w:val="20"/>
              </w:rPr>
              <w:t>.....</w:t>
            </w:r>
            <w:r>
              <w:rPr>
                <w:sz w:val="24"/>
                <w:szCs w:val="24"/>
              </w:rPr>
              <w:t>54</w:t>
            </w:r>
          </w:p>
        </w:tc>
      </w:tr>
      <w:tr w:rsidR="00CE0CF4" w:rsidRPr="00CA2D23" w:rsidTr="000A248D">
        <w:tc>
          <w:tcPr>
            <w:tcW w:w="9180" w:type="dxa"/>
          </w:tcPr>
          <w:p w:rsidR="00CE0CF4" w:rsidRPr="00EB023E" w:rsidRDefault="00CE0CF4" w:rsidP="00EB023E">
            <w:pPr>
              <w:pStyle w:val="AralkYok"/>
              <w:spacing w:after="120" w:line="360" w:lineRule="auto"/>
              <w:rPr>
                <w:sz w:val="24"/>
                <w:szCs w:val="24"/>
              </w:rPr>
            </w:pPr>
            <w:r w:rsidRPr="00EB023E">
              <w:rPr>
                <w:b/>
                <w:bCs/>
                <w:sz w:val="24"/>
                <w:szCs w:val="24"/>
              </w:rPr>
              <w:t>Tablo</w:t>
            </w:r>
            <w:r w:rsidR="00EB023E">
              <w:rPr>
                <w:b/>
                <w:bCs/>
                <w:sz w:val="24"/>
                <w:szCs w:val="24"/>
              </w:rPr>
              <w:t xml:space="preserve"> </w:t>
            </w:r>
            <w:r w:rsidRPr="00EB023E">
              <w:rPr>
                <w:b/>
                <w:bCs/>
                <w:sz w:val="24"/>
                <w:szCs w:val="24"/>
              </w:rPr>
              <w:t>15</w:t>
            </w:r>
            <w:r w:rsidRPr="00EB023E">
              <w:rPr>
                <w:sz w:val="24"/>
                <w:szCs w:val="24"/>
              </w:rPr>
              <w:t>. Dışkı ve Kolon Örnek Sonuçları Karşılaştırmaları</w:t>
            </w:r>
            <w:r w:rsidRPr="002479A1">
              <w:rPr>
                <w:sz w:val="20"/>
                <w:szCs w:val="20"/>
              </w:rPr>
              <w:t>...................</w:t>
            </w:r>
            <w:r w:rsidR="002479A1">
              <w:rPr>
                <w:sz w:val="20"/>
                <w:szCs w:val="20"/>
              </w:rPr>
              <w:t>...........</w:t>
            </w:r>
            <w:r w:rsidRPr="002479A1">
              <w:rPr>
                <w:sz w:val="20"/>
                <w:szCs w:val="20"/>
              </w:rPr>
              <w:t>......................</w:t>
            </w:r>
            <w:r w:rsidR="00EB023E" w:rsidRPr="002479A1">
              <w:rPr>
                <w:sz w:val="20"/>
                <w:szCs w:val="20"/>
              </w:rPr>
              <w:t>.</w:t>
            </w:r>
            <w:r w:rsidRPr="002479A1">
              <w:rPr>
                <w:sz w:val="20"/>
                <w:szCs w:val="20"/>
              </w:rPr>
              <w:t>.....</w:t>
            </w:r>
            <w:r w:rsidRPr="00EB023E">
              <w:rPr>
                <w:sz w:val="24"/>
                <w:szCs w:val="24"/>
              </w:rPr>
              <w:t>55</w:t>
            </w:r>
          </w:p>
        </w:tc>
      </w:tr>
      <w:bookmarkEnd w:id="1"/>
    </w:tbl>
    <w:p w:rsidR="00DD2974" w:rsidRDefault="00DD2974">
      <w:pPr>
        <w:sectPr w:rsidR="00DD2974" w:rsidSect="005C4600">
          <w:pgSz w:w="11910" w:h="16840"/>
          <w:pgMar w:top="1418" w:right="1134" w:bottom="1418" w:left="1701" w:header="0" w:footer="968" w:gutter="0"/>
          <w:cols w:space="708"/>
          <w:docGrid w:linePitch="299"/>
        </w:sectPr>
      </w:pPr>
    </w:p>
    <w:p w:rsidR="00DD2974" w:rsidRDefault="002D6FD4">
      <w:pPr>
        <w:pStyle w:val="Balk2"/>
        <w:spacing w:before="79"/>
        <w:ind w:left="568" w:right="567" w:firstLine="0"/>
        <w:jc w:val="center"/>
      </w:pPr>
      <w:r>
        <w:lastRenderedPageBreak/>
        <w:t>ÖZET</w:t>
      </w:r>
    </w:p>
    <w:p w:rsidR="00254775" w:rsidRDefault="00254775" w:rsidP="00F23198">
      <w:pPr>
        <w:pStyle w:val="Balk2"/>
        <w:spacing w:after="120" w:line="360" w:lineRule="auto"/>
        <w:ind w:left="0" w:firstLine="0"/>
      </w:pPr>
    </w:p>
    <w:p w:rsidR="00DD2974" w:rsidRDefault="00DD2974">
      <w:pPr>
        <w:pStyle w:val="GvdeMetni"/>
        <w:spacing w:before="8"/>
        <w:rPr>
          <w:b/>
          <w:sz w:val="30"/>
        </w:rPr>
      </w:pPr>
    </w:p>
    <w:p w:rsidR="00DD2974" w:rsidRDefault="002D6FD4" w:rsidP="00EE5FFD">
      <w:pPr>
        <w:tabs>
          <w:tab w:val="left" w:pos="8505"/>
        </w:tabs>
        <w:spacing w:after="120" w:line="360" w:lineRule="auto"/>
        <w:jc w:val="center"/>
        <w:rPr>
          <w:b/>
          <w:sz w:val="24"/>
        </w:rPr>
      </w:pPr>
      <w:r>
        <w:rPr>
          <w:b/>
          <w:sz w:val="24"/>
        </w:rPr>
        <w:t>EGE BÖLGESİ RUHSAT</w:t>
      </w:r>
      <w:r w:rsidR="00254775">
        <w:rPr>
          <w:b/>
          <w:sz w:val="24"/>
        </w:rPr>
        <w:t xml:space="preserve">LI DENEY HAYVANI TESİSLERİNDEKİ </w:t>
      </w:r>
      <w:r>
        <w:rPr>
          <w:b/>
          <w:sz w:val="24"/>
        </w:rPr>
        <w:t>FARE, RAT VE GERBİLLERDE HELİCOBACTER TÜRLERİNİN VARLIĞININ ARAŞTIRILMASI</w:t>
      </w:r>
    </w:p>
    <w:p w:rsidR="00254775" w:rsidRDefault="00254775" w:rsidP="00254775">
      <w:pPr>
        <w:tabs>
          <w:tab w:val="left" w:pos="8505"/>
        </w:tabs>
        <w:spacing w:line="360" w:lineRule="auto"/>
        <w:ind w:left="426" w:right="567"/>
        <w:jc w:val="center"/>
        <w:rPr>
          <w:b/>
          <w:sz w:val="24"/>
        </w:rPr>
      </w:pPr>
    </w:p>
    <w:p w:rsidR="00DD2974" w:rsidRDefault="00D57D30" w:rsidP="00EE5FFD">
      <w:pPr>
        <w:spacing w:after="120" w:line="360" w:lineRule="auto"/>
        <w:jc w:val="both"/>
        <w:rPr>
          <w:b/>
          <w:sz w:val="24"/>
        </w:rPr>
      </w:pPr>
      <w:r w:rsidRPr="00D57D30">
        <w:rPr>
          <w:b/>
          <w:sz w:val="24"/>
        </w:rPr>
        <w:t xml:space="preserve">İçil </w:t>
      </w:r>
      <w:r w:rsidR="002D6FD4">
        <w:rPr>
          <w:b/>
          <w:sz w:val="24"/>
        </w:rPr>
        <w:t>N</w:t>
      </w:r>
      <w:r w:rsidR="00632BEA">
        <w:rPr>
          <w:b/>
          <w:sz w:val="24"/>
        </w:rPr>
        <w:t>.</w:t>
      </w:r>
      <w:r w:rsidR="002D6FD4">
        <w:rPr>
          <w:b/>
          <w:sz w:val="24"/>
        </w:rPr>
        <w:t>İ. Aydın Adnan Menderes Üniversitesi</w:t>
      </w:r>
      <w:r w:rsidR="00B568F4">
        <w:rPr>
          <w:b/>
          <w:sz w:val="24"/>
        </w:rPr>
        <w:t xml:space="preserve"> </w:t>
      </w:r>
      <w:r w:rsidR="002D6FD4">
        <w:rPr>
          <w:b/>
          <w:sz w:val="24"/>
        </w:rPr>
        <w:t>Sağlık Bilimleri Enstitüsü, Mikrobiyoloji Programı, Doktora Tezi, Aydın, 202</w:t>
      </w:r>
      <w:r w:rsidR="00CB4C86">
        <w:rPr>
          <w:b/>
          <w:sz w:val="24"/>
        </w:rPr>
        <w:t>4</w:t>
      </w:r>
    </w:p>
    <w:p w:rsidR="00DD2974" w:rsidRDefault="002D6FD4" w:rsidP="00EE5FFD">
      <w:pPr>
        <w:tabs>
          <w:tab w:val="left" w:pos="8505"/>
        </w:tabs>
        <w:spacing w:after="120" w:line="360" w:lineRule="auto"/>
        <w:jc w:val="both"/>
        <w:rPr>
          <w:sz w:val="24"/>
        </w:rPr>
      </w:pPr>
      <w:r>
        <w:rPr>
          <w:b/>
          <w:sz w:val="24"/>
        </w:rPr>
        <w:t>Amaç:</w:t>
      </w:r>
      <w:r w:rsidR="0000112D">
        <w:rPr>
          <w:b/>
          <w:sz w:val="24"/>
        </w:rPr>
        <w:t xml:space="preserve"> </w:t>
      </w:r>
      <w:r>
        <w:rPr>
          <w:sz w:val="24"/>
        </w:rPr>
        <w:t xml:space="preserve">Bu çalışmayla Ege Bölgesindeki fare, rat ve gerbillerde </w:t>
      </w:r>
      <w:r>
        <w:rPr>
          <w:i/>
          <w:sz w:val="24"/>
        </w:rPr>
        <w:t xml:space="preserve">Helicobacter </w:t>
      </w:r>
      <w:r w:rsidR="00EE5FFD">
        <w:rPr>
          <w:sz w:val="24"/>
        </w:rPr>
        <w:t>spp.</w:t>
      </w:r>
      <w:r>
        <w:rPr>
          <w:sz w:val="24"/>
        </w:rPr>
        <w:t xml:space="preserve"> ve </w:t>
      </w:r>
      <w:r>
        <w:rPr>
          <w:i/>
          <w:sz w:val="24"/>
        </w:rPr>
        <w:t xml:space="preserve">H. hepaticus, H. bilis, H. muridarum, H. rodentium ve H. typhlonius </w:t>
      </w:r>
      <w:r>
        <w:rPr>
          <w:sz w:val="24"/>
        </w:rPr>
        <w:t>türlerinin varlığının araştırılması amaçlanmıştır.</w:t>
      </w:r>
    </w:p>
    <w:p w:rsidR="00DD2974" w:rsidRDefault="002D6FD4" w:rsidP="00EE5FFD">
      <w:pPr>
        <w:pStyle w:val="GvdeMetni"/>
        <w:tabs>
          <w:tab w:val="left" w:pos="8505"/>
        </w:tabs>
        <w:spacing w:after="120" w:line="360" w:lineRule="auto"/>
        <w:jc w:val="both"/>
      </w:pPr>
      <w:r>
        <w:rPr>
          <w:b/>
        </w:rPr>
        <w:t>Gereç ve Yöntem:</w:t>
      </w:r>
      <w:r w:rsidR="0000112D">
        <w:rPr>
          <w:b/>
        </w:rPr>
        <w:t xml:space="preserve"> </w:t>
      </w:r>
      <w:r>
        <w:t>Ruhsatlı 11 adet deney hayvanı tesisinin her birinden 15-22 haftalık yaşlar arasından rastgele seçilen ayrı kafeslerden 10 ade</w:t>
      </w:r>
      <w:r w:rsidR="00632BEA">
        <w:t>t fare, 10 adet rat ve 10 adet d</w:t>
      </w:r>
      <w:r>
        <w:t>e gerbil olmak üzere toplam 230 hayvandan kolon ve dışkı örnekleri toplanmıştır. Elde edilen DNA</w:t>
      </w:r>
      <w:r w:rsidR="0000112D">
        <w:t>’</w:t>
      </w:r>
      <w:r>
        <w:t xml:space="preserve">lardan </w:t>
      </w:r>
      <w:r>
        <w:rPr>
          <w:i/>
        </w:rPr>
        <w:t xml:space="preserve">Helicobacter </w:t>
      </w:r>
      <w:r>
        <w:t>spp,16S ribozomal RNA geni kullanılarak</w:t>
      </w:r>
      <w:r w:rsidR="0000112D">
        <w:t xml:space="preserve"> </w:t>
      </w:r>
      <w:r>
        <w:t xml:space="preserve">PCR yöntemi </w:t>
      </w:r>
      <w:r w:rsidR="00EE5FFD">
        <w:t>ile</w:t>
      </w:r>
      <w:r>
        <w:t xml:space="preserve"> poz</w:t>
      </w:r>
      <w:r w:rsidR="00632BEA">
        <w:t>itif örneklerin tür tayini ise m</w:t>
      </w:r>
      <w:r>
        <w:t>ultiplex PCR ile</w:t>
      </w:r>
      <w:r>
        <w:rPr>
          <w:spacing w:val="-4"/>
        </w:rPr>
        <w:t xml:space="preserve"> </w:t>
      </w:r>
      <w:r>
        <w:t>belirlenmiştir.</w:t>
      </w:r>
    </w:p>
    <w:p w:rsidR="00DD2974" w:rsidRPr="007B6B1B" w:rsidRDefault="002D6FD4" w:rsidP="00EE5FFD">
      <w:pPr>
        <w:tabs>
          <w:tab w:val="left" w:pos="8505"/>
        </w:tabs>
        <w:spacing w:after="120" w:line="360" w:lineRule="auto"/>
        <w:jc w:val="both"/>
        <w:rPr>
          <w:sz w:val="24"/>
          <w:szCs w:val="24"/>
        </w:rPr>
      </w:pPr>
      <w:r>
        <w:rPr>
          <w:b/>
          <w:sz w:val="24"/>
        </w:rPr>
        <w:t>Bulgular:</w:t>
      </w:r>
      <w:r w:rsidR="0000112D">
        <w:rPr>
          <w:b/>
          <w:sz w:val="24"/>
        </w:rPr>
        <w:t xml:space="preserve"> </w:t>
      </w:r>
      <w:r w:rsidRPr="007B6B1B">
        <w:rPr>
          <w:sz w:val="24"/>
          <w:szCs w:val="24"/>
        </w:rPr>
        <w:t xml:space="preserve">Farelerde </w:t>
      </w:r>
      <w:r w:rsidRPr="007B6B1B">
        <w:rPr>
          <w:i/>
          <w:sz w:val="24"/>
          <w:szCs w:val="24"/>
        </w:rPr>
        <w:t xml:space="preserve">Helicobacter </w:t>
      </w:r>
      <w:r w:rsidRPr="007B6B1B">
        <w:rPr>
          <w:sz w:val="24"/>
          <w:szCs w:val="24"/>
        </w:rPr>
        <w:t>spp</w:t>
      </w:r>
      <w:r w:rsidRPr="007B6B1B">
        <w:rPr>
          <w:i/>
          <w:sz w:val="24"/>
          <w:szCs w:val="24"/>
        </w:rPr>
        <w:t xml:space="preserve">. </w:t>
      </w:r>
      <w:r w:rsidRPr="007B6B1B">
        <w:rPr>
          <w:sz w:val="24"/>
          <w:szCs w:val="24"/>
        </w:rPr>
        <w:t>prevalansı %90</w:t>
      </w:r>
      <w:r w:rsidR="00EE5FFD" w:rsidRPr="007B6B1B">
        <w:rPr>
          <w:sz w:val="24"/>
          <w:szCs w:val="24"/>
        </w:rPr>
        <w:t>,</w:t>
      </w:r>
      <w:r w:rsidRPr="007B6B1B">
        <w:rPr>
          <w:sz w:val="24"/>
          <w:szCs w:val="24"/>
        </w:rPr>
        <w:t xml:space="preserve">91 olarak gerçekleşmiştir. Pozitif örneklerin tür bazındaki PCR sonuçlarına göre en yaygın tür </w:t>
      </w:r>
      <w:r w:rsidR="0000112D" w:rsidRPr="007B6B1B">
        <w:rPr>
          <w:sz w:val="24"/>
          <w:szCs w:val="24"/>
        </w:rPr>
        <w:t>%90</w:t>
      </w:r>
      <w:r w:rsidR="00EE5FFD" w:rsidRPr="007B6B1B">
        <w:rPr>
          <w:sz w:val="24"/>
          <w:szCs w:val="24"/>
        </w:rPr>
        <w:t>,</w:t>
      </w:r>
      <w:r w:rsidR="0000112D" w:rsidRPr="007B6B1B">
        <w:rPr>
          <w:sz w:val="24"/>
          <w:szCs w:val="24"/>
        </w:rPr>
        <w:t>91</w:t>
      </w:r>
      <w:r w:rsidRPr="007B6B1B">
        <w:rPr>
          <w:sz w:val="24"/>
          <w:szCs w:val="24"/>
        </w:rPr>
        <w:t xml:space="preserve"> prevalansla </w:t>
      </w:r>
      <w:r w:rsidRPr="007B6B1B">
        <w:rPr>
          <w:i/>
          <w:sz w:val="24"/>
          <w:szCs w:val="24"/>
        </w:rPr>
        <w:t xml:space="preserve">H. rodentium </w:t>
      </w:r>
      <w:r w:rsidRPr="007B6B1B">
        <w:rPr>
          <w:sz w:val="24"/>
          <w:szCs w:val="24"/>
        </w:rPr>
        <w:t xml:space="preserve">olmuştur. </w:t>
      </w:r>
      <w:r w:rsidRPr="007B6B1B">
        <w:rPr>
          <w:i/>
          <w:sz w:val="24"/>
          <w:szCs w:val="24"/>
        </w:rPr>
        <w:t xml:space="preserve">H. bilis </w:t>
      </w:r>
      <w:r w:rsidRPr="007B6B1B">
        <w:rPr>
          <w:sz w:val="24"/>
          <w:szCs w:val="24"/>
        </w:rPr>
        <w:t xml:space="preserve">ve </w:t>
      </w:r>
      <w:r w:rsidRPr="007B6B1B">
        <w:rPr>
          <w:i/>
          <w:sz w:val="24"/>
          <w:szCs w:val="24"/>
        </w:rPr>
        <w:t>H. muridarum</w:t>
      </w:r>
      <w:r w:rsidR="0000112D" w:rsidRPr="007B6B1B">
        <w:rPr>
          <w:i/>
          <w:sz w:val="24"/>
          <w:szCs w:val="24"/>
        </w:rPr>
        <w:t xml:space="preserve"> </w:t>
      </w:r>
      <w:r w:rsidRPr="007B6B1B">
        <w:rPr>
          <w:sz w:val="24"/>
          <w:szCs w:val="24"/>
        </w:rPr>
        <w:t xml:space="preserve">türlerinin hiçbir tesiste tespit edilmediği </w:t>
      </w:r>
      <w:r w:rsidR="0000112D" w:rsidRPr="007B6B1B">
        <w:rPr>
          <w:sz w:val="24"/>
          <w:szCs w:val="24"/>
        </w:rPr>
        <w:t xml:space="preserve">çalışmada </w:t>
      </w:r>
      <w:r w:rsidR="0000112D" w:rsidRPr="007B6B1B">
        <w:rPr>
          <w:spacing w:val="21"/>
          <w:sz w:val="24"/>
          <w:szCs w:val="24"/>
        </w:rPr>
        <w:t>H.</w:t>
      </w:r>
      <w:r w:rsidRPr="007B6B1B">
        <w:rPr>
          <w:i/>
          <w:sz w:val="24"/>
          <w:szCs w:val="24"/>
        </w:rPr>
        <w:t xml:space="preserve"> </w:t>
      </w:r>
      <w:r w:rsidRPr="007B6B1B">
        <w:rPr>
          <w:i/>
          <w:spacing w:val="22"/>
          <w:sz w:val="24"/>
          <w:szCs w:val="24"/>
        </w:rPr>
        <w:t xml:space="preserve"> </w:t>
      </w:r>
      <w:r w:rsidR="00EE5FFD" w:rsidRPr="007B6B1B">
        <w:rPr>
          <w:i/>
          <w:sz w:val="24"/>
          <w:szCs w:val="24"/>
        </w:rPr>
        <w:t xml:space="preserve">typhlonius </w:t>
      </w:r>
      <w:r w:rsidRPr="007B6B1B">
        <w:rPr>
          <w:i/>
          <w:spacing w:val="47"/>
          <w:sz w:val="24"/>
          <w:szCs w:val="24"/>
        </w:rPr>
        <w:t xml:space="preserve"> </w:t>
      </w:r>
      <w:r w:rsidR="00EE5FFD" w:rsidRPr="007B6B1B">
        <w:rPr>
          <w:sz w:val="24"/>
          <w:szCs w:val="24"/>
        </w:rPr>
        <w:t>%72,</w:t>
      </w:r>
      <w:r w:rsidRPr="007B6B1B">
        <w:rPr>
          <w:sz w:val="24"/>
          <w:szCs w:val="24"/>
        </w:rPr>
        <w:t xml:space="preserve">73 </w:t>
      </w:r>
      <w:r w:rsidR="00EE5FFD" w:rsidRPr="007B6B1B">
        <w:rPr>
          <w:sz w:val="24"/>
          <w:szCs w:val="24"/>
        </w:rPr>
        <w:t>prevalans</w:t>
      </w:r>
      <w:r w:rsidRPr="007B6B1B">
        <w:rPr>
          <w:spacing w:val="22"/>
          <w:sz w:val="24"/>
          <w:szCs w:val="24"/>
        </w:rPr>
        <w:t xml:space="preserve"> </w:t>
      </w:r>
      <w:r w:rsidRPr="007B6B1B">
        <w:rPr>
          <w:sz w:val="24"/>
          <w:szCs w:val="24"/>
        </w:rPr>
        <w:t xml:space="preserve">oranıyla ikinci yaygın tür </w:t>
      </w:r>
      <w:r w:rsidR="00EE5FFD" w:rsidRPr="007B6B1B">
        <w:rPr>
          <w:sz w:val="24"/>
          <w:szCs w:val="24"/>
        </w:rPr>
        <w:t>olurken</w:t>
      </w:r>
      <w:r w:rsidRPr="007B6B1B">
        <w:rPr>
          <w:spacing w:val="21"/>
          <w:sz w:val="24"/>
          <w:szCs w:val="24"/>
        </w:rPr>
        <w:t xml:space="preserve"> </w:t>
      </w:r>
      <w:r w:rsidRPr="007B6B1B">
        <w:rPr>
          <w:sz w:val="24"/>
          <w:szCs w:val="24"/>
        </w:rPr>
        <w:t>onu</w:t>
      </w:r>
      <w:r w:rsidR="00254775" w:rsidRPr="007B6B1B">
        <w:rPr>
          <w:sz w:val="24"/>
          <w:szCs w:val="24"/>
        </w:rPr>
        <w:t xml:space="preserve"> </w:t>
      </w:r>
      <w:r w:rsidRPr="007B6B1B">
        <w:rPr>
          <w:sz w:val="24"/>
          <w:szCs w:val="24"/>
        </w:rPr>
        <w:t>%27</w:t>
      </w:r>
      <w:r w:rsidR="00EE5FFD" w:rsidRPr="007B6B1B">
        <w:rPr>
          <w:sz w:val="24"/>
          <w:szCs w:val="24"/>
        </w:rPr>
        <w:t>,</w:t>
      </w:r>
      <w:r w:rsidRPr="007B6B1B">
        <w:rPr>
          <w:sz w:val="24"/>
          <w:szCs w:val="24"/>
        </w:rPr>
        <w:t xml:space="preserve">27’lik prevalansla </w:t>
      </w:r>
      <w:r w:rsidRPr="007B6B1B">
        <w:rPr>
          <w:i/>
          <w:sz w:val="24"/>
          <w:szCs w:val="24"/>
        </w:rPr>
        <w:t>H. hepaticus</w:t>
      </w:r>
      <w:r w:rsidRPr="007B6B1B">
        <w:rPr>
          <w:sz w:val="24"/>
          <w:szCs w:val="24"/>
        </w:rPr>
        <w:t xml:space="preserve">’un takip ettiği tespit edilmiştir. Ratlarda </w:t>
      </w:r>
      <w:r w:rsidRPr="007B6B1B">
        <w:rPr>
          <w:i/>
          <w:sz w:val="24"/>
          <w:szCs w:val="24"/>
        </w:rPr>
        <w:t xml:space="preserve">Helicobacter </w:t>
      </w:r>
      <w:r w:rsidRPr="007B6B1B">
        <w:rPr>
          <w:sz w:val="24"/>
          <w:szCs w:val="24"/>
        </w:rPr>
        <w:t>spp</w:t>
      </w:r>
      <w:r w:rsidRPr="007B6B1B">
        <w:rPr>
          <w:i/>
          <w:sz w:val="24"/>
          <w:szCs w:val="24"/>
        </w:rPr>
        <w:t xml:space="preserve"> </w:t>
      </w:r>
      <w:r w:rsidRPr="007B6B1B">
        <w:rPr>
          <w:sz w:val="24"/>
          <w:szCs w:val="24"/>
        </w:rPr>
        <w:t>prevalansı %87</w:t>
      </w:r>
      <w:r w:rsidR="00EE5FFD" w:rsidRPr="007B6B1B">
        <w:rPr>
          <w:sz w:val="24"/>
          <w:szCs w:val="24"/>
        </w:rPr>
        <w:t>,</w:t>
      </w:r>
      <w:r w:rsidRPr="007B6B1B">
        <w:rPr>
          <w:sz w:val="24"/>
          <w:szCs w:val="24"/>
        </w:rPr>
        <w:t>5 olarak gerçekleşmiştir. Pozitif örneklerin PCR sonuçlarına göre en yaygın tür %87</w:t>
      </w:r>
      <w:r w:rsidR="00EE5FFD" w:rsidRPr="007B6B1B">
        <w:rPr>
          <w:sz w:val="24"/>
          <w:szCs w:val="24"/>
        </w:rPr>
        <w:t>,</w:t>
      </w:r>
      <w:r w:rsidRPr="007B6B1B">
        <w:rPr>
          <w:sz w:val="24"/>
          <w:szCs w:val="24"/>
        </w:rPr>
        <w:t xml:space="preserve">5 prevalansla </w:t>
      </w:r>
      <w:r w:rsidRPr="007B6B1B">
        <w:rPr>
          <w:i/>
          <w:sz w:val="24"/>
          <w:szCs w:val="24"/>
        </w:rPr>
        <w:t xml:space="preserve">H. rodentium </w:t>
      </w:r>
      <w:r w:rsidRPr="007B6B1B">
        <w:rPr>
          <w:sz w:val="24"/>
          <w:szCs w:val="24"/>
        </w:rPr>
        <w:t xml:space="preserve">olmuştur. </w:t>
      </w:r>
      <w:r w:rsidRPr="007B6B1B">
        <w:rPr>
          <w:i/>
          <w:sz w:val="24"/>
          <w:szCs w:val="24"/>
        </w:rPr>
        <w:t xml:space="preserve">H. bilis, H. hepaticus </w:t>
      </w:r>
      <w:r w:rsidRPr="007B6B1B">
        <w:rPr>
          <w:sz w:val="24"/>
          <w:szCs w:val="24"/>
        </w:rPr>
        <w:t xml:space="preserve">ve </w:t>
      </w:r>
      <w:r w:rsidRPr="007B6B1B">
        <w:rPr>
          <w:i/>
          <w:sz w:val="24"/>
          <w:szCs w:val="24"/>
        </w:rPr>
        <w:t xml:space="preserve">H. </w:t>
      </w:r>
      <w:r w:rsidR="00632BEA" w:rsidRPr="007B6B1B">
        <w:rPr>
          <w:i/>
          <w:sz w:val="24"/>
          <w:szCs w:val="24"/>
        </w:rPr>
        <w:t xml:space="preserve">muridarum </w:t>
      </w:r>
      <w:r w:rsidR="00632BEA" w:rsidRPr="007B6B1B">
        <w:rPr>
          <w:sz w:val="24"/>
          <w:szCs w:val="24"/>
        </w:rPr>
        <w:t>türlerinin</w:t>
      </w:r>
      <w:r w:rsidRPr="007B6B1B">
        <w:rPr>
          <w:sz w:val="24"/>
          <w:szCs w:val="24"/>
        </w:rPr>
        <w:t xml:space="preserve"> hiçbir tesiste tespit edilmediği çalışmada </w:t>
      </w:r>
      <w:r w:rsidRPr="007B6B1B">
        <w:rPr>
          <w:i/>
          <w:sz w:val="24"/>
          <w:szCs w:val="24"/>
        </w:rPr>
        <w:t>H.</w:t>
      </w:r>
      <w:r w:rsidRPr="007B6B1B">
        <w:rPr>
          <w:i/>
          <w:spacing w:val="45"/>
          <w:sz w:val="24"/>
          <w:szCs w:val="24"/>
        </w:rPr>
        <w:t xml:space="preserve"> </w:t>
      </w:r>
      <w:r w:rsidRPr="007B6B1B">
        <w:rPr>
          <w:i/>
          <w:sz w:val="24"/>
          <w:szCs w:val="24"/>
        </w:rPr>
        <w:t>typhlonius</w:t>
      </w:r>
      <w:r w:rsidR="00B568F4" w:rsidRPr="007B6B1B">
        <w:rPr>
          <w:i/>
          <w:sz w:val="24"/>
          <w:szCs w:val="24"/>
        </w:rPr>
        <w:t xml:space="preserve"> </w:t>
      </w:r>
      <w:r w:rsidRPr="007B6B1B">
        <w:rPr>
          <w:sz w:val="24"/>
          <w:szCs w:val="24"/>
        </w:rPr>
        <w:t>%12</w:t>
      </w:r>
      <w:r w:rsidR="00EE5FFD" w:rsidRPr="007B6B1B">
        <w:rPr>
          <w:sz w:val="24"/>
          <w:szCs w:val="24"/>
        </w:rPr>
        <w:t>,</w:t>
      </w:r>
      <w:r w:rsidRPr="007B6B1B">
        <w:rPr>
          <w:sz w:val="24"/>
          <w:szCs w:val="24"/>
        </w:rPr>
        <w:t>5</w:t>
      </w:r>
      <w:r w:rsidR="0000112D" w:rsidRPr="007B6B1B">
        <w:rPr>
          <w:sz w:val="24"/>
          <w:szCs w:val="24"/>
        </w:rPr>
        <w:t xml:space="preserve"> </w:t>
      </w:r>
      <w:r w:rsidRPr="007B6B1B">
        <w:rPr>
          <w:sz w:val="24"/>
          <w:szCs w:val="24"/>
        </w:rPr>
        <w:t xml:space="preserve">prevalans oranıyla ikinci yaygın türdür. Gerbil bulunduran tek tesisten alınan kolon örneklerinde ise sadece </w:t>
      </w:r>
      <w:r w:rsidRPr="007B6B1B">
        <w:rPr>
          <w:i/>
          <w:sz w:val="24"/>
          <w:szCs w:val="24"/>
        </w:rPr>
        <w:t xml:space="preserve">H. rodentium </w:t>
      </w:r>
      <w:r w:rsidRPr="007B6B1B">
        <w:rPr>
          <w:sz w:val="24"/>
          <w:szCs w:val="24"/>
        </w:rPr>
        <w:t xml:space="preserve">ve </w:t>
      </w:r>
      <w:r w:rsidRPr="007B6B1B">
        <w:rPr>
          <w:i/>
          <w:sz w:val="24"/>
          <w:szCs w:val="24"/>
        </w:rPr>
        <w:t>H. typhlonius</w:t>
      </w:r>
      <w:r w:rsidR="0000112D" w:rsidRPr="007B6B1B">
        <w:rPr>
          <w:i/>
          <w:sz w:val="24"/>
          <w:szCs w:val="24"/>
        </w:rPr>
        <w:t xml:space="preserve"> </w:t>
      </w:r>
      <w:r w:rsidRPr="007B6B1B">
        <w:rPr>
          <w:sz w:val="24"/>
          <w:szCs w:val="24"/>
        </w:rPr>
        <w:t>tespit edilmiştir.</w:t>
      </w:r>
    </w:p>
    <w:p w:rsidR="00DD2974" w:rsidRDefault="002D6FD4" w:rsidP="00EE5FFD">
      <w:pPr>
        <w:pStyle w:val="GvdeMetni"/>
        <w:spacing w:after="120" w:line="360" w:lineRule="auto"/>
        <w:jc w:val="both"/>
      </w:pPr>
      <w:r>
        <w:rPr>
          <w:b/>
        </w:rPr>
        <w:t>Sonuç:</w:t>
      </w:r>
      <w:r w:rsidR="0000112D">
        <w:rPr>
          <w:b/>
        </w:rPr>
        <w:t xml:space="preserve"> </w:t>
      </w:r>
      <w:r>
        <w:t>Çalışmaya konu olan bölgede,</w:t>
      </w:r>
      <w:r w:rsidR="0000112D">
        <w:t xml:space="preserve"> </w:t>
      </w:r>
      <w:r>
        <w:t xml:space="preserve">özellikle subklinik olmak üzere deney hayvanlarındaki enfeksiyonlara neden olan </w:t>
      </w:r>
      <w:r>
        <w:rPr>
          <w:i/>
        </w:rPr>
        <w:t xml:space="preserve">Helicobacter </w:t>
      </w:r>
      <w:r>
        <w:t>spp.'nin oldukça yaygın olduğu belirlenmiştir. Deney Hayvanı tesislerinin bu ajan yönünden takibinin yapılması önerilmektedir.</w:t>
      </w:r>
    </w:p>
    <w:p w:rsidR="00DD2974" w:rsidRDefault="002D6FD4">
      <w:pPr>
        <w:spacing w:before="202"/>
        <w:ind w:left="482"/>
        <w:jc w:val="both"/>
        <w:rPr>
          <w:sz w:val="24"/>
        </w:rPr>
      </w:pPr>
      <w:r>
        <w:rPr>
          <w:b/>
          <w:sz w:val="24"/>
        </w:rPr>
        <w:t>Anahtar kelimeler:</w:t>
      </w:r>
      <w:r w:rsidR="0000112D">
        <w:rPr>
          <w:b/>
          <w:sz w:val="24"/>
        </w:rPr>
        <w:t xml:space="preserve"> </w:t>
      </w:r>
      <w:r>
        <w:rPr>
          <w:i/>
          <w:sz w:val="24"/>
        </w:rPr>
        <w:t xml:space="preserve">Helicobacter </w:t>
      </w:r>
      <w:r w:rsidRPr="0000112D">
        <w:rPr>
          <w:iCs/>
          <w:sz w:val="24"/>
        </w:rPr>
        <w:t>spp</w:t>
      </w:r>
      <w:r>
        <w:rPr>
          <w:sz w:val="24"/>
        </w:rPr>
        <w:t xml:space="preserve">, </w:t>
      </w:r>
      <w:r w:rsidR="0000112D">
        <w:rPr>
          <w:sz w:val="24"/>
        </w:rPr>
        <w:t>Fare, Rat, Gerbil</w:t>
      </w:r>
    </w:p>
    <w:p w:rsidR="00DD2974" w:rsidRDefault="00DD2974">
      <w:pPr>
        <w:jc w:val="both"/>
        <w:rPr>
          <w:sz w:val="24"/>
        </w:rPr>
        <w:sectPr w:rsidR="00DD2974" w:rsidSect="005C4600">
          <w:pgSz w:w="11910" w:h="16840"/>
          <w:pgMar w:top="1418" w:right="1137" w:bottom="1418" w:left="1701" w:header="0" w:footer="970" w:gutter="0"/>
          <w:cols w:space="708"/>
        </w:sectPr>
      </w:pPr>
    </w:p>
    <w:p w:rsidR="00DD2974" w:rsidRDefault="002D6FD4">
      <w:pPr>
        <w:pStyle w:val="Balk1"/>
        <w:ind w:right="419" w:firstLine="0"/>
        <w:jc w:val="center"/>
      </w:pPr>
      <w:r>
        <w:lastRenderedPageBreak/>
        <w:t>ABSTRACT</w:t>
      </w:r>
    </w:p>
    <w:p w:rsidR="00DD2974" w:rsidRDefault="00DD2974">
      <w:pPr>
        <w:pStyle w:val="GvdeMetni"/>
        <w:spacing w:before="4"/>
        <w:rPr>
          <w:b/>
          <w:sz w:val="36"/>
        </w:rPr>
      </w:pPr>
    </w:p>
    <w:p w:rsidR="00DD2974" w:rsidRDefault="002D6FD4">
      <w:pPr>
        <w:pStyle w:val="Balk2"/>
        <w:spacing w:before="1" w:line="276" w:lineRule="auto"/>
        <w:ind w:left="1389" w:right="824" w:firstLine="1"/>
        <w:jc w:val="center"/>
      </w:pPr>
      <w:r>
        <w:t>INVESTİGATİON OF HELİCOBACTER SPP. İN MİCE, RAT AND GERBİLS İN LİCENSED EXPERİMENTAL ANİMAL FACİLİTİES İN AEGEAN REGİON.</w:t>
      </w:r>
    </w:p>
    <w:p w:rsidR="00DD2974" w:rsidRDefault="00DD2974">
      <w:pPr>
        <w:pStyle w:val="GvdeMetni"/>
        <w:spacing w:before="6"/>
        <w:rPr>
          <w:b/>
          <w:sz w:val="27"/>
        </w:rPr>
      </w:pPr>
    </w:p>
    <w:p w:rsidR="00DD2974" w:rsidRDefault="00D57D30">
      <w:pPr>
        <w:spacing w:before="1" w:line="278" w:lineRule="auto"/>
        <w:ind w:left="482" w:right="474"/>
        <w:jc w:val="both"/>
        <w:rPr>
          <w:b/>
          <w:sz w:val="24"/>
        </w:rPr>
      </w:pPr>
      <w:r>
        <w:rPr>
          <w:b/>
          <w:sz w:val="24"/>
        </w:rPr>
        <w:t xml:space="preserve">İçil </w:t>
      </w:r>
      <w:r w:rsidR="002D6FD4">
        <w:rPr>
          <w:b/>
          <w:sz w:val="24"/>
        </w:rPr>
        <w:t>N</w:t>
      </w:r>
      <w:r w:rsidR="00B95DDE">
        <w:rPr>
          <w:b/>
          <w:sz w:val="24"/>
        </w:rPr>
        <w:t>.</w:t>
      </w:r>
      <w:r w:rsidR="002D6FD4">
        <w:rPr>
          <w:b/>
          <w:sz w:val="24"/>
        </w:rPr>
        <w:t>İ. Aydın Adnan Menderes University, Health Sciences Institute, Microbiology Program, Doctorate Thesis, Aydın, 202</w:t>
      </w:r>
      <w:r w:rsidR="00CB4C86">
        <w:rPr>
          <w:b/>
          <w:sz w:val="24"/>
        </w:rPr>
        <w:t>4</w:t>
      </w:r>
    </w:p>
    <w:p w:rsidR="00DD2974" w:rsidRDefault="002D6FD4">
      <w:pPr>
        <w:spacing w:before="190"/>
        <w:ind w:left="482"/>
        <w:jc w:val="both"/>
        <w:rPr>
          <w:sz w:val="24"/>
        </w:rPr>
      </w:pPr>
      <w:r>
        <w:rPr>
          <w:b/>
          <w:sz w:val="24"/>
        </w:rPr>
        <w:t xml:space="preserve">Objective: </w:t>
      </w:r>
      <w:r>
        <w:rPr>
          <w:sz w:val="24"/>
        </w:rPr>
        <w:t xml:space="preserve">In this study, it was aimed to investigate the presence of </w:t>
      </w:r>
      <w:r>
        <w:rPr>
          <w:i/>
          <w:sz w:val="24"/>
        </w:rPr>
        <w:t xml:space="preserve">Helicobacter </w:t>
      </w:r>
      <w:r>
        <w:rPr>
          <w:sz w:val="24"/>
        </w:rPr>
        <w:t>spp</w:t>
      </w:r>
      <w:r>
        <w:rPr>
          <w:i/>
          <w:sz w:val="24"/>
        </w:rPr>
        <w:t xml:space="preserve">. </w:t>
      </w:r>
      <w:r>
        <w:rPr>
          <w:sz w:val="24"/>
        </w:rPr>
        <w:t>and</w:t>
      </w:r>
    </w:p>
    <w:p w:rsidR="00DD2974" w:rsidRDefault="002D6FD4">
      <w:pPr>
        <w:spacing w:before="139" w:line="360" w:lineRule="auto"/>
        <w:ind w:left="482" w:right="475"/>
        <w:jc w:val="both"/>
        <w:rPr>
          <w:sz w:val="24"/>
        </w:rPr>
      </w:pPr>
      <w:r>
        <w:rPr>
          <w:i/>
          <w:sz w:val="24"/>
        </w:rPr>
        <w:t>H. hepaticus</w:t>
      </w:r>
      <w:r>
        <w:rPr>
          <w:sz w:val="24"/>
        </w:rPr>
        <w:t xml:space="preserve">, </w:t>
      </w:r>
      <w:r>
        <w:rPr>
          <w:i/>
          <w:sz w:val="24"/>
        </w:rPr>
        <w:t xml:space="preserve">H. bilis, H. muridarum, H. rodentium </w:t>
      </w:r>
      <w:r>
        <w:rPr>
          <w:sz w:val="24"/>
        </w:rPr>
        <w:t xml:space="preserve">and </w:t>
      </w:r>
      <w:r>
        <w:rPr>
          <w:i/>
          <w:sz w:val="24"/>
        </w:rPr>
        <w:t>H. typhlonius</w:t>
      </w:r>
      <w:r w:rsidR="0000112D">
        <w:rPr>
          <w:i/>
          <w:sz w:val="24"/>
        </w:rPr>
        <w:t xml:space="preserve"> </w:t>
      </w:r>
      <w:r>
        <w:rPr>
          <w:sz w:val="24"/>
        </w:rPr>
        <w:t>species in mice, rats</w:t>
      </w:r>
      <w:r w:rsidR="0000112D">
        <w:rPr>
          <w:sz w:val="24"/>
        </w:rPr>
        <w:t xml:space="preserve"> </w:t>
      </w:r>
      <w:r>
        <w:rPr>
          <w:sz w:val="24"/>
        </w:rPr>
        <w:t>and</w:t>
      </w:r>
      <w:r w:rsidR="0000112D">
        <w:rPr>
          <w:sz w:val="24"/>
        </w:rPr>
        <w:t xml:space="preserve"> </w:t>
      </w:r>
      <w:r>
        <w:rPr>
          <w:sz w:val="24"/>
        </w:rPr>
        <w:t>gerbils in the Aegean Region.</w:t>
      </w:r>
    </w:p>
    <w:p w:rsidR="00DD2974" w:rsidRDefault="002D6FD4">
      <w:pPr>
        <w:pStyle w:val="GvdeMetni"/>
        <w:spacing w:before="200" w:line="360" w:lineRule="auto"/>
        <w:ind w:left="482" w:right="473"/>
        <w:jc w:val="both"/>
      </w:pPr>
      <w:r>
        <w:rPr>
          <w:b/>
        </w:rPr>
        <w:t>Material-Method</w:t>
      </w:r>
      <w:r>
        <w:t>: Colon and stool samples were collected from a total of 230 animals, 10 mice, 10 rats</w:t>
      </w:r>
      <w:r w:rsidR="0000112D">
        <w:t xml:space="preserve"> </w:t>
      </w:r>
      <w:r>
        <w:t xml:space="preserve">and 10 gerbils, from separate cages randomly selected between the ages of 15- 22 weeks from each of the 11 licensed experimental animal facilities. From the DNA obtained, </w:t>
      </w:r>
      <w:r>
        <w:rPr>
          <w:i/>
        </w:rPr>
        <w:t xml:space="preserve">Helicobacter </w:t>
      </w:r>
      <w:r>
        <w:t>spp. 16S ribosomal RNA gene was determined by PCR method, and posit</w:t>
      </w:r>
      <w:r w:rsidR="00254775">
        <w:t>ive samples were determined by m</w:t>
      </w:r>
      <w:r>
        <w:t>ultiplex</w:t>
      </w:r>
      <w:r>
        <w:rPr>
          <w:spacing w:val="-6"/>
        </w:rPr>
        <w:t xml:space="preserve"> </w:t>
      </w:r>
      <w:r>
        <w:t>PCR.</w:t>
      </w:r>
    </w:p>
    <w:p w:rsidR="00DD2974" w:rsidRDefault="002D6FD4">
      <w:pPr>
        <w:pStyle w:val="GvdeMetni"/>
        <w:spacing w:before="200" w:line="360" w:lineRule="auto"/>
        <w:ind w:left="482" w:right="472"/>
        <w:jc w:val="both"/>
      </w:pPr>
      <w:r>
        <w:rPr>
          <w:b/>
        </w:rPr>
        <w:t xml:space="preserve">Results: </w:t>
      </w:r>
      <w:r>
        <w:t xml:space="preserve">The prevalence of </w:t>
      </w:r>
      <w:r>
        <w:rPr>
          <w:i/>
        </w:rPr>
        <w:t xml:space="preserve">Helicobacter </w:t>
      </w:r>
      <w:r>
        <w:t>spp. in mice was 90</w:t>
      </w:r>
      <w:r w:rsidR="00EE5FFD">
        <w:t>,</w:t>
      </w:r>
      <w:r>
        <w:t xml:space="preserve">91%. According to the species-based PCR results of the positive samples, the most common species was </w:t>
      </w:r>
      <w:r>
        <w:rPr>
          <w:i/>
        </w:rPr>
        <w:t xml:space="preserve">H. rodentium </w:t>
      </w:r>
      <w:r>
        <w:t>with a prevalence of 90</w:t>
      </w:r>
      <w:r w:rsidR="00EE5FFD">
        <w:t>,</w:t>
      </w:r>
      <w:r>
        <w:t xml:space="preserve">91%. </w:t>
      </w:r>
      <w:r>
        <w:rPr>
          <w:spacing w:val="-3"/>
        </w:rPr>
        <w:t xml:space="preserve">In </w:t>
      </w:r>
      <w:r>
        <w:t>the</w:t>
      </w:r>
      <w:r w:rsidR="0000112D">
        <w:t xml:space="preserve"> </w:t>
      </w:r>
      <w:r>
        <w:t xml:space="preserve">study in which </w:t>
      </w:r>
      <w:r>
        <w:rPr>
          <w:i/>
        </w:rPr>
        <w:t xml:space="preserve">H. bilis </w:t>
      </w:r>
      <w:r>
        <w:t xml:space="preserve">and </w:t>
      </w:r>
      <w:r>
        <w:rPr>
          <w:i/>
        </w:rPr>
        <w:t xml:space="preserve">H. muridarum </w:t>
      </w:r>
      <w:r>
        <w:t xml:space="preserve">species were not detected in any facility, it was determined that </w:t>
      </w:r>
      <w:r>
        <w:rPr>
          <w:i/>
        </w:rPr>
        <w:t xml:space="preserve">H. typhlonius </w:t>
      </w:r>
      <w:r>
        <w:t>was the second most common species with a prevalence rate of 72</w:t>
      </w:r>
      <w:r w:rsidR="00EE5FFD">
        <w:t>,</w:t>
      </w:r>
      <w:r>
        <w:t xml:space="preserve">73%, followed by </w:t>
      </w:r>
      <w:r>
        <w:rPr>
          <w:i/>
        </w:rPr>
        <w:t xml:space="preserve">H. hepaticus </w:t>
      </w:r>
      <w:r>
        <w:t xml:space="preserve">with a prevalence of 27.27%. The prevalence of </w:t>
      </w:r>
      <w:r>
        <w:rPr>
          <w:i/>
        </w:rPr>
        <w:t xml:space="preserve">Helicobacter </w:t>
      </w:r>
      <w:r>
        <w:t>spp. in rats was 87</w:t>
      </w:r>
      <w:r w:rsidR="00EE5FFD">
        <w:t>,</w:t>
      </w:r>
      <w:r>
        <w:t xml:space="preserve">5%. According to the PCR results of the positive samples, the most common species was </w:t>
      </w:r>
      <w:r>
        <w:rPr>
          <w:i/>
        </w:rPr>
        <w:t xml:space="preserve">H. rodentium </w:t>
      </w:r>
      <w:r>
        <w:t>with a prevalence of 87</w:t>
      </w:r>
      <w:r w:rsidR="00EE5FFD">
        <w:t>,</w:t>
      </w:r>
      <w:r>
        <w:t>5%. In</w:t>
      </w:r>
      <w:r w:rsidR="0000112D">
        <w:t xml:space="preserve"> </w:t>
      </w:r>
      <w:r>
        <w:t>the</w:t>
      </w:r>
      <w:r w:rsidR="0000112D">
        <w:t xml:space="preserve"> </w:t>
      </w:r>
      <w:r>
        <w:t xml:space="preserve">study where </w:t>
      </w:r>
      <w:r>
        <w:rPr>
          <w:i/>
        </w:rPr>
        <w:t xml:space="preserve">H. bilis, H. hepaticus </w:t>
      </w:r>
      <w:r>
        <w:t xml:space="preserve">and </w:t>
      </w:r>
      <w:r>
        <w:rPr>
          <w:i/>
        </w:rPr>
        <w:t xml:space="preserve">H. muridarum </w:t>
      </w:r>
      <w:r>
        <w:t xml:space="preserve">species were not detected in any facility, </w:t>
      </w:r>
      <w:r>
        <w:rPr>
          <w:i/>
        </w:rPr>
        <w:t xml:space="preserve">H. typhlonius </w:t>
      </w:r>
      <w:r>
        <w:t>was the second common species with a prevalence of 12</w:t>
      </w:r>
      <w:r w:rsidR="00EE5FFD">
        <w:t>,</w:t>
      </w:r>
      <w:r>
        <w:t xml:space="preserve">5% in rats. On the other hand, only </w:t>
      </w:r>
      <w:r>
        <w:rPr>
          <w:i/>
        </w:rPr>
        <w:t xml:space="preserve">H. rodentium </w:t>
      </w:r>
      <w:r>
        <w:t xml:space="preserve">and </w:t>
      </w:r>
      <w:r>
        <w:rPr>
          <w:i/>
        </w:rPr>
        <w:t xml:space="preserve">H. typhlonius </w:t>
      </w:r>
      <w:r>
        <w:t>were detected in the colon samples taken from a single facility containing</w:t>
      </w:r>
      <w:r>
        <w:rPr>
          <w:spacing w:val="-1"/>
        </w:rPr>
        <w:t xml:space="preserve"> </w:t>
      </w:r>
      <w:r>
        <w:t>gerbils.</w:t>
      </w:r>
    </w:p>
    <w:p w:rsidR="00DD2974" w:rsidRDefault="002D6FD4">
      <w:pPr>
        <w:pStyle w:val="GvdeMetni"/>
        <w:spacing w:before="201" w:line="360" w:lineRule="auto"/>
        <w:ind w:left="482" w:right="473"/>
        <w:jc w:val="both"/>
      </w:pPr>
      <w:r>
        <w:rPr>
          <w:b/>
        </w:rPr>
        <w:t xml:space="preserve">Conclusion: </w:t>
      </w:r>
      <w:r>
        <w:t xml:space="preserve">It was determined that </w:t>
      </w:r>
      <w:r>
        <w:rPr>
          <w:i/>
        </w:rPr>
        <w:t xml:space="preserve">Helicobacter </w:t>
      </w:r>
      <w:r>
        <w:t>spp., which causes infections in experimental animals, especially subclinical, is quite common in the study area.It is recommended that the Experimental Animal facilities moniterize for this agent.</w:t>
      </w:r>
    </w:p>
    <w:p w:rsidR="00DD2974" w:rsidRDefault="002D6FD4">
      <w:pPr>
        <w:spacing w:before="200"/>
        <w:ind w:left="482"/>
        <w:jc w:val="both"/>
        <w:rPr>
          <w:sz w:val="24"/>
        </w:rPr>
      </w:pPr>
      <w:r>
        <w:rPr>
          <w:b/>
          <w:sz w:val="24"/>
        </w:rPr>
        <w:t xml:space="preserve">Key Words: </w:t>
      </w:r>
      <w:r>
        <w:rPr>
          <w:i/>
          <w:sz w:val="24"/>
        </w:rPr>
        <w:t xml:space="preserve">Helicobacter </w:t>
      </w:r>
      <w:r>
        <w:rPr>
          <w:sz w:val="24"/>
        </w:rPr>
        <w:t>spp</w:t>
      </w:r>
      <w:r>
        <w:rPr>
          <w:i/>
          <w:sz w:val="24"/>
        </w:rPr>
        <w:t>.,</w:t>
      </w:r>
      <w:r w:rsidR="0000112D">
        <w:rPr>
          <w:sz w:val="24"/>
        </w:rPr>
        <w:t>Mice, Rat, Gerbil</w:t>
      </w:r>
      <w:r>
        <w:rPr>
          <w:sz w:val="24"/>
        </w:rPr>
        <w:t>.</w:t>
      </w:r>
    </w:p>
    <w:p w:rsidR="00DD2974" w:rsidRDefault="00DD2974">
      <w:pPr>
        <w:jc w:val="both"/>
        <w:rPr>
          <w:sz w:val="24"/>
        </w:rPr>
        <w:sectPr w:rsidR="00DD2974" w:rsidSect="005C4600">
          <w:pgSz w:w="11910" w:h="16840"/>
          <w:pgMar w:top="1418" w:right="941" w:bottom="1418" w:left="1219" w:header="0" w:footer="968" w:gutter="0"/>
          <w:cols w:space="708"/>
        </w:sectPr>
      </w:pPr>
    </w:p>
    <w:p w:rsidR="00DD2974" w:rsidRDefault="002D6FD4">
      <w:pPr>
        <w:pStyle w:val="Balk1"/>
        <w:numPr>
          <w:ilvl w:val="0"/>
          <w:numId w:val="2"/>
        </w:numPr>
        <w:tabs>
          <w:tab w:val="left" w:pos="4839"/>
        </w:tabs>
        <w:spacing w:before="76"/>
        <w:jc w:val="left"/>
      </w:pPr>
      <w:r>
        <w:lastRenderedPageBreak/>
        <w:t>GİRİŞ</w:t>
      </w:r>
    </w:p>
    <w:p w:rsidR="00DD2974" w:rsidRPr="006307F8" w:rsidRDefault="00DD2974">
      <w:pPr>
        <w:pStyle w:val="GvdeMetni"/>
        <w:rPr>
          <w:b/>
        </w:rPr>
      </w:pPr>
    </w:p>
    <w:p w:rsidR="00DD2974" w:rsidRPr="006307F8" w:rsidRDefault="00DD2974">
      <w:pPr>
        <w:pStyle w:val="GvdeMetni"/>
        <w:spacing w:before="6"/>
        <w:rPr>
          <w:b/>
        </w:rPr>
      </w:pPr>
    </w:p>
    <w:p w:rsidR="00DD2974" w:rsidRDefault="002D6FD4" w:rsidP="00EE5FFD">
      <w:pPr>
        <w:pStyle w:val="GvdeMetni"/>
        <w:spacing w:after="120" w:line="360" w:lineRule="auto"/>
        <w:ind w:firstLine="567"/>
        <w:jc w:val="both"/>
      </w:pPr>
      <w:r>
        <w:t>Çevresel ve genetik faktörler ve bunların birbiriyle olan etkileşimleri, deneysel amaçla kullanılacak hayvanların araştırmada kullanım uygunluğunu etkileyebilmektedir. Laboratuvar hayvanı üreten veya kullanan tesislerde enfeksiyöz ajanların ortaya çıkması, deneysel değişkenliğe bağlı olarak bilimsel araştırma projelerini doğrudan etkilemesinin yanı sıra hayvan refahını da etkilediğinden söz konusu tesislerin mikrobiyolojik kalitesini dikkate alma ihtiyacı doğmuştur (Mähler ve diğerleri, 2014). Bilimsel gerekliliklerden biri olan araştırmaların tekrarlanabilirliğinin sağlanması, deneysel sonuçları etkileyebilecek hastalıklardan ve diğer koşullardan arınmış laboratuvar hayvanlarını gerektirdiği büyük ölçüde kabul gören bir yaklaşımdır (Matos-Rodrigues ve diğerleri, 2020).</w:t>
      </w:r>
    </w:p>
    <w:p w:rsidR="00DD2974" w:rsidRDefault="002D6FD4" w:rsidP="00EE5FFD">
      <w:pPr>
        <w:pStyle w:val="GvdeMetni"/>
        <w:spacing w:after="120" w:line="360" w:lineRule="auto"/>
        <w:ind w:firstLine="567"/>
        <w:jc w:val="both"/>
      </w:pPr>
      <w:r>
        <w:t>Şimdiye kadar yapılan araştırmalara göre kemirgenlerdeki enfeksiyonlardan birkaç grup mikroorganizma</w:t>
      </w:r>
      <w:r w:rsidR="00254775">
        <w:t>nın sorumlu olduğu belirtilmektedir (Mähler ve diğerleri, 2014).</w:t>
      </w:r>
      <w:r>
        <w:t xml:space="preserve"> Bu enfeksiyonlardan önemli bir kısmının açık klinik belirtilere yol açmaması nedeniyle klinik belirtiler</w:t>
      </w:r>
      <w:r w:rsidR="007C1CF1">
        <w:t>in</w:t>
      </w:r>
      <w:r>
        <w:t xml:space="preserve"> yalnızca</w:t>
      </w:r>
      <w:r w:rsidR="007C1CF1">
        <w:t xml:space="preserve"> sınırlı tanısal değere sahip olduğu,</w:t>
      </w:r>
      <w:r>
        <w:t xml:space="preserve"> </w:t>
      </w:r>
      <w:r w:rsidR="007C1CF1">
        <w:t>ancak</w:t>
      </w:r>
      <w:r>
        <w:t xml:space="preserve"> klinik bir tablo oluşturmasa bile enfeksiyonlar</w:t>
      </w:r>
      <w:r w:rsidR="007C1CF1">
        <w:t>ın</w:t>
      </w:r>
      <w:r>
        <w:t xml:space="preserve"> hayvan deneylerinin sonucunu etk</w:t>
      </w:r>
      <w:r w:rsidR="007C1CF1">
        <w:t>ileyecek potansiyel taşıdıkları bildirilmektedir</w:t>
      </w:r>
      <w:r>
        <w:t>. Zira subklinik bile olsa deney hayvanlarında doğal olarak meydana gelen enfeksiyonlar, hayvanın fizyolojisini, bağışıklığını ve davranışını etkileyebilmektedir (Mähler ve diğerleri, 2014). Söz konusu bu etkiler bağışıklığı baskılanmış deney hayvanları için baskılanmamış olanlara nispetle daha büyük bir tehdit oluşturmaktadır (Matos-Rodrigues ve diğerleri, 2020). Bu nedenle, deney hayvanı kullanımı ile ilgili standartlar olu</w:t>
      </w:r>
      <w:r w:rsidR="007C1CF1">
        <w:t>şturma amacıyla kurulan uluslar</w:t>
      </w:r>
      <w:r>
        <w:t>arası organizasyonlar her kurumun herhangi bir kalite güvence sistemine entegre edilmiş bir laboratuvar hayvanı ‘Sağlık İzleme’ programı oluşturmasını tavsiye etmektedirler (</w:t>
      </w:r>
      <w:r w:rsidR="007B6B1B">
        <w:t xml:space="preserve">Bracken ve diğerleri, 2017; </w:t>
      </w:r>
      <w:r>
        <w:t>Mähler ve diğerleri, 2014).</w:t>
      </w:r>
    </w:p>
    <w:p w:rsidR="00DD2974" w:rsidRDefault="002D6FD4" w:rsidP="00EE5FFD">
      <w:pPr>
        <w:pStyle w:val="GvdeMetni"/>
        <w:spacing w:after="120" w:line="360" w:lineRule="auto"/>
        <w:ind w:firstLine="566"/>
        <w:jc w:val="both"/>
      </w:pPr>
      <w:r>
        <w:t>Bu organizasyonlardan en geniş katılımlısı olan Avrupa Laboratuvar Hayvanları Bilimi Dernekleri Federasyonu (FELASA)’nın tavsiye ettiği ‘Sağlık İzleme’ pr</w:t>
      </w:r>
      <w:r w:rsidR="007C1CF1">
        <w:t>ogramının rutin taramalarında; l</w:t>
      </w:r>
      <w:r>
        <w:t xml:space="preserve">aboratuvar fareleri için 3 aylık periyotlarda izlenmesi önerilen bulaşıcı ajanlar arasında </w:t>
      </w:r>
      <w:r>
        <w:rPr>
          <w:i/>
        </w:rPr>
        <w:t xml:space="preserve">Helicobacter </w:t>
      </w:r>
      <w:r w:rsidR="007C1CF1">
        <w:t>spp</w:t>
      </w:r>
      <w:r>
        <w:t xml:space="preserve">’de yer almaktadır. Söz konusu etkenin cins düzeyinde pozitif olması durumunda ise, </w:t>
      </w:r>
      <w:r>
        <w:rPr>
          <w:i/>
        </w:rPr>
        <w:t>H. hepaticus</w:t>
      </w:r>
      <w:r>
        <w:t xml:space="preserve">, </w:t>
      </w:r>
      <w:r>
        <w:rPr>
          <w:i/>
        </w:rPr>
        <w:t xml:space="preserve">H. bilis </w:t>
      </w:r>
      <w:r>
        <w:t xml:space="preserve">ve </w:t>
      </w:r>
      <w:r>
        <w:rPr>
          <w:i/>
        </w:rPr>
        <w:t xml:space="preserve">H. typhlonius </w:t>
      </w:r>
      <w:r>
        <w:t xml:space="preserve">türlerinin belirlenmesini, ratlar için ise yine 3 aylık peryotlarda </w:t>
      </w:r>
      <w:r>
        <w:rPr>
          <w:i/>
        </w:rPr>
        <w:t xml:space="preserve">Helicobacter </w:t>
      </w:r>
      <w:r>
        <w:t>spp</w:t>
      </w:r>
      <w:r>
        <w:rPr>
          <w:i/>
        </w:rPr>
        <w:t>.</w:t>
      </w:r>
      <w:r>
        <w:t>’nin izlenmesi ve</w:t>
      </w:r>
      <w:r w:rsidR="007C1CF1">
        <w:t xml:space="preserve"> </w:t>
      </w:r>
      <w:r>
        <w:t xml:space="preserve">söz konusu ajanın cins düzeyinde pozitif olması durumunda ise </w:t>
      </w:r>
      <w:r>
        <w:rPr>
          <w:i/>
        </w:rPr>
        <w:t xml:space="preserve">H. bilis </w:t>
      </w:r>
      <w:r>
        <w:t>türünün belirlenmesini tavsiye etmektedir (Mähler ve diğerleri, 2014).</w:t>
      </w:r>
    </w:p>
    <w:p w:rsidR="00DD2974" w:rsidRPr="00531FB7" w:rsidRDefault="002D6FD4" w:rsidP="004D3600">
      <w:pPr>
        <w:pStyle w:val="GvdeMetni"/>
        <w:tabs>
          <w:tab w:val="left" w:pos="482"/>
          <w:tab w:val="left" w:pos="5575"/>
          <w:tab w:val="left" w:pos="6801"/>
          <w:tab w:val="left" w:pos="8056"/>
        </w:tabs>
        <w:spacing w:after="120" w:line="360" w:lineRule="auto"/>
        <w:ind w:firstLine="567"/>
        <w:jc w:val="both"/>
        <w:rPr>
          <w:spacing w:val="-3"/>
        </w:rPr>
      </w:pPr>
      <w:r>
        <w:lastRenderedPageBreak/>
        <w:t xml:space="preserve">Robin Warren ve Barry Marshall 1984'te </w:t>
      </w:r>
      <w:r>
        <w:rPr>
          <w:i/>
        </w:rPr>
        <w:t>Helicobacter pylori</w:t>
      </w:r>
      <w:r>
        <w:t xml:space="preserve">'yi keşfettiğinden beri, hızla genişleyen </w:t>
      </w:r>
      <w:r>
        <w:rPr>
          <w:i/>
        </w:rPr>
        <w:t xml:space="preserve">Helicobacter </w:t>
      </w:r>
      <w:r>
        <w:t>cinsi şu ana kadar 67’si klasifiye edilmiş 314 adeti ise klasifiye</w:t>
      </w:r>
      <w:r w:rsidR="00531FB7">
        <w:t xml:space="preserve"> </w:t>
      </w:r>
      <w:r>
        <w:t>edilmemiş</w:t>
      </w:r>
      <w:r w:rsidR="00531FB7">
        <w:t xml:space="preserve"> </w:t>
      </w:r>
      <w:r>
        <w:t>toplam</w:t>
      </w:r>
      <w:r w:rsidR="00531FB7">
        <w:t xml:space="preserve"> </w:t>
      </w:r>
      <w:r>
        <w:t>381</w:t>
      </w:r>
      <w:r w:rsidR="00531FB7">
        <w:t xml:space="preserve"> </w:t>
      </w:r>
      <w:r>
        <w:t>türü</w:t>
      </w:r>
      <w:r w:rsidR="0000112D">
        <w:t xml:space="preserve"> </w:t>
      </w:r>
      <w:r>
        <w:rPr>
          <w:spacing w:val="-3"/>
        </w:rPr>
        <w:t>içermektedir</w:t>
      </w:r>
      <w:r w:rsidR="0000112D">
        <w:rPr>
          <w:spacing w:val="-3"/>
        </w:rPr>
        <w:t xml:space="preserve"> </w:t>
      </w:r>
      <w:r w:rsidR="00B77071">
        <w:rPr>
          <w:spacing w:val="-3"/>
        </w:rPr>
        <w:t>(</w:t>
      </w:r>
      <w:r w:rsidR="00B77071" w:rsidRPr="00B77071">
        <w:rPr>
          <w:spacing w:val="-3"/>
        </w:rPr>
        <w:t>National Center for Biotechnology Information</w:t>
      </w:r>
      <w:r w:rsidR="00B77071">
        <w:rPr>
          <w:spacing w:val="-3"/>
        </w:rPr>
        <w:t xml:space="preserve"> [NCBI], 2023)</w:t>
      </w:r>
      <w:r w:rsidR="00B77071" w:rsidRPr="00B77071">
        <w:rPr>
          <w:spacing w:val="-3"/>
        </w:rPr>
        <w:t xml:space="preserve"> </w:t>
      </w:r>
    </w:p>
    <w:p w:rsidR="00DD2974" w:rsidRDefault="002D6FD4" w:rsidP="004D3600">
      <w:pPr>
        <w:pStyle w:val="GvdeMetni"/>
        <w:spacing w:after="120" w:line="360" w:lineRule="auto"/>
        <w:ind w:firstLine="566"/>
        <w:jc w:val="both"/>
      </w:pPr>
      <w:r>
        <w:rPr>
          <w:i/>
        </w:rPr>
        <w:t xml:space="preserve">Helicobacter </w:t>
      </w:r>
      <w:r>
        <w:t>spp</w:t>
      </w:r>
      <w:r>
        <w:rPr>
          <w:i/>
        </w:rPr>
        <w:t xml:space="preserve">. </w:t>
      </w:r>
      <w:r>
        <w:t>sadece insanlarda değil, özellikle laboratuvar kemirgenlerinde önemli olmak üzere olan tüm hayvanlar aleminde bulunmaktadır. Söz konusu bakterinin kabaca</w:t>
      </w:r>
      <w:r w:rsidR="0000112D">
        <w:t xml:space="preserve"> </w:t>
      </w:r>
      <w:r>
        <w:t xml:space="preserve">mideyi kolonize eden gastrik </w:t>
      </w:r>
      <w:r>
        <w:rPr>
          <w:i/>
        </w:rPr>
        <w:t xml:space="preserve">Helicobacter </w:t>
      </w:r>
      <w:r>
        <w:t xml:space="preserve">türleri ve bağırsakta ve hepatobiliyer sistemde bulunabilen enterohepatik </w:t>
      </w:r>
      <w:r>
        <w:rPr>
          <w:i/>
        </w:rPr>
        <w:t xml:space="preserve">Helicobacter </w:t>
      </w:r>
      <w:r>
        <w:t>türleri olmak üzere iki gruba ayrılabileceği belirtilmektedir</w:t>
      </w:r>
      <w:r w:rsidR="0000112D">
        <w:t xml:space="preserve"> </w:t>
      </w:r>
      <w:r w:rsidR="00B77071">
        <w:t>(Neubert ve diğerleri,</w:t>
      </w:r>
      <w:r>
        <w:t xml:space="preserve"> 2022).</w:t>
      </w:r>
      <w:r w:rsidR="0000112D">
        <w:t xml:space="preserve"> </w:t>
      </w:r>
      <w:r>
        <w:t xml:space="preserve">Enterohepatik </w:t>
      </w:r>
      <w:r w:rsidRPr="0000112D">
        <w:rPr>
          <w:i/>
          <w:iCs/>
        </w:rPr>
        <w:t>Helicobacter</w:t>
      </w:r>
      <w:r>
        <w:t xml:space="preserve"> türlerinin (EHS) farelerde baskın </w:t>
      </w:r>
      <w:r>
        <w:rPr>
          <w:i/>
        </w:rPr>
        <w:t xml:space="preserve">Helicobacter </w:t>
      </w:r>
      <w:r>
        <w:t>türleri olduğu ve fare tesislerinde küresel olarak endemik olduğu belirtilmektedir (P</w:t>
      </w:r>
      <w:r w:rsidR="00B77071">
        <w:t>ritchett- Corning ve diğerleri,</w:t>
      </w:r>
      <w:r>
        <w:t xml:space="preserve"> 2009).</w:t>
      </w:r>
    </w:p>
    <w:p w:rsidR="00DD2974" w:rsidRDefault="002D6FD4" w:rsidP="004D3600">
      <w:pPr>
        <w:pStyle w:val="GvdeMetni"/>
        <w:spacing w:after="120" w:line="360" w:lineRule="auto"/>
        <w:ind w:firstLine="566"/>
        <w:jc w:val="both"/>
      </w:pPr>
      <w:r>
        <w:t xml:space="preserve">Laboratuvar kemirgenlerinde </w:t>
      </w:r>
      <w:r>
        <w:rPr>
          <w:i/>
        </w:rPr>
        <w:t xml:space="preserve">Helicobacter </w:t>
      </w:r>
      <w:r>
        <w:t>spp</w:t>
      </w:r>
      <w:r>
        <w:rPr>
          <w:i/>
        </w:rPr>
        <w:t xml:space="preserve">. </w:t>
      </w:r>
      <w:r>
        <w:t xml:space="preserve">subklinik seyrin yanı sıra klinik semptomlara da neden olabilmektedir. Bazı Enterohepatik </w:t>
      </w:r>
      <w:r>
        <w:rPr>
          <w:i/>
        </w:rPr>
        <w:t xml:space="preserve">Helicobacter </w:t>
      </w:r>
      <w:r>
        <w:t xml:space="preserve">türlerinin azalmış üreme performansı, rektal prolaps, inflamatuar bağırsak hastalığı ve tiflokolit ile ilişkili olduğu bilinmektedir. </w:t>
      </w:r>
      <w:r>
        <w:rPr>
          <w:i/>
        </w:rPr>
        <w:t xml:space="preserve">H. hepaticus </w:t>
      </w:r>
      <w:r>
        <w:t xml:space="preserve">ve </w:t>
      </w:r>
      <w:r>
        <w:rPr>
          <w:i/>
        </w:rPr>
        <w:t xml:space="preserve">H. bilis </w:t>
      </w:r>
      <w:r>
        <w:t>ayrıca farelerde hepatit ve hepatokarsinoma da neden olabilmektedir (Whary ve Fox, 2006).</w:t>
      </w:r>
      <w:r w:rsidR="0000112D">
        <w:t xml:space="preserve"> </w:t>
      </w:r>
      <w:r>
        <w:t xml:space="preserve">Bununla birlikte </w:t>
      </w:r>
      <w:r>
        <w:rPr>
          <w:i/>
        </w:rPr>
        <w:t xml:space="preserve">Helicobacter </w:t>
      </w:r>
      <w:r>
        <w:t xml:space="preserve">ile ilişkili hastalık, bağışıklığı yeterli kemirgenlerin çoğunda klinik olarak gözlemlenebilir değildir ve bağışıklık sistemi anormallikleri olan bağışıklığı yetersiz veya transgenik fareler deneysel veya doğal olarak enfekte olduğunda, morbidite safhasına kadar subklinik inflamasyon gelişmektedir (Whary ve Fox, 2006). Hastalık belirtilerinin ortaya çıkması, normal savunmadan yoksunlaştıran veya </w:t>
      </w:r>
      <w:r>
        <w:rPr>
          <w:i/>
        </w:rPr>
        <w:t xml:space="preserve">Helicobacter </w:t>
      </w:r>
      <w:r>
        <w:t xml:space="preserve">enfeksiyonuna karşı proinflamatuar yanıtlara yatkınlık oluşturan bağışıklık kusurlarına bağlı olmaktadır. </w:t>
      </w:r>
      <w:r w:rsidR="00B77071">
        <w:t>B</w:t>
      </w:r>
      <w:r>
        <w:t>azı fare ırklarında ve suşlarda cinsiyetin hastalık seyri üzerindeki etkisine ek olarak, konağın yaşı ile poz</w:t>
      </w:r>
      <w:r w:rsidR="00B77071">
        <w:t xml:space="preserve">itif bir korelasyonun varlığından söz edilmektedir </w:t>
      </w:r>
      <w:r>
        <w:t>(</w:t>
      </w:r>
      <w:r w:rsidR="00B77071">
        <w:t xml:space="preserve">Fox ve diğerleri, 2003; </w:t>
      </w:r>
      <w:r w:rsidR="00B77071" w:rsidRPr="00B77071">
        <w:t xml:space="preserve">Ward ve diğerleri, </w:t>
      </w:r>
      <w:r w:rsidR="00B77071">
        <w:t>1994</w:t>
      </w:r>
      <w:r>
        <w:t>).</w:t>
      </w:r>
    </w:p>
    <w:p w:rsidR="00DD2974" w:rsidRDefault="002D6FD4" w:rsidP="004D3600">
      <w:pPr>
        <w:pStyle w:val="GvdeMetni"/>
        <w:spacing w:after="120" w:line="360" w:lineRule="auto"/>
        <w:ind w:firstLine="566"/>
        <w:jc w:val="both"/>
      </w:pPr>
      <w:r>
        <w:t xml:space="preserve">Kemirgenlerin enterohepatik </w:t>
      </w:r>
      <w:r>
        <w:rPr>
          <w:i/>
        </w:rPr>
        <w:t xml:space="preserve">Helicobacter </w:t>
      </w:r>
      <w:r>
        <w:t>spp</w:t>
      </w:r>
      <w:r>
        <w:rPr>
          <w:i/>
        </w:rPr>
        <w:t>.</w:t>
      </w:r>
      <w:r w:rsidR="008D6A0A">
        <w:rPr>
          <w:i/>
        </w:rPr>
        <w:t xml:space="preserve"> </w:t>
      </w:r>
      <w:r>
        <w:t>enfeksiyonlarına olan ilgi, yalnızca araştırma modelleri üzerindeki olumsuz etkileri nedeniyle değil, aynı zamanda kolesistit, hepatoselüler karsinom, bakteriyemi ve inflamatuar bağırsak hastalıkları dahil olmak üzere beşeri hastalıkların modellenmesindeki deneysel yararları nedeniyle arttığı belirtilmektedir.</w:t>
      </w:r>
      <w:r w:rsidR="004D3600">
        <w:t xml:space="preserve"> </w:t>
      </w:r>
      <w:r>
        <w:t xml:space="preserve">Şöyle ki; </w:t>
      </w:r>
      <w:r>
        <w:rPr>
          <w:i/>
        </w:rPr>
        <w:t xml:space="preserve">H. hepaticus </w:t>
      </w:r>
      <w:r>
        <w:t xml:space="preserve">ile fareleri ve gerbilleri deneysel olarak kolonize eden gastrik </w:t>
      </w:r>
      <w:r>
        <w:rPr>
          <w:i/>
        </w:rPr>
        <w:t xml:space="preserve">Helicobacter </w:t>
      </w:r>
      <w:r>
        <w:t>spp</w:t>
      </w:r>
      <w:r>
        <w:rPr>
          <w:i/>
        </w:rPr>
        <w:t xml:space="preserve">. </w:t>
      </w:r>
      <w:r>
        <w:t>mide, karaciğer ve alt bağırsak yolunda neoplastik lezyonlara ilerleyebilen önemli epitelyal hiperplazi ve displazi ile ilişkili kronik inflamasyonu uyarmaktadır</w:t>
      </w:r>
      <w:r w:rsidR="008D6A0A">
        <w:t xml:space="preserve"> </w:t>
      </w:r>
      <w:r>
        <w:t>(Whary ve Fox, 2006).</w:t>
      </w:r>
    </w:p>
    <w:p w:rsidR="00DD2974" w:rsidRDefault="002D6FD4" w:rsidP="004D3600">
      <w:pPr>
        <w:pStyle w:val="GvdeMetni"/>
        <w:spacing w:after="120" w:line="360" w:lineRule="auto"/>
        <w:ind w:firstLine="566"/>
        <w:jc w:val="both"/>
      </w:pPr>
      <w:r>
        <w:t xml:space="preserve">İmmünolojik olarak insanlara benzer şekilde fareler de enfeksiyöz ajanlara karşı, normal </w:t>
      </w:r>
      <w:r>
        <w:lastRenderedPageBreak/>
        <w:t xml:space="preserve">tepkinin yanı sıra ilgisiz enfeksiyonlara karşı konak yanıtlarının modüle </w:t>
      </w:r>
      <w:r w:rsidR="008D6A0A">
        <w:t>edildiği bir</w:t>
      </w:r>
      <w:r>
        <w:t xml:space="preserve"> bellek T hücreleri repertuarı ile yanıt vermektedir. Bu konakçı bağışıklık tepkisi genellikle heterolog bağışıklık olarak adlandırılır. Bu bağlamda; farelerde enterik </w:t>
      </w:r>
      <w:r w:rsidR="008D6A0A">
        <w:rPr>
          <w:i/>
        </w:rPr>
        <w:t>H</w:t>
      </w:r>
      <w:r>
        <w:rPr>
          <w:i/>
        </w:rPr>
        <w:t xml:space="preserve">elicobacter </w:t>
      </w:r>
      <w:r>
        <w:t xml:space="preserve">enfeksiyonlarının yaygın olarak görülmesinin yanı sıra insanlarda enterohepatik </w:t>
      </w:r>
      <w:r>
        <w:rPr>
          <w:i/>
        </w:rPr>
        <w:t xml:space="preserve">Helicobacter </w:t>
      </w:r>
      <w:r>
        <w:t xml:space="preserve">ile ilişkili hastalık sayısında gözlenen belirgin artış, </w:t>
      </w:r>
      <w:r>
        <w:rPr>
          <w:i/>
        </w:rPr>
        <w:t xml:space="preserve">Helicobacter </w:t>
      </w:r>
      <w:r>
        <w:t xml:space="preserve">koenfeksiyonlarının </w:t>
      </w:r>
      <w:r>
        <w:rPr>
          <w:i/>
        </w:rPr>
        <w:t xml:space="preserve">H. pylori </w:t>
      </w:r>
      <w:r>
        <w:t xml:space="preserve">patogenezi, aşı stratejileri ve antimikrobiyal modellemeleri içeren kemirgen çalışmalarını etkileyebileceği düşüncesi ile yapılan çalışmada; </w:t>
      </w:r>
      <w:r>
        <w:rPr>
          <w:i/>
        </w:rPr>
        <w:t xml:space="preserve">H. pylori </w:t>
      </w:r>
      <w:r>
        <w:t xml:space="preserve">ve </w:t>
      </w:r>
      <w:r>
        <w:rPr>
          <w:i/>
        </w:rPr>
        <w:t xml:space="preserve">H. bilis </w:t>
      </w:r>
      <w:r>
        <w:t xml:space="preserve">ile deneysel bir koenfeksiyonun, </w:t>
      </w:r>
      <w:r>
        <w:rPr>
          <w:i/>
        </w:rPr>
        <w:t xml:space="preserve">H. pylori </w:t>
      </w:r>
      <w:r>
        <w:t>kaynaklı gastriti azaltıcı bir etki gösterebildiği belirtilmektedir. Lemke ve di</w:t>
      </w:r>
      <w:r w:rsidR="0086433A">
        <w:t xml:space="preserve">ğerleri </w:t>
      </w:r>
      <w:r>
        <w:t xml:space="preserve">(2009) tarafından yapılan söz konusu çalışmada daha önce </w:t>
      </w:r>
      <w:r>
        <w:rPr>
          <w:i/>
        </w:rPr>
        <w:t xml:space="preserve">Helicobacter </w:t>
      </w:r>
      <w:r>
        <w:t>spp</w:t>
      </w:r>
      <w:r>
        <w:rPr>
          <w:i/>
        </w:rPr>
        <w:t xml:space="preserve">. </w:t>
      </w:r>
      <w:r>
        <w:t xml:space="preserve">antijenlerine maruz bırakılmış olan farelerde, </w:t>
      </w:r>
      <w:r>
        <w:rPr>
          <w:i/>
        </w:rPr>
        <w:t xml:space="preserve">Helicobacter </w:t>
      </w:r>
      <w:r>
        <w:t xml:space="preserve">spp. tarafından aktive edilen doğal regülatör T hücrelerinin (TREG), </w:t>
      </w:r>
      <w:r>
        <w:rPr>
          <w:i/>
        </w:rPr>
        <w:t xml:space="preserve">H. pylori </w:t>
      </w:r>
      <w:r>
        <w:t xml:space="preserve">enfeksiyonu oluşumu sonrası bağırsaktan mideye göç etmesi halinde, mide lezyonlarında azalma olabileceği belirtilmektedir. Benzer bir sonuç C57BL/6 fareleri deneysel olarak </w:t>
      </w:r>
      <w:r>
        <w:rPr>
          <w:i/>
        </w:rPr>
        <w:t xml:space="preserve">H. pylori </w:t>
      </w:r>
      <w:r>
        <w:t xml:space="preserve">ve </w:t>
      </w:r>
      <w:r>
        <w:rPr>
          <w:i/>
        </w:rPr>
        <w:t xml:space="preserve">H. muridarum </w:t>
      </w:r>
      <w:r>
        <w:t xml:space="preserve">ile birlikte enfekte edildiğinde de görülmüştür (Ge ve diğerleri, 2011). Bununla birlikte </w:t>
      </w:r>
      <w:r w:rsidR="0086433A">
        <w:t>Ge ve diğerleri</w:t>
      </w:r>
      <w:r w:rsidR="008D6A0A">
        <w:t xml:space="preserve"> </w:t>
      </w:r>
      <w:r>
        <w:t xml:space="preserve">(2011) tarafından yapılan çalışmada Lemke ve diğerleri, (2009) nın ulaştığı sonuçla tutarsız olarak </w:t>
      </w:r>
      <w:r>
        <w:rPr>
          <w:i/>
        </w:rPr>
        <w:t xml:space="preserve">H. Pylori </w:t>
      </w:r>
      <w:r>
        <w:t xml:space="preserve">ve </w:t>
      </w:r>
      <w:r>
        <w:rPr>
          <w:i/>
        </w:rPr>
        <w:t>H. hepaticus</w:t>
      </w:r>
      <w:r>
        <w:t xml:space="preserve">'un deneysel ko-enfeksiyonunun </w:t>
      </w:r>
      <w:r>
        <w:rPr>
          <w:i/>
        </w:rPr>
        <w:t xml:space="preserve">H. pylori </w:t>
      </w:r>
      <w:r>
        <w:t xml:space="preserve">mono-enfekte farelere kıyasla daha güçlü mide lezyonlarının geliştiği gözlenmiştir. Bunun nedeni olarak, </w:t>
      </w:r>
      <w:r>
        <w:rPr>
          <w:i/>
        </w:rPr>
        <w:t>H.  hepaticus</w:t>
      </w:r>
      <w:r>
        <w:t>'un Th17 hücrelerini TREG hücrelerinden daha fazla uyarması, Th17 sinyallerini arttırması ve daha belirgin patolojik bulgulara yol açması olarak belirtilmektedir</w:t>
      </w:r>
      <w:r w:rsidR="008D6A0A">
        <w:t xml:space="preserve"> </w:t>
      </w:r>
      <w:r>
        <w:t>(Ge ve diğerleri,</w:t>
      </w:r>
      <w:r w:rsidR="0086433A">
        <w:t xml:space="preserve"> </w:t>
      </w:r>
      <w:r>
        <w:t xml:space="preserve">2011). Bu sonuçlara benzer sonuçlar daha önce yapılan çalışmalarda da alınmış ve </w:t>
      </w:r>
      <w:r>
        <w:rPr>
          <w:i/>
        </w:rPr>
        <w:t xml:space="preserve">H. bilis </w:t>
      </w:r>
      <w:r>
        <w:t xml:space="preserve">ve özellikle de </w:t>
      </w:r>
      <w:r>
        <w:rPr>
          <w:i/>
        </w:rPr>
        <w:t xml:space="preserve">H. hepaticus </w:t>
      </w:r>
      <w:r>
        <w:t xml:space="preserve">ile enfeksiyonun, gerbil modelinde </w:t>
      </w:r>
      <w:r>
        <w:rPr>
          <w:i/>
        </w:rPr>
        <w:t xml:space="preserve">H. pylori </w:t>
      </w:r>
      <w:r>
        <w:t xml:space="preserve">kaynaklı gastrit ve mide kanserinde, konakçının </w:t>
      </w:r>
      <w:r>
        <w:rPr>
          <w:i/>
        </w:rPr>
        <w:t xml:space="preserve">Helicobacter </w:t>
      </w:r>
      <w:r>
        <w:t>spp</w:t>
      </w:r>
      <w:r w:rsidR="0086433A">
        <w:t>.</w:t>
      </w:r>
      <w:r>
        <w:t xml:space="preserve">'ye verdiği yanıtın potansiyel bir etkileyicisi olarak endişe verici boyutlara ulaştığı bildirilmiştir (Bergin ve diğerleri, 2006). Ayrıca hamsterlerin söz konusu cinsin bir başka türü olan </w:t>
      </w:r>
      <w:r>
        <w:rPr>
          <w:i/>
        </w:rPr>
        <w:t xml:space="preserve">H. aurati </w:t>
      </w:r>
      <w:r>
        <w:t xml:space="preserve">ile subklinik enfeksiyonunun atipik </w:t>
      </w:r>
      <w:r>
        <w:rPr>
          <w:i/>
        </w:rPr>
        <w:t xml:space="preserve">Giardia </w:t>
      </w:r>
      <w:r>
        <w:t>kolonizasyonunu meydana getirdiği de belirtilmektedir (Nambiar ve diğerleri,</w:t>
      </w:r>
      <w:r>
        <w:rPr>
          <w:spacing w:val="-1"/>
        </w:rPr>
        <w:t xml:space="preserve"> </w:t>
      </w:r>
      <w:r>
        <w:t>20</w:t>
      </w:r>
      <w:r w:rsidR="00030B8C">
        <w:t>05</w:t>
      </w:r>
      <w:r>
        <w:t>).</w:t>
      </w:r>
    </w:p>
    <w:p w:rsidR="00DD2974" w:rsidRDefault="00531FB7" w:rsidP="004D3600">
      <w:pPr>
        <w:pStyle w:val="GvdeMetni"/>
        <w:spacing w:after="120" w:line="360" w:lineRule="auto"/>
        <w:ind w:firstLine="566"/>
        <w:jc w:val="both"/>
      </w:pPr>
      <w:r>
        <w:t xml:space="preserve">Uygun konakçı bağışıklık tepkilerine rağmen </w:t>
      </w:r>
      <w:r>
        <w:rPr>
          <w:i/>
        </w:rPr>
        <w:t xml:space="preserve">Helicobacter </w:t>
      </w:r>
      <w:r>
        <w:t>spp.’nin kalıcı olarak kolonize olmasına izin veren veya doku tropizmini etkileyen ba</w:t>
      </w:r>
      <w:r w:rsidR="0086433A">
        <w:t>kteriyel virülans faktörleri konusunda oldukça fazla araştırma yapıldığı</w:t>
      </w:r>
      <w:r>
        <w:t xml:space="preserve"> belirtilmektedir (Whary ve Fox, 2004). </w:t>
      </w:r>
      <w:r w:rsidR="0086433A">
        <w:t>K</w:t>
      </w:r>
      <w:r>
        <w:t xml:space="preserve">emirgenlerdeki doğal enfeksiyonlar ile insan hastalıkları arasındaki bağlantılar bulundukça, 1990’lı yıllarda </w:t>
      </w:r>
      <w:r>
        <w:rPr>
          <w:i/>
        </w:rPr>
        <w:t xml:space="preserve">H. rappini </w:t>
      </w:r>
      <w:r>
        <w:t xml:space="preserve">ve </w:t>
      </w:r>
      <w:r>
        <w:rPr>
          <w:i/>
        </w:rPr>
        <w:t xml:space="preserve">H. cinaedi </w:t>
      </w:r>
      <w:r>
        <w:t xml:space="preserve">gibi bazı </w:t>
      </w:r>
      <w:r>
        <w:rPr>
          <w:i/>
        </w:rPr>
        <w:t>Helicobacter</w:t>
      </w:r>
      <w:r>
        <w:t>’lerin zoonotik olduğuna dair kanıtların ortaya çıktığı bildirilirken (Fox</w:t>
      </w:r>
      <w:r w:rsidR="007B6B1B">
        <w:t>,</w:t>
      </w:r>
      <w:r>
        <w:t xml:space="preserve"> 1997) 2000’li yıllarda bu kuşku doğrulanmış ve </w:t>
      </w:r>
      <w:r w:rsidR="008D6A0A">
        <w:t>i</w:t>
      </w:r>
      <w:r>
        <w:t xml:space="preserve">nsanlarda </w:t>
      </w:r>
      <w:r>
        <w:rPr>
          <w:i/>
        </w:rPr>
        <w:t xml:space="preserve">H. bilis </w:t>
      </w:r>
      <w:r>
        <w:t>enfeksiyonunun safra yolu karsinomunu tetikleyebileceği belirtilmiştir (Segura ve diğerleri, 2015).</w:t>
      </w:r>
    </w:p>
    <w:p w:rsidR="00DD2974" w:rsidRDefault="002D6FD4" w:rsidP="004D3600">
      <w:pPr>
        <w:pStyle w:val="GvdeMetni"/>
        <w:spacing w:after="120" w:line="360" w:lineRule="auto"/>
        <w:ind w:firstLine="566"/>
        <w:jc w:val="both"/>
      </w:pPr>
      <w:r>
        <w:lastRenderedPageBreak/>
        <w:t>Deneysel çalışmalarda sadece herhangi bir patojen veya potansiyel olarak zoonotik kommensal ile enfekte olmayan hayvanlar kullanılması araştırmacıların ortak görüşü olmasına karşın</w:t>
      </w:r>
      <w:r w:rsidR="004C7876">
        <w:t xml:space="preserve"> birçok</w:t>
      </w:r>
      <w:r>
        <w:t xml:space="preserve"> </w:t>
      </w:r>
      <w:r>
        <w:rPr>
          <w:i/>
        </w:rPr>
        <w:t xml:space="preserve">Helicobacter </w:t>
      </w:r>
      <w:r>
        <w:t>spp</w:t>
      </w:r>
      <w:r>
        <w:rPr>
          <w:i/>
        </w:rPr>
        <w:t xml:space="preserve">. </w:t>
      </w:r>
      <w:r>
        <w:t xml:space="preserve">enfeksiyonunun subklinik seyrettiği bilinmektedir. Bu enfeksiyonlar araştırma sonuçlarının yanlış yorumlanmasına neden olabilmekte, deneylerin tekrarlanması gerektirebilmekte veya sonuçlar artık tekrarlanabilir olmayabilmektedir. Bunların tümü göz önüne alınmadığında daha fazla sayıda hayvanın kullanılması kaçınılmazdır. </w:t>
      </w:r>
      <w:r>
        <w:rPr>
          <w:i/>
        </w:rPr>
        <w:t xml:space="preserve">Helicobacter </w:t>
      </w:r>
      <w:r>
        <w:t>spp</w:t>
      </w:r>
      <w:r>
        <w:rPr>
          <w:i/>
        </w:rPr>
        <w:t xml:space="preserve">. </w:t>
      </w:r>
      <w:r>
        <w:t xml:space="preserve">enfeksiyonu, bağışıklığı yetersiz ve/veya düzensiz fare ve sıçanlarda morbiditeye önemli oranda katkıda bulunarak araştırma programlarını zaman, para ve veri kaybıyla etkilemektedir (Neubert ve diğerleri, 2022). Bu nedenle, Avrupa Laboratuar Hayvan Bilimi Dernekleri Federasyonu (FELASA), fare </w:t>
      </w:r>
      <w:r w:rsidRPr="004C7876">
        <w:rPr>
          <w:i/>
          <w:iCs/>
        </w:rPr>
        <w:t>Helicobacter</w:t>
      </w:r>
      <w:r>
        <w:t xml:space="preserve"> izleme sıklığı 1995'te gözetimsiz iken 2014'te </w:t>
      </w:r>
      <w:r>
        <w:rPr>
          <w:i/>
        </w:rPr>
        <w:t>H. hepaticus</w:t>
      </w:r>
      <w:r>
        <w:t xml:space="preserve">, </w:t>
      </w:r>
      <w:r>
        <w:rPr>
          <w:i/>
        </w:rPr>
        <w:t xml:space="preserve">H. bilis </w:t>
      </w:r>
      <w:r>
        <w:t xml:space="preserve">ve </w:t>
      </w:r>
      <w:r>
        <w:rPr>
          <w:i/>
        </w:rPr>
        <w:t>H. typhlonius</w:t>
      </w:r>
      <w:r>
        <w:t>'un üç aylık peryoda yükseltme ihtiyacı duymuştur</w:t>
      </w:r>
      <w:r w:rsidR="0086433A" w:rsidRPr="0086433A">
        <w:t xml:space="preserve"> (Mähler ve diğerleri, 2014).</w:t>
      </w:r>
    </w:p>
    <w:p w:rsidR="00DD2974" w:rsidRPr="00AA60D5" w:rsidRDefault="002D6FD4" w:rsidP="004D3600">
      <w:pPr>
        <w:pStyle w:val="GvdeMetni"/>
        <w:spacing w:after="120" w:line="360" w:lineRule="auto"/>
        <w:ind w:firstLine="566"/>
        <w:jc w:val="both"/>
        <w:rPr>
          <w:i/>
        </w:rPr>
      </w:pPr>
      <w:r>
        <w:t xml:space="preserve">Kemirgenlerde, bir kısmı normal komensal bağırsak mikrobiyotası olarak kabul edilen bir kısmı ise hastalıkla ilişkilendirilen 14 </w:t>
      </w:r>
      <w:r>
        <w:rPr>
          <w:i/>
        </w:rPr>
        <w:t xml:space="preserve">Helicobacter </w:t>
      </w:r>
      <w:r>
        <w:t xml:space="preserve">türü tanımlanmıştır. Deneysel ve yabani kemirgen türleri üzerinde yapılan araştırmalar, bağırsak mukozasının genellikle bir veya daha fazla Enterohepatik </w:t>
      </w:r>
      <w:r>
        <w:rPr>
          <w:i/>
        </w:rPr>
        <w:t xml:space="preserve">Helicobacter </w:t>
      </w:r>
      <w:r>
        <w:t xml:space="preserve">türü (EHS) ile kolonize olduğunu göstermiştir. Yaygın olarak bulunan organizmalar arasında </w:t>
      </w:r>
      <w:r>
        <w:rPr>
          <w:i/>
        </w:rPr>
        <w:t>H. bilis,</w:t>
      </w:r>
      <w:r>
        <w:rPr>
          <w:i/>
          <w:spacing w:val="12"/>
        </w:rPr>
        <w:t xml:space="preserve"> </w:t>
      </w:r>
      <w:r>
        <w:rPr>
          <w:i/>
        </w:rPr>
        <w:t>H. ganmani,</w:t>
      </w:r>
      <w:r w:rsidR="00AA60D5">
        <w:rPr>
          <w:i/>
        </w:rPr>
        <w:t xml:space="preserve"> H.</w:t>
      </w:r>
      <w:r w:rsidR="00531FB7" w:rsidRPr="00AA60D5">
        <w:rPr>
          <w:i/>
        </w:rPr>
        <w:t xml:space="preserve"> h</w:t>
      </w:r>
      <w:r w:rsidRPr="00AA60D5">
        <w:rPr>
          <w:i/>
        </w:rPr>
        <w:t xml:space="preserve">epaticus, H. mastomyrinus, H. muridarum, H. rodentium, H. trogontum ve H. typhlonius </w:t>
      </w:r>
      <w:r w:rsidRPr="00AA60D5">
        <w:t>yer almaktadır. Bu organizmaların immünkompetan hayvanlarda daha çok normal bağırsak mikrobiyotasının bir parçasını oluşturduklarından ve patojenik bir rolü destekleyen çok az kanıtın varlığından da ayrıca söz edilmektedir (DeLong ve diğerleri, 2013).</w:t>
      </w:r>
    </w:p>
    <w:p w:rsidR="00DD2974" w:rsidRDefault="002D6FD4" w:rsidP="004D3600">
      <w:pPr>
        <w:pStyle w:val="GvdeMetni"/>
        <w:spacing w:after="120" w:line="360" w:lineRule="auto"/>
        <w:ind w:firstLine="566"/>
        <w:jc w:val="both"/>
      </w:pPr>
      <w:r>
        <w:t xml:space="preserve">Whary ve Fox (2006) Rodentlerde </w:t>
      </w:r>
      <w:r>
        <w:rPr>
          <w:i/>
        </w:rPr>
        <w:t xml:space="preserve">Helicobacter </w:t>
      </w:r>
      <w:r>
        <w:t>spp</w:t>
      </w:r>
      <w:r>
        <w:rPr>
          <w:i/>
        </w:rPr>
        <w:t xml:space="preserve">. </w:t>
      </w:r>
      <w:r>
        <w:t xml:space="preserve">enfeksiyonlarının tespiti için izlenebilecek 4 ana </w:t>
      </w:r>
      <w:r w:rsidR="000A4118">
        <w:t>yöntemin</w:t>
      </w:r>
      <w:r>
        <w:t xml:space="preserve"> bulunduğunu bildirmektedir. Bunlar;</w:t>
      </w:r>
    </w:p>
    <w:p w:rsidR="00DD2974" w:rsidRDefault="002D6FD4" w:rsidP="004D3600">
      <w:pPr>
        <w:pStyle w:val="ListeParagraf"/>
        <w:numPr>
          <w:ilvl w:val="1"/>
          <w:numId w:val="18"/>
        </w:numPr>
        <w:tabs>
          <w:tab w:val="left" w:pos="1197"/>
        </w:tabs>
        <w:spacing w:after="120" w:line="360" w:lineRule="auto"/>
        <w:ind w:left="0" w:firstLine="566"/>
        <w:jc w:val="both"/>
        <w:rPr>
          <w:sz w:val="24"/>
        </w:rPr>
      </w:pPr>
      <w:r>
        <w:rPr>
          <w:sz w:val="24"/>
        </w:rPr>
        <w:t xml:space="preserve">Seroloji: </w:t>
      </w:r>
      <w:r>
        <w:rPr>
          <w:i/>
          <w:sz w:val="24"/>
        </w:rPr>
        <w:t xml:space="preserve">Helicobacter </w:t>
      </w:r>
      <w:r>
        <w:rPr>
          <w:sz w:val="24"/>
        </w:rPr>
        <w:t>ile doğal olarak enfekte olmuş immünokompetan farelerin çoğu, enzime bağlı immünosorbent testi (ELISA) veya western blot ile tespit edilebilen güçlü bir serum antikor yanıtı geliştirecek olmasına karşın bu konuda yapılmış çalışmalarda özellikle mix enfeksiyonlarda yanlış negatif seroloji raporlarının varlığı bilinmektedir.</w:t>
      </w:r>
    </w:p>
    <w:p w:rsidR="00DD2974" w:rsidRDefault="002D6FD4" w:rsidP="0086433A">
      <w:pPr>
        <w:pStyle w:val="ListeParagraf"/>
        <w:numPr>
          <w:ilvl w:val="1"/>
          <w:numId w:val="18"/>
        </w:numPr>
        <w:tabs>
          <w:tab w:val="left" w:pos="1134"/>
        </w:tabs>
        <w:spacing w:after="120" w:line="360" w:lineRule="auto"/>
        <w:ind w:left="0" w:firstLine="566"/>
        <w:jc w:val="both"/>
        <w:rPr>
          <w:sz w:val="24"/>
        </w:rPr>
      </w:pPr>
      <w:r>
        <w:rPr>
          <w:sz w:val="24"/>
        </w:rPr>
        <w:t xml:space="preserve">Histoloji: Enterohepatik </w:t>
      </w:r>
      <w:r>
        <w:rPr>
          <w:i/>
          <w:sz w:val="24"/>
        </w:rPr>
        <w:t xml:space="preserve">Helicobacter </w:t>
      </w:r>
      <w:r>
        <w:rPr>
          <w:sz w:val="24"/>
        </w:rPr>
        <w:t>spp</w:t>
      </w:r>
      <w:r>
        <w:rPr>
          <w:i/>
          <w:sz w:val="24"/>
        </w:rPr>
        <w:t xml:space="preserve">. </w:t>
      </w:r>
      <w:r>
        <w:rPr>
          <w:sz w:val="24"/>
        </w:rPr>
        <w:t xml:space="preserve">enfeksiyonlarından kaynaklanan bağırsak ve karaciğer lezyonları, bu lezyonları geliştirme eğilimine genetik yatkınlığı olan immünokompetan farelerde bile </w:t>
      </w:r>
      <w:r w:rsidR="004C7876">
        <w:rPr>
          <w:sz w:val="24"/>
        </w:rPr>
        <w:t>oluşmayabilmektedir</w:t>
      </w:r>
      <w:r>
        <w:rPr>
          <w:sz w:val="24"/>
        </w:rPr>
        <w:t xml:space="preserve">. Bu nedenle histopatolojik tanı, </w:t>
      </w:r>
      <w:r>
        <w:rPr>
          <w:i/>
          <w:sz w:val="24"/>
        </w:rPr>
        <w:t xml:space="preserve">Helicobacter </w:t>
      </w:r>
      <w:r>
        <w:rPr>
          <w:sz w:val="24"/>
        </w:rPr>
        <w:t>spp</w:t>
      </w:r>
      <w:r>
        <w:rPr>
          <w:i/>
          <w:sz w:val="24"/>
        </w:rPr>
        <w:t xml:space="preserve">. </w:t>
      </w:r>
      <w:r>
        <w:rPr>
          <w:sz w:val="24"/>
        </w:rPr>
        <w:t>enfeksiyonu için duyarlı veya spesifik olmaktan</w:t>
      </w:r>
      <w:r>
        <w:rPr>
          <w:spacing w:val="-3"/>
          <w:sz w:val="24"/>
        </w:rPr>
        <w:t xml:space="preserve"> </w:t>
      </w:r>
      <w:r>
        <w:rPr>
          <w:sz w:val="24"/>
        </w:rPr>
        <w:t>uzaktır.</w:t>
      </w:r>
    </w:p>
    <w:p w:rsidR="00DD2974" w:rsidRDefault="0086433A" w:rsidP="0086433A">
      <w:pPr>
        <w:pStyle w:val="ListeParagraf"/>
        <w:numPr>
          <w:ilvl w:val="1"/>
          <w:numId w:val="18"/>
        </w:numPr>
        <w:tabs>
          <w:tab w:val="left" w:pos="1134"/>
        </w:tabs>
        <w:spacing w:after="120" w:line="360" w:lineRule="auto"/>
        <w:ind w:left="0" w:firstLine="566"/>
        <w:jc w:val="both"/>
        <w:rPr>
          <w:sz w:val="24"/>
        </w:rPr>
      </w:pPr>
      <w:r>
        <w:rPr>
          <w:sz w:val="24"/>
        </w:rPr>
        <w:t>Kültür</w:t>
      </w:r>
      <w:r w:rsidR="002D6FD4">
        <w:rPr>
          <w:sz w:val="24"/>
        </w:rPr>
        <w:t xml:space="preserve"> Yöntemi: </w:t>
      </w:r>
      <w:r w:rsidR="002D6FD4">
        <w:rPr>
          <w:i/>
          <w:sz w:val="24"/>
        </w:rPr>
        <w:t xml:space="preserve">Helicobacter </w:t>
      </w:r>
      <w:r w:rsidR="002D6FD4">
        <w:rPr>
          <w:sz w:val="24"/>
        </w:rPr>
        <w:t>spp</w:t>
      </w:r>
      <w:r w:rsidR="002D6FD4">
        <w:rPr>
          <w:i/>
          <w:sz w:val="24"/>
        </w:rPr>
        <w:t xml:space="preserve">. </w:t>
      </w:r>
      <w:r w:rsidR="002D6FD4">
        <w:rPr>
          <w:sz w:val="24"/>
        </w:rPr>
        <w:t xml:space="preserve">özel gereksinimleri olan hassas bakterilerdir </w:t>
      </w:r>
      <w:r w:rsidR="002D6FD4">
        <w:rPr>
          <w:sz w:val="24"/>
        </w:rPr>
        <w:lastRenderedPageBreak/>
        <w:t xml:space="preserve">ve bu nedenle kültürü zor olan bir cins olduğu bilinmektedir. Kemirgenlerin birden fazla </w:t>
      </w:r>
      <w:r w:rsidR="002D6FD4">
        <w:rPr>
          <w:i/>
          <w:sz w:val="24"/>
        </w:rPr>
        <w:t xml:space="preserve">Helicobacter </w:t>
      </w:r>
      <w:r w:rsidR="002D6FD4">
        <w:rPr>
          <w:sz w:val="24"/>
        </w:rPr>
        <w:t xml:space="preserve">türü ile enfekte olması durumunda, aralarından bazı türlerin aşırı çoğalması, ayrı ayrı kolonize olan </w:t>
      </w:r>
      <w:r w:rsidR="002D6FD4">
        <w:rPr>
          <w:i/>
          <w:sz w:val="24"/>
        </w:rPr>
        <w:t xml:space="preserve">Helicobacter </w:t>
      </w:r>
      <w:r w:rsidR="002D6FD4">
        <w:rPr>
          <w:sz w:val="24"/>
        </w:rPr>
        <w:t>türleri için yanlış negatif kültür sonuçları verebilmektedir.</w:t>
      </w:r>
    </w:p>
    <w:p w:rsidR="00DD2974" w:rsidRDefault="002D6FD4" w:rsidP="0086433A">
      <w:pPr>
        <w:pStyle w:val="ListeParagraf"/>
        <w:numPr>
          <w:ilvl w:val="1"/>
          <w:numId w:val="18"/>
        </w:numPr>
        <w:tabs>
          <w:tab w:val="left" w:pos="1134"/>
        </w:tabs>
        <w:spacing w:after="120" w:line="360" w:lineRule="auto"/>
        <w:ind w:left="0" w:firstLine="566"/>
        <w:jc w:val="both"/>
        <w:rPr>
          <w:sz w:val="24"/>
        </w:rPr>
      </w:pPr>
      <w:r>
        <w:rPr>
          <w:sz w:val="24"/>
        </w:rPr>
        <w:t xml:space="preserve">Moleküler Yöntemler: PCR, klasik kültür teknikleriyle tür düzeyinde kültürlenmesi veya tanımlanması zor olan bazı bakterilerin, özellikle de </w:t>
      </w:r>
      <w:r>
        <w:rPr>
          <w:i/>
          <w:sz w:val="24"/>
        </w:rPr>
        <w:t xml:space="preserve">Helicobacter </w:t>
      </w:r>
      <w:r>
        <w:rPr>
          <w:sz w:val="24"/>
        </w:rPr>
        <w:t xml:space="preserve">spp.’nin tespiti ve tanımlanması için rutin olarak kullanılmaktadır. PCR yöntemi </w:t>
      </w:r>
      <w:r>
        <w:rPr>
          <w:i/>
          <w:sz w:val="24"/>
        </w:rPr>
        <w:t xml:space="preserve">Helicobacter </w:t>
      </w:r>
      <w:r>
        <w:rPr>
          <w:sz w:val="24"/>
        </w:rPr>
        <w:t>enfeksiyonunu tespit etmek için en hassas ve özel araç olduğu genel kabul görmüş</w:t>
      </w:r>
      <w:r>
        <w:rPr>
          <w:spacing w:val="3"/>
          <w:sz w:val="24"/>
        </w:rPr>
        <w:t xml:space="preserve"> </w:t>
      </w:r>
      <w:r>
        <w:rPr>
          <w:sz w:val="24"/>
        </w:rPr>
        <w:t>yöntemdir</w:t>
      </w:r>
    </w:p>
    <w:p w:rsidR="00DD2974" w:rsidRDefault="002D6FD4" w:rsidP="004D3600">
      <w:pPr>
        <w:pStyle w:val="GvdeMetni"/>
        <w:spacing w:after="120" w:line="360" w:lineRule="auto"/>
        <w:ind w:firstLine="566"/>
        <w:jc w:val="both"/>
      </w:pPr>
      <w:r>
        <w:t xml:space="preserve">Bu çalışmayla bölgesel olarak fare, rat ve gerbillerde </w:t>
      </w:r>
      <w:r>
        <w:rPr>
          <w:i/>
        </w:rPr>
        <w:t xml:space="preserve">Helicobacter </w:t>
      </w:r>
      <w:r>
        <w:t>spp</w:t>
      </w:r>
      <w:r>
        <w:rPr>
          <w:i/>
        </w:rPr>
        <w:t>.</w:t>
      </w:r>
      <w:r w:rsidR="004C7876">
        <w:rPr>
          <w:i/>
        </w:rPr>
        <w:t xml:space="preserve"> </w:t>
      </w:r>
      <w:r>
        <w:t xml:space="preserve">varlığının belirlenmesinin yanı sıra rutin taramaya elverişli bir yöntemin tespit edilerek doğrulanması planlanmaktadır. </w:t>
      </w:r>
      <w:r>
        <w:rPr>
          <w:i/>
        </w:rPr>
        <w:t xml:space="preserve">Helicobacter </w:t>
      </w:r>
      <w:r>
        <w:t xml:space="preserve">spp’nin kültürünün zorluğu, histopatolojik tanının </w:t>
      </w:r>
      <w:r>
        <w:rPr>
          <w:i/>
        </w:rPr>
        <w:t xml:space="preserve">Helicobacter </w:t>
      </w:r>
      <w:r>
        <w:t>spp</w:t>
      </w:r>
      <w:r>
        <w:rPr>
          <w:i/>
        </w:rPr>
        <w:t xml:space="preserve">. </w:t>
      </w:r>
      <w:r>
        <w:t xml:space="preserve">enfeksiyonu için duyarlı veya spesifik olmaması ve serolojik yöntemlerin mix enfeksiyonlarda özgünlükten yoksun olması nedenleri ile PCR yönteminin </w:t>
      </w:r>
      <w:r>
        <w:rPr>
          <w:i/>
        </w:rPr>
        <w:t xml:space="preserve">Helicobacter </w:t>
      </w:r>
      <w:r>
        <w:t>spp. enfeksiyonunu tespit etmek için en hassas ve güvenilir araç olduğu belirtilmektedir</w:t>
      </w:r>
      <w:r w:rsidR="000A4118">
        <w:t xml:space="preserve"> </w:t>
      </w:r>
      <w:r>
        <w:t>(Whary ve Fox, 2006). Söz konusu tespit yönteminin sensitivite ve spesifite oranlarının yüksekliğinin yanı sıra rutin uygulamaya uygun ve nispeten düşük maliyetli olması tarama testlerini kolaylaştırıcı faktörlerdir. Bütün bu etkenler göz önüne alındığında, yapılacak tarama testinde PCR yöntemi kullanılmasının uygun olacağı değerlendirilmiştir.</w:t>
      </w:r>
    </w:p>
    <w:p w:rsidR="00F31115" w:rsidRDefault="002D6FD4" w:rsidP="006307F8">
      <w:pPr>
        <w:pStyle w:val="GvdeMetni"/>
        <w:spacing w:after="120" w:line="360" w:lineRule="auto"/>
        <w:ind w:firstLine="566"/>
        <w:jc w:val="both"/>
      </w:pPr>
      <w:r>
        <w:t>Örnekleme için ise dışkı kullanımının tarama testlerini kolaylaştırıcı bir faktör olduğu belirtilmektedir (Matos-Rodrigues ve diğerleri, 2020). Ayrıca bu yöntem ötenaziyi önlediğinden dolayı tarama testlerinde ve klinik araştırmalarda 3R (Arıtma, Azaltma, Değiştirme) sağlanması açısından güvenilir ve kolay bir yöntem sağlayacaktır</w:t>
      </w:r>
      <w:r w:rsidR="004C7876">
        <w:t xml:space="preserve"> </w:t>
      </w:r>
      <w:r>
        <w:t xml:space="preserve">(Neubert ve diğerleri, 2022). Bu nedenle çalışmada dışkı kullanımında alınan sonuçlar </w:t>
      </w:r>
      <w:r w:rsidR="00F31115">
        <w:t xml:space="preserve">ile </w:t>
      </w:r>
      <w:r>
        <w:t>kolon içeriği</w:t>
      </w:r>
      <w:r w:rsidR="00F31115">
        <w:t xml:space="preserve"> sonuçları</w:t>
      </w:r>
      <w:r>
        <w:t xml:space="preserve"> kıyaslanarak, örneklem için fekal</w:t>
      </w:r>
      <w:r w:rsidR="004C7876">
        <w:t xml:space="preserve"> </w:t>
      </w:r>
      <w:r>
        <w:t>örnek kullanımının uygunluğu</w:t>
      </w:r>
      <w:r w:rsidR="00F31115">
        <w:t xml:space="preserve"> da</w:t>
      </w:r>
      <w:r>
        <w:rPr>
          <w:spacing w:val="-3"/>
        </w:rPr>
        <w:t xml:space="preserve"> </w:t>
      </w:r>
      <w:r>
        <w:t>tartışılacaktır.</w:t>
      </w:r>
    </w:p>
    <w:p w:rsidR="00DD2974" w:rsidRDefault="00531FB7" w:rsidP="006307F8">
      <w:pPr>
        <w:pStyle w:val="GvdeMetni"/>
        <w:spacing w:after="120" w:line="360" w:lineRule="auto"/>
        <w:ind w:firstLine="566"/>
        <w:jc w:val="both"/>
      </w:pPr>
      <w:r>
        <w:br w:type="page"/>
      </w:r>
    </w:p>
    <w:p w:rsidR="00DD2974" w:rsidRDefault="002D6FD4" w:rsidP="00F31115">
      <w:pPr>
        <w:pStyle w:val="Balk1"/>
        <w:numPr>
          <w:ilvl w:val="0"/>
          <w:numId w:val="2"/>
        </w:numPr>
        <w:tabs>
          <w:tab w:val="left" w:pos="3800"/>
        </w:tabs>
        <w:spacing w:before="0" w:after="120"/>
        <w:ind w:left="282" w:hanging="282"/>
        <w:jc w:val="center"/>
      </w:pPr>
      <w:r>
        <w:lastRenderedPageBreak/>
        <w:t>GENEL</w:t>
      </w:r>
      <w:r>
        <w:rPr>
          <w:spacing w:val="-1"/>
        </w:rPr>
        <w:t xml:space="preserve"> </w:t>
      </w:r>
      <w:r>
        <w:t>BİLGİLER</w:t>
      </w:r>
    </w:p>
    <w:p w:rsidR="00DD2974" w:rsidRPr="006307F8" w:rsidRDefault="00DD2974" w:rsidP="00F31115">
      <w:pPr>
        <w:pStyle w:val="GvdeMetni"/>
        <w:rPr>
          <w:b/>
        </w:rPr>
      </w:pPr>
    </w:p>
    <w:p w:rsidR="00DD2974" w:rsidRPr="006307F8" w:rsidRDefault="00DD2974" w:rsidP="00F31115">
      <w:pPr>
        <w:pStyle w:val="GvdeMetni"/>
        <w:rPr>
          <w:b/>
        </w:rPr>
      </w:pPr>
    </w:p>
    <w:p w:rsidR="00DD2974" w:rsidRDefault="002D6FD4" w:rsidP="00F31115">
      <w:pPr>
        <w:pStyle w:val="ListeParagraf"/>
        <w:numPr>
          <w:ilvl w:val="1"/>
          <w:numId w:val="17"/>
        </w:numPr>
        <w:tabs>
          <w:tab w:val="left" w:pos="902"/>
        </w:tabs>
        <w:spacing w:after="120"/>
        <w:ind w:left="420"/>
        <w:rPr>
          <w:b/>
          <w:sz w:val="24"/>
        </w:rPr>
      </w:pPr>
      <w:r>
        <w:rPr>
          <w:b/>
          <w:i/>
          <w:sz w:val="24"/>
        </w:rPr>
        <w:t>Helicobacter</w:t>
      </w:r>
      <w:r>
        <w:rPr>
          <w:b/>
          <w:i/>
          <w:spacing w:val="-2"/>
          <w:sz w:val="24"/>
        </w:rPr>
        <w:t xml:space="preserve"> </w:t>
      </w:r>
      <w:r>
        <w:rPr>
          <w:b/>
          <w:sz w:val="24"/>
        </w:rPr>
        <w:t>spp.</w:t>
      </w:r>
    </w:p>
    <w:p w:rsidR="00DD2974" w:rsidRPr="006307F8" w:rsidRDefault="00DD2974" w:rsidP="00F31115">
      <w:pPr>
        <w:pStyle w:val="GvdeMetni"/>
        <w:rPr>
          <w:b/>
        </w:rPr>
      </w:pPr>
    </w:p>
    <w:p w:rsidR="00DD2974" w:rsidRDefault="002D6FD4" w:rsidP="00F31115">
      <w:pPr>
        <w:pStyle w:val="Balk2"/>
        <w:numPr>
          <w:ilvl w:val="2"/>
          <w:numId w:val="17"/>
        </w:numPr>
        <w:tabs>
          <w:tab w:val="left" w:pos="1083"/>
        </w:tabs>
        <w:ind w:left="601" w:hanging="601"/>
      </w:pPr>
      <w:r>
        <w:t>Tarihçe</w:t>
      </w:r>
    </w:p>
    <w:p w:rsidR="00DD2974" w:rsidRPr="006307F8" w:rsidRDefault="00DD2974" w:rsidP="00F31115">
      <w:pPr>
        <w:pStyle w:val="GvdeMetni"/>
        <w:rPr>
          <w:b/>
        </w:rPr>
      </w:pPr>
    </w:p>
    <w:p w:rsidR="00DD2974" w:rsidRDefault="002D6FD4" w:rsidP="00F31115">
      <w:pPr>
        <w:pStyle w:val="GvdeMetni"/>
        <w:spacing w:after="120" w:line="360" w:lineRule="auto"/>
        <w:ind w:firstLine="707"/>
        <w:jc w:val="both"/>
      </w:pPr>
      <w:r>
        <w:t>Hayvanların midesinde spiral şekilli bakteriler ilk kez 1881'de Rappini ve 1893'te Bizzozero tarafından tanımlanmıştır. 1896'da ise Salomon’un köpeklerde, kedilerde</w:t>
      </w:r>
      <w:r w:rsidR="004C7876">
        <w:t xml:space="preserve"> </w:t>
      </w:r>
      <w:r>
        <w:t xml:space="preserve">ve kahverengi Norveç ratlarında spiral organizmaların varlığını rapor ettiği belirtilmektedir (Hristova ve diğerleri, 2017). 1984 yılında Marshall ve Warren tarafından izole edilen spiral şekilli mikroaerofilik söz konusu bakteriler, mide hastalığı ile ilişkileri nedeniyle önemli araştırmaların odak noktası olmaya başlamıştır. O yıllarda ilk kez izole edilen bu bakterilerin </w:t>
      </w:r>
      <w:r>
        <w:rPr>
          <w:i/>
        </w:rPr>
        <w:t xml:space="preserve">Helicobacter </w:t>
      </w:r>
      <w:r>
        <w:t xml:space="preserve">cinsine ait olduğu düşünülmektedir (Fox ve diğerleri, 1994). Bu çalışmanın ardından domuz kuyruklu makaklardan </w:t>
      </w:r>
      <w:r>
        <w:rPr>
          <w:i/>
        </w:rPr>
        <w:t>Helicobacter nemestrinae</w:t>
      </w:r>
      <w:r w:rsidR="00874FAF">
        <w:rPr>
          <w:i/>
        </w:rPr>
        <w:t xml:space="preserve"> </w:t>
      </w:r>
      <w:r>
        <w:rPr>
          <w:i/>
        </w:rPr>
        <w:t xml:space="preserve">sp </w:t>
      </w:r>
      <w:r w:rsidR="00874FAF" w:rsidRPr="00874FAF">
        <w:rPr>
          <w:iCs/>
        </w:rPr>
        <w:t>izole ve identifiye edilmiştir</w:t>
      </w:r>
      <w:r w:rsidR="00874FAF">
        <w:rPr>
          <w:i/>
        </w:rPr>
        <w:t xml:space="preserve"> </w:t>
      </w:r>
      <w:r>
        <w:t>(Bronsdon ve diğerleri, 1991)</w:t>
      </w:r>
      <w:r w:rsidR="00874FAF">
        <w:t>.</w:t>
      </w:r>
      <w:r>
        <w:t xml:space="preserve"> Bunların yanı sıra köpeklerde </w:t>
      </w:r>
      <w:r>
        <w:rPr>
          <w:i/>
        </w:rPr>
        <w:t xml:space="preserve">Helicobacter canis </w:t>
      </w:r>
      <w:r>
        <w:t xml:space="preserve">(Stanley ve diğerleri, 1993) gibi memeli bağırsaklarından da ek </w:t>
      </w:r>
      <w:r>
        <w:rPr>
          <w:i/>
        </w:rPr>
        <w:t xml:space="preserve">Helicobacter </w:t>
      </w:r>
      <w:r>
        <w:t xml:space="preserve">türleri izole edilmiştir. Öncelikle kemirgenlerin ileum ve sekumlarını kolonize eden ancak aynı zamanda daha yaşlı kemirgenlerin mide mukozasını kolonize ettikten sonra gastrite neden olabilen enterik türlerden biri olan </w:t>
      </w:r>
      <w:r>
        <w:rPr>
          <w:i/>
        </w:rPr>
        <w:t xml:space="preserve">H. muridarum </w:t>
      </w:r>
      <w:r>
        <w:t>ise 1992 yılında Lee ve diğerleri,</w:t>
      </w:r>
      <w:r w:rsidR="004C7876">
        <w:t xml:space="preserve"> </w:t>
      </w:r>
      <w:r>
        <w:t>(1992) tarafından izole edilmiştir.</w:t>
      </w:r>
    </w:p>
    <w:p w:rsidR="00F31115" w:rsidRDefault="002D6FD4" w:rsidP="00F31115">
      <w:pPr>
        <w:pStyle w:val="GvdeMetni"/>
        <w:spacing w:after="120" w:line="360" w:lineRule="auto"/>
        <w:ind w:firstLine="566"/>
        <w:jc w:val="both"/>
      </w:pPr>
      <w:r>
        <w:t xml:space="preserve">Daha sonra yapılan araştırmalarda köpeklerin, kedilerin ve Rhesus maymunlarının midelerinde %100’e varan oranlarda spiral organizma prevalanslarının kaydedildiği belirtilmektedir (Fox, 2002). Hayvanların midelerinde gözlemlenen </w:t>
      </w:r>
      <w:r>
        <w:rPr>
          <w:i/>
        </w:rPr>
        <w:t xml:space="preserve">Helicobacter </w:t>
      </w:r>
      <w:r>
        <w:t>spp</w:t>
      </w:r>
      <w:r>
        <w:rPr>
          <w:i/>
        </w:rPr>
        <w:t>’</w:t>
      </w:r>
      <w:r>
        <w:t>nin büyük bir kısmı görece yakın zamanda izole edildiğinden, bu bakterilerin daha önceki makalelerde morfolojik kriterlerle açıklanmakta olduğu görülmektedir. Bu organizmaların üç morfolojik formunun, 1970 yılında Lockard ve Boler tarafından köpeklerde rapor edildiği belirtilmektedir (Fox, 2002).</w:t>
      </w:r>
      <w:r w:rsidR="00F31115">
        <w:t xml:space="preserve"> </w:t>
      </w:r>
    </w:p>
    <w:p w:rsidR="00DD2974" w:rsidRDefault="002D6FD4" w:rsidP="00F31115">
      <w:pPr>
        <w:pStyle w:val="GvdeMetni"/>
        <w:spacing w:after="120" w:line="360" w:lineRule="auto"/>
        <w:ind w:firstLine="566"/>
        <w:jc w:val="both"/>
      </w:pPr>
      <w:r>
        <w:rPr>
          <w:i/>
        </w:rPr>
        <w:t>H.</w:t>
      </w:r>
      <w:r w:rsidR="00F31115">
        <w:rPr>
          <w:i/>
        </w:rPr>
        <w:t xml:space="preserve"> </w:t>
      </w:r>
      <w:r>
        <w:rPr>
          <w:i/>
        </w:rPr>
        <w:t xml:space="preserve">rapini </w:t>
      </w:r>
      <w:r>
        <w:t xml:space="preserve">taksası olarak bilinen Lockard tip 1, organizmanın tüm yüzeyini kapsamış gibi görünen periplazmik liflerle çevrelenmiş bir bakteri olarak tanımlanmıştır. Bryner ve diğerleri (1987) benzer bir organizmayı aborte küçükbaş fetüslerden izole etmişler ve organizmayı, günümüzde bir </w:t>
      </w:r>
      <w:r>
        <w:rPr>
          <w:i/>
        </w:rPr>
        <w:t xml:space="preserve">Helicobacter </w:t>
      </w:r>
      <w:r>
        <w:t>türü olduğu bilinen “</w:t>
      </w:r>
      <w:r>
        <w:rPr>
          <w:i/>
        </w:rPr>
        <w:t>Flexispira rapini</w:t>
      </w:r>
      <w:r>
        <w:t>” olarak sınıflandırmışlardır. “</w:t>
      </w:r>
      <w:r>
        <w:rPr>
          <w:i/>
        </w:rPr>
        <w:t>Flexispira rapini</w:t>
      </w:r>
      <w:r>
        <w:t>” deneysel olarak kobay ve koyunlarda abort ve aborte fetüslerde ise hepatitise neden olmaktadır. Ayrıca bu tür çeşitli hayvanların ve insanların bağırsaklarından da izole edilmiştir</w:t>
      </w:r>
      <w:r w:rsidR="004C7876">
        <w:t xml:space="preserve"> </w:t>
      </w:r>
      <w:r>
        <w:t>(Schauer ve diğerleri, 1993).</w:t>
      </w:r>
    </w:p>
    <w:p w:rsidR="00DD2974" w:rsidRDefault="002D6FD4" w:rsidP="00F31115">
      <w:pPr>
        <w:pStyle w:val="GvdeMetni"/>
        <w:spacing w:after="120" w:line="360" w:lineRule="auto"/>
        <w:ind w:firstLine="566"/>
        <w:jc w:val="both"/>
      </w:pPr>
      <w:r>
        <w:lastRenderedPageBreak/>
        <w:t xml:space="preserve">Lockard bakteri tip 2’de de tip 1’e benzer şekilde periplazmik lifler mevcut olmakla birlikte bu lifler daha seyrektirler ve organizma üzerinde tek tek veya ikili, üçlü, dörtlü gruplar halinde dağılmış görünebilmektedir (Fox, 2002). 0.4×5–10 μm boyutlarındaki bu bakteri, kedi, köpek ve insan midelerinden elde edilmiş ve </w:t>
      </w:r>
      <w:r>
        <w:rPr>
          <w:i/>
        </w:rPr>
        <w:t xml:space="preserve">H. felis </w:t>
      </w:r>
      <w:r>
        <w:t>olarak adlandırılmıştır (Paster ve diğerleri, 1991).</w:t>
      </w:r>
    </w:p>
    <w:p w:rsidR="00DD2974" w:rsidRDefault="002D6FD4" w:rsidP="00F31115">
      <w:pPr>
        <w:pStyle w:val="GvdeMetni"/>
        <w:spacing w:after="120" w:line="360" w:lineRule="auto"/>
        <w:ind w:firstLine="566"/>
        <w:jc w:val="both"/>
      </w:pPr>
      <w:r>
        <w:t>Üçüncü morfolojik olarak farklı organizma olan tip 3,</w:t>
      </w:r>
      <w:r w:rsidR="004C7876">
        <w:t xml:space="preserve"> </w:t>
      </w:r>
      <w:r>
        <w:t>hayvan midelerinde en sık görülen bakteri</w:t>
      </w:r>
      <w:r w:rsidR="004C7876">
        <w:t xml:space="preserve"> </w:t>
      </w:r>
      <w:r>
        <w:t>(köpekler, kediler, insan olmayan primatlar, çitalar,</w:t>
      </w:r>
      <w:r w:rsidR="004C7876">
        <w:t xml:space="preserve"> </w:t>
      </w:r>
      <w:r>
        <w:t>domuz) olmakla birlikte kimi zaman insan midelerinde de bulunmaktadır.</w:t>
      </w:r>
      <w:r w:rsidR="004C7876">
        <w:t xml:space="preserve"> </w:t>
      </w:r>
      <w:r>
        <w:t>Bu bakteri, sıkı sarmal yapısına karşın,</w:t>
      </w:r>
      <w:r w:rsidR="004C7876">
        <w:t xml:space="preserve"> </w:t>
      </w:r>
      <w:r>
        <w:t>periplazmik liflerden yoksundur. Organizmaya "</w:t>
      </w:r>
      <w:r>
        <w:rPr>
          <w:i/>
        </w:rPr>
        <w:t>Gastrospirillum hominis</w:t>
      </w:r>
      <w:r>
        <w:t>", "</w:t>
      </w:r>
      <w:r>
        <w:rPr>
          <w:i/>
        </w:rPr>
        <w:t>H</w:t>
      </w:r>
      <w:r>
        <w:t>.</w:t>
      </w:r>
      <w:r>
        <w:rPr>
          <w:i/>
        </w:rPr>
        <w:t>heilmannii</w:t>
      </w:r>
      <w:r>
        <w:t>" gibi çeşitli isimler verilmesine</w:t>
      </w:r>
      <w:r w:rsidR="00F31115">
        <w:t xml:space="preserve"> karşın son zamanlarda Hanninen</w:t>
      </w:r>
      <w:r>
        <w:t xml:space="preserve"> ve diğerleri (1996) tarafından köpeklerden kültüre alındığı</w:t>
      </w:r>
      <w:r w:rsidR="004C7876">
        <w:t xml:space="preserve"> </w:t>
      </w:r>
      <w:r>
        <w:t>ve</w:t>
      </w:r>
      <w:r w:rsidR="004C7876">
        <w:t xml:space="preserve"> </w:t>
      </w:r>
      <w:r>
        <w:rPr>
          <w:i/>
        </w:rPr>
        <w:t>H</w:t>
      </w:r>
      <w:r>
        <w:t>.</w:t>
      </w:r>
      <w:r>
        <w:rPr>
          <w:i/>
        </w:rPr>
        <w:t xml:space="preserve">bizzozeronii </w:t>
      </w:r>
      <w:r>
        <w:t xml:space="preserve">olarak adlandırıldığı bildirilmektedir (Fox 2002). Bu bakterinin 0,3x5–10 μm </w:t>
      </w:r>
      <w:r w:rsidR="004C7876">
        <w:t>boyutlarında olduğu</w:t>
      </w:r>
      <w:r>
        <w:t xml:space="preserve"> ve hücrenin her iki ucunda 10–20 kılıflı kamçıya sahip olduğu belirtilmektedir (Fox,</w:t>
      </w:r>
      <w:r>
        <w:rPr>
          <w:spacing w:val="-1"/>
        </w:rPr>
        <w:t xml:space="preserve"> </w:t>
      </w:r>
      <w:r>
        <w:t>2002).</w:t>
      </w:r>
    </w:p>
    <w:p w:rsidR="00DD2974" w:rsidRDefault="002D6FD4" w:rsidP="00F31115">
      <w:pPr>
        <w:pStyle w:val="GvdeMetni"/>
        <w:spacing w:after="120" w:line="360" w:lineRule="auto"/>
        <w:ind w:firstLine="566"/>
        <w:jc w:val="both"/>
      </w:pPr>
      <w:r>
        <w:rPr>
          <w:i/>
        </w:rPr>
        <w:t>Helicobacter</w:t>
      </w:r>
      <w:r w:rsidR="004C7876">
        <w:rPr>
          <w:i/>
        </w:rPr>
        <w:t xml:space="preserve"> </w:t>
      </w:r>
      <w:r w:rsidR="00F31115">
        <w:rPr>
          <w:iCs/>
        </w:rPr>
        <w:t>türleri</w:t>
      </w:r>
      <w:r w:rsidR="004C7876">
        <w:rPr>
          <w:i/>
        </w:rPr>
        <w:t xml:space="preserve"> </w:t>
      </w:r>
      <w:r>
        <w:t>ayrıca gelinciklerin, insan olmayan primatların, çitaların, yunusların, balinaların ve vizonların midelerinden de kültürlenmiştir.</w:t>
      </w:r>
      <w:r w:rsidR="004C7876">
        <w:t xml:space="preserve"> </w:t>
      </w:r>
      <w:r>
        <w:t xml:space="preserve">İnsan gastritinin ve mide kanseri dahil ilgili rahatsızlıkların sık görülen bir nedeni olarak </w:t>
      </w:r>
      <w:r>
        <w:rPr>
          <w:i/>
        </w:rPr>
        <w:t>H. pylori</w:t>
      </w:r>
      <w:r>
        <w:t xml:space="preserve">'ye olan yoğun ilgi, birçok araştırmacıya benzer bakteriler için çeşitli hayvanları inceleme konusunda motive ettiği belirtilmektedir. Başlıca </w:t>
      </w:r>
      <w:r>
        <w:rPr>
          <w:i/>
        </w:rPr>
        <w:t>Helicobacter</w:t>
      </w:r>
      <w:r w:rsidR="004C7876">
        <w:rPr>
          <w:i/>
        </w:rPr>
        <w:t xml:space="preserve"> </w:t>
      </w:r>
      <w:r>
        <w:rPr>
          <w:i/>
        </w:rPr>
        <w:t xml:space="preserve">cinaedi </w:t>
      </w:r>
      <w:r>
        <w:t xml:space="preserve">ve </w:t>
      </w:r>
      <w:r>
        <w:rPr>
          <w:i/>
        </w:rPr>
        <w:t>Helicobacter</w:t>
      </w:r>
      <w:r w:rsidR="004C7876">
        <w:rPr>
          <w:i/>
        </w:rPr>
        <w:t xml:space="preserve"> </w:t>
      </w:r>
      <w:r>
        <w:rPr>
          <w:i/>
        </w:rPr>
        <w:t xml:space="preserve">fennelliae </w:t>
      </w:r>
      <w:r>
        <w:t xml:space="preserve">olmak üzere bazı türlerin alt bağırsak disfonksiyonları ile ilişkili olduğunun fark edilmesi de cinse olan ilgiye katkıda bulunmuştur. </w:t>
      </w:r>
      <w:r>
        <w:rPr>
          <w:i/>
        </w:rPr>
        <w:t xml:space="preserve">Helicobacter felis, Helicobacter bizzozeronii, Helicobacter canis, Helicobacter pullorum </w:t>
      </w:r>
      <w:r>
        <w:t>gibi bazı türlerinin zoonoz potansiyeli ve hepatit ile ilişkili olduğunu gösteren gözlemlerin varlığı da ayrıca bilinmektedir</w:t>
      </w:r>
      <w:r w:rsidR="004C7876">
        <w:t xml:space="preserve"> </w:t>
      </w:r>
      <w:r>
        <w:t>(Fox,2002).</w:t>
      </w:r>
      <w:r w:rsidR="00F31115">
        <w:t xml:space="preserve"> </w:t>
      </w:r>
      <w:r>
        <w:t xml:space="preserve">İnsanlarda mide lezyonlarına neden olan </w:t>
      </w:r>
      <w:r>
        <w:rPr>
          <w:i/>
        </w:rPr>
        <w:t xml:space="preserve">H. pylori </w:t>
      </w:r>
      <w:r>
        <w:t>bu cinsin en çok incelenen türüdür. Son derece yaygın olduğu ve dünya nüfusunun %50'sinden fazlasını etkilediği düşünülmektedir. Eski Mısır döneminde Ebers Papyrus, M</w:t>
      </w:r>
      <w:r w:rsidR="00835C8D">
        <w:t>.</w:t>
      </w:r>
      <w:r>
        <w:t>Ö 1600 ve daha sonra Hipokrat, Galen, Dioscurides ve diğerleriyle birlikte klasik dünyada, gastrointestinal semptomlar tanımlandığı ve çeşitli mide semptomlarını tedavi etmek için belirli şifalı bitkilerden elde edilen özler olan çeşitli veya gastrointestinal veya diğer zehirlenmeler</w:t>
      </w:r>
      <w:r w:rsidR="003D51A9">
        <w:t xml:space="preserve"> </w:t>
      </w:r>
      <w:r>
        <w:t>için Theriaca olarak adlandırılan panzehir tabiatlı ilaçlar kullanıldığı bilinmektedir</w:t>
      </w:r>
      <w:r w:rsidR="003D51A9">
        <w:t xml:space="preserve"> </w:t>
      </w:r>
      <w:r>
        <w:rPr>
          <w:color w:val="212121"/>
        </w:rPr>
        <w:t>(Charitos ve diğerleri,</w:t>
      </w:r>
      <w:r>
        <w:rPr>
          <w:color w:val="212121"/>
          <w:spacing w:val="-12"/>
        </w:rPr>
        <w:t xml:space="preserve"> </w:t>
      </w:r>
      <w:r>
        <w:rPr>
          <w:color w:val="212121"/>
        </w:rPr>
        <w:t>2021)</w:t>
      </w:r>
      <w:r>
        <w:t>.</w:t>
      </w:r>
    </w:p>
    <w:p w:rsidR="00DD2974" w:rsidRDefault="00DD2974">
      <w:pPr>
        <w:pStyle w:val="GvdeMetni"/>
      </w:pPr>
    </w:p>
    <w:p w:rsidR="00F31115" w:rsidRDefault="00F31115">
      <w:pPr>
        <w:pStyle w:val="GvdeMetni"/>
      </w:pPr>
    </w:p>
    <w:p w:rsidR="00F31115" w:rsidRDefault="00F31115">
      <w:pPr>
        <w:pStyle w:val="GvdeMetni"/>
      </w:pPr>
    </w:p>
    <w:p w:rsidR="00F31115" w:rsidRDefault="00F31115" w:rsidP="00F31115">
      <w:pPr>
        <w:pStyle w:val="GvdeMetni"/>
      </w:pPr>
    </w:p>
    <w:p w:rsidR="00F31115" w:rsidRPr="00F31115" w:rsidRDefault="00F31115" w:rsidP="00F31115">
      <w:pPr>
        <w:pStyle w:val="GvdeMetni"/>
      </w:pPr>
    </w:p>
    <w:p w:rsidR="00DD2974" w:rsidRPr="00F31115" w:rsidRDefault="00DD2974" w:rsidP="00F31115">
      <w:pPr>
        <w:pStyle w:val="GvdeMetni"/>
        <w:spacing w:before="4"/>
      </w:pPr>
    </w:p>
    <w:p w:rsidR="00DD2974" w:rsidRPr="00F31115" w:rsidRDefault="002D6FD4" w:rsidP="00F31115">
      <w:pPr>
        <w:pStyle w:val="Balk2"/>
        <w:numPr>
          <w:ilvl w:val="2"/>
          <w:numId w:val="17"/>
        </w:numPr>
        <w:tabs>
          <w:tab w:val="left" w:pos="1082"/>
        </w:tabs>
        <w:spacing w:after="120"/>
        <w:ind w:left="600"/>
        <w:rPr>
          <w:sz w:val="26"/>
        </w:rPr>
      </w:pPr>
      <w:r>
        <w:t xml:space="preserve">Taksonomi </w:t>
      </w:r>
    </w:p>
    <w:p w:rsidR="00DD2974" w:rsidRPr="00F31115" w:rsidRDefault="00DD2974" w:rsidP="00F31115">
      <w:pPr>
        <w:pStyle w:val="GvdeMetni"/>
        <w:spacing w:after="120"/>
        <w:rPr>
          <w:b/>
        </w:rPr>
      </w:pPr>
    </w:p>
    <w:p w:rsidR="00DD2974" w:rsidRDefault="002D6FD4" w:rsidP="00F31115">
      <w:pPr>
        <w:pStyle w:val="GvdeMetni"/>
        <w:spacing w:after="120" w:line="360" w:lineRule="auto"/>
        <w:ind w:firstLine="566"/>
        <w:jc w:val="both"/>
      </w:pPr>
      <w:r>
        <w:t>Taksonomi bilimi her birinin diğerine ba</w:t>
      </w:r>
      <w:r w:rsidR="00F31115">
        <w:t xml:space="preserve">ğlantılı olduğu üç ana alandan </w:t>
      </w:r>
      <w:r>
        <w:t>oluşur; bunlar sınıflandırma, tanımlama ve terminolojidir. Suşlar, bazı ortak özellik(ler) temelinde gruplar halinde sıralanır veya sınıflandırılır ve grubun tanımlanmasını sağlayan özellikler tanımlanır. Pratik amaçlar için, takson isimlendirilmeli ve netlik adına isim, isimlendirme kurallarına göre oluşturulmalıdır.</w:t>
      </w:r>
      <w:r w:rsidR="00C47212">
        <w:t xml:space="preserve"> </w:t>
      </w:r>
      <w:r>
        <w:t>Taksonomi, üzerine çeşitli diğer bilimlerin inşa edildiği anlamlı bir biyolojik çerçeve sağlamayı amaçlar</w:t>
      </w:r>
      <w:r w:rsidR="00C47212">
        <w:t xml:space="preserve"> </w:t>
      </w:r>
      <w:r>
        <w:t>(On,</w:t>
      </w:r>
      <w:r>
        <w:rPr>
          <w:spacing w:val="-1"/>
        </w:rPr>
        <w:t xml:space="preserve"> </w:t>
      </w:r>
      <w:r>
        <w:t>2001).</w:t>
      </w:r>
    </w:p>
    <w:p w:rsidR="00DD2974" w:rsidRPr="00F31115" w:rsidRDefault="002D6FD4" w:rsidP="00F31115">
      <w:pPr>
        <w:spacing w:after="120" w:line="360" w:lineRule="auto"/>
        <w:ind w:firstLine="566"/>
        <w:jc w:val="both"/>
        <w:rPr>
          <w:sz w:val="24"/>
        </w:rPr>
      </w:pPr>
      <w:r>
        <w:rPr>
          <w:sz w:val="24"/>
        </w:rPr>
        <w:t>İlk kez 1963'te tanımlanan ve başlangıcından bu yana taksonomik yapısı</w:t>
      </w:r>
      <w:r w:rsidR="00C47212">
        <w:rPr>
          <w:sz w:val="24"/>
        </w:rPr>
        <w:t xml:space="preserve"> </w:t>
      </w:r>
      <w:r>
        <w:rPr>
          <w:sz w:val="24"/>
        </w:rPr>
        <w:t xml:space="preserve">büyük ölçüde değişim gösteren </w:t>
      </w:r>
      <w:r>
        <w:rPr>
          <w:i/>
          <w:sz w:val="24"/>
        </w:rPr>
        <w:t xml:space="preserve">Campylobacter </w:t>
      </w:r>
      <w:r>
        <w:rPr>
          <w:sz w:val="24"/>
        </w:rPr>
        <w:t xml:space="preserve">cinsi, moleküler yöntemlerin kullanılması sonucunda içerisinde </w:t>
      </w:r>
      <w:r>
        <w:rPr>
          <w:i/>
          <w:sz w:val="24"/>
        </w:rPr>
        <w:t>Helicobacter spp</w:t>
      </w:r>
      <w:r>
        <w:rPr>
          <w:sz w:val="24"/>
        </w:rPr>
        <w:t>’nin de bulunduğu farklı</w:t>
      </w:r>
      <w:r w:rsidR="00C47212">
        <w:rPr>
          <w:sz w:val="24"/>
        </w:rPr>
        <w:t xml:space="preserve"> </w:t>
      </w:r>
      <w:r>
        <w:rPr>
          <w:sz w:val="24"/>
        </w:rPr>
        <w:t>cinslere köken</w:t>
      </w:r>
      <w:r w:rsidR="00C47212">
        <w:rPr>
          <w:sz w:val="24"/>
        </w:rPr>
        <w:t xml:space="preserve"> </w:t>
      </w:r>
      <w:r>
        <w:rPr>
          <w:sz w:val="24"/>
        </w:rPr>
        <w:t>olmuştur.</w:t>
      </w:r>
      <w:r w:rsidR="00C47212">
        <w:rPr>
          <w:sz w:val="24"/>
        </w:rPr>
        <w:t xml:space="preserve"> </w:t>
      </w:r>
      <w:r>
        <w:rPr>
          <w:i/>
          <w:sz w:val="24"/>
        </w:rPr>
        <w:t xml:space="preserve">Helicobacter </w:t>
      </w:r>
      <w:r>
        <w:rPr>
          <w:sz w:val="24"/>
        </w:rPr>
        <w:t xml:space="preserve">cinsi, </w:t>
      </w:r>
      <w:r>
        <w:rPr>
          <w:i/>
          <w:sz w:val="24"/>
        </w:rPr>
        <w:t xml:space="preserve">Epsilonproteobacteria </w:t>
      </w:r>
      <w:r>
        <w:rPr>
          <w:sz w:val="24"/>
        </w:rPr>
        <w:t xml:space="preserve">bölümü içindeki </w:t>
      </w:r>
      <w:r>
        <w:rPr>
          <w:i/>
          <w:sz w:val="24"/>
        </w:rPr>
        <w:t>Proteobacteria</w:t>
      </w:r>
      <w:r w:rsidR="00C47212">
        <w:rPr>
          <w:i/>
          <w:sz w:val="24"/>
        </w:rPr>
        <w:t xml:space="preserve"> </w:t>
      </w:r>
      <w:r>
        <w:rPr>
          <w:sz w:val="24"/>
        </w:rPr>
        <w:t xml:space="preserve">sınıfı </w:t>
      </w:r>
      <w:r>
        <w:rPr>
          <w:i/>
          <w:sz w:val="24"/>
        </w:rPr>
        <w:t xml:space="preserve">Campylobacteriaceae </w:t>
      </w:r>
      <w:r>
        <w:rPr>
          <w:sz w:val="24"/>
        </w:rPr>
        <w:t>familyasına atanmıştır (</w:t>
      </w:r>
      <w:r>
        <w:rPr>
          <w:color w:val="212121"/>
          <w:sz w:val="24"/>
        </w:rPr>
        <w:t>Coldham,</w:t>
      </w:r>
      <w:r>
        <w:rPr>
          <w:color w:val="212121"/>
          <w:spacing w:val="-4"/>
          <w:sz w:val="24"/>
        </w:rPr>
        <w:t xml:space="preserve"> </w:t>
      </w:r>
      <w:r>
        <w:rPr>
          <w:color w:val="212121"/>
          <w:sz w:val="24"/>
        </w:rPr>
        <w:t>2004</w:t>
      </w:r>
      <w:r>
        <w:rPr>
          <w:sz w:val="24"/>
        </w:rPr>
        <w:t>).</w:t>
      </w:r>
    </w:p>
    <w:p w:rsidR="00DD2974" w:rsidRDefault="002D6FD4" w:rsidP="00F31115">
      <w:pPr>
        <w:spacing w:after="120" w:line="360" w:lineRule="auto"/>
        <w:ind w:firstLine="566"/>
        <w:jc w:val="both"/>
        <w:rPr>
          <w:sz w:val="24"/>
        </w:rPr>
      </w:pPr>
      <w:r>
        <w:rPr>
          <w:i/>
          <w:sz w:val="24"/>
        </w:rPr>
        <w:t xml:space="preserve">Helicobacter </w:t>
      </w:r>
      <w:r>
        <w:rPr>
          <w:sz w:val="24"/>
        </w:rPr>
        <w:t xml:space="preserve">cinsinin en yakın taksonomik akrabaları </w:t>
      </w:r>
      <w:r>
        <w:rPr>
          <w:i/>
          <w:sz w:val="24"/>
        </w:rPr>
        <w:t xml:space="preserve">Campylobacter, Wolinella, Arcobacter, Thiovulum </w:t>
      </w:r>
      <w:r>
        <w:rPr>
          <w:sz w:val="24"/>
        </w:rPr>
        <w:t xml:space="preserve">ve </w:t>
      </w:r>
      <w:r>
        <w:rPr>
          <w:i/>
          <w:sz w:val="24"/>
        </w:rPr>
        <w:t>Sulfurospirillum'</w:t>
      </w:r>
      <w:r>
        <w:rPr>
          <w:sz w:val="24"/>
        </w:rPr>
        <w:t xml:space="preserve">dur. </w:t>
      </w:r>
      <w:r>
        <w:rPr>
          <w:i/>
          <w:sz w:val="24"/>
        </w:rPr>
        <w:t xml:space="preserve">Helicobacter </w:t>
      </w:r>
      <w:r>
        <w:rPr>
          <w:sz w:val="24"/>
        </w:rPr>
        <w:t>türlerinin tanımlanmasının, biyokimyasal inertlik ve türler içindeki fenotipik değişkenlik nedenleriyle son derece zor olduğu belirilmektedir</w:t>
      </w:r>
      <w:r w:rsidR="00C47212">
        <w:rPr>
          <w:sz w:val="24"/>
        </w:rPr>
        <w:t xml:space="preserve"> </w:t>
      </w:r>
      <w:r>
        <w:rPr>
          <w:sz w:val="24"/>
        </w:rPr>
        <w:t>(</w:t>
      </w:r>
      <w:r>
        <w:rPr>
          <w:color w:val="212121"/>
          <w:sz w:val="24"/>
        </w:rPr>
        <w:t>Coldham, 2004</w:t>
      </w:r>
      <w:r>
        <w:rPr>
          <w:sz w:val="24"/>
        </w:rPr>
        <w:t>).</w:t>
      </w:r>
    </w:p>
    <w:p w:rsidR="00DD2974" w:rsidRDefault="002D6FD4" w:rsidP="00F31115">
      <w:pPr>
        <w:spacing w:after="120" w:line="360" w:lineRule="auto"/>
        <w:ind w:firstLine="566"/>
        <w:jc w:val="both"/>
        <w:rPr>
          <w:sz w:val="24"/>
        </w:rPr>
      </w:pPr>
      <w:r>
        <w:rPr>
          <w:sz w:val="24"/>
        </w:rPr>
        <w:t>Kısmi 16S rRNA gen dizilerinin sayısal karşılaştırması</w:t>
      </w:r>
      <w:r w:rsidR="00C47212">
        <w:rPr>
          <w:sz w:val="24"/>
        </w:rPr>
        <w:t xml:space="preserve"> </w:t>
      </w:r>
      <w:r>
        <w:rPr>
          <w:sz w:val="24"/>
        </w:rPr>
        <w:t>ile,</w:t>
      </w:r>
      <w:r w:rsidR="00C47212">
        <w:rPr>
          <w:sz w:val="24"/>
        </w:rPr>
        <w:t xml:space="preserve"> </w:t>
      </w:r>
      <w:r>
        <w:rPr>
          <w:i/>
          <w:sz w:val="24"/>
        </w:rPr>
        <w:t xml:space="preserve">Campylobacter </w:t>
      </w:r>
      <w:r w:rsidRPr="00C47212">
        <w:rPr>
          <w:iCs/>
          <w:sz w:val="24"/>
        </w:rPr>
        <w:t>spp</w:t>
      </w:r>
      <w:r w:rsidR="00C47212">
        <w:rPr>
          <w:iCs/>
          <w:sz w:val="24"/>
        </w:rPr>
        <w:t>.</w:t>
      </w:r>
      <w:r>
        <w:rPr>
          <w:i/>
          <w:sz w:val="24"/>
        </w:rPr>
        <w:t xml:space="preserve"> </w:t>
      </w:r>
      <w:r>
        <w:rPr>
          <w:sz w:val="24"/>
        </w:rPr>
        <w:t>içerisinde birkaç farklı kuşak tanımlanmıştır</w:t>
      </w:r>
      <w:r w:rsidR="00C47212">
        <w:rPr>
          <w:sz w:val="24"/>
        </w:rPr>
        <w:t xml:space="preserve"> </w:t>
      </w:r>
      <w:r>
        <w:rPr>
          <w:sz w:val="24"/>
        </w:rPr>
        <w:t xml:space="preserve">(Pastor ve Dewhirst, 1988). Bunlardan insan mide mukozasından izole edilen </w:t>
      </w:r>
      <w:r>
        <w:rPr>
          <w:i/>
          <w:sz w:val="24"/>
        </w:rPr>
        <w:t xml:space="preserve">Campylobacter pylori </w:t>
      </w:r>
      <w:r>
        <w:rPr>
          <w:sz w:val="24"/>
        </w:rPr>
        <w:t xml:space="preserve">ve gelincik mide mukozasından izole edilen </w:t>
      </w:r>
      <w:r>
        <w:rPr>
          <w:i/>
          <w:sz w:val="24"/>
        </w:rPr>
        <w:t>Campylobacter</w:t>
      </w:r>
      <w:r w:rsidR="00C47212">
        <w:rPr>
          <w:i/>
          <w:sz w:val="24"/>
        </w:rPr>
        <w:t xml:space="preserve"> </w:t>
      </w:r>
      <w:r>
        <w:rPr>
          <w:i/>
          <w:sz w:val="24"/>
        </w:rPr>
        <w:t>mustelae</w:t>
      </w:r>
      <w:r>
        <w:rPr>
          <w:sz w:val="24"/>
        </w:rPr>
        <w:t xml:space="preserve">, daha sonra </w:t>
      </w:r>
      <w:r>
        <w:rPr>
          <w:i/>
          <w:sz w:val="24"/>
        </w:rPr>
        <w:t xml:space="preserve">Helicobacter </w:t>
      </w:r>
      <w:r>
        <w:rPr>
          <w:sz w:val="24"/>
        </w:rPr>
        <w:t xml:space="preserve">olarak klasifiye edilmiştir. </w:t>
      </w:r>
      <w:r>
        <w:rPr>
          <w:i/>
          <w:sz w:val="24"/>
        </w:rPr>
        <w:t xml:space="preserve">Helicobacter </w:t>
      </w:r>
      <w:r w:rsidRPr="00C47212">
        <w:rPr>
          <w:iCs/>
          <w:sz w:val="24"/>
        </w:rPr>
        <w:t>spp</w:t>
      </w:r>
      <w:r>
        <w:rPr>
          <w:i/>
          <w:sz w:val="24"/>
        </w:rPr>
        <w:t>.</w:t>
      </w:r>
      <w:r>
        <w:rPr>
          <w:sz w:val="24"/>
        </w:rPr>
        <w:t xml:space="preserve">, flagellar yapı, yağ asidi ve menakinon bileşimi ve 16S rRNA gen sekansları bakımından diğer </w:t>
      </w:r>
      <w:r>
        <w:rPr>
          <w:i/>
          <w:sz w:val="24"/>
        </w:rPr>
        <w:t xml:space="preserve">Campylobacter </w:t>
      </w:r>
      <w:r>
        <w:rPr>
          <w:sz w:val="24"/>
        </w:rPr>
        <w:t xml:space="preserve">türlerinden önemli farklılıklar göstermektedir(Goodwin ve diğerleri, 1989). Paster ve Dewhirst (1988) ayrıca </w:t>
      </w:r>
      <w:r>
        <w:rPr>
          <w:i/>
          <w:sz w:val="24"/>
        </w:rPr>
        <w:t>Campylobacter</w:t>
      </w:r>
      <w:r w:rsidR="00C47212">
        <w:rPr>
          <w:i/>
          <w:sz w:val="24"/>
        </w:rPr>
        <w:t xml:space="preserve"> </w:t>
      </w:r>
      <w:r>
        <w:rPr>
          <w:i/>
          <w:sz w:val="24"/>
        </w:rPr>
        <w:t xml:space="preserve">cryaerophila </w:t>
      </w:r>
      <w:r>
        <w:rPr>
          <w:sz w:val="24"/>
        </w:rPr>
        <w:t xml:space="preserve">ve </w:t>
      </w:r>
      <w:r>
        <w:rPr>
          <w:i/>
          <w:sz w:val="24"/>
        </w:rPr>
        <w:t>Campylobacter</w:t>
      </w:r>
      <w:r w:rsidR="00C47212">
        <w:rPr>
          <w:i/>
          <w:sz w:val="24"/>
        </w:rPr>
        <w:t xml:space="preserve"> </w:t>
      </w:r>
      <w:r>
        <w:rPr>
          <w:i/>
          <w:sz w:val="24"/>
        </w:rPr>
        <w:t>nitrofigilis</w:t>
      </w:r>
      <w:r>
        <w:rPr>
          <w:sz w:val="24"/>
        </w:rPr>
        <w:t xml:space="preserve">'in diğer </w:t>
      </w:r>
      <w:r>
        <w:rPr>
          <w:i/>
          <w:sz w:val="24"/>
        </w:rPr>
        <w:t xml:space="preserve">Campylobacter </w:t>
      </w:r>
      <w:r>
        <w:rPr>
          <w:sz w:val="24"/>
        </w:rPr>
        <w:t xml:space="preserve">ve </w:t>
      </w:r>
      <w:r>
        <w:rPr>
          <w:i/>
          <w:sz w:val="24"/>
        </w:rPr>
        <w:t xml:space="preserve">Helicobacter </w:t>
      </w:r>
      <w:r>
        <w:rPr>
          <w:sz w:val="24"/>
        </w:rPr>
        <w:t xml:space="preserve">türlerinden farklı olmakla birlikte ilişkili olduğunu ve birkaç </w:t>
      </w:r>
      <w:r>
        <w:rPr>
          <w:i/>
          <w:sz w:val="24"/>
        </w:rPr>
        <w:t xml:space="preserve">Wolinella </w:t>
      </w:r>
      <w:r>
        <w:rPr>
          <w:sz w:val="24"/>
        </w:rPr>
        <w:t xml:space="preserve">ve </w:t>
      </w:r>
      <w:r>
        <w:rPr>
          <w:i/>
          <w:sz w:val="24"/>
        </w:rPr>
        <w:t xml:space="preserve">Bacteroides </w:t>
      </w:r>
      <w:r>
        <w:rPr>
          <w:sz w:val="24"/>
        </w:rPr>
        <w:t xml:space="preserve">türünün </w:t>
      </w:r>
      <w:r>
        <w:rPr>
          <w:i/>
          <w:sz w:val="24"/>
        </w:rPr>
        <w:t xml:space="preserve">Campylobacter </w:t>
      </w:r>
      <w:r w:rsidRPr="00C47212">
        <w:rPr>
          <w:iCs/>
          <w:sz w:val="24"/>
        </w:rPr>
        <w:t>spp</w:t>
      </w:r>
      <w:r>
        <w:rPr>
          <w:sz w:val="24"/>
        </w:rPr>
        <w:t xml:space="preserve">. ile veya </w:t>
      </w:r>
      <w:r>
        <w:rPr>
          <w:i/>
          <w:sz w:val="24"/>
        </w:rPr>
        <w:t>Helicobacter</w:t>
      </w:r>
      <w:r w:rsidR="00C47212">
        <w:rPr>
          <w:i/>
          <w:sz w:val="24"/>
        </w:rPr>
        <w:t xml:space="preserve"> </w:t>
      </w:r>
      <w:r w:rsidRPr="00C47212">
        <w:rPr>
          <w:iCs/>
          <w:sz w:val="24"/>
        </w:rPr>
        <w:t>spp</w:t>
      </w:r>
      <w:r>
        <w:rPr>
          <w:i/>
          <w:sz w:val="24"/>
        </w:rPr>
        <w:t>.</w:t>
      </w:r>
      <w:r w:rsidR="00F31115">
        <w:rPr>
          <w:i/>
          <w:sz w:val="24"/>
        </w:rPr>
        <w:t xml:space="preserve"> </w:t>
      </w:r>
      <w:r>
        <w:rPr>
          <w:sz w:val="24"/>
        </w:rPr>
        <w:t>ile bağlantılı olduğunu belirlemiştir.</w:t>
      </w:r>
    </w:p>
    <w:p w:rsidR="00DD2974" w:rsidRDefault="002D6FD4" w:rsidP="00F31115">
      <w:pPr>
        <w:pStyle w:val="GvdeMetni"/>
        <w:spacing w:after="120" w:line="360" w:lineRule="auto"/>
        <w:ind w:firstLine="566"/>
        <w:jc w:val="both"/>
      </w:pPr>
      <w:r>
        <w:t>DNA, rRNA hibridizasyonlarının kullanılmasıyla, bağıl filogenetik pozisyonların belirlendiği fenotipik ve genetik verilerle çapraz referanslandığı bir çalışma</w:t>
      </w:r>
      <w:r w:rsidR="00C47212">
        <w:t xml:space="preserve"> </w:t>
      </w:r>
      <w:r>
        <w:t xml:space="preserve">şu anda kullanılan taksonomik yapının temelini sağlamış ve </w:t>
      </w:r>
      <w:r>
        <w:rPr>
          <w:i/>
        </w:rPr>
        <w:t>Campylobacter</w:t>
      </w:r>
      <w:r w:rsidR="00C47212">
        <w:rPr>
          <w:i/>
        </w:rPr>
        <w:t xml:space="preserve"> </w:t>
      </w:r>
      <w:r w:rsidRPr="00C47212">
        <w:rPr>
          <w:iCs/>
        </w:rPr>
        <w:t>spp</w:t>
      </w:r>
      <w:r>
        <w:rPr>
          <w:i/>
        </w:rPr>
        <w:t>.</w:t>
      </w:r>
      <w:r>
        <w:t>'yi rRNA süper ailesi VI olarak tanımlamıştır. Bu grup ayrıca Proteobacteria'nın ℇ bölümü olarak da bilinmektedir.</w:t>
      </w:r>
      <w:r w:rsidR="00C47212">
        <w:t xml:space="preserve"> </w:t>
      </w:r>
      <w:r>
        <w:t>Bu rRNA homoloji grupları, grup I (</w:t>
      </w:r>
      <w:r>
        <w:rPr>
          <w:i/>
        </w:rPr>
        <w:t xml:space="preserve">Campylobacter </w:t>
      </w:r>
      <w:r>
        <w:t xml:space="preserve">ve </w:t>
      </w:r>
      <w:r>
        <w:rPr>
          <w:i/>
        </w:rPr>
        <w:t>Bacteriodes</w:t>
      </w:r>
      <w:r w:rsidR="00C47212">
        <w:rPr>
          <w:i/>
        </w:rPr>
        <w:t xml:space="preserve"> </w:t>
      </w:r>
      <w:r>
        <w:rPr>
          <w:i/>
        </w:rPr>
        <w:t>ureolyticus</w:t>
      </w:r>
      <w:r>
        <w:t>), grup II (</w:t>
      </w:r>
      <w:r>
        <w:rPr>
          <w:i/>
        </w:rPr>
        <w:t>Arcobacter</w:t>
      </w:r>
      <w:r>
        <w:t xml:space="preserve">) ve </w:t>
      </w:r>
      <w:r>
        <w:lastRenderedPageBreak/>
        <w:t>grup III’ü (</w:t>
      </w:r>
      <w:r>
        <w:rPr>
          <w:i/>
        </w:rPr>
        <w:t xml:space="preserve">Helicobacter </w:t>
      </w:r>
      <w:r>
        <w:t xml:space="preserve">ve W. </w:t>
      </w:r>
      <w:r>
        <w:rPr>
          <w:i/>
        </w:rPr>
        <w:t>succinogenes</w:t>
      </w:r>
      <w:r>
        <w:t>) içermektedir. rRNA homoloji grupları I ve II'nin yakın akrabalığına bağlı olarak daha sonra yapılan bir çalışma ile</w:t>
      </w:r>
      <w:r w:rsidR="00C47212">
        <w:t xml:space="preserve"> </w:t>
      </w:r>
      <w:r>
        <w:t xml:space="preserve">bunların </w:t>
      </w:r>
      <w:r>
        <w:rPr>
          <w:i/>
        </w:rPr>
        <w:t xml:space="preserve">Campylobacteraceae </w:t>
      </w:r>
      <w:r>
        <w:t>familyasına dahil edilmesi önerilmiştir (On, 2001).</w:t>
      </w:r>
    </w:p>
    <w:p w:rsidR="00DD2974" w:rsidRDefault="002D6FD4" w:rsidP="00F31115">
      <w:pPr>
        <w:pStyle w:val="GvdeMetni"/>
        <w:spacing w:after="120" w:line="360" w:lineRule="auto"/>
        <w:ind w:firstLine="566"/>
        <w:jc w:val="both"/>
      </w:pPr>
      <w:r>
        <w:rPr>
          <w:i/>
        </w:rPr>
        <w:t xml:space="preserve">Proteobacteria </w:t>
      </w:r>
      <w:r>
        <w:t xml:space="preserve">içinde filogenetik olarak farklı bir soy olan </w:t>
      </w:r>
      <w:r w:rsidRPr="00C47212">
        <w:rPr>
          <w:i/>
          <w:iCs/>
        </w:rPr>
        <w:t>Epsilonproteobacteria</w:t>
      </w:r>
      <w:r>
        <w:t xml:space="preserve"> sınıfı</w:t>
      </w:r>
      <w:r w:rsidR="00C47212">
        <w:t xml:space="preserve"> </w:t>
      </w:r>
      <w:r>
        <w:t xml:space="preserve">içerisinde ilk tespit edilen cinsin </w:t>
      </w:r>
      <w:r>
        <w:rPr>
          <w:i/>
        </w:rPr>
        <w:t xml:space="preserve">Campylobacter </w:t>
      </w:r>
      <w:r>
        <w:t xml:space="preserve">cinsi olduğu belirtilmektedir. Bu cins içerisinde belirli türlerin önemli insan ve hayvan patojenleri olduğunun fark edilmesi, benzer organizmaların ekolojisini ve dağılımını daha geniş şekilde araştıran birçok başka çalışmayı harekete geçirmiştir. İnsan gastriti vakalarında bulunan ve başlangıçta </w:t>
      </w:r>
      <w:r>
        <w:rPr>
          <w:i/>
        </w:rPr>
        <w:t>Campylobacter spp</w:t>
      </w:r>
      <w:r>
        <w:t xml:space="preserve">. daha sonra ayrı ama ilgili bir cins olan </w:t>
      </w:r>
      <w:r>
        <w:rPr>
          <w:i/>
        </w:rPr>
        <w:t xml:space="preserve">Helicobacter </w:t>
      </w:r>
      <w:r>
        <w:t>olarak yeniden sınıflandırılnıştır.</w:t>
      </w:r>
      <w:r w:rsidR="00C47212">
        <w:t xml:space="preserve"> </w:t>
      </w:r>
      <w:r>
        <w:t xml:space="preserve">İzolasyon, tespit ve taksonomik karakterizasyonda iyileştirme yöntemleri, bu tür bakterilerin önemi ve dağılımına yönelik devam eden ilgiyle birlikte, 100'den fazla takson içeren oldukça çeşitli organizmalar grubu olan </w:t>
      </w:r>
      <w:r w:rsidRPr="00C47212">
        <w:rPr>
          <w:i/>
          <w:iCs/>
        </w:rPr>
        <w:t>Epsilonproteobacteria</w:t>
      </w:r>
      <w:r>
        <w:t>'nın mevcut durumunu oluşturmuştur. Söz konusu</w:t>
      </w:r>
      <w:r w:rsidR="00C47212">
        <w:t xml:space="preserve"> </w:t>
      </w:r>
      <w:r>
        <w:t xml:space="preserve">sınıf içinde filogenetik alt gruplar tanımlanabilir. Bunlardan </w:t>
      </w:r>
      <w:r>
        <w:rPr>
          <w:i/>
        </w:rPr>
        <w:t xml:space="preserve">Campylobacteraceae </w:t>
      </w:r>
      <w:r>
        <w:t xml:space="preserve">familyasındaki çoğu takson ve </w:t>
      </w:r>
      <w:r>
        <w:rPr>
          <w:i/>
        </w:rPr>
        <w:t>Helicobacteraceae</w:t>
      </w:r>
      <w:r>
        <w:t xml:space="preserve">, </w:t>
      </w:r>
      <w:r>
        <w:rPr>
          <w:i/>
        </w:rPr>
        <w:t xml:space="preserve">Nautiliaceae </w:t>
      </w:r>
      <w:r>
        <w:t xml:space="preserve">gibi serbest yaşayan </w:t>
      </w:r>
      <w:r w:rsidR="003C2982" w:rsidRPr="003C2982">
        <w:rPr>
          <w:i/>
          <w:iCs/>
        </w:rPr>
        <w:t>Epsilonproteobacteria</w:t>
      </w:r>
      <w:r w:rsidR="003C2982">
        <w:rPr>
          <w:i/>
          <w:iCs/>
        </w:rPr>
        <w:t xml:space="preserve"> </w:t>
      </w:r>
      <w:r w:rsidR="003C2982" w:rsidRPr="003C2982">
        <w:rPr>
          <w:iCs/>
        </w:rPr>
        <w:t>üyelerine</w:t>
      </w:r>
      <w:r>
        <w:t xml:space="preserve"> göre birbirleriyle daha yakından ilişkili görünmektedir.</w:t>
      </w:r>
      <w:r w:rsidR="00C47212">
        <w:t xml:space="preserve"> </w:t>
      </w:r>
      <w:r>
        <w:t xml:space="preserve">Patojenler olarak bilinen ve aynı ekolojik nişi paylaşan birçok taksonla birlikte </w:t>
      </w:r>
      <w:r>
        <w:rPr>
          <w:i/>
        </w:rPr>
        <w:t xml:space="preserve">Campylobacter </w:t>
      </w:r>
      <w:r>
        <w:t xml:space="preserve">ve </w:t>
      </w:r>
      <w:r>
        <w:rPr>
          <w:i/>
        </w:rPr>
        <w:t>Helicobacter’</w:t>
      </w:r>
      <w:r>
        <w:t xml:space="preserve">in en yoğun üreme gösteren cinsler olduğu bildirilmektedir. Birbirlerine yakın fenotipik benzerlikleri nedeniyle birçok </w:t>
      </w:r>
      <w:r>
        <w:rPr>
          <w:i/>
        </w:rPr>
        <w:t>Arcobacter</w:t>
      </w:r>
      <w:r>
        <w:t xml:space="preserve">, </w:t>
      </w:r>
      <w:r>
        <w:rPr>
          <w:i/>
        </w:rPr>
        <w:t xml:space="preserve">Sulfurospirillum </w:t>
      </w:r>
      <w:r>
        <w:t xml:space="preserve">ve </w:t>
      </w:r>
      <w:r>
        <w:rPr>
          <w:i/>
        </w:rPr>
        <w:t xml:space="preserve">Helicobacter </w:t>
      </w:r>
      <w:r w:rsidRPr="00C47212">
        <w:rPr>
          <w:iCs/>
        </w:rPr>
        <w:t>spp</w:t>
      </w:r>
      <w:r>
        <w:t xml:space="preserve">. orijinal olarak </w:t>
      </w:r>
      <w:r>
        <w:rPr>
          <w:i/>
        </w:rPr>
        <w:t xml:space="preserve">Campylobacter </w:t>
      </w:r>
      <w:r>
        <w:t>türleri olarak tanımlanmıştır (On ve diğerleri,</w:t>
      </w:r>
      <w:r>
        <w:rPr>
          <w:spacing w:val="-2"/>
        </w:rPr>
        <w:t xml:space="preserve"> </w:t>
      </w:r>
      <w:r>
        <w:t>2017).</w:t>
      </w:r>
    </w:p>
    <w:p w:rsidR="00DD2974" w:rsidRPr="00AA60D5" w:rsidRDefault="002D6FD4" w:rsidP="00F31115">
      <w:pPr>
        <w:spacing w:after="120" w:line="360" w:lineRule="auto"/>
        <w:ind w:firstLine="566"/>
        <w:jc w:val="both"/>
        <w:rPr>
          <w:sz w:val="24"/>
          <w:szCs w:val="24"/>
        </w:rPr>
      </w:pPr>
      <w:r w:rsidRPr="00AA60D5">
        <w:rPr>
          <w:sz w:val="24"/>
          <w:szCs w:val="24"/>
        </w:rPr>
        <w:t xml:space="preserve">Suşların </w:t>
      </w:r>
      <w:r w:rsidRPr="00AA60D5">
        <w:rPr>
          <w:i/>
          <w:sz w:val="24"/>
          <w:szCs w:val="24"/>
        </w:rPr>
        <w:t>Campylobacter,</w:t>
      </w:r>
      <w:r w:rsidR="00C47212" w:rsidRPr="00AA60D5">
        <w:rPr>
          <w:i/>
          <w:sz w:val="24"/>
          <w:szCs w:val="24"/>
        </w:rPr>
        <w:t xml:space="preserve"> </w:t>
      </w:r>
      <w:r w:rsidRPr="00AA60D5">
        <w:rPr>
          <w:i/>
          <w:sz w:val="24"/>
          <w:szCs w:val="24"/>
        </w:rPr>
        <w:t>Arcobacter,</w:t>
      </w:r>
      <w:r w:rsidR="00C47212" w:rsidRPr="00AA60D5">
        <w:rPr>
          <w:i/>
          <w:sz w:val="24"/>
          <w:szCs w:val="24"/>
        </w:rPr>
        <w:t xml:space="preserve"> </w:t>
      </w:r>
      <w:r w:rsidRPr="00AA60D5">
        <w:rPr>
          <w:i/>
          <w:sz w:val="24"/>
          <w:szCs w:val="24"/>
        </w:rPr>
        <w:t xml:space="preserve">Helicobacter </w:t>
      </w:r>
      <w:r w:rsidRPr="00AA60D5">
        <w:rPr>
          <w:sz w:val="24"/>
          <w:szCs w:val="24"/>
        </w:rPr>
        <w:t xml:space="preserve">veya </w:t>
      </w:r>
      <w:r w:rsidRPr="00AA60D5">
        <w:rPr>
          <w:i/>
          <w:sz w:val="24"/>
          <w:szCs w:val="24"/>
        </w:rPr>
        <w:t xml:space="preserve">Wolinella </w:t>
      </w:r>
      <w:r w:rsidRPr="00AA60D5">
        <w:rPr>
          <w:sz w:val="24"/>
          <w:szCs w:val="24"/>
        </w:rPr>
        <w:t xml:space="preserve">cinsine kolayca atanmasını sağlayan tek bir fenotipik özellik olmadığından </w:t>
      </w:r>
      <w:r w:rsidRPr="00AA60D5">
        <w:rPr>
          <w:i/>
          <w:sz w:val="24"/>
          <w:szCs w:val="24"/>
        </w:rPr>
        <w:t>Campylobacteraceae</w:t>
      </w:r>
      <w:r w:rsidR="00AA60D5" w:rsidRPr="00AA60D5">
        <w:rPr>
          <w:i/>
          <w:sz w:val="24"/>
          <w:szCs w:val="24"/>
        </w:rPr>
        <w:t xml:space="preserve"> </w:t>
      </w:r>
      <w:r w:rsidRPr="00AA60D5">
        <w:rPr>
          <w:sz w:val="24"/>
          <w:szCs w:val="24"/>
        </w:rPr>
        <w:t xml:space="preserve">familyasına ait yeni türlerin tanımı veya </w:t>
      </w:r>
      <w:r w:rsidRPr="00AA60D5">
        <w:rPr>
          <w:i/>
          <w:sz w:val="24"/>
          <w:szCs w:val="24"/>
        </w:rPr>
        <w:t xml:space="preserve">Helicobacteraceae </w:t>
      </w:r>
      <w:r w:rsidRPr="00AA60D5">
        <w:rPr>
          <w:sz w:val="24"/>
          <w:szCs w:val="24"/>
        </w:rPr>
        <w:t>yeni taksonun cinse atanması için hem genotipik hem de fenotipik yöntemleri kullanan çok fazlı bir taksonomik yaklaşım gerektirmektedir. Bu nedenle, suşları cins seviyesine uygun şekilde atamak için en azından 16S rRNA gen dizilerinin karşılaştırmalı analizine dayanan bir filogenetik atama zorunluluğundan söz edilmektedir. Taksonomik sınıflandırmada kullanılan fenotipik yöntemler; hücre morfolojisi, motilite, büyüme koşulları, biyokimyasal özellikler, antimikrobiyal ajanlara direnç ve diğer testler olarak sınıflandırılabilir (On ve diğerleri, 2017).</w:t>
      </w:r>
    </w:p>
    <w:p w:rsidR="00DD2974" w:rsidRDefault="002D6FD4" w:rsidP="003C2982">
      <w:pPr>
        <w:pStyle w:val="GvdeMetni"/>
        <w:spacing w:after="120" w:line="360" w:lineRule="auto"/>
        <w:ind w:firstLine="566"/>
        <w:jc w:val="both"/>
      </w:pPr>
      <w:r>
        <w:t>Bu cinsle ilgili dikkate alınması gereken birkaç önemli taksonomik sorun olduğu belirtilmektedir.</w:t>
      </w:r>
      <w:r w:rsidR="00C47212">
        <w:t xml:space="preserve"> </w:t>
      </w:r>
      <w:r w:rsidR="003C2982">
        <w:t>B</w:t>
      </w:r>
      <w:r>
        <w:t xml:space="preserve">azı taksonlar, karakteristik hücre morfolojileri ile büyük, sıkıca sarılmış sarmal çubuklar olarak tanınırlar ve sonraları </w:t>
      </w:r>
      <w:r>
        <w:rPr>
          <w:i/>
        </w:rPr>
        <w:t>Gastrospirilla hominis</w:t>
      </w:r>
      <w:r w:rsidR="00C47212">
        <w:rPr>
          <w:i/>
        </w:rPr>
        <w:t xml:space="preserve"> </w:t>
      </w:r>
      <w:r>
        <w:t>adını alan</w:t>
      </w:r>
      <w:r w:rsidR="00C47212">
        <w:t xml:space="preserve"> </w:t>
      </w:r>
      <w:r>
        <w:t>bazı insan gastrit vakalarında görülen suşlar için ilk önerilen jenerik isim</w:t>
      </w:r>
      <w:r w:rsidR="00C47212">
        <w:t xml:space="preserve"> </w:t>
      </w:r>
      <w:r>
        <w:t xml:space="preserve">"gastrospirilla" olarak </w:t>
      </w:r>
      <w:r>
        <w:lastRenderedPageBreak/>
        <w:t>anılmaktadırlar</w:t>
      </w:r>
      <w:r w:rsidR="003C2982">
        <w:t xml:space="preserve"> </w:t>
      </w:r>
      <w:r>
        <w:t>(On, 2001).</w:t>
      </w:r>
      <w:r w:rsidR="003C2982">
        <w:t xml:space="preserve"> </w:t>
      </w:r>
      <w:r>
        <w:t xml:space="preserve">Benzer organizmalar, evcil hayvanlar, maymunlar ve çeşitli egzotik etoburlar da dahil olmak üzere çok çeşitli diğer hayvanlarda görülmüştür; sırasıyla domuz ve lemur midelerindeki bakteriler için </w:t>
      </w:r>
      <w:r>
        <w:rPr>
          <w:i/>
        </w:rPr>
        <w:t>'Gastrospirillum suis</w:t>
      </w:r>
      <w:r>
        <w:t xml:space="preserve">' ve </w:t>
      </w:r>
      <w:r>
        <w:rPr>
          <w:i/>
        </w:rPr>
        <w:t>'Gastrospirillum lemur</w:t>
      </w:r>
      <w:r>
        <w:t>' isimleri önerilmiştir.</w:t>
      </w:r>
      <w:r w:rsidR="00C47212">
        <w:t xml:space="preserve"> </w:t>
      </w:r>
      <w:r>
        <w:t>Bilinen tüm</w:t>
      </w:r>
      <w:r w:rsidR="00C47212">
        <w:t xml:space="preserve"> </w:t>
      </w:r>
      <w:r>
        <w:rPr>
          <w:i/>
        </w:rPr>
        <w:t>Gastrospirilla</w:t>
      </w:r>
      <w:r>
        <w:t>'nın in vitro kültürünün son derece zor olduğu kanıtlanmıştır ve bu durum çeşitli konakçılarda bulunan suşlar arasındaki ilişkiyi doğru bir şekilde belirlemek için yapılan taks</w:t>
      </w:r>
      <w:r w:rsidR="003C2982">
        <w:t>onomik çalışmaları büyük ölçüde</w:t>
      </w:r>
      <w:r>
        <w:t xml:space="preserve"> engellemiştir.</w:t>
      </w:r>
      <w:r w:rsidR="00C47212">
        <w:t xml:space="preserve"> </w:t>
      </w:r>
      <w:r>
        <w:t xml:space="preserve">Bununla birlikte, kedi ve köpeklerden birkaç 'gastrospirilla' kültürü yapılmış ve </w:t>
      </w:r>
      <w:r>
        <w:rPr>
          <w:i/>
        </w:rPr>
        <w:t>H. felis</w:t>
      </w:r>
      <w:r>
        <w:t xml:space="preserve">, </w:t>
      </w:r>
      <w:r>
        <w:rPr>
          <w:i/>
        </w:rPr>
        <w:t xml:space="preserve">H. bizzozeronii </w:t>
      </w:r>
      <w:r>
        <w:t xml:space="preserve">ve </w:t>
      </w:r>
      <w:r>
        <w:rPr>
          <w:i/>
        </w:rPr>
        <w:t>H. salomonis</w:t>
      </w:r>
      <w:r w:rsidR="00C47212">
        <w:rPr>
          <w:i/>
        </w:rPr>
        <w:t xml:space="preserve"> </w:t>
      </w:r>
      <w:r>
        <w:t>olmak üzere</w:t>
      </w:r>
      <w:r w:rsidR="00C47212">
        <w:t xml:space="preserve"> </w:t>
      </w:r>
      <w:r>
        <w:t>üç farklı tür belirlenmiştir</w:t>
      </w:r>
      <w:r>
        <w:rPr>
          <w:i/>
        </w:rPr>
        <w:t>.</w:t>
      </w:r>
      <w:r w:rsidR="00C47212">
        <w:rPr>
          <w:i/>
        </w:rPr>
        <w:t xml:space="preserve"> </w:t>
      </w:r>
      <w:r>
        <w:t>İnsan suşları ("</w:t>
      </w:r>
      <w:r>
        <w:rPr>
          <w:i/>
        </w:rPr>
        <w:t>G. hominis</w:t>
      </w:r>
      <w:r>
        <w:t>" veya "</w:t>
      </w:r>
      <w:r>
        <w:rPr>
          <w:i/>
        </w:rPr>
        <w:t>H. heilmannii</w:t>
      </w:r>
      <w:r>
        <w:t xml:space="preserve">" olarak anılır) iki farklı sekans tipine ayrılır. Tip 1 suşlar Candidatus </w:t>
      </w:r>
      <w:r>
        <w:rPr>
          <w:i/>
        </w:rPr>
        <w:t xml:space="preserve">H. suis </w:t>
      </w:r>
      <w:r>
        <w:t xml:space="preserve">ile bir klad oluştururken, tip 2 suşlar </w:t>
      </w:r>
      <w:r>
        <w:rPr>
          <w:i/>
        </w:rPr>
        <w:t>H. felis, H. bizzozeronii</w:t>
      </w:r>
      <w:r>
        <w:rPr>
          <w:i/>
          <w:spacing w:val="4"/>
        </w:rPr>
        <w:t xml:space="preserve"> </w:t>
      </w:r>
      <w:r>
        <w:t>ve</w:t>
      </w:r>
      <w:r w:rsidR="00C47212">
        <w:t xml:space="preserve"> </w:t>
      </w:r>
      <w:r>
        <w:rPr>
          <w:i/>
        </w:rPr>
        <w:t>H. salomonis</w:t>
      </w:r>
      <w:r>
        <w:t xml:space="preserve">'e bağlıdır. Bu türlerin 16S rRNA genindeki intraspesifik ve infraspesifik değişkenlik, kesin bir farklılaşmanın elde edilemeyeceği şekildedir. İnsan suşlarının </w:t>
      </w:r>
      <w:r>
        <w:rPr>
          <w:i/>
        </w:rPr>
        <w:t xml:space="preserve">H. felis, bizzozeronii, salomonis </w:t>
      </w:r>
      <w:r>
        <w:t xml:space="preserve">kompleksi ve Candidatus </w:t>
      </w:r>
      <w:r>
        <w:rPr>
          <w:i/>
        </w:rPr>
        <w:t xml:space="preserve">H. suis </w:t>
      </w:r>
      <w:r>
        <w:t>ile ilgili taksonomik durumunun bu nedenle doğru bir şekilde değerlendirilmesinin imkansız olduğu belirtilmektedir (On, 2001).</w:t>
      </w:r>
    </w:p>
    <w:p w:rsidR="00F31115" w:rsidRDefault="00F31115" w:rsidP="003C2982">
      <w:pPr>
        <w:pStyle w:val="GvdeMetni"/>
        <w:spacing w:before="122" w:line="360" w:lineRule="auto"/>
        <w:ind w:right="471"/>
        <w:jc w:val="both"/>
      </w:pPr>
    </w:p>
    <w:p w:rsidR="00DD2974" w:rsidRDefault="002D6FD4" w:rsidP="003C2982">
      <w:pPr>
        <w:pStyle w:val="Balk2"/>
        <w:numPr>
          <w:ilvl w:val="2"/>
          <w:numId w:val="17"/>
        </w:numPr>
        <w:tabs>
          <w:tab w:val="left" w:pos="1049"/>
        </w:tabs>
        <w:spacing w:after="120"/>
        <w:ind w:left="567" w:hanging="567"/>
      </w:pPr>
      <w:r>
        <w:t>Mikrobiyolojik</w:t>
      </w:r>
      <w:r>
        <w:rPr>
          <w:spacing w:val="-1"/>
        </w:rPr>
        <w:t xml:space="preserve"> </w:t>
      </w:r>
      <w:r>
        <w:t>Özellikler</w:t>
      </w:r>
    </w:p>
    <w:p w:rsidR="00DD2974" w:rsidRPr="003C2982" w:rsidRDefault="00DD2974" w:rsidP="003C2982">
      <w:pPr>
        <w:pStyle w:val="GvdeMetni"/>
        <w:spacing w:after="120"/>
        <w:rPr>
          <w:b/>
        </w:rPr>
      </w:pPr>
    </w:p>
    <w:p w:rsidR="00DD2974" w:rsidRDefault="002D6FD4" w:rsidP="003C2982">
      <w:pPr>
        <w:pStyle w:val="ListeParagraf"/>
        <w:numPr>
          <w:ilvl w:val="3"/>
          <w:numId w:val="17"/>
        </w:numPr>
        <w:tabs>
          <w:tab w:val="left" w:pos="1262"/>
        </w:tabs>
        <w:spacing w:after="120"/>
        <w:ind w:left="780"/>
        <w:rPr>
          <w:b/>
          <w:sz w:val="24"/>
        </w:rPr>
      </w:pPr>
      <w:r>
        <w:rPr>
          <w:b/>
          <w:sz w:val="24"/>
        </w:rPr>
        <w:t>Morfoloji ve Boyanma</w:t>
      </w:r>
      <w:r>
        <w:rPr>
          <w:b/>
          <w:spacing w:val="-2"/>
          <w:sz w:val="24"/>
        </w:rPr>
        <w:t xml:space="preserve"> </w:t>
      </w:r>
      <w:r>
        <w:rPr>
          <w:b/>
          <w:sz w:val="24"/>
        </w:rPr>
        <w:t>Özellikleri</w:t>
      </w:r>
    </w:p>
    <w:p w:rsidR="00DD2974" w:rsidRPr="003C2982" w:rsidRDefault="00DD2974" w:rsidP="003C2982">
      <w:pPr>
        <w:pStyle w:val="GvdeMetni"/>
        <w:spacing w:after="120"/>
        <w:rPr>
          <w:b/>
        </w:rPr>
      </w:pPr>
    </w:p>
    <w:p w:rsidR="00DD2974" w:rsidRDefault="002D6FD4" w:rsidP="003C2982">
      <w:pPr>
        <w:pStyle w:val="GvdeMetni"/>
        <w:spacing w:after="120" w:line="360" w:lineRule="auto"/>
        <w:ind w:firstLine="566"/>
        <w:jc w:val="both"/>
      </w:pPr>
      <w:r>
        <w:t xml:space="preserve">Bu cinsin üyelerinin hücresel morfolojisi çeşitlidir ve boyutları 0,2 ila 1,2 </w:t>
      </w:r>
      <w:r>
        <w:rPr>
          <w:spacing w:val="2"/>
        </w:rPr>
        <w:t xml:space="preserve">μm </w:t>
      </w:r>
      <w:r>
        <w:t>genişliğinde ve 1,5 ila 10 μm uzunluğunda değişen kavisli, spiral veya iğ şeklinde çubuklar içerir.</w:t>
      </w:r>
      <w:r w:rsidR="00C47212">
        <w:t xml:space="preserve"> </w:t>
      </w:r>
      <w:r>
        <w:t xml:space="preserve">Spor ve kapsül oluşturmayan söz konusu cins gram negatif boyanma özelliğindedir. Cinse ait çoğu tür, tek polar flagella veya 20 flagellaya kadar çift kutuplu kümeler aracılığıyla hareketlidirler. </w:t>
      </w:r>
      <w:r>
        <w:rPr>
          <w:i/>
        </w:rPr>
        <w:t xml:space="preserve">Helicobacter mustelae </w:t>
      </w:r>
      <w:r>
        <w:t>ayrıca lateral</w:t>
      </w:r>
      <w:r w:rsidR="00C47212">
        <w:t xml:space="preserve"> </w:t>
      </w:r>
      <w:r>
        <w:t xml:space="preserve">flagelleya sahiptir. Türlerin büyük kısmında flagella kılıflıdır ancak </w:t>
      </w:r>
      <w:r>
        <w:rPr>
          <w:i/>
        </w:rPr>
        <w:t xml:space="preserve">Helicobacter pullorum, Helicobacter rodentium, Helicobacter ganmani </w:t>
      </w:r>
      <w:r>
        <w:t xml:space="preserve">ve </w:t>
      </w:r>
      <w:r>
        <w:rPr>
          <w:i/>
        </w:rPr>
        <w:t>Helicobacter mesocricetorum</w:t>
      </w:r>
      <w:r w:rsidR="00C47212">
        <w:rPr>
          <w:i/>
        </w:rPr>
        <w:t xml:space="preserve"> </w:t>
      </w:r>
      <w:r>
        <w:t>dahil olmak üzere kılıfsız flagellaya sahip birkaç tür tanımlanmıştır. Hücreler zamanla veya çevresel strese maruz kaldıklarında daha küresel hale gelebilmektedir (On ve diğerleri,</w:t>
      </w:r>
      <w:r>
        <w:rPr>
          <w:spacing w:val="-2"/>
        </w:rPr>
        <w:t xml:space="preserve"> </w:t>
      </w:r>
      <w:r>
        <w:t>2017).</w:t>
      </w:r>
    </w:p>
    <w:p w:rsidR="00DD2974" w:rsidRPr="003C2982" w:rsidRDefault="00DD2974" w:rsidP="003C2982">
      <w:pPr>
        <w:pStyle w:val="GvdeMetni"/>
        <w:spacing w:after="120"/>
      </w:pPr>
    </w:p>
    <w:p w:rsidR="00DD2974" w:rsidRDefault="002D6FD4" w:rsidP="003C2982">
      <w:pPr>
        <w:pStyle w:val="Balk2"/>
        <w:numPr>
          <w:ilvl w:val="3"/>
          <w:numId w:val="17"/>
        </w:numPr>
        <w:tabs>
          <w:tab w:val="left" w:pos="1262"/>
        </w:tabs>
        <w:spacing w:after="120"/>
        <w:ind w:left="780"/>
      </w:pPr>
      <w:r>
        <w:t>Kültür</w:t>
      </w:r>
      <w:r>
        <w:rPr>
          <w:spacing w:val="-2"/>
        </w:rPr>
        <w:t xml:space="preserve"> </w:t>
      </w:r>
      <w:r>
        <w:t>Özellikleri</w:t>
      </w:r>
    </w:p>
    <w:p w:rsidR="00DD2974" w:rsidRPr="003C2982" w:rsidRDefault="00DD2974" w:rsidP="003C2982">
      <w:pPr>
        <w:pStyle w:val="GvdeMetni"/>
        <w:spacing w:after="120"/>
        <w:rPr>
          <w:b/>
        </w:rPr>
      </w:pPr>
    </w:p>
    <w:p w:rsidR="00DD2974" w:rsidRDefault="002D6FD4" w:rsidP="003C2982">
      <w:pPr>
        <w:pStyle w:val="GvdeMetni"/>
        <w:spacing w:after="120" w:line="360" w:lineRule="auto"/>
        <w:ind w:firstLine="566"/>
        <w:jc w:val="both"/>
      </w:pPr>
      <w:r>
        <w:t xml:space="preserve">Oldukça kırılgan olmasından dolayı kültürlenmesinin zor olduğu belirtilen </w:t>
      </w:r>
      <w:r>
        <w:rPr>
          <w:i/>
        </w:rPr>
        <w:t xml:space="preserve">Helicobacter </w:t>
      </w:r>
      <w:r>
        <w:t xml:space="preserve">cinsinin kültürünün, yaşayabilirliği değerlendirmenin en doğru yolu olduğu, organizmanın </w:t>
      </w:r>
      <w:r>
        <w:lastRenderedPageBreak/>
        <w:t>izolasyonunu ise patojenite, antibiyotik duyarlılığı ve suşlar arasındaki farklılıkların tespiti amacıyla yapılacak çalışmalar için gerekli olduğu belirtilmektedir</w:t>
      </w:r>
      <w:r w:rsidR="00C47212">
        <w:t xml:space="preserve"> </w:t>
      </w:r>
      <w:r>
        <w:t>(Whary ve ark 2006).</w:t>
      </w:r>
    </w:p>
    <w:p w:rsidR="00DD2974" w:rsidRDefault="002D6FD4" w:rsidP="003C2982">
      <w:pPr>
        <w:pStyle w:val="GvdeMetni"/>
        <w:spacing w:after="120" w:line="360" w:lineRule="auto"/>
        <w:ind w:firstLine="567"/>
        <w:jc w:val="both"/>
      </w:pPr>
      <w:r>
        <w:rPr>
          <w:i/>
        </w:rPr>
        <w:t xml:space="preserve">Helicobacter </w:t>
      </w:r>
      <w:r>
        <w:t>türlerinin birincil izolasyonu genellikle %5-10 at veya koyun kanı</w:t>
      </w:r>
      <w:r>
        <w:rPr>
          <w:spacing w:val="54"/>
        </w:rPr>
        <w:t xml:space="preserve"> </w:t>
      </w:r>
      <w:r>
        <w:t>veya</w:t>
      </w:r>
      <w:r w:rsidR="003C2982">
        <w:t xml:space="preserve"> </w:t>
      </w:r>
      <w:r>
        <w:t>%20 fetal buzağı serumu (FCS) ile desteklenmiş katı besiyeri ile gerçekleştirilmektedir</w:t>
      </w:r>
      <w:r w:rsidR="00C47212">
        <w:t xml:space="preserve"> </w:t>
      </w:r>
      <w:r>
        <w:t>(DeLong ve diğerleri, 2014). Kanlı agar, Brucella, Columbia, beyin kalp infüzyon agarı (BHI), triptikaz soya agarı (TSA) gibi zenginleştirilmiş agarlar rutin olarak kullanılmasına karşın bu besiyerlerinin çok sayıda hücre elde etmek için çok uygun olmadığı da belirtilmektedir.</w:t>
      </w:r>
      <w:r w:rsidR="00C47212">
        <w:t xml:space="preserve"> </w:t>
      </w:r>
      <w:r>
        <w:t>%5 fetal sığır serumu içeren Brucella broth’a inokülasyon ve döner çalkalayıcıda 24-48 saat inkübasyon ile bakteri sayılarını çoğaltmak</w:t>
      </w:r>
      <w:r w:rsidR="00C47212">
        <w:t xml:space="preserve"> </w:t>
      </w:r>
      <w:r>
        <w:t>ise mümkün olabilmektedir</w:t>
      </w:r>
      <w:r w:rsidR="00C47212">
        <w:t xml:space="preserve"> </w:t>
      </w:r>
      <w:r>
        <w:t>(Whary ve diğerleri, 2006).</w:t>
      </w:r>
    </w:p>
    <w:p w:rsidR="00DD2974" w:rsidRDefault="002D6FD4" w:rsidP="003C2982">
      <w:pPr>
        <w:pStyle w:val="GvdeMetni"/>
        <w:spacing w:after="120" w:line="360" w:lineRule="auto"/>
        <w:ind w:firstLine="566"/>
        <w:jc w:val="both"/>
      </w:pPr>
      <w:r>
        <w:t xml:space="preserve">Daima çeşitli konakçı hayvan türlerinin gastrik, enterik, üreme ve/veya hepatik ortamları ile ilişkilendirilen </w:t>
      </w:r>
      <w:r>
        <w:rPr>
          <w:i/>
        </w:rPr>
        <w:t xml:space="preserve">Helicobacter </w:t>
      </w:r>
      <w:r w:rsidRPr="00C47212">
        <w:rPr>
          <w:iCs/>
        </w:rPr>
        <w:t>spp</w:t>
      </w:r>
      <w:r>
        <w:rPr>
          <w:i/>
        </w:rPr>
        <w:t xml:space="preserve">. </w:t>
      </w:r>
      <w:r>
        <w:t>için</w:t>
      </w:r>
      <w:r w:rsidR="00C47212">
        <w:t xml:space="preserve"> </w:t>
      </w:r>
      <w:r>
        <w:t>optimum büyüme sıcaklıkları 37</w:t>
      </w:r>
      <w:r w:rsidR="00C21301">
        <w:t xml:space="preserve"> </w:t>
      </w:r>
      <w:r>
        <w:t>°C il</w:t>
      </w:r>
      <w:r w:rsidR="003C2982">
        <w:t>e</w:t>
      </w:r>
      <w:r w:rsidR="00C47212">
        <w:t xml:space="preserve"> </w:t>
      </w:r>
      <w:r>
        <w:t>42</w:t>
      </w:r>
      <w:r w:rsidR="00C21301">
        <w:t xml:space="preserve"> </w:t>
      </w:r>
      <w:r>
        <w:t>°C arasındadır ve bilinen tüm türler 37</w:t>
      </w:r>
      <w:r w:rsidR="00C21301">
        <w:t xml:space="preserve"> </w:t>
      </w:r>
      <w:r>
        <w:t>°C'de kültürlenebilmektedir</w:t>
      </w:r>
      <w:r w:rsidR="00C47212">
        <w:t xml:space="preserve"> </w:t>
      </w:r>
      <w:r>
        <w:t>(Neubert ve diğerleri, 2021). Havalandırmalı kavanozlarda 37 °C ve 42 °C'de mikroaerobik koşullar altında (%80–90 N</w:t>
      </w:r>
      <w:r w:rsidRPr="00C21301">
        <w:rPr>
          <w:vertAlign w:val="subscript"/>
        </w:rPr>
        <w:t>2</w:t>
      </w:r>
      <w:r>
        <w:t>, %5–10 H</w:t>
      </w:r>
      <w:r w:rsidRPr="00C21301">
        <w:rPr>
          <w:vertAlign w:val="subscript"/>
        </w:rPr>
        <w:t>2</w:t>
      </w:r>
      <w:r>
        <w:t xml:space="preserve"> ve %5–10 CO</w:t>
      </w:r>
      <w:r w:rsidRPr="00C21301">
        <w:rPr>
          <w:vertAlign w:val="subscript"/>
        </w:rPr>
        <w:t>2</w:t>
      </w:r>
      <w:r>
        <w:t xml:space="preserve"> karışımı) 3–7 gün inkübasyon rutindir, ancak negatif pleytlerin 21 gün tutulması önerilmektedir</w:t>
      </w:r>
      <w:r w:rsidR="00C47212">
        <w:t xml:space="preserve"> </w:t>
      </w:r>
      <w:r>
        <w:t>(DeLong ve diğerleri,</w:t>
      </w:r>
      <w:r w:rsidR="00835C8D">
        <w:t xml:space="preserve"> </w:t>
      </w:r>
      <w:r>
        <w:t>2014).</w:t>
      </w:r>
    </w:p>
    <w:p w:rsidR="00DD2974" w:rsidRDefault="002D6FD4" w:rsidP="003C2982">
      <w:pPr>
        <w:pStyle w:val="GvdeMetni"/>
        <w:spacing w:after="120" w:line="360" w:lineRule="auto"/>
        <w:ind w:firstLine="566"/>
        <w:jc w:val="both"/>
      </w:pPr>
      <w:r>
        <w:t>Daha kırılgan mide bakterilerinden bazılarının kültürlenmesi büyüme faktörlerinin yanı sıra toksik bileşikleri uzaklaştırmak için aktif kömürün eklenmesi ve ortamın pH'ının 5'e düşürülmesiyle</w:t>
      </w:r>
      <w:r w:rsidR="00C47212">
        <w:t xml:space="preserve"> </w:t>
      </w:r>
      <w:r>
        <w:t>mümkün olabilmiştir. Hem selektif hem de non-selektif agarların merdiven filtre tekniğiyle birlikte kullanılması kültürden elde edilen verimi iyileştirilebilmektedir.</w:t>
      </w:r>
    </w:p>
    <w:p w:rsidR="00DD2974" w:rsidRDefault="00C21301" w:rsidP="003C2982">
      <w:pPr>
        <w:pStyle w:val="GvdeMetni"/>
        <w:spacing w:after="120" w:line="360" w:lineRule="auto"/>
        <w:ind w:firstLine="566"/>
        <w:jc w:val="both"/>
        <w:rPr>
          <w:i/>
        </w:rPr>
      </w:pPr>
      <w:r w:rsidRPr="00C21301">
        <w:rPr>
          <w:i/>
        </w:rPr>
        <w:t>Helicobacter</w:t>
      </w:r>
      <w:r w:rsidR="002D6FD4">
        <w:t xml:space="preserve"> cinsin</w:t>
      </w:r>
      <w:r>
        <w:t>e ait türlerin</w:t>
      </w:r>
      <w:r w:rsidR="002D6FD4">
        <w:t xml:space="preserve"> kültürlenmesinde antibiyotik kullanımı da önerilen yöntemler arasındadır. Yaygın olarak kullanılan antibiyotik takviyeleri Skirrow's (TVP) (Vancomycin 10 mg/L Trimethoprim 5 mg/L Polymyxin B 2,500 IU/L) (Skirrow 1977) ve CVA'dır (Cefoperazone 20 mg/L Vancomycin 10 mg/L Amphotericin B 2 mg/L) (Burnens ve diğerleri, 1993)</w:t>
      </w:r>
      <w:r w:rsidR="00C47212">
        <w:t>.</w:t>
      </w:r>
      <w:r w:rsidR="002D6FD4">
        <w:t xml:space="preserve"> Skirrow's (TVP) bileşimine mantar gelişimini engellemek için genellikle</w:t>
      </w:r>
      <w:r w:rsidR="00C47212">
        <w:t xml:space="preserve"> </w:t>
      </w:r>
      <w:r w:rsidR="002D6FD4">
        <w:t xml:space="preserve">Amfoterisin </w:t>
      </w:r>
      <w:r w:rsidR="002D6FD4">
        <w:rPr>
          <w:i/>
        </w:rPr>
        <w:t>B (</w:t>
      </w:r>
      <w:r w:rsidR="002D6FD4">
        <w:t>5 mg/L</w:t>
      </w:r>
      <w:r w:rsidR="002D6FD4">
        <w:rPr>
          <w:i/>
        </w:rPr>
        <w:t xml:space="preserve">) veya </w:t>
      </w:r>
      <w:r w:rsidR="002D6FD4">
        <w:t>sikloheksimit</w:t>
      </w:r>
      <w:r w:rsidR="00C47212">
        <w:t xml:space="preserve"> </w:t>
      </w:r>
      <w:r w:rsidR="002D6FD4">
        <w:t>(100 mg/L)</w:t>
      </w:r>
      <w:r w:rsidR="002D6FD4">
        <w:rPr>
          <w:spacing w:val="-6"/>
        </w:rPr>
        <w:t xml:space="preserve"> </w:t>
      </w:r>
      <w:r w:rsidR="002D6FD4">
        <w:t>eklenebilmektedir</w:t>
      </w:r>
      <w:r w:rsidR="002D6FD4">
        <w:rPr>
          <w:i/>
        </w:rPr>
        <w:t>.</w:t>
      </w:r>
    </w:p>
    <w:p w:rsidR="00DD2974" w:rsidRDefault="002D6FD4" w:rsidP="003C2982">
      <w:pPr>
        <w:pStyle w:val="GvdeMetni"/>
        <w:spacing w:after="120" w:line="360" w:lineRule="auto"/>
        <w:ind w:firstLine="566"/>
        <w:jc w:val="both"/>
      </w:pPr>
      <w:r>
        <w:t xml:space="preserve">Aerobiyoz, hemen bütün </w:t>
      </w:r>
      <w:r>
        <w:rPr>
          <w:i/>
        </w:rPr>
        <w:t xml:space="preserve">Helicobacter </w:t>
      </w:r>
      <w:r w:rsidRPr="00C47212">
        <w:rPr>
          <w:iCs/>
        </w:rPr>
        <w:t>spp</w:t>
      </w:r>
      <w:r w:rsidR="007F565E">
        <w:rPr>
          <w:iCs/>
        </w:rPr>
        <w:t>.</w:t>
      </w:r>
      <w:r>
        <w:t>'de strese neden olmasına ve sonunda kültürlenebilirlikte bir kayba yol açmasına karşın in vitro büyüme için az miktarda oksijen de</w:t>
      </w:r>
      <w:r w:rsidR="00C47212">
        <w:t xml:space="preserve"> </w:t>
      </w:r>
      <w:r>
        <w:t>gereklidir.</w:t>
      </w:r>
      <w:r w:rsidR="00C47212">
        <w:t xml:space="preserve"> </w:t>
      </w:r>
      <w:r>
        <w:t>Ancak</w:t>
      </w:r>
      <w:r w:rsidR="00C47212">
        <w:t xml:space="preserve"> </w:t>
      </w:r>
      <w:r>
        <w:t xml:space="preserve">bunun bir istisnası, yalnızca anaerobik koşullar altında büyüyen </w:t>
      </w:r>
      <w:r>
        <w:rPr>
          <w:i/>
        </w:rPr>
        <w:t>H. ganmani</w:t>
      </w:r>
      <w:r>
        <w:t>'dir.</w:t>
      </w:r>
      <w:r w:rsidR="00C47212">
        <w:t xml:space="preserve"> </w:t>
      </w:r>
      <w:r>
        <w:t>Hidrojen, bazı türler için gereklidir ve diğerlerinin büyümesini, bazen türe bağlı bir şekilde provake de edebilmektedir.</w:t>
      </w:r>
      <w:r w:rsidR="00C47212">
        <w:t xml:space="preserve"> </w:t>
      </w:r>
      <w:r>
        <w:t xml:space="preserve">Örneğin, başlangıçta </w:t>
      </w:r>
      <w:r>
        <w:rPr>
          <w:i/>
        </w:rPr>
        <w:t xml:space="preserve">H. westmeadii </w:t>
      </w:r>
      <w:r>
        <w:t xml:space="preserve">olarak tanımlanan izolatlar daha sonra hidrojen gerektiren </w:t>
      </w:r>
      <w:r>
        <w:rPr>
          <w:i/>
        </w:rPr>
        <w:t xml:space="preserve">H. cinaedi </w:t>
      </w:r>
      <w:r>
        <w:t>olarak tanımlanmıştır</w:t>
      </w:r>
      <w:r w:rsidR="00C47212">
        <w:t xml:space="preserve"> </w:t>
      </w:r>
      <w:r>
        <w:t xml:space="preserve">(DeLong ve </w:t>
      </w:r>
      <w:r>
        <w:lastRenderedPageBreak/>
        <w:t>diğerleri, 2014).</w:t>
      </w:r>
    </w:p>
    <w:p w:rsidR="00531FB7" w:rsidRDefault="002D6FD4" w:rsidP="003C2982">
      <w:pPr>
        <w:pStyle w:val="GvdeMetni"/>
        <w:spacing w:after="120" w:line="360" w:lineRule="auto"/>
        <w:ind w:firstLine="566"/>
        <w:jc w:val="both"/>
      </w:pPr>
      <w:r>
        <w:rPr>
          <w:i/>
        </w:rPr>
        <w:t xml:space="preserve">Helicobacter </w:t>
      </w:r>
      <w:r w:rsidRPr="00C47212">
        <w:rPr>
          <w:iCs/>
        </w:rPr>
        <w:t>spp</w:t>
      </w:r>
      <w:r>
        <w:rPr>
          <w:i/>
        </w:rPr>
        <w:t>.</w:t>
      </w:r>
      <w:r>
        <w:t>’nin büyük bir kısmı nemli bir ortamı korumak için kapaklar üstte olacak şekilde inkübe edilmelidir.</w:t>
      </w:r>
      <w:r w:rsidR="00C47212">
        <w:t xml:space="preserve"> </w:t>
      </w:r>
      <w:r>
        <w:t>İnkübasyon sırasında anaerob kavanozlara ıslak kağıt havlu konularak elde edilecek yüksek derecedeki nemin birçok farklı türün kültürü için genellikle gerekli olduğu belirtilmektedir.</w:t>
      </w:r>
      <w:r w:rsidR="00F464C9">
        <w:t xml:space="preserve"> </w:t>
      </w:r>
      <w:r>
        <w:t>Nemli plakalar</w:t>
      </w:r>
      <w:r w:rsidR="007F565E">
        <w:t>a duyulan ihtiyaç, birkaç günde</w:t>
      </w:r>
      <w:r>
        <w:t xml:space="preserve"> bir BHI sıvı besiyerinin eklendiği agar pleytlerinde</w:t>
      </w:r>
      <w:r w:rsidR="00F464C9">
        <w:t xml:space="preserve"> </w:t>
      </w:r>
      <w:r>
        <w:rPr>
          <w:i/>
        </w:rPr>
        <w:t xml:space="preserve">H. bizzozeronii </w:t>
      </w:r>
      <w:r>
        <w:t xml:space="preserve">ve </w:t>
      </w:r>
      <w:r>
        <w:rPr>
          <w:i/>
        </w:rPr>
        <w:t>H. salomonis</w:t>
      </w:r>
      <w:r>
        <w:t>'in başarılı bir şekilde üretilmesiyle vurgulanmıştır.</w:t>
      </w:r>
      <w:r w:rsidR="00F464C9">
        <w:t xml:space="preserve"> </w:t>
      </w:r>
      <w:r>
        <w:t>Çoğu</w:t>
      </w:r>
      <w:r w:rsidR="00F464C9">
        <w:t xml:space="preserve"> </w:t>
      </w:r>
      <w:r>
        <w:rPr>
          <w:i/>
        </w:rPr>
        <w:t>Helicobacter</w:t>
      </w:r>
      <w:r w:rsidR="00F464C9">
        <w:rPr>
          <w:i/>
        </w:rPr>
        <w:t xml:space="preserve"> </w:t>
      </w:r>
      <w:r>
        <w:t xml:space="preserve">türü, sıvı ortamda zayıf bir şekilde büyür veya hiç gelişmez, ancak </w:t>
      </w:r>
      <w:r>
        <w:rPr>
          <w:i/>
        </w:rPr>
        <w:t xml:space="preserve">H. pylori </w:t>
      </w:r>
      <w:r>
        <w:t>ve diğer bazı türler, genellikle serum veya b-siklodekstrin ile desteklenmiş sıvı kültüre uyarlanabilmek</w:t>
      </w:r>
      <w:r w:rsidR="00835C8D">
        <w:t>tedirler. Kültürler gliserol (%</w:t>
      </w:r>
      <w:r>
        <w:t>10–20) veya Di Metil Sülfooksit (DMSO) gibi bir kiryoprotektif madde ile</w:t>
      </w:r>
      <w:r w:rsidR="00F464C9">
        <w:t xml:space="preserve"> </w:t>
      </w:r>
      <w:r>
        <w:t>muamelenin ardından-80 C'de veya sıvı nitrojende 5 yıla kadar saklanabilmektedir</w:t>
      </w:r>
      <w:r w:rsidR="007F565E">
        <w:t xml:space="preserve"> </w:t>
      </w:r>
      <w:r w:rsidR="007F565E" w:rsidRPr="007F565E">
        <w:t>(DeLong ve diğerleri, 2014).</w:t>
      </w:r>
      <w:r>
        <w:t xml:space="preserve"> </w:t>
      </w:r>
    </w:p>
    <w:p w:rsidR="00DD2974" w:rsidRDefault="00F464C9" w:rsidP="007F565E">
      <w:pPr>
        <w:pStyle w:val="GvdeMetni"/>
        <w:spacing w:line="360" w:lineRule="auto"/>
        <w:ind w:firstLine="566"/>
        <w:jc w:val="both"/>
      </w:pPr>
      <w:r w:rsidRPr="00F464C9">
        <w:t xml:space="preserve">Dondurma için </w:t>
      </w:r>
      <w:r>
        <w:t>alternatif bir çözüm 25 mL BHI, 75 mL inaktif at serumu artı 7,5 g glikozdur. Bu organizmalarda liyofilizasyonun genellikle istenilen sonucu vermediği vurgulanmaktadır</w:t>
      </w:r>
      <w:r w:rsidR="007F565E">
        <w:t xml:space="preserve"> </w:t>
      </w:r>
      <w:r>
        <w:t>(DeLong ve diğerleri, 2014).</w:t>
      </w:r>
    </w:p>
    <w:p w:rsidR="00DD2974" w:rsidRPr="007F565E" w:rsidRDefault="00DD2974" w:rsidP="007F565E">
      <w:pPr>
        <w:pStyle w:val="GvdeMetni"/>
        <w:spacing w:after="120"/>
      </w:pPr>
    </w:p>
    <w:p w:rsidR="00DD2974" w:rsidRDefault="002D6FD4" w:rsidP="007F565E">
      <w:pPr>
        <w:pStyle w:val="Balk2"/>
        <w:numPr>
          <w:ilvl w:val="3"/>
          <w:numId w:val="17"/>
        </w:numPr>
        <w:tabs>
          <w:tab w:val="left" w:pos="1262"/>
        </w:tabs>
        <w:spacing w:after="120"/>
        <w:ind w:left="780"/>
      </w:pPr>
      <w:r>
        <w:t>Biyokimyasal</w:t>
      </w:r>
      <w:r>
        <w:rPr>
          <w:spacing w:val="-1"/>
        </w:rPr>
        <w:t xml:space="preserve"> </w:t>
      </w:r>
      <w:r>
        <w:t>Özellikleri</w:t>
      </w:r>
    </w:p>
    <w:p w:rsidR="00DD2974" w:rsidRPr="007F565E" w:rsidRDefault="00DD2974" w:rsidP="007F565E">
      <w:pPr>
        <w:pStyle w:val="GvdeMetni"/>
        <w:spacing w:after="120"/>
        <w:rPr>
          <w:b/>
        </w:rPr>
      </w:pPr>
    </w:p>
    <w:p w:rsidR="00DD2974" w:rsidRDefault="002D6FD4" w:rsidP="007F565E">
      <w:pPr>
        <w:pStyle w:val="GvdeMetni"/>
        <w:spacing w:after="120" w:line="360" w:lineRule="auto"/>
        <w:ind w:firstLine="566"/>
        <w:jc w:val="both"/>
      </w:pPr>
      <w:r>
        <w:t xml:space="preserve">Genellikle mikroaerofilik atmosferde kültürlenen </w:t>
      </w:r>
      <w:r>
        <w:rPr>
          <w:i/>
        </w:rPr>
        <w:t>Helicobacter spp</w:t>
      </w:r>
      <w:r>
        <w:t xml:space="preserve">içerisinde katalaz üreten suşların çoğunluğunun yanı sıra oksidaz üretimi yapanlarında olduğu bilinmektedir. Gastrik </w:t>
      </w:r>
      <w:r>
        <w:rPr>
          <w:i/>
        </w:rPr>
        <w:t xml:space="preserve">Helicobacter </w:t>
      </w:r>
      <w:r>
        <w:t>spp. ise bugüne kadar tanımlanan verilere göre bol miktarda üreaz üretmesine karşın birçok enterohepatik türler üreaz negatiftir (DeLong ve diğerleri, 2014)</w:t>
      </w:r>
      <w:r w:rsidR="004B1DD8">
        <w:t>.</w:t>
      </w:r>
    </w:p>
    <w:p w:rsidR="00DD2974" w:rsidRDefault="002D6FD4" w:rsidP="007B6B1B">
      <w:pPr>
        <w:pStyle w:val="GvdeMetni"/>
        <w:spacing w:after="120" w:line="360" w:lineRule="auto"/>
        <w:ind w:firstLine="566"/>
        <w:jc w:val="both"/>
      </w:pPr>
      <w:r>
        <w:rPr>
          <w:i/>
        </w:rPr>
        <w:t xml:space="preserve">Helicobacteraceae </w:t>
      </w:r>
      <w:r>
        <w:t>yaygın laboratuvar yöntemleri arasında olan, karbonhidratları fermente etme veya oksitleme yeteneği göstermez (On ve diğerleri, 2017). Nispeten yaygın olarak görülen bazı türlere ait;</w:t>
      </w:r>
    </w:p>
    <w:p w:rsidR="00DD2974" w:rsidRDefault="002D6FD4" w:rsidP="007F565E">
      <w:pPr>
        <w:pStyle w:val="ListeParagraf"/>
        <w:numPr>
          <w:ilvl w:val="4"/>
          <w:numId w:val="17"/>
        </w:numPr>
        <w:tabs>
          <w:tab w:val="left" w:pos="1901"/>
        </w:tabs>
        <w:spacing w:after="120" w:line="360" w:lineRule="auto"/>
        <w:ind w:left="853" w:hanging="853"/>
        <w:jc w:val="both"/>
        <w:rPr>
          <w:sz w:val="24"/>
        </w:rPr>
      </w:pPr>
      <w:r>
        <w:rPr>
          <w:sz w:val="24"/>
        </w:rPr>
        <w:t>oksidaz aktivitesi,</w:t>
      </w:r>
    </w:p>
    <w:p w:rsidR="00DD2974" w:rsidRDefault="002D6FD4" w:rsidP="007F565E">
      <w:pPr>
        <w:pStyle w:val="ListeParagraf"/>
        <w:numPr>
          <w:ilvl w:val="4"/>
          <w:numId w:val="17"/>
        </w:numPr>
        <w:spacing w:after="120" w:line="360" w:lineRule="auto"/>
        <w:ind w:left="853" w:hanging="853"/>
        <w:jc w:val="both"/>
        <w:rPr>
          <w:sz w:val="24"/>
        </w:rPr>
      </w:pPr>
      <w:r>
        <w:rPr>
          <w:sz w:val="24"/>
        </w:rPr>
        <w:t>reaktif çözeltisinin yüzdesi ve süresi ile katalaz</w:t>
      </w:r>
      <w:r w:rsidRPr="007F565E">
        <w:rPr>
          <w:sz w:val="24"/>
        </w:rPr>
        <w:t xml:space="preserve"> </w:t>
      </w:r>
      <w:r>
        <w:rPr>
          <w:sz w:val="24"/>
        </w:rPr>
        <w:t>aktivitesi;</w:t>
      </w:r>
    </w:p>
    <w:p w:rsidR="00DD2974" w:rsidRDefault="002D6FD4" w:rsidP="007F565E">
      <w:pPr>
        <w:pStyle w:val="ListeParagraf"/>
        <w:numPr>
          <w:ilvl w:val="4"/>
          <w:numId w:val="17"/>
        </w:numPr>
        <w:spacing w:after="120" w:line="360" w:lineRule="auto"/>
        <w:ind w:left="853" w:hanging="853"/>
        <w:jc w:val="both"/>
        <w:rPr>
          <w:sz w:val="24"/>
        </w:rPr>
      </w:pPr>
      <w:r>
        <w:rPr>
          <w:sz w:val="24"/>
        </w:rPr>
        <w:t>nitratr</w:t>
      </w:r>
      <w:r w:rsidR="007F565E">
        <w:rPr>
          <w:sz w:val="24"/>
        </w:rPr>
        <w:t xml:space="preserve"> </w:t>
      </w:r>
      <w:r>
        <w:rPr>
          <w:sz w:val="24"/>
        </w:rPr>
        <w:t>edüksiyonu,</w:t>
      </w:r>
    </w:p>
    <w:p w:rsidR="00F44856" w:rsidRDefault="002D6FD4" w:rsidP="006D0CC3">
      <w:pPr>
        <w:pStyle w:val="ListeParagraf"/>
        <w:numPr>
          <w:ilvl w:val="4"/>
          <w:numId w:val="17"/>
        </w:numPr>
        <w:spacing w:after="120" w:line="360" w:lineRule="auto"/>
        <w:ind w:left="853" w:hanging="853"/>
        <w:jc w:val="both"/>
        <w:rPr>
          <w:sz w:val="24"/>
        </w:rPr>
      </w:pPr>
      <w:r w:rsidRPr="00F44856">
        <w:rPr>
          <w:sz w:val="24"/>
        </w:rPr>
        <w:t>bir disk yöntemi kullanıl</w:t>
      </w:r>
      <w:r w:rsidR="00F44856" w:rsidRPr="00F44856">
        <w:rPr>
          <w:sz w:val="24"/>
        </w:rPr>
        <w:t>arak indoksil asetat hidrolizi</w:t>
      </w:r>
      <w:r w:rsidRPr="00F44856">
        <w:rPr>
          <w:sz w:val="24"/>
        </w:rPr>
        <w:t xml:space="preserve">, </w:t>
      </w:r>
    </w:p>
    <w:p w:rsidR="00DD2974" w:rsidRPr="00F44856" w:rsidRDefault="002D6FD4" w:rsidP="006D0CC3">
      <w:pPr>
        <w:pStyle w:val="ListeParagraf"/>
        <w:numPr>
          <w:ilvl w:val="4"/>
          <w:numId w:val="17"/>
        </w:numPr>
        <w:spacing w:after="120" w:line="360" w:lineRule="auto"/>
        <w:ind w:left="853" w:hanging="853"/>
        <w:jc w:val="both"/>
        <w:rPr>
          <w:sz w:val="24"/>
        </w:rPr>
      </w:pPr>
      <w:r w:rsidRPr="00F44856">
        <w:rPr>
          <w:sz w:val="24"/>
        </w:rPr>
        <w:t>üreaz aktivitesi</w:t>
      </w:r>
    </w:p>
    <w:p w:rsidR="00DD2974" w:rsidRDefault="002D6FD4" w:rsidP="007F565E">
      <w:pPr>
        <w:pStyle w:val="ListeParagraf"/>
        <w:numPr>
          <w:ilvl w:val="4"/>
          <w:numId w:val="17"/>
        </w:numPr>
        <w:spacing w:after="120" w:line="360" w:lineRule="auto"/>
        <w:ind w:left="853" w:hanging="853"/>
        <w:jc w:val="both"/>
        <w:rPr>
          <w:sz w:val="24"/>
        </w:rPr>
      </w:pPr>
      <w:r>
        <w:rPr>
          <w:sz w:val="24"/>
        </w:rPr>
        <w:t>alkalin fosfataz</w:t>
      </w:r>
      <w:r w:rsidRPr="007F565E">
        <w:rPr>
          <w:sz w:val="24"/>
        </w:rPr>
        <w:t xml:space="preserve"> </w:t>
      </w:r>
      <w:r>
        <w:rPr>
          <w:sz w:val="24"/>
        </w:rPr>
        <w:t>aktivitesi;</w:t>
      </w:r>
    </w:p>
    <w:p w:rsidR="00DD2974" w:rsidRDefault="002D6FD4" w:rsidP="007F565E">
      <w:pPr>
        <w:pStyle w:val="ListeParagraf"/>
        <w:numPr>
          <w:ilvl w:val="4"/>
          <w:numId w:val="17"/>
        </w:numPr>
        <w:spacing w:after="120" w:line="360" w:lineRule="auto"/>
        <w:ind w:left="853" w:hanging="853"/>
        <w:jc w:val="both"/>
        <w:rPr>
          <w:sz w:val="24"/>
        </w:rPr>
      </w:pPr>
      <w:r>
        <w:rPr>
          <w:sz w:val="24"/>
        </w:rPr>
        <w:t>hippurat</w:t>
      </w:r>
      <w:r w:rsidRPr="007F565E">
        <w:rPr>
          <w:sz w:val="24"/>
        </w:rPr>
        <w:t xml:space="preserve"> </w:t>
      </w:r>
      <w:r>
        <w:rPr>
          <w:sz w:val="24"/>
        </w:rPr>
        <w:t>hidrolizi</w:t>
      </w:r>
    </w:p>
    <w:p w:rsidR="00DD2974" w:rsidRDefault="002D6FD4" w:rsidP="007F565E">
      <w:pPr>
        <w:pStyle w:val="ListeParagraf"/>
        <w:numPr>
          <w:ilvl w:val="4"/>
          <w:numId w:val="17"/>
        </w:numPr>
        <w:spacing w:after="120" w:line="360" w:lineRule="auto"/>
        <w:ind w:left="853" w:hanging="853"/>
        <w:jc w:val="both"/>
        <w:rPr>
          <w:sz w:val="24"/>
        </w:rPr>
      </w:pPr>
      <w:r>
        <w:rPr>
          <w:sz w:val="24"/>
        </w:rPr>
        <w:lastRenderedPageBreak/>
        <w:t>selenit redüksiyonu</w:t>
      </w:r>
    </w:p>
    <w:p w:rsidR="00DD2974" w:rsidRDefault="002D6FD4" w:rsidP="007F565E">
      <w:pPr>
        <w:pStyle w:val="ListeParagraf"/>
        <w:numPr>
          <w:ilvl w:val="4"/>
          <w:numId w:val="17"/>
        </w:numPr>
        <w:spacing w:line="360" w:lineRule="auto"/>
        <w:ind w:left="853" w:hanging="853"/>
        <w:jc w:val="both"/>
        <w:rPr>
          <w:sz w:val="24"/>
        </w:rPr>
      </w:pPr>
      <w:r>
        <w:rPr>
          <w:sz w:val="24"/>
        </w:rPr>
        <w:t>%2,0 NaCl, %1 glisin ve %0,04 trifenil tetrazolyum klorür (TTC)</w:t>
      </w:r>
      <w:r w:rsidR="00AA60D5">
        <w:rPr>
          <w:sz w:val="24"/>
        </w:rPr>
        <w:t xml:space="preserve"> </w:t>
      </w:r>
      <w:r>
        <w:rPr>
          <w:sz w:val="24"/>
        </w:rPr>
        <w:t xml:space="preserve">ortamlarında büyüme özelliklerini içeren biyokimyasal özellikler </w:t>
      </w:r>
      <w:r w:rsidR="00AA60D5">
        <w:rPr>
          <w:sz w:val="24"/>
        </w:rPr>
        <w:t xml:space="preserve">ayırıcı tanı için </w:t>
      </w:r>
      <w:r w:rsidR="00F44856">
        <w:rPr>
          <w:sz w:val="24"/>
        </w:rPr>
        <w:t>kullanılmaktadır.</w:t>
      </w:r>
    </w:p>
    <w:p w:rsidR="00DD2974" w:rsidRPr="007F565E" w:rsidRDefault="00DD2974" w:rsidP="007F565E">
      <w:pPr>
        <w:pStyle w:val="GvdeMetni"/>
        <w:spacing w:line="360" w:lineRule="auto"/>
      </w:pPr>
    </w:p>
    <w:p w:rsidR="00DD2974" w:rsidRDefault="002D6FD4" w:rsidP="00F44856">
      <w:pPr>
        <w:pStyle w:val="ListeParagraf"/>
        <w:numPr>
          <w:ilvl w:val="2"/>
          <w:numId w:val="17"/>
        </w:numPr>
        <w:tabs>
          <w:tab w:val="left" w:pos="1082"/>
        </w:tabs>
        <w:spacing w:after="120"/>
        <w:ind w:left="600"/>
        <w:rPr>
          <w:b/>
          <w:sz w:val="24"/>
        </w:rPr>
      </w:pPr>
      <w:r>
        <w:rPr>
          <w:b/>
          <w:sz w:val="24"/>
        </w:rPr>
        <w:t xml:space="preserve">Çalışmaya Konu Olan </w:t>
      </w:r>
      <w:r>
        <w:rPr>
          <w:b/>
          <w:i/>
          <w:sz w:val="24"/>
        </w:rPr>
        <w:t>Helicobacter</w:t>
      </w:r>
      <w:r>
        <w:rPr>
          <w:b/>
          <w:i/>
          <w:spacing w:val="3"/>
          <w:sz w:val="24"/>
        </w:rPr>
        <w:t xml:space="preserve"> </w:t>
      </w:r>
      <w:r>
        <w:rPr>
          <w:b/>
          <w:sz w:val="24"/>
        </w:rPr>
        <w:t>Türleri</w:t>
      </w:r>
    </w:p>
    <w:p w:rsidR="00DD2974" w:rsidRPr="00EF7CA3" w:rsidRDefault="00DD2974" w:rsidP="007F565E">
      <w:pPr>
        <w:pStyle w:val="GvdeMetni"/>
        <w:spacing w:after="120"/>
      </w:pPr>
    </w:p>
    <w:p w:rsidR="00DD2974" w:rsidRDefault="002D6FD4" w:rsidP="00F44856">
      <w:pPr>
        <w:pStyle w:val="Balk3"/>
        <w:numPr>
          <w:ilvl w:val="3"/>
          <w:numId w:val="17"/>
        </w:numPr>
        <w:tabs>
          <w:tab w:val="left" w:pos="1262"/>
        </w:tabs>
        <w:spacing w:after="120"/>
        <w:ind w:left="780"/>
      </w:pPr>
      <w:r>
        <w:t>Helicobacter</w:t>
      </w:r>
      <w:r>
        <w:rPr>
          <w:spacing w:val="-1"/>
        </w:rPr>
        <w:t xml:space="preserve"> </w:t>
      </w:r>
      <w:r>
        <w:t>typhlonius</w:t>
      </w:r>
    </w:p>
    <w:p w:rsidR="00DD2974" w:rsidRPr="00F44856" w:rsidRDefault="00DD2974" w:rsidP="007F565E">
      <w:pPr>
        <w:pStyle w:val="GvdeMetni"/>
        <w:spacing w:after="120"/>
      </w:pPr>
    </w:p>
    <w:p w:rsidR="00DD2974" w:rsidRDefault="002D6FD4" w:rsidP="007F565E">
      <w:pPr>
        <w:pStyle w:val="GvdeMetni"/>
        <w:spacing w:after="120" w:line="360" w:lineRule="auto"/>
        <w:ind w:firstLine="566"/>
        <w:jc w:val="both"/>
      </w:pPr>
      <w:r>
        <w:rPr>
          <w:i/>
        </w:rPr>
        <w:t>Helicobacter typhlonius</w:t>
      </w:r>
      <w:r>
        <w:t xml:space="preserve">; (typhlonius: sekuma ait) ilk olarak kombine immün yetmezliği olan (SCID) farelerinin enterik lezyonlarından izole edilmiş ve orijinal olarak </w:t>
      </w:r>
      <w:r>
        <w:rPr>
          <w:i/>
        </w:rPr>
        <w:t xml:space="preserve">Helicobacter typhlonicus </w:t>
      </w:r>
      <w:r>
        <w:t>olarak adlandırılmış (Franklin ve diğerleri, 1999),</w:t>
      </w:r>
      <w:r w:rsidR="00531FB7">
        <w:t xml:space="preserve"> </w:t>
      </w:r>
      <w:r>
        <w:t xml:space="preserve">ancak isim daha sonra </w:t>
      </w:r>
      <w:r>
        <w:rPr>
          <w:i/>
        </w:rPr>
        <w:t xml:space="preserve">Helicobacter typhlonius </w:t>
      </w:r>
      <w:r>
        <w:t>olarak değiştirilmiştir (Franklin ve diğerleri,</w:t>
      </w:r>
      <w:r w:rsidR="00835C8D">
        <w:t xml:space="preserve"> </w:t>
      </w:r>
      <w:r>
        <w:t>2001).</w:t>
      </w:r>
      <w:r>
        <w:rPr>
          <w:i/>
        </w:rPr>
        <w:t xml:space="preserve">H. typhlonius </w:t>
      </w:r>
      <w:r>
        <w:t>DNA'sı araştırma farelerinin fekal örneklerinde yaygın olma</w:t>
      </w:r>
      <w:r w:rsidR="00531FB7">
        <w:t>s</w:t>
      </w:r>
      <w:r>
        <w:t xml:space="preserve">ının yanı sıra üç fare türünün eşey organlarında da saptanmıştır (Franklin ve </w:t>
      </w:r>
      <w:r w:rsidR="00F44856">
        <w:t>diğerleri</w:t>
      </w:r>
      <w:r>
        <w:t>. 2001; Scavizzi ve Raspa; 2006).</w:t>
      </w:r>
    </w:p>
    <w:p w:rsidR="00DD2974" w:rsidRDefault="002D6FD4" w:rsidP="007F565E">
      <w:pPr>
        <w:pStyle w:val="GvdeMetni"/>
        <w:spacing w:after="120" w:line="360" w:lineRule="auto"/>
        <w:ind w:firstLine="566"/>
        <w:jc w:val="both"/>
      </w:pPr>
      <w:r>
        <w:t>Bu türe ait bakteriler morfolojik olarak perip</w:t>
      </w:r>
      <w:r w:rsidR="00F44856">
        <w:t>lazmik lifler içermeyen, 0,</w:t>
      </w:r>
      <w:r>
        <w:t xml:space="preserve">3 </w:t>
      </w:r>
      <w:r w:rsidR="00F44856">
        <w:t>µ</w:t>
      </w:r>
      <w:r>
        <w:t xml:space="preserve">m çapında ve 2-3 </w:t>
      </w:r>
      <w:r w:rsidR="00F44856">
        <w:t>µm</w:t>
      </w:r>
      <w:r>
        <w:t xml:space="preserve"> uzunluğunda spiral çubuklara kıvrımlı filamentlidir. Çift kutuplu olantek kılıflı kamçı sayesinde hareketlidirler ve 37°C veya 42°C'de mikroaerobik koşullar altında agar üzerinde noktasal koloniler halinde gelişmektedirler</w:t>
      </w:r>
      <w:r w:rsidR="00F44856">
        <w:t xml:space="preserve">. </w:t>
      </w:r>
      <w:r>
        <w:t>.Anaerobik veya aerobik koşullarda veya 25 C°'de gelişemezler, oksidaz ve katalaz pozitif üreaz negatiftir. Alkalin fosfataz veya g-glutamil transferaz aktivitesi olmayan bu tür</w:t>
      </w:r>
      <w:r w:rsidR="00531FB7">
        <w:t xml:space="preserve"> </w:t>
      </w:r>
      <w:r>
        <w:t>%1 glisin varlığında</w:t>
      </w:r>
      <w:r w:rsidR="00531FB7">
        <w:t xml:space="preserve"> </w:t>
      </w:r>
      <w:r>
        <w:t>büyüyebilmektedir. Üreyen bakterilerin çoğu kokoid morfolojiye sahiptir.</w:t>
      </w:r>
      <w:r w:rsidR="00531FB7">
        <w:t xml:space="preserve"> </w:t>
      </w:r>
      <w:r>
        <w:t>%1,5 NaCl varlığında gelişmezler.</w:t>
      </w:r>
      <w:r w:rsidR="00531FB7">
        <w:t xml:space="preserve"> </w:t>
      </w:r>
      <w:r>
        <w:t xml:space="preserve">Nitratı redükte eden söz konusu tür indoksil-asetat ve hippuratı hidrolize etmez. </w:t>
      </w:r>
      <w:r>
        <w:rPr>
          <w:i/>
        </w:rPr>
        <w:t xml:space="preserve">H. typhlonius </w:t>
      </w:r>
      <w:r>
        <w:t>sefalotine dirençli nalidiksik aside ise duyarlıdır</w:t>
      </w:r>
      <w:r w:rsidR="00531FB7">
        <w:t xml:space="preserve"> </w:t>
      </w:r>
      <w:r>
        <w:t>(DeLong ve diğerleri, 2014).</w:t>
      </w:r>
    </w:p>
    <w:p w:rsidR="00DD2974" w:rsidRDefault="002D6FD4" w:rsidP="007F565E">
      <w:pPr>
        <w:pStyle w:val="GvdeMetni"/>
        <w:spacing w:after="120" w:line="360" w:lineRule="auto"/>
        <w:ind w:firstLine="566"/>
        <w:jc w:val="both"/>
      </w:pPr>
      <w:r>
        <w:t>Son zamanlarda, bu türle enfekte</w:t>
      </w:r>
      <w:r w:rsidR="00531FB7">
        <w:t xml:space="preserve"> </w:t>
      </w:r>
      <w:r>
        <w:t xml:space="preserve">fareler; IBD, hepatit ve </w:t>
      </w:r>
      <w:r>
        <w:rPr>
          <w:i/>
        </w:rPr>
        <w:t xml:space="preserve">Helicobacter </w:t>
      </w:r>
      <w:r>
        <w:t xml:space="preserve">kaynaklı karsinojenez çalışmalarında önemli modeller olarak kabul edilmiştir (Scavizzi ve Raspa, 2006). </w:t>
      </w:r>
      <w:r>
        <w:rPr>
          <w:i/>
        </w:rPr>
        <w:t xml:space="preserve">H. typhlonius </w:t>
      </w:r>
      <w:r>
        <w:t>ile enfeksiyonun bağışıklığı zayıflamış IL10−/− farelerde ciddi IBD ve IBD ile ilişkili neoplazi gelişimini</w:t>
      </w:r>
      <w:r w:rsidR="00531FB7">
        <w:t xml:space="preserve"> </w:t>
      </w:r>
      <w:r>
        <w:t xml:space="preserve">tetikleyebildiği belirtilmektedir (Chichlowski ve diğerleri, 2008). </w:t>
      </w:r>
      <w:r>
        <w:rPr>
          <w:i/>
        </w:rPr>
        <w:t xml:space="preserve">H. typhlonius </w:t>
      </w:r>
      <w:r>
        <w:t xml:space="preserve">inokule edilmiş CB-17 SCID farelerinde tiflokolitin saptanmasına karşın </w:t>
      </w:r>
      <w:r>
        <w:rPr>
          <w:i/>
        </w:rPr>
        <w:t xml:space="preserve">H. hepaticus </w:t>
      </w:r>
      <w:r>
        <w:t xml:space="preserve">veya </w:t>
      </w:r>
      <w:r>
        <w:rPr>
          <w:i/>
        </w:rPr>
        <w:t xml:space="preserve">H. bilis </w:t>
      </w:r>
      <w:r>
        <w:t xml:space="preserve">ile enfekte olmuş farelerdekinin aksine, bu farelerde kronik aktif hepatit lezyonları saptanmadığı belirtilmektedir. Bunun yanı sıra </w:t>
      </w:r>
      <w:r>
        <w:rPr>
          <w:i/>
        </w:rPr>
        <w:t xml:space="preserve">H. typhlonius </w:t>
      </w:r>
      <w:r>
        <w:t>ile doğal yollardan enfekte edilen IL-10-/- farelerde, diyare, perianal ülserasyon, bağırsak hemorajisi ve rektal prolapsus gelişimi de raporlanmıştır</w:t>
      </w:r>
      <w:r w:rsidR="00531FB7">
        <w:t xml:space="preserve"> </w:t>
      </w:r>
      <w:r>
        <w:t>(</w:t>
      </w:r>
      <w:r w:rsidR="00635BF3">
        <w:t>Whary</w:t>
      </w:r>
      <w:r>
        <w:t xml:space="preserve"> ve Fox,</w:t>
      </w:r>
      <w:r>
        <w:rPr>
          <w:spacing w:val="-11"/>
        </w:rPr>
        <w:t xml:space="preserve"> </w:t>
      </w:r>
      <w:r>
        <w:t>2004).</w:t>
      </w:r>
    </w:p>
    <w:p w:rsidR="00DD2974" w:rsidRDefault="002D6FD4" w:rsidP="0050616D">
      <w:pPr>
        <w:pStyle w:val="GvdeMetni"/>
        <w:spacing w:line="360" w:lineRule="auto"/>
        <w:ind w:firstLine="566"/>
        <w:jc w:val="both"/>
      </w:pPr>
      <w:r>
        <w:t xml:space="preserve">Bu tür Avrupa Laboratuar Hayvanları Bilim Dernekleri Federasyonu (FELASA) </w:t>
      </w:r>
      <w:r>
        <w:lastRenderedPageBreak/>
        <w:t>tarafından önerilen uluslararası standartlara göre potansiyel murin patojenleri olarak kabul edilmiştir</w:t>
      </w:r>
      <w:r w:rsidR="0050616D" w:rsidRPr="0050616D">
        <w:t xml:space="preserve"> </w:t>
      </w:r>
      <w:r w:rsidR="0050616D">
        <w:t>(Ma</w:t>
      </w:r>
      <w:r w:rsidR="0050616D" w:rsidRPr="0050616D">
        <w:t>hler ve diğerleri, 2014).</w:t>
      </w:r>
      <w:r w:rsidR="0050616D">
        <w:t xml:space="preserve"> </w:t>
      </w:r>
      <w:r>
        <w:t xml:space="preserve">Kemirgen kolonilerinde yaygın oldukları ve araştırma sonuçlarının yanlış değerlendirilmesine yol açacağı gerekçesi ile 2002'den itibaren de rutin taramaların bir parçası haline gelmiştir. </w:t>
      </w:r>
      <w:r>
        <w:rPr>
          <w:i/>
        </w:rPr>
        <w:t>Helicobacter typhlonius</w:t>
      </w:r>
      <w:r>
        <w:t xml:space="preserve">, spiral şekli ve iki kutuplu kılıflı flagellası ile </w:t>
      </w:r>
      <w:r>
        <w:rPr>
          <w:i/>
        </w:rPr>
        <w:t xml:space="preserve">H. hepaticus </w:t>
      </w:r>
      <w:r>
        <w:t>ile benzer özellikler göstermesinin (</w:t>
      </w:r>
      <w:r w:rsidR="00635BF3">
        <w:t>Whary</w:t>
      </w:r>
      <w:r>
        <w:t xml:space="preserve"> ve Fox, 2004) yanı sıra 16S rRNA gen sekansında yalnızca %</w:t>
      </w:r>
      <w:r w:rsidR="00B24499">
        <w:t xml:space="preserve"> </w:t>
      </w:r>
      <w:r>
        <w:t xml:space="preserve">2,36'lık bir farka sahip olan </w:t>
      </w:r>
      <w:r>
        <w:rPr>
          <w:i/>
        </w:rPr>
        <w:t xml:space="preserve">H. hepaticus </w:t>
      </w:r>
      <w:r>
        <w:t>ile genetik olarak da en yakın akrabadır. Ancak bu gende, onu PCR ile kolayca tanınabilir kılan benzersiz bir diziye sahip olduğu belirtilmektedir</w:t>
      </w:r>
      <w:r w:rsidR="00531FB7">
        <w:t xml:space="preserve"> </w:t>
      </w:r>
      <w:r>
        <w:t>(Scavizzi ve Raspa 2006). Bu sayede PCR ile ayrımı kolayca</w:t>
      </w:r>
      <w:r>
        <w:rPr>
          <w:spacing w:val="1"/>
        </w:rPr>
        <w:t xml:space="preserve"> </w:t>
      </w:r>
      <w:r>
        <w:t>yapılabilmektedir.</w:t>
      </w:r>
    </w:p>
    <w:p w:rsidR="00DD2974" w:rsidRPr="0050616D" w:rsidRDefault="00DD2974" w:rsidP="0050616D">
      <w:pPr>
        <w:pStyle w:val="GvdeMetni"/>
      </w:pPr>
    </w:p>
    <w:p w:rsidR="00DD2974" w:rsidRDefault="002D6FD4" w:rsidP="0050616D">
      <w:pPr>
        <w:pStyle w:val="Balk3"/>
        <w:numPr>
          <w:ilvl w:val="3"/>
          <w:numId w:val="17"/>
        </w:numPr>
        <w:tabs>
          <w:tab w:val="left" w:pos="1262"/>
        </w:tabs>
        <w:ind w:left="780"/>
      </w:pPr>
      <w:r>
        <w:t>Helicobacter</w:t>
      </w:r>
      <w:r>
        <w:rPr>
          <w:spacing w:val="-1"/>
        </w:rPr>
        <w:t xml:space="preserve"> </w:t>
      </w:r>
      <w:r>
        <w:t>rodentium</w:t>
      </w:r>
    </w:p>
    <w:p w:rsidR="00DD2974" w:rsidRPr="0050616D" w:rsidRDefault="00DD2974" w:rsidP="0050616D">
      <w:pPr>
        <w:pStyle w:val="GvdeMetni"/>
        <w:spacing w:after="120"/>
      </w:pPr>
    </w:p>
    <w:p w:rsidR="00DD2974" w:rsidRDefault="002D6FD4" w:rsidP="0050616D">
      <w:pPr>
        <w:pStyle w:val="GvdeMetni"/>
        <w:spacing w:after="120" w:line="360" w:lineRule="auto"/>
        <w:ind w:firstLine="566"/>
        <w:jc w:val="both"/>
      </w:pPr>
      <w:r>
        <w:rPr>
          <w:i/>
        </w:rPr>
        <w:t xml:space="preserve">Helicobacter rodentium </w:t>
      </w:r>
      <w:r>
        <w:t>ilk olarak farelerin barsak mukozasından ve dışkılarından izole edilmiştir (Shen ve diğerleri, 1997).</w:t>
      </w:r>
      <w:r w:rsidR="007B6B1B">
        <w:t xml:space="preserve"> </w:t>
      </w:r>
      <w:r>
        <w:t xml:space="preserve">Bakteriler, bir ila üç spiral dönüşü olan, 0,3 </w:t>
      </w:r>
      <w:r w:rsidR="004E1C18">
        <w:t>µ</w:t>
      </w:r>
      <w:r>
        <w:t xml:space="preserve">m çapında ve 1,5-5 </w:t>
      </w:r>
      <w:r w:rsidR="004E1C18" w:rsidRPr="004E1C18">
        <w:t>µm</w:t>
      </w:r>
      <w:r>
        <w:t xml:space="preserve"> uzunluğunda spiral çubuklara sahiptir.</w:t>
      </w:r>
      <w:r w:rsidR="0050616D">
        <w:t xml:space="preserve"> </w:t>
      </w:r>
      <w:r>
        <w:t>Kılıfsız, çift kutuplu tek flagellaları sayesinde hareketlidirler. Mikroaerobik k</w:t>
      </w:r>
      <w:r w:rsidR="0050616D">
        <w:t xml:space="preserve">oşullar altında veya anaerobik </w:t>
      </w:r>
      <w:r>
        <w:t>koşullar altında 37°C'de 1-2 mm çapında bireysel koloniler halinde üreme paterni gösteren bu tür genellikle ince yayılan katmanlar olarak görünmektedirler.</w:t>
      </w:r>
      <w:r w:rsidR="00531FB7">
        <w:t xml:space="preserve"> </w:t>
      </w:r>
      <w:r>
        <w:t>Aerobik koşullar</w:t>
      </w:r>
      <w:r>
        <w:rPr>
          <w:spacing w:val="-7"/>
        </w:rPr>
        <w:t xml:space="preserve"> </w:t>
      </w:r>
      <w:r>
        <w:t>altınd</w:t>
      </w:r>
      <w:r w:rsidR="00531FB7">
        <w:t xml:space="preserve">a </w:t>
      </w:r>
      <w:r>
        <w:t>üreme göstermeyen bu türe ait suşların çoğu (tip suşu dahil) 42 C°'de gelişebilmesine karşın 25 C°'de gelişme göstermemektedir.</w:t>
      </w:r>
      <w:r w:rsidR="0050616D">
        <w:t xml:space="preserve"> </w:t>
      </w:r>
      <w:r>
        <w:rPr>
          <w:rFonts w:ascii="Carlito" w:hAnsi="Carlito"/>
          <w:sz w:val="22"/>
        </w:rPr>
        <w:t>O</w:t>
      </w:r>
      <w:r>
        <w:t>ksidaz ve zayıf katalaz aktivitesine sahiptir, üreaz aktivitesi ise yoktur.</w:t>
      </w:r>
      <w:r w:rsidR="0050616D">
        <w:t xml:space="preserve"> </w:t>
      </w:r>
      <w:r>
        <w:t>Nitratı redükte edebilen söz konusu tür indoksil asetat veya hippuratı hidrolize etmez.</w:t>
      </w:r>
      <w:r w:rsidR="0050616D">
        <w:t xml:space="preserve"> </w:t>
      </w:r>
      <w:r w:rsidR="00835C8D">
        <w:t>Büyüme, %1,5 NaCl, %1</w:t>
      </w:r>
      <w:r>
        <w:t xml:space="preserve">glisin ve %0,04 TTC varlığında gerçekleşebilmektedir. </w:t>
      </w:r>
      <w:r>
        <w:rPr>
          <w:i/>
        </w:rPr>
        <w:t xml:space="preserve">H. rodentium </w:t>
      </w:r>
      <w:r>
        <w:t>sefalotin ve nalidiksik aside dirençlidir (DeLong ve diğerleri,</w:t>
      </w:r>
      <w:r>
        <w:rPr>
          <w:spacing w:val="-1"/>
        </w:rPr>
        <w:t xml:space="preserve"> </w:t>
      </w:r>
      <w:r>
        <w:t>2014).</w:t>
      </w:r>
    </w:p>
    <w:p w:rsidR="00DD2974" w:rsidRDefault="002D6FD4" w:rsidP="0050616D">
      <w:pPr>
        <w:pStyle w:val="GvdeMetni"/>
        <w:spacing w:after="120" w:line="360" w:lineRule="auto"/>
        <w:ind w:firstLine="566"/>
        <w:jc w:val="both"/>
      </w:pPr>
      <w:r>
        <w:t xml:space="preserve">Fenotipik, protein elektroforetik ve filogenetik analizler, </w:t>
      </w:r>
      <w:r>
        <w:rPr>
          <w:i/>
        </w:rPr>
        <w:t xml:space="preserve">H. rodentium </w:t>
      </w:r>
      <w:r>
        <w:t xml:space="preserve">ve </w:t>
      </w:r>
      <w:r>
        <w:rPr>
          <w:i/>
        </w:rPr>
        <w:t>H. ganmani</w:t>
      </w:r>
      <w:r>
        <w:t>'’nin yakından ilişkili olduğunu ancak farklı türler olduğunu göstermiştir.</w:t>
      </w:r>
      <w:r w:rsidR="00531FB7">
        <w:t xml:space="preserve"> </w:t>
      </w:r>
      <w:r>
        <w:t>Bu türün,</w:t>
      </w:r>
      <w:r w:rsidR="00531FB7">
        <w:t xml:space="preserve"> </w:t>
      </w:r>
      <w:r>
        <w:rPr>
          <w:i/>
        </w:rPr>
        <w:t>H. canadensis</w:t>
      </w:r>
      <w:r>
        <w:t xml:space="preserve">, </w:t>
      </w:r>
      <w:r>
        <w:rPr>
          <w:i/>
        </w:rPr>
        <w:t xml:space="preserve">H. mesocricetorum </w:t>
      </w:r>
      <w:r>
        <w:t xml:space="preserve">ve </w:t>
      </w:r>
      <w:r>
        <w:rPr>
          <w:i/>
        </w:rPr>
        <w:t xml:space="preserve">H. pullorum </w:t>
      </w:r>
      <w:r>
        <w:t xml:space="preserve">ile birlikte, flagellar kılıfı olmayan diğer tüm </w:t>
      </w:r>
      <w:r>
        <w:rPr>
          <w:i/>
        </w:rPr>
        <w:t xml:space="preserve">Helicobacter </w:t>
      </w:r>
      <w:r>
        <w:t>türlerinden farklı olduğu belirtilmekle birlikte bu farklılığın teori ya da pratiğe yansıyan bir öneminin bilinmediği vurgulanmaktadır (DeLong ve diğerleri, 2014).</w:t>
      </w:r>
    </w:p>
    <w:p w:rsidR="00DD2974" w:rsidRDefault="002D6FD4" w:rsidP="0050616D">
      <w:pPr>
        <w:pStyle w:val="GvdeMetni"/>
        <w:spacing w:after="120" w:line="360" w:lineRule="auto"/>
        <w:ind w:firstLine="566"/>
        <w:jc w:val="both"/>
      </w:pPr>
      <w:r>
        <w:rPr>
          <w:i/>
        </w:rPr>
        <w:t xml:space="preserve">H. rodentium </w:t>
      </w:r>
      <w:r>
        <w:t>başlangıçta subklinik olarak enfekte olmuş bir fare kolonisinden kültürlendiğinden normal bağırsak florasının bir parçası olarak değerlendirilmiştir</w:t>
      </w:r>
      <w:r w:rsidR="00531FB7">
        <w:t xml:space="preserve"> </w:t>
      </w:r>
      <w:r>
        <w:t>(Myles ve diğerleri,</w:t>
      </w:r>
      <w:r w:rsidR="00835C8D">
        <w:t xml:space="preserve"> </w:t>
      </w:r>
      <w:r>
        <w:t>2004). Bununla birlikte, Shomer ve diğerleri</w:t>
      </w:r>
      <w:r w:rsidR="00531FB7">
        <w:t xml:space="preserve"> </w:t>
      </w:r>
      <w:r>
        <w:t xml:space="preserve">(1998) tarafından daha sonra </w:t>
      </w:r>
      <w:r>
        <w:rPr>
          <w:i/>
        </w:rPr>
        <w:t xml:space="preserve">H. rodentium </w:t>
      </w:r>
      <w:r>
        <w:t xml:space="preserve">ve </w:t>
      </w:r>
      <w:r>
        <w:rPr>
          <w:i/>
        </w:rPr>
        <w:t xml:space="preserve">H. bilis </w:t>
      </w:r>
      <w:r>
        <w:t xml:space="preserve">ile ko-enfekte (scid/Trp53-/-) fare kolonisinde bir diyare salgını tanımlanmıştır. Bu kolonide histopatolojik olarak proliferatif tifilit, kolit ve proktit gözlenen orta ila şiddetli hemorajik diyare geliştirdiği raporlanmıştır. Tek başına </w:t>
      </w:r>
      <w:r>
        <w:rPr>
          <w:i/>
        </w:rPr>
        <w:t xml:space="preserve">H. bilis </w:t>
      </w:r>
      <w:r>
        <w:t xml:space="preserve">ile deneysel </w:t>
      </w:r>
      <w:r>
        <w:lastRenderedPageBreak/>
        <w:t xml:space="preserve">olarak indüklenen enfeksiyonun, immün yetmezlikli farelerde enterite neden olduğu belgelenmiş olsa da, bu çalışmadaki klinik hastalığın ciddiyeti, </w:t>
      </w:r>
      <w:r>
        <w:rPr>
          <w:i/>
        </w:rPr>
        <w:t>H. rodentium</w:t>
      </w:r>
      <w:r>
        <w:t xml:space="preserve">'un da patojenik sürecin önemli bir bileşeni olabileceği şeklinde değerlendirilmesine yol açmıştır. </w:t>
      </w:r>
      <w:r w:rsidR="00531FB7">
        <w:t xml:space="preserve"> </w:t>
      </w:r>
      <w:r>
        <w:t xml:space="preserve">Ancak bu çalışmanın sonuçları, </w:t>
      </w:r>
      <w:r>
        <w:rPr>
          <w:i/>
        </w:rPr>
        <w:t>H. rodentium</w:t>
      </w:r>
      <w:r>
        <w:t>'un, tek bir enfeksiyon ajanı olarak, bağışıklığı yeterli A/JCr farelerinde veya bağışıklığı baskılanmış SCID farelerinde hepatit veya tiflite neden olmadığını gösterdiği bildirilmektedir (</w:t>
      </w:r>
      <w:r w:rsidR="00635BF3">
        <w:t>Whary</w:t>
      </w:r>
      <w:r>
        <w:t xml:space="preserve"> ve Fox, 2004). Ayrıca, </w:t>
      </w:r>
      <w:r>
        <w:rPr>
          <w:i/>
        </w:rPr>
        <w:t xml:space="preserve">H. rodentium </w:t>
      </w:r>
      <w:r>
        <w:t xml:space="preserve">ve </w:t>
      </w:r>
      <w:r>
        <w:rPr>
          <w:i/>
        </w:rPr>
        <w:t xml:space="preserve">H. hepaticus </w:t>
      </w:r>
      <w:r>
        <w:t xml:space="preserve">ile birlikte enfekte olmuş farelerde histolojik lezyonların şiddetinde, tek başına </w:t>
      </w:r>
      <w:r>
        <w:rPr>
          <w:i/>
        </w:rPr>
        <w:t xml:space="preserve">H. hepaticus </w:t>
      </w:r>
      <w:r>
        <w:t>ile enfekte olmuş farelerdekine kıyasla anlamlı bir fark olmadığı da bir başka çalışmanın çıktıları arasında yer aldığı belirtilmektedir</w:t>
      </w:r>
      <w:r w:rsidR="00835C8D">
        <w:t xml:space="preserve"> </w:t>
      </w:r>
      <w:r>
        <w:t>(</w:t>
      </w:r>
      <w:r w:rsidR="00635BF3">
        <w:t>Whary</w:t>
      </w:r>
      <w:r>
        <w:t xml:space="preserve"> ve Fox, 2004). Ancak, bu bilgi, ko-enfekte A/JCr ve SCID farelerinde artmış sekal proinflamatuar gen ekspresyonu bulguları, sekal içeriğin sıvılaşması, yalnızca ko-enfekte SCID farelerinde gözlemlenen düşük ortalama terminal vücut ağırlığı ve artan IL-10 bulgularıyla çeliştiği bildirilse de bu çalışmaların sonucunda ortaya çıkan sentez, </w:t>
      </w:r>
      <w:r>
        <w:rPr>
          <w:i/>
        </w:rPr>
        <w:t>H. rodentium'</w:t>
      </w:r>
      <w:r>
        <w:t>un konvansiyonel fare kolonilerinin çoğunda kabul edilebilir bir kirletici olarak değerlendirilmiştir</w:t>
      </w:r>
      <w:r w:rsidR="00B24499">
        <w:t xml:space="preserve"> </w:t>
      </w:r>
      <w:r>
        <w:rPr>
          <w:rFonts w:ascii="Carlito" w:hAnsi="Carlito"/>
          <w:sz w:val="22"/>
        </w:rPr>
        <w:t>(</w:t>
      </w:r>
      <w:r>
        <w:t>Matthew H. Myles ve diğerleri,</w:t>
      </w:r>
      <w:r>
        <w:rPr>
          <w:spacing w:val="-1"/>
        </w:rPr>
        <w:t xml:space="preserve"> </w:t>
      </w:r>
      <w:r>
        <w:t>2004).</w:t>
      </w:r>
    </w:p>
    <w:p w:rsidR="00DD2974" w:rsidRDefault="002D6FD4" w:rsidP="004E1C18">
      <w:pPr>
        <w:pStyle w:val="GvdeMetni"/>
        <w:spacing w:after="120" w:line="360" w:lineRule="auto"/>
        <w:ind w:firstLine="566"/>
        <w:jc w:val="both"/>
      </w:pPr>
      <w:r>
        <w:t>Bu türAvrupa Laboratuar Hayvanları Bilim Dernekleri Federasyonu (FELASA) tarafından önerilen rutin izleme ajanları arasında yer almamaktadır</w:t>
      </w:r>
      <w:r w:rsidR="0050616D">
        <w:t xml:space="preserve"> </w:t>
      </w:r>
      <w:r w:rsidR="0050616D" w:rsidRPr="0050616D">
        <w:t>(Mahler ve diğerleri, 2014).</w:t>
      </w:r>
    </w:p>
    <w:p w:rsidR="004E1C18" w:rsidRPr="004E1C18" w:rsidRDefault="004E1C18" w:rsidP="004E1C18">
      <w:pPr>
        <w:pStyle w:val="GvdeMetni"/>
        <w:spacing w:line="360" w:lineRule="auto"/>
        <w:ind w:firstLine="566"/>
        <w:jc w:val="both"/>
      </w:pPr>
    </w:p>
    <w:p w:rsidR="00DD2974" w:rsidRDefault="002D6FD4" w:rsidP="004E1C18">
      <w:pPr>
        <w:pStyle w:val="Balk3"/>
        <w:numPr>
          <w:ilvl w:val="3"/>
          <w:numId w:val="17"/>
        </w:numPr>
        <w:tabs>
          <w:tab w:val="left" w:pos="1262"/>
        </w:tabs>
        <w:spacing w:after="120"/>
        <w:ind w:left="780"/>
        <w:jc w:val="both"/>
      </w:pPr>
      <w:r>
        <w:t>Helicobacter</w:t>
      </w:r>
      <w:r>
        <w:rPr>
          <w:spacing w:val="-1"/>
        </w:rPr>
        <w:t xml:space="preserve"> </w:t>
      </w:r>
      <w:r>
        <w:t>muridarum</w:t>
      </w:r>
    </w:p>
    <w:p w:rsidR="00DD2974" w:rsidRPr="004E1C18" w:rsidRDefault="00DD2974" w:rsidP="004E1C18">
      <w:pPr>
        <w:pStyle w:val="GvdeMetni"/>
        <w:spacing w:after="120"/>
      </w:pPr>
    </w:p>
    <w:p w:rsidR="00531FB7" w:rsidRDefault="002D6FD4" w:rsidP="004E1C18">
      <w:pPr>
        <w:pStyle w:val="GvdeMetni"/>
        <w:spacing w:after="120" w:line="360" w:lineRule="auto"/>
        <w:ind w:firstLine="566"/>
        <w:jc w:val="both"/>
      </w:pPr>
      <w:r>
        <w:rPr>
          <w:i/>
        </w:rPr>
        <w:t xml:space="preserve">Helicobacter muridarum </w:t>
      </w:r>
      <w:r>
        <w:t>ilk olarak sıçanların ve farelerin bağırsak mukozasından izole edilmiş (Lee ve diğerleri, 1992) daha sonra ise yaşlı hayvanlarda midede kolonize olduğu tespit edilmiştir (Lee ve diğerleri, 1993).</w:t>
      </w:r>
      <w:r w:rsidR="004E1C18">
        <w:t xml:space="preserve"> </w:t>
      </w:r>
      <w:r>
        <w:t xml:space="preserve">Morfolojik olarak sarmal şekilde, 0,5–0,6 </w:t>
      </w:r>
      <w:r w:rsidR="004E1C18" w:rsidRPr="004E1C18">
        <w:t>µm</w:t>
      </w:r>
      <w:r>
        <w:t xml:space="preserve"> genişliğinde ve 3,5–5,0 </w:t>
      </w:r>
      <w:r w:rsidR="004E1C18" w:rsidRPr="004E1C18">
        <w:t>µm</w:t>
      </w:r>
      <w:r>
        <w:t xml:space="preserve"> uzunluğundadırlar ve iki ila üç spiral dönüşü vardır.</w:t>
      </w:r>
      <w:r w:rsidR="00531FB7">
        <w:t xml:space="preserve"> </w:t>
      </w:r>
      <w:r>
        <w:t>Hücreler, çift kutuplu 10-14 kılıflı kamçı sayesinde hızlı bir tirbuşon benzeri harekete sahiptir.</w:t>
      </w:r>
      <w:r w:rsidR="00531FB7">
        <w:t xml:space="preserve"> </w:t>
      </w:r>
      <w:r>
        <w:t xml:space="preserve">Her hücre, hücre yüzeyinde eşmerkezli sarmal yükseltiler olarak görünen 9-11 periplazmik lifle çevrilidir. </w:t>
      </w:r>
      <w:r>
        <w:rPr>
          <w:i/>
        </w:rPr>
        <w:t xml:space="preserve">H. muridarum </w:t>
      </w:r>
      <w:r>
        <w:t>beslenme açısından kırılgandır, yalnızca kan veya serumla zenginleştirilmiş besiyerlerinde gelişmekte ve</w:t>
      </w:r>
      <w:r w:rsidR="00531FB7">
        <w:t xml:space="preserve"> </w:t>
      </w:r>
      <w:r>
        <w:t>optimum büyümesini nemli bir agar yüzeyinde gerçekleştirmektedir. Bakteriler, 37 °C'de mikroaerobik koşullar altında 2-3 günlük inkübasyonun ardından ince, yarı saydam, y</w:t>
      </w:r>
      <w:r w:rsidR="00835C8D">
        <w:t>ayılan bir film olarak görülür. %</w:t>
      </w:r>
      <w:r>
        <w:t>1</w:t>
      </w:r>
      <w:r w:rsidR="00B24499">
        <w:t xml:space="preserve"> </w:t>
      </w:r>
      <w:r>
        <w:t>–</w:t>
      </w:r>
      <w:r w:rsidR="00B24499">
        <w:t xml:space="preserve"> </w:t>
      </w:r>
      <w:r>
        <w:t>16 O</w:t>
      </w:r>
      <w:r w:rsidRPr="004E1C18">
        <w:rPr>
          <w:vertAlign w:val="subscript"/>
        </w:rPr>
        <w:t>2</w:t>
      </w:r>
      <w:r>
        <w:t xml:space="preserve"> ve %5</w:t>
      </w:r>
      <w:r w:rsidR="00B24499">
        <w:t xml:space="preserve"> </w:t>
      </w:r>
      <w:r>
        <w:t>–</w:t>
      </w:r>
      <w:r w:rsidR="00B24499">
        <w:t xml:space="preserve"> </w:t>
      </w:r>
      <w:r>
        <w:t>10 CO</w:t>
      </w:r>
      <w:r w:rsidRPr="004E1C18">
        <w:rPr>
          <w:vertAlign w:val="subscript"/>
        </w:rPr>
        <w:t>2</w:t>
      </w:r>
      <w:r>
        <w:t xml:space="preserve"> içeren atmosferlerde gelişim hızlanmaktadır. Aerobik veya anaerobik koşullar altında veya 25 </w:t>
      </w:r>
      <w:r w:rsidR="004E1C18">
        <w:t>°</w:t>
      </w:r>
      <w:r>
        <w:t xml:space="preserve">C veya 42 </w:t>
      </w:r>
      <w:r w:rsidR="004E1C18">
        <w:t>°</w:t>
      </w:r>
      <w:r>
        <w:t xml:space="preserve">C'de üremenin olmadığı belirtilmektedir. Tüm suşlar üreaz, </w:t>
      </w:r>
      <w:r>
        <w:lastRenderedPageBreak/>
        <w:t xml:space="preserve">oksidaz, katalaz, alkalin fosfataz ve arginin aminopeptidaz pozitiftir. </w:t>
      </w:r>
    </w:p>
    <w:p w:rsidR="007B6B1B" w:rsidRDefault="007B6B1B" w:rsidP="004E1C18">
      <w:pPr>
        <w:pStyle w:val="GvdeMetni"/>
        <w:spacing w:after="120" w:line="360" w:lineRule="auto"/>
        <w:ind w:firstLine="566"/>
        <w:jc w:val="both"/>
      </w:pPr>
    </w:p>
    <w:p w:rsidR="00DD2974" w:rsidRDefault="002D6FD4" w:rsidP="004E1C18">
      <w:pPr>
        <w:pStyle w:val="GvdeMetni"/>
        <w:spacing w:after="120" w:line="360" w:lineRule="auto"/>
        <w:ind w:firstLine="566"/>
        <w:jc w:val="both"/>
      </w:pPr>
      <w:r>
        <w:t xml:space="preserve">Bu tür tarafından hippurat hidrolize olmaz ve nitrat indirgenmez, </w:t>
      </w:r>
      <w:r>
        <w:rPr>
          <w:position w:val="2"/>
        </w:rPr>
        <w:t>indol ve H</w:t>
      </w:r>
      <w:r>
        <w:rPr>
          <w:sz w:val="16"/>
        </w:rPr>
        <w:t>2</w:t>
      </w:r>
      <w:r>
        <w:rPr>
          <w:position w:val="2"/>
        </w:rPr>
        <w:t xml:space="preserve">S üretilmez. %2 safra tuzu, %1 glisin veya %1,5 NaCl varlığında üreme </w:t>
      </w:r>
      <w:r>
        <w:t xml:space="preserve">yeteneği göstermemektedir. </w:t>
      </w:r>
      <w:r>
        <w:rPr>
          <w:i/>
        </w:rPr>
        <w:t>H. muridarum</w:t>
      </w:r>
      <w:r>
        <w:t>, nalidiksik asit ve sefalotine dirençlidir</w:t>
      </w:r>
      <w:r w:rsidR="004E1C18">
        <w:t xml:space="preserve"> </w:t>
      </w:r>
      <w:r>
        <w:t>(DeLong ve diğerleri,</w:t>
      </w:r>
      <w:r>
        <w:rPr>
          <w:spacing w:val="-2"/>
        </w:rPr>
        <w:t xml:space="preserve"> </w:t>
      </w:r>
      <w:r>
        <w:t>2014).</w:t>
      </w:r>
    </w:p>
    <w:p w:rsidR="00DD2974" w:rsidRPr="004E1C18" w:rsidRDefault="002D6FD4" w:rsidP="004E1C18">
      <w:pPr>
        <w:pStyle w:val="GvdeMetni"/>
        <w:spacing w:after="120" w:line="360" w:lineRule="auto"/>
        <w:ind w:firstLine="566"/>
        <w:jc w:val="both"/>
      </w:pPr>
      <w:r>
        <w:t xml:space="preserve">Bağışıklığı yeterli kemirgenlerin bu tür ile doğal enfeksiyonu, klinik hastalık ile ilişkilendirilmemiştir. </w:t>
      </w:r>
      <w:r>
        <w:rPr>
          <w:i/>
        </w:rPr>
        <w:t xml:space="preserve">H. muridarum </w:t>
      </w:r>
      <w:r>
        <w:t>için doğal niş kalın bağırsak olsa da, farelerde gastrit ile ilişkilendirilmiştir. Farelerde, mide atrofisi gelişmiş ve bu nedenle daha az asidik mide,</w:t>
      </w:r>
      <w:r w:rsidR="004E1C18">
        <w:t xml:space="preserve"> </w:t>
      </w:r>
      <w:r>
        <w:rPr>
          <w:i/>
        </w:rPr>
        <w:t xml:space="preserve">H. muridarum </w:t>
      </w:r>
      <w:r>
        <w:t>kolonizasyonunu desteklemektedir</w:t>
      </w:r>
      <w:r w:rsidR="00B24499">
        <w:t xml:space="preserve"> </w:t>
      </w:r>
      <w:r>
        <w:t>(</w:t>
      </w:r>
      <w:r w:rsidR="00635BF3">
        <w:t>Whary</w:t>
      </w:r>
      <w:r>
        <w:t xml:space="preserve"> ve Fox, 2004).</w:t>
      </w:r>
    </w:p>
    <w:p w:rsidR="00DD2974" w:rsidRDefault="002D6FD4" w:rsidP="004E1C18">
      <w:pPr>
        <w:pStyle w:val="GvdeMetni"/>
        <w:spacing w:line="360" w:lineRule="auto"/>
        <w:ind w:firstLine="566"/>
        <w:jc w:val="both"/>
      </w:pPr>
      <w:r>
        <w:t xml:space="preserve">Bu türde </w:t>
      </w:r>
      <w:r>
        <w:rPr>
          <w:i/>
        </w:rPr>
        <w:t xml:space="preserve">H. rodentium </w:t>
      </w:r>
      <w:r>
        <w:t>ile birlikte şu an için Avrupa Laboratuar Hayvanları Bilim Dernekleri Federasyonu (FELASA) tarafından önerilen rutin izleme aja</w:t>
      </w:r>
      <w:r w:rsidR="004E1C18">
        <w:t>nları arasında yer almamaktadır</w:t>
      </w:r>
      <w:r w:rsidR="004E1C18" w:rsidRPr="004E1C18">
        <w:t xml:space="preserve"> (Mahler ve diğerleri, 2014).</w:t>
      </w:r>
    </w:p>
    <w:p w:rsidR="00531FB7" w:rsidRDefault="00531FB7" w:rsidP="004E1C18">
      <w:pPr>
        <w:pStyle w:val="GvdeMetni"/>
        <w:spacing w:line="360" w:lineRule="auto"/>
        <w:jc w:val="both"/>
      </w:pPr>
    </w:p>
    <w:p w:rsidR="00DD2974" w:rsidRDefault="002D6FD4" w:rsidP="004E1C18">
      <w:pPr>
        <w:pStyle w:val="Balk3"/>
        <w:numPr>
          <w:ilvl w:val="3"/>
          <w:numId w:val="17"/>
        </w:numPr>
        <w:tabs>
          <w:tab w:val="left" w:pos="1262"/>
        </w:tabs>
        <w:ind w:left="780"/>
      </w:pPr>
      <w:r>
        <w:t>Helicobacter</w:t>
      </w:r>
      <w:r>
        <w:rPr>
          <w:spacing w:val="-1"/>
        </w:rPr>
        <w:t xml:space="preserve"> </w:t>
      </w:r>
      <w:r>
        <w:t>hepaticus</w:t>
      </w:r>
    </w:p>
    <w:p w:rsidR="00DD2974" w:rsidRPr="004E1C18" w:rsidRDefault="00DD2974" w:rsidP="004E1C18">
      <w:pPr>
        <w:pStyle w:val="GvdeMetni"/>
        <w:spacing w:after="120" w:line="360" w:lineRule="auto"/>
        <w:rPr>
          <w:b/>
          <w:i/>
        </w:rPr>
      </w:pPr>
    </w:p>
    <w:p w:rsidR="00531FB7" w:rsidRDefault="002D6FD4" w:rsidP="004E1C18">
      <w:pPr>
        <w:pStyle w:val="GvdeMetni"/>
        <w:spacing w:after="120" w:line="360" w:lineRule="auto"/>
        <w:ind w:firstLine="566"/>
        <w:jc w:val="both"/>
      </w:pPr>
      <w:r>
        <w:rPr>
          <w:i/>
        </w:rPr>
        <w:t xml:space="preserve">Helicobacter hepaticus </w:t>
      </w:r>
      <w:r>
        <w:t>ilk olarak farelerin karaciğerlerinden ve bağırsak mukozal</w:t>
      </w:r>
      <w:r w:rsidR="00B24499">
        <w:t xml:space="preserve"> kazıntılarından izole edilmiş </w:t>
      </w:r>
      <w:r>
        <w:t xml:space="preserve">Fox ve diğerleri </w:t>
      </w:r>
      <w:r w:rsidR="00B24499">
        <w:t>(</w:t>
      </w:r>
      <w:r>
        <w:t>199</w:t>
      </w:r>
      <w:r w:rsidR="004E1C18">
        <w:t>4) ve insanlarda PCR ile tespit</w:t>
      </w:r>
      <w:r>
        <w:t xml:space="preserve"> edilmiştir (Hamada ve diğerleri, 2009). Morfolojik olarak hücreler, bir ila üç spiral dönüşü olan, 0,2</w:t>
      </w:r>
      <w:r w:rsidR="00B24499">
        <w:t xml:space="preserve"> </w:t>
      </w:r>
      <w:r>
        <w:t>–</w:t>
      </w:r>
      <w:r w:rsidR="00B24499">
        <w:t xml:space="preserve"> </w:t>
      </w:r>
      <w:r>
        <w:t xml:space="preserve">0,3 </w:t>
      </w:r>
      <w:r w:rsidR="004E1C18" w:rsidRPr="004E1C18">
        <w:t>µm</w:t>
      </w:r>
      <w:r>
        <w:t xml:space="preserve"> genişliğinde ve 1,5</w:t>
      </w:r>
      <w:r w:rsidR="00B24499">
        <w:t xml:space="preserve"> </w:t>
      </w:r>
      <w:r>
        <w:t>–</w:t>
      </w:r>
      <w:r w:rsidR="00B24499">
        <w:t xml:space="preserve"> </w:t>
      </w:r>
      <w:r>
        <w:t xml:space="preserve">5,0 </w:t>
      </w:r>
      <w:r w:rsidR="004E1C18" w:rsidRPr="004E1C18">
        <w:t>µm</w:t>
      </w:r>
      <w:r>
        <w:t xml:space="preserve"> uzunluğunda ince kavisli-spiral çubuklardır. Mikroorganizmalar kılıflı, tek ve/veya çift kutuplu kamçı sayesinde hareketlidir. Hücreler, belirgin nokta kolonileri olarak gelişir, ancak kültürler genellikle ince yayılan katman olarak görünmektedirler. Büyüme hem mikroaerobik hem de anaerobik koşullarda 37 C'de gerçekleşir, ancak aerobik koşullar altında veya 25 </w:t>
      </w:r>
      <w:r>
        <w:rPr>
          <w:spacing w:val="2"/>
        </w:rPr>
        <w:t xml:space="preserve">C° </w:t>
      </w:r>
      <w:r>
        <w:t xml:space="preserve">veya 42 C°'de üreme olmaz. </w:t>
      </w:r>
      <w:r>
        <w:rPr>
          <w:i/>
        </w:rPr>
        <w:t>H. hepaticus</w:t>
      </w:r>
      <w:r>
        <w:rPr>
          <w:i/>
          <w:spacing w:val="16"/>
        </w:rPr>
        <w:t xml:space="preserve"> </w:t>
      </w:r>
      <w:r>
        <w:t>üreaz,</w:t>
      </w:r>
      <w:r>
        <w:rPr>
          <w:spacing w:val="16"/>
        </w:rPr>
        <w:t xml:space="preserve"> </w:t>
      </w:r>
      <w:r>
        <w:t>katalaz</w:t>
      </w:r>
      <w:r>
        <w:rPr>
          <w:spacing w:val="19"/>
        </w:rPr>
        <w:t xml:space="preserve"> </w:t>
      </w:r>
      <w:r>
        <w:t>ve</w:t>
      </w:r>
      <w:r>
        <w:rPr>
          <w:spacing w:val="16"/>
        </w:rPr>
        <w:t xml:space="preserve"> </w:t>
      </w:r>
      <w:r>
        <w:t>oksidaz</w:t>
      </w:r>
      <w:r>
        <w:rPr>
          <w:spacing w:val="18"/>
        </w:rPr>
        <w:t xml:space="preserve"> </w:t>
      </w:r>
      <w:r>
        <w:t>aktivitesine</w:t>
      </w:r>
      <w:r>
        <w:rPr>
          <w:spacing w:val="16"/>
        </w:rPr>
        <w:t xml:space="preserve"> </w:t>
      </w:r>
      <w:r>
        <w:t>sahiptir.</w:t>
      </w:r>
      <w:r>
        <w:rPr>
          <w:spacing w:val="21"/>
        </w:rPr>
        <w:t xml:space="preserve"> </w:t>
      </w:r>
      <w:r>
        <w:t>Hücreler,</w:t>
      </w:r>
      <w:r>
        <w:rPr>
          <w:spacing w:val="19"/>
        </w:rPr>
        <w:t xml:space="preserve"> </w:t>
      </w:r>
      <w:r>
        <w:t>%1,5</w:t>
      </w:r>
      <w:r>
        <w:rPr>
          <w:spacing w:val="20"/>
        </w:rPr>
        <w:t xml:space="preserve"> </w:t>
      </w:r>
      <w:r>
        <w:t>NaCl,</w:t>
      </w:r>
      <w:r>
        <w:rPr>
          <w:spacing w:val="17"/>
        </w:rPr>
        <w:t xml:space="preserve"> </w:t>
      </w:r>
      <w:r>
        <w:t>%1</w:t>
      </w:r>
      <w:r>
        <w:rPr>
          <w:spacing w:val="19"/>
        </w:rPr>
        <w:t xml:space="preserve"> </w:t>
      </w:r>
      <w:r>
        <w:t>glisin,</w:t>
      </w:r>
      <w:r w:rsidR="004E1C18">
        <w:t xml:space="preserve"> </w:t>
      </w:r>
      <w:r>
        <w:t>%</w:t>
      </w:r>
      <w:r w:rsidR="00B24499">
        <w:t xml:space="preserve"> </w:t>
      </w:r>
      <w:r>
        <w:t xml:space="preserve">0,1 trimetilamin N-oksit ve %0,4 TTC varlığında anaerobik olarak büyür. Nitrat </w:t>
      </w:r>
      <w:r>
        <w:rPr>
          <w:position w:val="2"/>
        </w:rPr>
        <w:t>redüksüyonu gerçekleşir ve kurşun asetat disklerde H</w:t>
      </w:r>
      <w:r>
        <w:rPr>
          <w:sz w:val="16"/>
        </w:rPr>
        <w:t>2</w:t>
      </w:r>
      <w:r>
        <w:rPr>
          <w:position w:val="2"/>
        </w:rPr>
        <w:t xml:space="preserve">S tespit edilebilir. Bakteriler indoksil </w:t>
      </w:r>
      <w:r>
        <w:t xml:space="preserve">asetatı hidrolize etmesine karşın hippuratı hidrolize etmez. </w:t>
      </w:r>
      <w:r>
        <w:rPr>
          <w:i/>
        </w:rPr>
        <w:t xml:space="preserve">H. hepaticus </w:t>
      </w:r>
      <w:r>
        <w:t xml:space="preserve">sefalotin ve nalidiksik aside dirençlidir ancak metronidazole duyarlıdır. </w:t>
      </w:r>
      <w:r>
        <w:rPr>
          <w:i/>
        </w:rPr>
        <w:t xml:space="preserve">Helicobacter ulmiensis </w:t>
      </w:r>
      <w:r>
        <w:t xml:space="preserve">orijinal olarak Genbank'ta (AJ007931) yeni bir tür olarak tanımlanmış ancak 2009'daki bir araştırma sonucunda, suşun yanlış sınıflandırılmış bir </w:t>
      </w:r>
      <w:r>
        <w:rPr>
          <w:i/>
        </w:rPr>
        <w:t xml:space="preserve">H. hepaticus </w:t>
      </w:r>
      <w:r>
        <w:t>izolatı olduğunu doğrulanmıştır (DeLong ve diğerleri, 2014).</w:t>
      </w:r>
    </w:p>
    <w:p w:rsidR="00DD2974" w:rsidRDefault="002D6FD4" w:rsidP="004E1C18">
      <w:pPr>
        <w:pStyle w:val="GvdeMetni"/>
        <w:spacing w:after="120" w:line="360" w:lineRule="auto"/>
        <w:ind w:firstLine="566"/>
        <w:jc w:val="both"/>
      </w:pPr>
      <w:r>
        <w:rPr>
          <w:i/>
        </w:rPr>
        <w:lastRenderedPageBreak/>
        <w:t>Helicobacter hepaticus</w:t>
      </w:r>
      <w:r>
        <w:t xml:space="preserve">, A/JCr, BALB/CANNCr, SJL/NCr, B6C3F1, SCID/NCr ve C3H/HeNCr fareleri dahil olmak üzere duyarlı fare suşlarında kronik aktif hepatit ile ilişkili farelerde tanımlanan ilk enterohepatik </w:t>
      </w:r>
      <w:r>
        <w:rPr>
          <w:i/>
        </w:rPr>
        <w:t xml:space="preserve">Helicobacter </w:t>
      </w:r>
      <w:r>
        <w:t>türüdür. İmmünokompetan bir suş olan A/JCr faresi ve immün yetmezlikli bir suş olan SCID/NCr, karaciğer lezyonlarının yaşla birlikte giderek daha şiddetli hale gelmesiyle hepatite en yatkın suşlar arasındadır.</w:t>
      </w:r>
      <w:r w:rsidR="00531FB7">
        <w:t xml:space="preserve"> </w:t>
      </w:r>
      <w:r>
        <w:t xml:space="preserve">A/JCr farelerinde </w:t>
      </w:r>
      <w:r>
        <w:rPr>
          <w:i/>
        </w:rPr>
        <w:t xml:space="preserve">Helicobacter hepaticus </w:t>
      </w:r>
      <w:r>
        <w:t>ile ilişkili hepatit ve hepatoselüler karsinomada ilerleme en yaygın olarak enfeksiyon sonrası 18. aydan sonra görümekte ve bilinmeyen nedenlerle erkeklerin bu türe predispoze olduğu belirtilmektedir (</w:t>
      </w:r>
      <w:r w:rsidR="00635BF3">
        <w:t>Whary</w:t>
      </w:r>
      <w:r>
        <w:t xml:space="preserve"> ve Fox, 2004).</w:t>
      </w:r>
    </w:p>
    <w:p w:rsidR="00DD2974" w:rsidRDefault="002D6FD4" w:rsidP="004E1C18">
      <w:pPr>
        <w:pStyle w:val="GvdeMetni"/>
        <w:spacing w:line="360" w:lineRule="auto"/>
        <w:ind w:firstLine="566"/>
        <w:jc w:val="both"/>
      </w:pPr>
      <w:r>
        <w:rPr>
          <w:i/>
        </w:rPr>
        <w:t>Helicobacter hepaticus</w:t>
      </w:r>
      <w:r>
        <w:t>, Avrupa Laboratuar Hayvanları Bilim Dernekleri Federasyonu (FELASA) tarafından önerilen uluslararası standartlara göre potansiyel murin patojeni olarak kabul edilmiştir</w:t>
      </w:r>
      <w:r w:rsidR="00B24499">
        <w:t xml:space="preserve"> </w:t>
      </w:r>
      <w:r w:rsidR="004E1C18" w:rsidRPr="004E1C18">
        <w:t>(Mahler ve diğerleri, 2014).</w:t>
      </w:r>
      <w:r>
        <w:t xml:space="preserve"> Kemirgen kolonilerinde yaygın oldukları ve araştırma sonuçlarının yanlış değerlendirilmesine yol açacağı gerekçesi ile 2002'den itibaren de rutin taramaların bir parçası haline gelmiştir</w:t>
      </w:r>
      <w:r w:rsidR="00B24499">
        <w:t xml:space="preserve"> </w:t>
      </w:r>
      <w:r w:rsidR="004E1C18" w:rsidRPr="004E1C18">
        <w:t>(Mahler ve diğerleri, 2014).</w:t>
      </w:r>
    </w:p>
    <w:p w:rsidR="00DD2974" w:rsidRDefault="00DD2974" w:rsidP="004E1C18">
      <w:pPr>
        <w:pStyle w:val="GvdeMetni"/>
        <w:spacing w:after="120"/>
        <w:rPr>
          <w:sz w:val="22"/>
        </w:rPr>
      </w:pPr>
    </w:p>
    <w:p w:rsidR="00DD2974" w:rsidRDefault="002D6FD4" w:rsidP="004E1C18">
      <w:pPr>
        <w:pStyle w:val="Balk3"/>
        <w:numPr>
          <w:ilvl w:val="3"/>
          <w:numId w:val="17"/>
        </w:numPr>
        <w:tabs>
          <w:tab w:val="left" w:pos="1262"/>
        </w:tabs>
        <w:spacing w:after="120"/>
        <w:ind w:left="780"/>
      </w:pPr>
      <w:r>
        <w:t>Helicobacter</w:t>
      </w:r>
      <w:r>
        <w:rPr>
          <w:spacing w:val="-1"/>
        </w:rPr>
        <w:t xml:space="preserve"> </w:t>
      </w:r>
      <w:r>
        <w:t>bilis</w:t>
      </w:r>
    </w:p>
    <w:p w:rsidR="00DD2974" w:rsidRPr="00531FB7" w:rsidRDefault="00DD2974" w:rsidP="004E1C18">
      <w:pPr>
        <w:pStyle w:val="GvdeMetni"/>
        <w:spacing w:after="120"/>
        <w:rPr>
          <w:b/>
          <w:i/>
        </w:rPr>
      </w:pPr>
    </w:p>
    <w:p w:rsidR="00DD2974" w:rsidRDefault="002D6FD4" w:rsidP="004E1C18">
      <w:pPr>
        <w:pStyle w:val="GvdeMetni"/>
        <w:spacing w:after="120" w:line="360" w:lineRule="auto"/>
        <w:ind w:firstLine="511"/>
        <w:jc w:val="both"/>
      </w:pPr>
      <w:r>
        <w:rPr>
          <w:i/>
        </w:rPr>
        <w:t xml:space="preserve">Helicobacter bilis </w:t>
      </w:r>
      <w:r>
        <w:t xml:space="preserve">ilk olarak farelerin kolon ve sekumundan ve hepatitli farelerin safra ve karaciğerlerinden (Fox ve diğerleri, 1995) ve ardından sağlıklı olanların yanı sıra diyareli kedi ve köpeklerden (Eaton ve diğerleri, 1996) izole edilmiştir. İnsan safrası, karaciğer ve safra kesesi örneklerinden alınan suşların da 16S rRNA gen sekansı karşılaştırmaları sonucunda </w:t>
      </w:r>
      <w:r>
        <w:rPr>
          <w:i/>
        </w:rPr>
        <w:t xml:space="preserve">H. bilis </w:t>
      </w:r>
      <w:r>
        <w:t xml:space="preserve">olarak tanımlandığı belirtilmektedir (Fox ve diğerleri, 1998; Tolia ve diğerleri, 2004). İnsanlardan, koyunlardan ve domuzlardan izole edilen ve daha önce </w:t>
      </w:r>
      <w:r>
        <w:rPr>
          <w:i/>
        </w:rPr>
        <w:t xml:space="preserve">Flexispira </w:t>
      </w:r>
      <w:r>
        <w:t xml:space="preserve">taksonları 2, 3 ve 8 olarak adlandırılanların fenotipik ve genotipik özelliklerinin polifazik analizinin, bunların </w:t>
      </w:r>
      <w:r>
        <w:rPr>
          <w:i/>
        </w:rPr>
        <w:t xml:space="preserve">H. bilis </w:t>
      </w:r>
      <w:r>
        <w:t xml:space="preserve">türünün birer üyesi olduğu gösterdiği bildirilmektedir (DeLong ve diğerleri, 2014). Morfolojik olarak mikroorganizmalar fusiform ila hafif spiral şeklindedir ve 0,5 </w:t>
      </w:r>
      <w:r w:rsidR="004E1C18" w:rsidRPr="004E1C18">
        <w:t>µm</w:t>
      </w:r>
      <w:r>
        <w:t xml:space="preserve"> genişliğinde ve 4-5 </w:t>
      </w:r>
      <w:r w:rsidR="004E1C18" w:rsidRPr="004E1C18">
        <w:t>µm</w:t>
      </w:r>
      <w:r>
        <w:t xml:space="preserve"> uzunluğundadır. Hücreler, kılıflı bipolar flagella (3</w:t>
      </w:r>
      <w:r w:rsidR="00B24499">
        <w:t xml:space="preserve"> </w:t>
      </w:r>
      <w:r>
        <w:t>-</w:t>
      </w:r>
      <w:r w:rsidR="00B24499">
        <w:t xml:space="preserve"> </w:t>
      </w:r>
      <w:r>
        <w:t>14) demetleri aracılığıyla hareketlidir. Bakteriler, mikroaerobik koşullar altında noktasal koloniler halinde büyürler, ancak kültürler genellikle hem 37</w:t>
      </w:r>
      <w:r w:rsidR="004E1C18">
        <w:t xml:space="preserve"> </w:t>
      </w:r>
      <w:r>
        <w:t>°C hem de 42</w:t>
      </w:r>
      <w:r w:rsidR="004E1C18">
        <w:t xml:space="preserve"> </w:t>
      </w:r>
      <w:r>
        <w:t xml:space="preserve">°C'de ince bir yayılma tabakası olarak görünürken 25 </w:t>
      </w:r>
      <w:r w:rsidR="004E1C18">
        <w:t>°</w:t>
      </w:r>
      <w:r>
        <w:t xml:space="preserve">C de bir büyüme gözlenmez. Bakteriler üreaz, katalaz ve oksidaz aktivitelerine sahiptir. %20 safra ve %0.4 TTC'de gelişebilir ve %1 glisinde değişken büyüme gösterebilirler. %1,5 </w:t>
      </w:r>
      <w:r>
        <w:rPr>
          <w:position w:val="2"/>
        </w:rPr>
        <w:t>NaCl'de üremezler. Nitratı redükte eder ve H</w:t>
      </w:r>
      <w:r>
        <w:rPr>
          <w:sz w:val="16"/>
        </w:rPr>
        <w:t>2</w:t>
      </w:r>
      <w:r>
        <w:rPr>
          <w:position w:val="2"/>
        </w:rPr>
        <w:t xml:space="preserve">S kurşun asetat disklerde tespit edilir. </w:t>
      </w:r>
      <w:r>
        <w:t xml:space="preserve">İndoksil asetat ve hippurat hidrolize olmaz. </w:t>
      </w:r>
      <w:r>
        <w:rPr>
          <w:i/>
        </w:rPr>
        <w:t>H. bilis</w:t>
      </w:r>
      <w:r>
        <w:t>, sefalotin ve nalidiksik aside dirençlidir ancak metronidazole duyarlıdır (DeLong ve</w:t>
      </w:r>
      <w:r>
        <w:rPr>
          <w:spacing w:val="-3"/>
        </w:rPr>
        <w:t xml:space="preserve"> </w:t>
      </w:r>
      <w:r>
        <w:t>diğerleri,2014).</w:t>
      </w:r>
    </w:p>
    <w:p w:rsidR="00DD2974" w:rsidRDefault="002D6FD4" w:rsidP="004E1C18">
      <w:pPr>
        <w:pStyle w:val="GvdeMetni"/>
        <w:spacing w:after="120" w:line="360" w:lineRule="auto"/>
        <w:ind w:firstLine="566"/>
        <w:jc w:val="both"/>
      </w:pPr>
      <w:r>
        <w:rPr>
          <w:i/>
        </w:rPr>
        <w:lastRenderedPageBreak/>
        <w:t>H. bilis</w:t>
      </w:r>
      <w:r>
        <w:t xml:space="preserve">’in yaşlı ve inbred farelerde karaciğere nispetle sekum ve kolondan daha yaygın olarak izole edildiği belirtilmektedir (Fox ve diğerleri, 1995). Ortam pH’sının değişkenliği bu üreme paternine neden olarak gösterilmektedir. Bu tür </w:t>
      </w:r>
      <w:r>
        <w:rPr>
          <w:i/>
        </w:rPr>
        <w:t xml:space="preserve">Fasciola hepatica </w:t>
      </w:r>
      <w:r>
        <w:t>ile deneysel olarak enfekte olmuş sıçanların safra kanalında gözlenmiştir. Enfeksiyonun farelerin bakteriyostatik olan safra sıvısının biyokimyasal özelliklerini değiştirdiği ve bu değişikliğin de ortamın bakterilerin kolonizasyonuna uygun hale gelmesine neden olduğu tahmin edildiği bildirilmektedir</w:t>
      </w:r>
      <w:r w:rsidR="00B24499">
        <w:t xml:space="preserve"> </w:t>
      </w:r>
      <w:r>
        <w:t>(Fox ve diğerleri,</w:t>
      </w:r>
      <w:r>
        <w:rPr>
          <w:spacing w:val="2"/>
        </w:rPr>
        <w:t xml:space="preserve"> </w:t>
      </w:r>
      <w:r>
        <w:t>1995).</w:t>
      </w:r>
    </w:p>
    <w:p w:rsidR="00DD2974" w:rsidRDefault="002D6FD4" w:rsidP="004E1C18">
      <w:pPr>
        <w:pStyle w:val="GvdeMetni"/>
        <w:spacing w:line="360" w:lineRule="auto"/>
        <w:ind w:firstLine="566"/>
        <w:jc w:val="both"/>
      </w:pPr>
      <w:r>
        <w:t>Bu tür Avrupa Laboratuar Hayvanları Bilim Dernekleri Federasyonu (FELASA) tarafından önerilen uluslararası standartlara göre potansiyel murin patojenleri olarak kabul edilmiştir</w:t>
      </w:r>
      <w:r w:rsidR="00B24499">
        <w:t xml:space="preserve"> </w:t>
      </w:r>
      <w:r w:rsidR="004E1C18" w:rsidRPr="004E1C18">
        <w:t>(Mahler ve diğerleri, 2014).</w:t>
      </w:r>
      <w:r w:rsidR="00531FB7">
        <w:t xml:space="preserve"> </w:t>
      </w:r>
      <w:r>
        <w:t>Kemirgen kolonilerinde yaygın oldukları ve araştırma sonuçlarının yanlış</w:t>
      </w:r>
      <w:r w:rsidR="00531FB7">
        <w:t xml:space="preserve"> </w:t>
      </w:r>
      <w:r>
        <w:t>değerlendirilmesine yol açacağı gerekçesi ile 2002'den itibaren de rutin taramaların bir parçası haline gelmiştir</w:t>
      </w:r>
      <w:r w:rsidR="004E1C18">
        <w:t xml:space="preserve"> </w:t>
      </w:r>
      <w:r w:rsidR="004E1C18" w:rsidRPr="004E1C18">
        <w:t>(Mahler ve diğerleri, 2014).</w:t>
      </w:r>
    </w:p>
    <w:p w:rsidR="00DD2974" w:rsidRPr="004E1C18" w:rsidRDefault="00DD2974" w:rsidP="004E1C18">
      <w:pPr>
        <w:pStyle w:val="GvdeMetni"/>
        <w:spacing w:after="120"/>
      </w:pPr>
    </w:p>
    <w:p w:rsidR="00DD2974" w:rsidRPr="004E1C18" w:rsidRDefault="002D6FD4" w:rsidP="0029399C">
      <w:pPr>
        <w:pStyle w:val="Balk2"/>
        <w:numPr>
          <w:ilvl w:val="2"/>
          <w:numId w:val="17"/>
        </w:numPr>
        <w:tabs>
          <w:tab w:val="left" w:pos="1082"/>
        </w:tabs>
        <w:spacing w:after="120"/>
        <w:ind w:left="600"/>
      </w:pPr>
      <w:r w:rsidRPr="004E1C18">
        <w:t>Patogenez</w:t>
      </w:r>
    </w:p>
    <w:p w:rsidR="00DD2974" w:rsidRPr="004E1C18" w:rsidRDefault="00DD2974" w:rsidP="0029399C">
      <w:pPr>
        <w:pStyle w:val="GvdeMetni"/>
        <w:spacing w:line="360" w:lineRule="auto"/>
        <w:rPr>
          <w:b/>
        </w:rPr>
      </w:pPr>
    </w:p>
    <w:p w:rsidR="00DD2974" w:rsidRDefault="002D6FD4" w:rsidP="0029399C">
      <w:pPr>
        <w:pStyle w:val="GvdeMetni"/>
        <w:spacing w:after="120" w:line="360" w:lineRule="auto"/>
        <w:ind w:firstLine="566"/>
        <w:jc w:val="both"/>
      </w:pPr>
      <w:r>
        <w:rPr>
          <w:i/>
        </w:rPr>
        <w:t xml:space="preserve">Helicobacter </w:t>
      </w:r>
      <w:r>
        <w:t xml:space="preserve">türleri, insanların ve diğer memeli türlerinin gastrointestinal sisteminin hemen her yerinde bulunan kolonizörleridir. Çoğu durumda, bu bakterilerin konakçıları ile patojenik bir ilişkisi olduğu görülmemektedir. Bununla birlikte, bu genellemenin önemli istisnaları vardır, en önemlisi insanlarda peptik ülserlerin ve mide kanserinin gelişimi ile ilişkili olan </w:t>
      </w:r>
      <w:r>
        <w:rPr>
          <w:i/>
        </w:rPr>
        <w:t>H. pylori</w:t>
      </w:r>
      <w:r>
        <w:t xml:space="preserve">'dir. Ancak, </w:t>
      </w:r>
      <w:r>
        <w:rPr>
          <w:i/>
        </w:rPr>
        <w:t xml:space="preserve">H. pylori </w:t>
      </w:r>
      <w:r>
        <w:t>ile konakçı arasındaki ilişkinin bile karmaşık, genellikle kommensal ve hatta bazı durumlarda yararlı olduğu dahi vurgulanmaktadır (DeLong ve diğerleri,</w:t>
      </w:r>
      <w:r>
        <w:rPr>
          <w:spacing w:val="-5"/>
        </w:rPr>
        <w:t xml:space="preserve"> </w:t>
      </w:r>
      <w:r>
        <w:t>2014).</w:t>
      </w:r>
    </w:p>
    <w:p w:rsidR="00DD2974" w:rsidRDefault="002D6FD4" w:rsidP="0029399C">
      <w:pPr>
        <w:pStyle w:val="GvdeMetni"/>
        <w:spacing w:after="120" w:line="360" w:lineRule="auto"/>
        <w:ind w:firstLine="566"/>
        <w:jc w:val="both"/>
      </w:pPr>
      <w:r>
        <w:rPr>
          <w:i/>
        </w:rPr>
        <w:t xml:space="preserve">Helicobacter </w:t>
      </w:r>
      <w:r>
        <w:t xml:space="preserve">türleri, çok çeşitli evcil ve vahşi hayvanların gastrointestinal mukozal yüzeyi boyunca her yerde </w:t>
      </w:r>
      <w:r w:rsidR="001C0779">
        <w:t>bulunmaktadırlar. Yine</w:t>
      </w:r>
      <w:r>
        <w:t xml:space="preserve"> de, bağışıklığı yeterli, doğal bir konağın enfeksiyonunun klinik hastalığa yol açması ile ilgili çok az örneğin varlığından söz edilmektedir (Solnick ve Schauer, 2001).</w:t>
      </w:r>
    </w:p>
    <w:p w:rsidR="00531FB7" w:rsidRDefault="002D6FD4" w:rsidP="0029399C">
      <w:pPr>
        <w:pStyle w:val="GvdeMetni"/>
        <w:spacing w:line="360" w:lineRule="auto"/>
        <w:ind w:firstLine="566"/>
        <w:jc w:val="both"/>
      </w:pPr>
      <w:r>
        <w:t xml:space="preserve">Söz konusu bakterinin kabaca mideyi kolonize eden gastrik </w:t>
      </w:r>
      <w:r>
        <w:rPr>
          <w:i/>
        </w:rPr>
        <w:t xml:space="preserve">Helicobacter </w:t>
      </w:r>
      <w:r>
        <w:t xml:space="preserve">türleri ve bağırsakta ve hepatobiliyer sistemde bulunabilen enterohepatik </w:t>
      </w:r>
      <w:r>
        <w:rPr>
          <w:i/>
        </w:rPr>
        <w:t xml:space="preserve">Helicobacter </w:t>
      </w:r>
      <w:r>
        <w:t xml:space="preserve">türleri olmak üzere iki gruba ayrılabileceği belirtilmektedir. </w:t>
      </w:r>
      <w:r>
        <w:rPr>
          <w:i/>
        </w:rPr>
        <w:t xml:space="preserve">Helicobacter </w:t>
      </w:r>
      <w:r>
        <w:t>spp</w:t>
      </w:r>
      <w:r>
        <w:rPr>
          <w:i/>
        </w:rPr>
        <w:t xml:space="preserve">. </w:t>
      </w:r>
      <w:r>
        <w:t>sadece insanlarda değil, laboratuvar kemirgenlerinde önem arz etmekle birlikte tüm hayvanlar aleminde bulunmaktadır (Neubert ve</w:t>
      </w:r>
      <w:r w:rsidR="0029399C">
        <w:t xml:space="preserve"> </w:t>
      </w:r>
      <w:r>
        <w:t>diğerleri,</w:t>
      </w:r>
      <w:r w:rsidR="001C0779">
        <w:t xml:space="preserve"> </w:t>
      </w:r>
      <w:r>
        <w:t>2022). Laboratuvar kemirgenlerinde görülen bu cinse ait türlerin çok büyük kısmı ise enterohepatik özellik sergilemektedir</w:t>
      </w:r>
      <w:r w:rsidR="007B6B1B">
        <w:t xml:space="preserve"> </w:t>
      </w:r>
      <w:r w:rsidR="007B6B1B" w:rsidRPr="007B6B1B">
        <w:t>(</w:t>
      </w:r>
      <w:r w:rsidR="00635BF3">
        <w:t>Whary</w:t>
      </w:r>
      <w:r w:rsidR="007B6B1B" w:rsidRPr="007B6B1B">
        <w:t xml:space="preserve"> ve Fox, 2006).</w:t>
      </w:r>
    </w:p>
    <w:p w:rsidR="009F65EF" w:rsidRPr="00AA60D5" w:rsidRDefault="009F65EF" w:rsidP="0029399C">
      <w:pPr>
        <w:pStyle w:val="GvdeMetni"/>
        <w:spacing w:line="360" w:lineRule="auto"/>
        <w:ind w:firstLine="566"/>
        <w:jc w:val="both"/>
      </w:pPr>
    </w:p>
    <w:p w:rsidR="00531FB7" w:rsidRPr="0029399C" w:rsidRDefault="00531FB7" w:rsidP="0029399C">
      <w:pPr>
        <w:pStyle w:val="GvdeMetni"/>
        <w:spacing w:after="120"/>
      </w:pPr>
    </w:p>
    <w:p w:rsidR="00DD2974" w:rsidRPr="0029399C" w:rsidRDefault="002D6FD4" w:rsidP="001C0779">
      <w:pPr>
        <w:pStyle w:val="Balk2"/>
        <w:numPr>
          <w:ilvl w:val="3"/>
          <w:numId w:val="17"/>
        </w:numPr>
        <w:tabs>
          <w:tab w:val="left" w:pos="1262"/>
        </w:tabs>
        <w:spacing w:after="120"/>
        <w:ind w:left="780"/>
      </w:pPr>
      <w:r w:rsidRPr="0029399C">
        <w:t>Gastrik Enfeksiyonlar</w:t>
      </w:r>
    </w:p>
    <w:p w:rsidR="00DD2974" w:rsidRPr="0029399C" w:rsidRDefault="00DD2974" w:rsidP="001C0779">
      <w:pPr>
        <w:pStyle w:val="GvdeMetni"/>
        <w:spacing w:after="120"/>
        <w:rPr>
          <w:b/>
        </w:rPr>
      </w:pPr>
    </w:p>
    <w:p w:rsidR="00DD2974" w:rsidRPr="0029399C" w:rsidRDefault="002D6FD4" w:rsidP="001C0779">
      <w:pPr>
        <w:spacing w:after="120" w:line="360" w:lineRule="auto"/>
        <w:ind w:firstLine="707"/>
        <w:jc w:val="both"/>
        <w:rPr>
          <w:sz w:val="24"/>
          <w:szCs w:val="24"/>
        </w:rPr>
      </w:pPr>
      <w:r w:rsidRPr="0029399C">
        <w:rPr>
          <w:i/>
          <w:sz w:val="24"/>
          <w:szCs w:val="24"/>
        </w:rPr>
        <w:t xml:space="preserve">H. pylori </w:t>
      </w:r>
      <w:r w:rsidRPr="0029399C">
        <w:rPr>
          <w:sz w:val="24"/>
          <w:szCs w:val="24"/>
        </w:rPr>
        <w:t xml:space="preserve">dışında insanlarda görülen tek önemli mide kolonizatörünün </w:t>
      </w:r>
      <w:r w:rsidRPr="0029399C">
        <w:rPr>
          <w:i/>
          <w:sz w:val="24"/>
          <w:szCs w:val="24"/>
        </w:rPr>
        <w:t xml:space="preserve">Helicobacter heilmannii sensu lato </w:t>
      </w:r>
      <w:r w:rsidRPr="0029399C">
        <w:rPr>
          <w:sz w:val="24"/>
          <w:szCs w:val="24"/>
        </w:rPr>
        <w:t>olduğu</w:t>
      </w:r>
      <w:r w:rsidR="00531FB7" w:rsidRPr="0029399C">
        <w:rPr>
          <w:sz w:val="24"/>
          <w:szCs w:val="24"/>
        </w:rPr>
        <w:t xml:space="preserve"> </w:t>
      </w:r>
      <w:r w:rsidRPr="0029399C">
        <w:rPr>
          <w:sz w:val="24"/>
          <w:szCs w:val="24"/>
        </w:rPr>
        <w:t xml:space="preserve">ifade edilmektedir. Bu organizmaların genel prevalansı, çocuklar da dahil olmak üzere endoskopi yapılan hastalarda yaklaşık %0,5'tir. Tür bazında ise, </w:t>
      </w:r>
      <w:r w:rsidRPr="0029399C">
        <w:rPr>
          <w:i/>
          <w:sz w:val="24"/>
          <w:szCs w:val="24"/>
        </w:rPr>
        <w:t xml:space="preserve">H. suis </w:t>
      </w:r>
      <w:r w:rsidRPr="0029399C">
        <w:rPr>
          <w:sz w:val="24"/>
          <w:szCs w:val="24"/>
        </w:rPr>
        <w:t xml:space="preserve">için %36,6, </w:t>
      </w:r>
      <w:r w:rsidRPr="0029399C">
        <w:rPr>
          <w:i/>
          <w:sz w:val="24"/>
          <w:szCs w:val="24"/>
        </w:rPr>
        <w:t xml:space="preserve">H. salomonis </w:t>
      </w:r>
      <w:r w:rsidRPr="0029399C">
        <w:rPr>
          <w:sz w:val="24"/>
          <w:szCs w:val="24"/>
        </w:rPr>
        <w:t>için %</w:t>
      </w:r>
      <w:r w:rsidR="001C0779">
        <w:rPr>
          <w:sz w:val="24"/>
          <w:szCs w:val="24"/>
        </w:rPr>
        <w:t xml:space="preserve"> </w:t>
      </w:r>
      <w:r w:rsidRPr="0029399C">
        <w:rPr>
          <w:sz w:val="24"/>
          <w:szCs w:val="24"/>
        </w:rPr>
        <w:t xml:space="preserve">21, </w:t>
      </w:r>
      <w:r w:rsidRPr="0029399C">
        <w:rPr>
          <w:i/>
          <w:sz w:val="24"/>
          <w:szCs w:val="24"/>
        </w:rPr>
        <w:t xml:space="preserve">H. felis </w:t>
      </w:r>
      <w:r w:rsidRPr="0029399C">
        <w:rPr>
          <w:sz w:val="24"/>
          <w:szCs w:val="24"/>
        </w:rPr>
        <w:t>için %</w:t>
      </w:r>
      <w:r w:rsidR="001C0779">
        <w:rPr>
          <w:sz w:val="24"/>
          <w:szCs w:val="24"/>
        </w:rPr>
        <w:t xml:space="preserve"> </w:t>
      </w:r>
      <w:r w:rsidRPr="0029399C">
        <w:rPr>
          <w:sz w:val="24"/>
          <w:szCs w:val="24"/>
        </w:rPr>
        <w:t xml:space="preserve">15 ve </w:t>
      </w:r>
      <w:r w:rsidRPr="0029399C">
        <w:rPr>
          <w:i/>
          <w:sz w:val="24"/>
          <w:szCs w:val="24"/>
        </w:rPr>
        <w:t xml:space="preserve">H. bizzozeronii </w:t>
      </w:r>
      <w:r w:rsidRPr="0029399C">
        <w:rPr>
          <w:sz w:val="24"/>
          <w:szCs w:val="24"/>
        </w:rPr>
        <w:t>için ise</w:t>
      </w:r>
      <w:r w:rsidR="0029399C" w:rsidRPr="0029399C">
        <w:rPr>
          <w:sz w:val="24"/>
          <w:szCs w:val="24"/>
        </w:rPr>
        <w:t xml:space="preserve"> </w:t>
      </w:r>
      <w:r w:rsidRPr="0029399C">
        <w:rPr>
          <w:sz w:val="24"/>
          <w:szCs w:val="24"/>
        </w:rPr>
        <w:t>%8 prevalans oranları tanımlanmıştır (DeLong ve diğerleri, 2014).</w:t>
      </w:r>
    </w:p>
    <w:p w:rsidR="00DD2974" w:rsidRDefault="002D6FD4" w:rsidP="001C0779">
      <w:pPr>
        <w:pStyle w:val="GvdeMetni"/>
        <w:spacing w:line="360" w:lineRule="auto"/>
        <w:ind w:firstLine="707"/>
        <w:jc w:val="both"/>
      </w:pPr>
      <w:r>
        <w:t xml:space="preserve">Hayvanlarda Gastrik </w:t>
      </w:r>
      <w:r>
        <w:rPr>
          <w:i/>
        </w:rPr>
        <w:t xml:space="preserve">Helicobacter </w:t>
      </w:r>
      <w:r>
        <w:t xml:space="preserve">enfeksiyonları, insanlarda görülene benzer histolojik bir gastrit ile ilişkilidir, ancak polimorfonükleer bileşen genellikle minimal düzeydedir veya yoktur. Kediler ve köpekler, şu anda tanımlanmış olan en az altı farklı </w:t>
      </w:r>
      <w:r>
        <w:rPr>
          <w:i/>
        </w:rPr>
        <w:t xml:space="preserve">Helicobacter </w:t>
      </w:r>
      <w:r>
        <w:t>türüyle, genellikle gastrik bakteriler tarafından yüksek düzeyde kolonizasyon göstermektedir.</w:t>
      </w:r>
      <w:r w:rsidR="00874FAF">
        <w:t xml:space="preserve"> </w:t>
      </w:r>
      <w:r>
        <w:t xml:space="preserve"> </w:t>
      </w:r>
      <w:r>
        <w:rPr>
          <w:i/>
        </w:rPr>
        <w:t>H. suis'</w:t>
      </w:r>
      <w:r>
        <w:t xml:space="preserve">in domuzlarda %60'a kadar çıkan yüksek prevalans oranlarına sahip olduğu, deneysel ve doğal olarak enfekte olmuş domuzlarda gastrit ve pars özofagus ülserasyonu ile ilişkili olduğu bildirilmiştir. Büyük vahşi kedigil türlerinde </w:t>
      </w:r>
      <w:r>
        <w:rPr>
          <w:i/>
        </w:rPr>
        <w:t xml:space="preserve">H. acinonychis </w:t>
      </w:r>
      <w:r>
        <w:t xml:space="preserve">ve </w:t>
      </w:r>
      <w:r>
        <w:rPr>
          <w:i/>
        </w:rPr>
        <w:t xml:space="preserve">H. heilmannii </w:t>
      </w:r>
      <w:r>
        <w:t xml:space="preserve">valığı gösterilmiştir. Çitalarda kronik gastritin önemli bir klinik problem olduğu bilinmektedir. </w:t>
      </w:r>
      <w:r>
        <w:rPr>
          <w:i/>
        </w:rPr>
        <w:t xml:space="preserve">H. mustelae </w:t>
      </w:r>
      <w:r>
        <w:t xml:space="preserve">ise diffüz antral kronik gastrit ve gastrik ülserlerle birlikte bulunduğu dağ gelinciği mide mukozasının doğal kolonizatörüdür (Fox ve diğerleri,1990). </w:t>
      </w:r>
      <w:r>
        <w:rPr>
          <w:i/>
        </w:rPr>
        <w:t>H. aurati</w:t>
      </w:r>
      <w:r>
        <w:t>, hamsterlarda kronik gastrit, bağırsak metaplazisi ve bildirilen bir mide adenokarsinomu vakası ile ilişkilendirilmiştir (Nambiar ve diğerleri,</w:t>
      </w:r>
      <w:r>
        <w:rPr>
          <w:spacing w:val="-3"/>
        </w:rPr>
        <w:t xml:space="preserve"> </w:t>
      </w:r>
      <w:r>
        <w:t>2005).</w:t>
      </w:r>
    </w:p>
    <w:p w:rsidR="00DD2974" w:rsidRPr="0029399C" w:rsidRDefault="00DD2974" w:rsidP="001C0779">
      <w:pPr>
        <w:pStyle w:val="GvdeMetni"/>
        <w:spacing w:after="120" w:line="360" w:lineRule="auto"/>
      </w:pPr>
    </w:p>
    <w:p w:rsidR="00DD2974" w:rsidRDefault="002D6FD4" w:rsidP="001C0779">
      <w:pPr>
        <w:pStyle w:val="Balk2"/>
        <w:numPr>
          <w:ilvl w:val="3"/>
          <w:numId w:val="17"/>
        </w:numPr>
        <w:tabs>
          <w:tab w:val="left" w:pos="1262"/>
        </w:tabs>
        <w:spacing w:line="360" w:lineRule="auto"/>
        <w:ind w:left="780"/>
      </w:pPr>
      <w:r>
        <w:t>Enterohepatik</w:t>
      </w:r>
      <w:r>
        <w:rPr>
          <w:spacing w:val="-1"/>
        </w:rPr>
        <w:t xml:space="preserve"> </w:t>
      </w:r>
      <w:r>
        <w:t>Enfeksiyonlar</w:t>
      </w:r>
    </w:p>
    <w:p w:rsidR="00DD2974" w:rsidRPr="0029399C" w:rsidRDefault="00DD2974" w:rsidP="001C0779">
      <w:pPr>
        <w:pStyle w:val="GvdeMetni"/>
        <w:spacing w:after="120" w:line="360" w:lineRule="auto"/>
        <w:rPr>
          <w:b/>
        </w:rPr>
      </w:pPr>
    </w:p>
    <w:p w:rsidR="00DD2974" w:rsidRPr="007D2AF9" w:rsidRDefault="002D6FD4" w:rsidP="006F78E5">
      <w:pPr>
        <w:pStyle w:val="GvdeMetni"/>
        <w:spacing w:line="360" w:lineRule="auto"/>
        <w:ind w:firstLine="566"/>
        <w:jc w:val="both"/>
      </w:pPr>
      <w:r>
        <w:rPr>
          <w:i/>
        </w:rPr>
        <w:t>H. pylori</w:t>
      </w:r>
      <w:r>
        <w:t xml:space="preserve">'nin ve bunun bir insan patojeni olma potansiyelinin ilk tanımlarından kısa bir süre sonra, insan hastalığına potansiyel olarak karışan mide dışı </w:t>
      </w:r>
      <w:r>
        <w:rPr>
          <w:i/>
        </w:rPr>
        <w:t xml:space="preserve">Helicobacter </w:t>
      </w:r>
      <w:r>
        <w:t xml:space="preserve">türlerinin ilk </w:t>
      </w:r>
      <w:r w:rsidR="00835C8D">
        <w:t>raporlarının Quinn ve diğerleri</w:t>
      </w:r>
      <w:r>
        <w:t xml:space="preserve"> (1983) tarafından yapıldığı belirtilmektedir (DeLong ve diğerleri, 2014). Bunu takiben, gastroenterit ile ilişkili enterohepatik </w:t>
      </w:r>
      <w:r>
        <w:rPr>
          <w:i/>
        </w:rPr>
        <w:t xml:space="preserve">Helicobacter </w:t>
      </w:r>
      <w:r>
        <w:t xml:space="preserve">türleri (EHS) ile ilgili çok sayıda rapor olduğu, ancak doğrudan bir nedensel bağlantının kurulamadığı bilinmektedir (DeLong ve </w:t>
      </w:r>
      <w:r w:rsidR="00713D3A" w:rsidRPr="00713D3A">
        <w:t xml:space="preserve">diğerleri </w:t>
      </w:r>
      <w:r>
        <w:t xml:space="preserve">2014). İlgili ek türler arasında </w:t>
      </w:r>
      <w:r>
        <w:rPr>
          <w:i/>
        </w:rPr>
        <w:t xml:space="preserve">H. canis, H. pullorum, H. canadenesis, ''H. winghamensis'' </w:t>
      </w:r>
      <w:r>
        <w:t xml:space="preserve">ve </w:t>
      </w:r>
      <w:r>
        <w:rPr>
          <w:i/>
        </w:rPr>
        <w:t xml:space="preserve">H. bilis yer </w:t>
      </w:r>
      <w:r>
        <w:t xml:space="preserve">almaktadır. Bu bulgular gastrointestinal mukusla ilişkili bakterilerin inflamatuar bağırsak hastalığının (IBD) etiyolojisindeki olası rolünün incelenmesine yol açmıştır. EHS'nin IBD'deki nedensel rolünü destekleyen potansiyel kanıtlarınise hem hayvan hem de insan çalışmalarından elde edildiği </w:t>
      </w:r>
      <w:r>
        <w:lastRenderedPageBreak/>
        <w:t xml:space="preserve">bildirilmektedir (DeLong ve diğerleri,2014). Diğer bağırsak patojenlerinde olduğu gibi, EHS'nin bakteriyeminin yanı sıra selülit ve artrit gibi diğer ikincil enfeksiyonlara yol açacak şekle evrildiği de gösterilmiştir (Rimbara ve diğerleri, 2012). DeLong ve diğerleri’nin (2014) bildirdiğine göre bu enfeksiyonlarda tanımlanan baskın organizma </w:t>
      </w:r>
      <w:r>
        <w:rPr>
          <w:i/>
        </w:rPr>
        <w:t xml:space="preserve">H. cinaedi </w:t>
      </w:r>
      <w:r>
        <w:t xml:space="preserve">iken, diğer vakalar önceden flexispira olarak sınıflanan </w:t>
      </w:r>
      <w:r>
        <w:rPr>
          <w:i/>
        </w:rPr>
        <w:t>H. bilis</w:t>
      </w:r>
      <w:r>
        <w:t xml:space="preserve">, </w:t>
      </w:r>
      <w:r>
        <w:rPr>
          <w:i/>
        </w:rPr>
        <w:t xml:space="preserve">H. fennelliae </w:t>
      </w:r>
      <w:r>
        <w:t>ve</w:t>
      </w:r>
      <w:r w:rsidR="00531FB7">
        <w:t xml:space="preserve"> </w:t>
      </w:r>
      <w:r w:rsidR="001C0779">
        <w:t xml:space="preserve"> </w:t>
      </w:r>
      <w:r>
        <w:t xml:space="preserve">daha yakın zamanda </w:t>
      </w:r>
      <w:r>
        <w:rPr>
          <w:i/>
        </w:rPr>
        <w:t>H. canis</w:t>
      </w:r>
      <w:r>
        <w:t>'e atfedilmiştir. EHS duyarlı hayvanlarda karaciğer lezyonları ve hepatoselüler karsinomun (HCC) gelişmesine yol açan hepato-safra sistemini de etkilemektedir.</w:t>
      </w:r>
    </w:p>
    <w:p w:rsidR="00DD2974" w:rsidRPr="006F78E5" w:rsidRDefault="00DD2974" w:rsidP="006F78E5">
      <w:pPr>
        <w:pStyle w:val="GvdeMetni"/>
        <w:spacing w:line="360" w:lineRule="auto"/>
      </w:pPr>
    </w:p>
    <w:p w:rsidR="00DD2974" w:rsidRPr="00B24499" w:rsidRDefault="007D2AF9" w:rsidP="006F78E5">
      <w:pPr>
        <w:spacing w:after="120"/>
        <w:jc w:val="both"/>
        <w:rPr>
          <w:sz w:val="24"/>
          <w:szCs w:val="24"/>
        </w:rPr>
      </w:pPr>
      <w:r w:rsidRPr="00B24499">
        <w:rPr>
          <w:b/>
          <w:sz w:val="24"/>
          <w:szCs w:val="24"/>
        </w:rPr>
        <w:t xml:space="preserve">Tablo </w:t>
      </w:r>
      <w:r w:rsidR="00531FB7" w:rsidRPr="00B24499">
        <w:rPr>
          <w:b/>
          <w:sz w:val="24"/>
          <w:szCs w:val="24"/>
        </w:rPr>
        <w:t>1</w:t>
      </w:r>
      <w:r w:rsidR="002D6FD4" w:rsidRPr="00B24499">
        <w:rPr>
          <w:b/>
          <w:sz w:val="24"/>
          <w:szCs w:val="24"/>
        </w:rPr>
        <w:t xml:space="preserve">. </w:t>
      </w:r>
      <w:r w:rsidR="002D6FD4" w:rsidRPr="00B24499">
        <w:rPr>
          <w:sz w:val="24"/>
          <w:szCs w:val="24"/>
        </w:rPr>
        <w:t xml:space="preserve">Kemirgenlerde hastalıkla ilişkilendirilen </w:t>
      </w:r>
      <w:r w:rsidR="002D6FD4" w:rsidRPr="00B24499">
        <w:rPr>
          <w:i/>
          <w:sz w:val="24"/>
          <w:szCs w:val="24"/>
        </w:rPr>
        <w:t>Helicobacter spp</w:t>
      </w:r>
      <w:r w:rsidR="002D6FD4" w:rsidRPr="00B24499">
        <w:rPr>
          <w:sz w:val="24"/>
          <w:szCs w:val="24"/>
        </w:rPr>
        <w:t>. türlerinindoku tropizmleri ve neden olduğu hastalıklar</w:t>
      </w:r>
      <w:r w:rsidR="00713D3A" w:rsidRPr="00B24499">
        <w:rPr>
          <w:sz w:val="24"/>
          <w:szCs w:val="24"/>
        </w:rPr>
        <w:t xml:space="preserve"> </w:t>
      </w:r>
      <w:bookmarkStart w:id="2" w:name="_Hlk156763992"/>
      <w:r w:rsidR="00713D3A" w:rsidRPr="00B24499">
        <w:rPr>
          <w:sz w:val="24"/>
          <w:szCs w:val="24"/>
        </w:rPr>
        <w:t>(</w:t>
      </w:r>
      <w:r w:rsidR="00635BF3">
        <w:rPr>
          <w:sz w:val="24"/>
          <w:szCs w:val="24"/>
        </w:rPr>
        <w:t>Whary</w:t>
      </w:r>
      <w:r w:rsidR="00713D3A" w:rsidRPr="00B24499">
        <w:rPr>
          <w:sz w:val="24"/>
          <w:szCs w:val="24"/>
        </w:rPr>
        <w:t xml:space="preserve"> ve Fox, 2006).</w:t>
      </w:r>
      <w:bookmarkEnd w:id="2"/>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984"/>
        <w:gridCol w:w="1985"/>
        <w:gridCol w:w="3290"/>
      </w:tblGrid>
      <w:tr w:rsidR="00A45077" w:rsidRPr="00B24499" w:rsidTr="006F78E5">
        <w:trPr>
          <w:jc w:val="center"/>
        </w:trPr>
        <w:tc>
          <w:tcPr>
            <w:tcW w:w="1101" w:type="dxa"/>
            <w:tcBorders>
              <w:top w:val="single" w:sz="4" w:space="0" w:color="auto"/>
              <w:bottom w:val="single" w:sz="4" w:space="0" w:color="auto"/>
            </w:tcBorders>
            <w:vAlign w:val="center"/>
          </w:tcPr>
          <w:p w:rsidR="00A45077" w:rsidRPr="00B24499" w:rsidRDefault="00A45077" w:rsidP="006F78E5">
            <w:pPr>
              <w:spacing w:after="120"/>
            </w:pPr>
            <w:r w:rsidRPr="00B24499">
              <w:t>Rodent</w:t>
            </w:r>
          </w:p>
        </w:tc>
        <w:tc>
          <w:tcPr>
            <w:tcW w:w="1984" w:type="dxa"/>
            <w:tcBorders>
              <w:top w:val="single" w:sz="4" w:space="0" w:color="auto"/>
              <w:bottom w:val="single" w:sz="4" w:space="0" w:color="auto"/>
            </w:tcBorders>
            <w:vAlign w:val="center"/>
          </w:tcPr>
          <w:p w:rsidR="00A45077" w:rsidRPr="00B24499" w:rsidRDefault="00A45077" w:rsidP="006F78E5">
            <w:pPr>
              <w:spacing w:after="120"/>
            </w:pPr>
            <w:r w:rsidRPr="00B24499">
              <w:t>Taxon</w:t>
            </w:r>
          </w:p>
        </w:tc>
        <w:tc>
          <w:tcPr>
            <w:tcW w:w="1985" w:type="dxa"/>
            <w:tcBorders>
              <w:top w:val="single" w:sz="4" w:space="0" w:color="auto"/>
              <w:bottom w:val="single" w:sz="4" w:space="0" w:color="auto"/>
            </w:tcBorders>
            <w:vAlign w:val="center"/>
          </w:tcPr>
          <w:p w:rsidR="00A45077" w:rsidRPr="00B24499" w:rsidRDefault="00A45077" w:rsidP="006F78E5">
            <w:pPr>
              <w:spacing w:after="120"/>
            </w:pPr>
            <w:r w:rsidRPr="00B24499">
              <w:t>Doku tropizmi</w:t>
            </w:r>
          </w:p>
        </w:tc>
        <w:tc>
          <w:tcPr>
            <w:tcW w:w="3290" w:type="dxa"/>
            <w:tcBorders>
              <w:top w:val="single" w:sz="4" w:space="0" w:color="auto"/>
              <w:bottom w:val="single" w:sz="4" w:space="0" w:color="auto"/>
            </w:tcBorders>
            <w:vAlign w:val="center"/>
          </w:tcPr>
          <w:p w:rsidR="00A45077" w:rsidRPr="00B24499" w:rsidRDefault="00A45077" w:rsidP="006F78E5">
            <w:pPr>
              <w:spacing w:after="120"/>
            </w:pPr>
            <w:r w:rsidRPr="00B24499">
              <w:t>İlişkili Hastalık</w:t>
            </w:r>
          </w:p>
        </w:tc>
      </w:tr>
      <w:tr w:rsidR="00A45077" w:rsidRPr="00B24499" w:rsidTr="007D2AF9">
        <w:trPr>
          <w:jc w:val="center"/>
        </w:trPr>
        <w:tc>
          <w:tcPr>
            <w:tcW w:w="1101" w:type="dxa"/>
            <w:vMerge w:val="restart"/>
            <w:tcBorders>
              <w:top w:val="single" w:sz="4" w:space="0" w:color="auto"/>
              <w:bottom w:val="single" w:sz="4" w:space="0" w:color="auto"/>
            </w:tcBorders>
            <w:vAlign w:val="center"/>
          </w:tcPr>
          <w:p w:rsidR="00A45077" w:rsidRPr="00B24499" w:rsidRDefault="00A45077" w:rsidP="007D2AF9">
            <w:pPr>
              <w:spacing w:after="120"/>
            </w:pPr>
            <w:r w:rsidRPr="00B24499">
              <w:t>Fare</w:t>
            </w:r>
          </w:p>
        </w:tc>
        <w:tc>
          <w:tcPr>
            <w:tcW w:w="1984" w:type="dxa"/>
            <w:tcBorders>
              <w:top w:val="single" w:sz="4" w:space="0" w:color="auto"/>
              <w:bottom w:val="single" w:sz="4" w:space="0" w:color="auto"/>
            </w:tcBorders>
            <w:vAlign w:val="center"/>
          </w:tcPr>
          <w:p w:rsidR="00A45077" w:rsidRPr="00B24499" w:rsidRDefault="00A45077" w:rsidP="007D2AF9">
            <w:pPr>
              <w:spacing w:after="120"/>
              <w:rPr>
                <w:i/>
              </w:rPr>
            </w:pPr>
            <w:r w:rsidRPr="00B24499">
              <w:rPr>
                <w:i/>
              </w:rPr>
              <w:t>H. bilis</w:t>
            </w:r>
          </w:p>
        </w:tc>
        <w:tc>
          <w:tcPr>
            <w:tcW w:w="1985" w:type="dxa"/>
            <w:tcBorders>
              <w:top w:val="single" w:sz="4" w:space="0" w:color="auto"/>
              <w:bottom w:val="single" w:sz="4" w:space="0" w:color="auto"/>
            </w:tcBorders>
            <w:vAlign w:val="center"/>
          </w:tcPr>
          <w:p w:rsidR="00A45077" w:rsidRPr="00B24499" w:rsidRDefault="00A45077" w:rsidP="007D2AF9">
            <w:pPr>
              <w:spacing w:after="120"/>
            </w:pPr>
            <w:r w:rsidRPr="00B24499">
              <w:t>Bağırsak, karaciğer</w:t>
            </w:r>
          </w:p>
        </w:tc>
        <w:tc>
          <w:tcPr>
            <w:tcW w:w="3290" w:type="dxa"/>
            <w:tcBorders>
              <w:top w:val="single" w:sz="4" w:space="0" w:color="auto"/>
              <w:bottom w:val="single" w:sz="4" w:space="0" w:color="auto"/>
            </w:tcBorders>
            <w:vAlign w:val="center"/>
          </w:tcPr>
          <w:p w:rsidR="00A45077" w:rsidRPr="00B24499" w:rsidRDefault="00A45077" w:rsidP="006F78E5">
            <w:pPr>
              <w:spacing w:after="120"/>
              <w:jc w:val="both"/>
            </w:pPr>
            <w:r w:rsidRPr="00B24499">
              <w:t>İmmün yetmezliği olan farelerde tifilokolit ve hepatit, belirli immün yetmezlikli suşlarda hepatitis.</w:t>
            </w:r>
          </w:p>
        </w:tc>
      </w:tr>
      <w:tr w:rsidR="00A45077" w:rsidRPr="00B24499" w:rsidTr="007D2AF9">
        <w:trPr>
          <w:jc w:val="center"/>
        </w:trPr>
        <w:tc>
          <w:tcPr>
            <w:tcW w:w="1101" w:type="dxa"/>
            <w:vMerge/>
            <w:tcBorders>
              <w:bottom w:val="single" w:sz="4" w:space="0" w:color="auto"/>
            </w:tcBorders>
            <w:vAlign w:val="center"/>
          </w:tcPr>
          <w:p w:rsidR="00A45077" w:rsidRPr="00B24499" w:rsidRDefault="00A45077" w:rsidP="007D2AF9">
            <w:pPr>
              <w:spacing w:after="120"/>
            </w:pPr>
          </w:p>
        </w:tc>
        <w:tc>
          <w:tcPr>
            <w:tcW w:w="1984" w:type="dxa"/>
            <w:tcBorders>
              <w:top w:val="single" w:sz="4" w:space="0" w:color="auto"/>
              <w:bottom w:val="single" w:sz="4" w:space="0" w:color="auto"/>
            </w:tcBorders>
            <w:vAlign w:val="center"/>
          </w:tcPr>
          <w:p w:rsidR="00A45077" w:rsidRPr="00B24499" w:rsidRDefault="00A45077" w:rsidP="007D2AF9">
            <w:pPr>
              <w:spacing w:after="120"/>
              <w:rPr>
                <w:i/>
              </w:rPr>
            </w:pPr>
            <w:r w:rsidRPr="00B24499">
              <w:rPr>
                <w:i/>
              </w:rPr>
              <w:t>H. ganmani</w:t>
            </w:r>
          </w:p>
        </w:tc>
        <w:tc>
          <w:tcPr>
            <w:tcW w:w="1985" w:type="dxa"/>
            <w:tcBorders>
              <w:top w:val="single" w:sz="4" w:space="0" w:color="auto"/>
              <w:bottom w:val="single" w:sz="4" w:space="0" w:color="auto"/>
            </w:tcBorders>
            <w:vAlign w:val="center"/>
          </w:tcPr>
          <w:p w:rsidR="00A45077" w:rsidRPr="00B24499" w:rsidRDefault="00A45077" w:rsidP="007D2AF9">
            <w:pPr>
              <w:spacing w:after="120"/>
            </w:pPr>
            <w:r w:rsidRPr="00B24499">
              <w:t>Bağırsak</w:t>
            </w:r>
          </w:p>
        </w:tc>
        <w:tc>
          <w:tcPr>
            <w:tcW w:w="3290" w:type="dxa"/>
            <w:tcBorders>
              <w:top w:val="single" w:sz="4" w:space="0" w:color="auto"/>
              <w:bottom w:val="single" w:sz="4" w:space="0" w:color="auto"/>
            </w:tcBorders>
            <w:vAlign w:val="center"/>
          </w:tcPr>
          <w:p w:rsidR="00A45077" w:rsidRPr="00B24499" w:rsidRDefault="00A45077" w:rsidP="006F78E5">
            <w:pPr>
              <w:spacing w:after="120"/>
              <w:jc w:val="both"/>
            </w:pPr>
            <w:r w:rsidRPr="00B24499">
              <w:t>Bulgu rapor edilmemiştir.</w:t>
            </w:r>
          </w:p>
        </w:tc>
      </w:tr>
      <w:tr w:rsidR="00A45077" w:rsidRPr="00B24499" w:rsidTr="007D2AF9">
        <w:trPr>
          <w:jc w:val="center"/>
        </w:trPr>
        <w:tc>
          <w:tcPr>
            <w:tcW w:w="1101" w:type="dxa"/>
            <w:vMerge/>
            <w:tcBorders>
              <w:bottom w:val="single" w:sz="4" w:space="0" w:color="auto"/>
            </w:tcBorders>
            <w:vAlign w:val="center"/>
          </w:tcPr>
          <w:p w:rsidR="00A45077" w:rsidRPr="00B24499" w:rsidRDefault="00A45077" w:rsidP="007D2AF9">
            <w:pPr>
              <w:spacing w:after="120"/>
            </w:pPr>
          </w:p>
        </w:tc>
        <w:tc>
          <w:tcPr>
            <w:tcW w:w="1984" w:type="dxa"/>
            <w:tcBorders>
              <w:top w:val="single" w:sz="4" w:space="0" w:color="auto"/>
              <w:bottom w:val="single" w:sz="4" w:space="0" w:color="auto"/>
            </w:tcBorders>
            <w:vAlign w:val="center"/>
          </w:tcPr>
          <w:p w:rsidR="00A45077" w:rsidRPr="00B24499" w:rsidRDefault="00A45077" w:rsidP="007D2AF9">
            <w:pPr>
              <w:spacing w:after="120"/>
              <w:rPr>
                <w:i/>
              </w:rPr>
            </w:pPr>
            <w:r w:rsidRPr="00B24499">
              <w:rPr>
                <w:i/>
              </w:rPr>
              <w:t>H. hepaticus</w:t>
            </w:r>
          </w:p>
        </w:tc>
        <w:tc>
          <w:tcPr>
            <w:tcW w:w="1985" w:type="dxa"/>
            <w:tcBorders>
              <w:top w:val="single" w:sz="4" w:space="0" w:color="auto"/>
              <w:bottom w:val="single" w:sz="4" w:space="0" w:color="auto"/>
            </w:tcBorders>
            <w:vAlign w:val="center"/>
          </w:tcPr>
          <w:p w:rsidR="00A45077" w:rsidRPr="00B24499" w:rsidRDefault="00A45077" w:rsidP="007D2AF9">
            <w:pPr>
              <w:spacing w:after="120"/>
            </w:pPr>
            <w:r w:rsidRPr="00B24499">
              <w:t>Bağırsak, karaciğer</w:t>
            </w:r>
          </w:p>
        </w:tc>
        <w:tc>
          <w:tcPr>
            <w:tcW w:w="3290" w:type="dxa"/>
            <w:tcBorders>
              <w:top w:val="single" w:sz="4" w:space="0" w:color="auto"/>
              <w:bottom w:val="single" w:sz="4" w:space="0" w:color="auto"/>
            </w:tcBorders>
            <w:vAlign w:val="center"/>
          </w:tcPr>
          <w:p w:rsidR="00A45077" w:rsidRPr="00B24499" w:rsidRDefault="00A45077" w:rsidP="006F78E5">
            <w:pPr>
              <w:spacing w:after="120"/>
              <w:jc w:val="both"/>
            </w:pPr>
            <w:r w:rsidRPr="00B24499">
              <w:t>Bağışıklık sistemi anormallikleri olan birçok suşta tiflokolit, belirli immün yetmezlikli suşlarda hepatit, duyarlı fare suşlarında karaciğer ve kolon kanseri.</w:t>
            </w:r>
          </w:p>
        </w:tc>
      </w:tr>
      <w:tr w:rsidR="00A45077" w:rsidRPr="00B24499" w:rsidTr="007D2AF9">
        <w:trPr>
          <w:jc w:val="center"/>
        </w:trPr>
        <w:tc>
          <w:tcPr>
            <w:tcW w:w="1101" w:type="dxa"/>
            <w:vMerge/>
            <w:tcBorders>
              <w:bottom w:val="single" w:sz="4" w:space="0" w:color="auto"/>
            </w:tcBorders>
            <w:vAlign w:val="center"/>
          </w:tcPr>
          <w:p w:rsidR="00A45077" w:rsidRPr="00B24499" w:rsidRDefault="00A45077" w:rsidP="007D2AF9">
            <w:pPr>
              <w:spacing w:after="120"/>
            </w:pPr>
          </w:p>
        </w:tc>
        <w:tc>
          <w:tcPr>
            <w:tcW w:w="1984" w:type="dxa"/>
            <w:tcBorders>
              <w:top w:val="single" w:sz="4" w:space="0" w:color="auto"/>
              <w:bottom w:val="single" w:sz="4" w:space="0" w:color="auto"/>
            </w:tcBorders>
            <w:vAlign w:val="center"/>
          </w:tcPr>
          <w:p w:rsidR="00A45077" w:rsidRPr="00B24499" w:rsidRDefault="00A45077" w:rsidP="007D2AF9">
            <w:pPr>
              <w:spacing w:after="120"/>
              <w:rPr>
                <w:i/>
              </w:rPr>
            </w:pPr>
            <w:r w:rsidRPr="00B24499">
              <w:rPr>
                <w:i/>
              </w:rPr>
              <w:t>H. muridarum</w:t>
            </w:r>
          </w:p>
        </w:tc>
        <w:tc>
          <w:tcPr>
            <w:tcW w:w="1985" w:type="dxa"/>
            <w:tcBorders>
              <w:top w:val="single" w:sz="4" w:space="0" w:color="auto"/>
              <w:bottom w:val="single" w:sz="4" w:space="0" w:color="auto"/>
            </w:tcBorders>
            <w:vAlign w:val="center"/>
          </w:tcPr>
          <w:p w:rsidR="00A45077" w:rsidRPr="00B24499" w:rsidRDefault="00A45077" w:rsidP="007D2AF9">
            <w:pPr>
              <w:spacing w:after="120"/>
            </w:pPr>
            <w:r w:rsidRPr="00B24499">
              <w:t>Bağırsak, mide</w:t>
            </w:r>
          </w:p>
        </w:tc>
        <w:tc>
          <w:tcPr>
            <w:tcW w:w="3290" w:type="dxa"/>
            <w:tcBorders>
              <w:top w:val="single" w:sz="4" w:space="0" w:color="auto"/>
              <w:bottom w:val="single" w:sz="4" w:space="0" w:color="auto"/>
            </w:tcBorders>
            <w:vAlign w:val="center"/>
          </w:tcPr>
          <w:p w:rsidR="00A45077" w:rsidRPr="00B24499" w:rsidRDefault="00A45077" w:rsidP="006F78E5">
            <w:pPr>
              <w:spacing w:after="120"/>
              <w:jc w:val="both"/>
            </w:pPr>
            <w:r w:rsidRPr="00B24499">
              <w:t>Gastritis</w:t>
            </w:r>
          </w:p>
        </w:tc>
      </w:tr>
      <w:tr w:rsidR="00A45077" w:rsidRPr="00B24499" w:rsidTr="007D2AF9">
        <w:trPr>
          <w:jc w:val="center"/>
        </w:trPr>
        <w:tc>
          <w:tcPr>
            <w:tcW w:w="1101" w:type="dxa"/>
            <w:vMerge/>
            <w:tcBorders>
              <w:bottom w:val="single" w:sz="4" w:space="0" w:color="auto"/>
            </w:tcBorders>
            <w:vAlign w:val="center"/>
          </w:tcPr>
          <w:p w:rsidR="00A45077" w:rsidRPr="00B24499" w:rsidRDefault="00A45077" w:rsidP="007D2AF9">
            <w:pPr>
              <w:spacing w:after="120"/>
            </w:pPr>
          </w:p>
        </w:tc>
        <w:tc>
          <w:tcPr>
            <w:tcW w:w="1984" w:type="dxa"/>
            <w:tcBorders>
              <w:top w:val="single" w:sz="4" w:space="0" w:color="auto"/>
              <w:bottom w:val="single" w:sz="4" w:space="0" w:color="auto"/>
            </w:tcBorders>
            <w:vAlign w:val="center"/>
          </w:tcPr>
          <w:p w:rsidR="00A45077" w:rsidRPr="00B24499" w:rsidRDefault="00A45077" w:rsidP="007D2AF9">
            <w:pPr>
              <w:spacing w:after="120"/>
              <w:rPr>
                <w:i/>
              </w:rPr>
            </w:pPr>
            <w:r w:rsidRPr="00B24499">
              <w:rPr>
                <w:i/>
              </w:rPr>
              <w:t>H. mastomyrinus</w:t>
            </w:r>
          </w:p>
        </w:tc>
        <w:tc>
          <w:tcPr>
            <w:tcW w:w="1985" w:type="dxa"/>
            <w:tcBorders>
              <w:top w:val="single" w:sz="4" w:space="0" w:color="auto"/>
              <w:bottom w:val="single" w:sz="4" w:space="0" w:color="auto"/>
            </w:tcBorders>
            <w:vAlign w:val="center"/>
          </w:tcPr>
          <w:p w:rsidR="00A45077" w:rsidRPr="00B24499" w:rsidRDefault="00A45077" w:rsidP="007D2AF9">
            <w:pPr>
              <w:spacing w:after="120"/>
            </w:pPr>
            <w:r w:rsidRPr="00B24499">
              <w:t>Bağırsak, karaciğer</w:t>
            </w:r>
          </w:p>
        </w:tc>
        <w:tc>
          <w:tcPr>
            <w:tcW w:w="3290" w:type="dxa"/>
            <w:tcBorders>
              <w:top w:val="single" w:sz="4" w:space="0" w:color="auto"/>
              <w:bottom w:val="single" w:sz="4" w:space="0" w:color="auto"/>
            </w:tcBorders>
            <w:vAlign w:val="center"/>
          </w:tcPr>
          <w:p w:rsidR="00A45077" w:rsidRPr="00B24499" w:rsidRDefault="00A45077" w:rsidP="006F78E5">
            <w:pPr>
              <w:spacing w:after="120"/>
              <w:jc w:val="both"/>
            </w:pPr>
            <w:r w:rsidRPr="00B24499">
              <w:t>p53–/–,C57BL/6 farelerde proktit, mastomilerde ılımlı hepatit</w:t>
            </w:r>
          </w:p>
        </w:tc>
      </w:tr>
      <w:tr w:rsidR="00A45077" w:rsidRPr="00B24499" w:rsidTr="007D2AF9">
        <w:trPr>
          <w:jc w:val="center"/>
        </w:trPr>
        <w:tc>
          <w:tcPr>
            <w:tcW w:w="1101" w:type="dxa"/>
            <w:vMerge/>
            <w:tcBorders>
              <w:bottom w:val="single" w:sz="4" w:space="0" w:color="auto"/>
            </w:tcBorders>
            <w:vAlign w:val="center"/>
          </w:tcPr>
          <w:p w:rsidR="00A45077" w:rsidRPr="00B24499" w:rsidRDefault="00A45077" w:rsidP="007D2AF9">
            <w:pPr>
              <w:spacing w:after="120"/>
            </w:pPr>
          </w:p>
        </w:tc>
        <w:tc>
          <w:tcPr>
            <w:tcW w:w="1984" w:type="dxa"/>
            <w:tcBorders>
              <w:top w:val="single" w:sz="4" w:space="0" w:color="auto"/>
              <w:bottom w:val="single" w:sz="4" w:space="0" w:color="auto"/>
            </w:tcBorders>
            <w:vAlign w:val="center"/>
          </w:tcPr>
          <w:p w:rsidR="00A45077" w:rsidRPr="00B24499" w:rsidRDefault="00A45077" w:rsidP="007D2AF9">
            <w:pPr>
              <w:spacing w:after="120"/>
              <w:rPr>
                <w:i/>
              </w:rPr>
            </w:pPr>
            <w:r w:rsidRPr="00B24499">
              <w:rPr>
                <w:i/>
              </w:rPr>
              <w:t>H. rappini</w:t>
            </w:r>
          </w:p>
        </w:tc>
        <w:tc>
          <w:tcPr>
            <w:tcW w:w="1985" w:type="dxa"/>
            <w:tcBorders>
              <w:top w:val="single" w:sz="4" w:space="0" w:color="auto"/>
              <w:bottom w:val="single" w:sz="4" w:space="0" w:color="auto"/>
            </w:tcBorders>
            <w:vAlign w:val="center"/>
          </w:tcPr>
          <w:p w:rsidR="00A45077" w:rsidRPr="00B24499" w:rsidRDefault="00A45077" w:rsidP="007D2AF9">
            <w:pPr>
              <w:spacing w:after="120"/>
            </w:pPr>
            <w:r w:rsidRPr="00B24499">
              <w:t>Bağırsak</w:t>
            </w:r>
          </w:p>
        </w:tc>
        <w:tc>
          <w:tcPr>
            <w:tcW w:w="3290" w:type="dxa"/>
            <w:tcBorders>
              <w:top w:val="single" w:sz="4" w:space="0" w:color="auto"/>
              <w:bottom w:val="single" w:sz="4" w:space="0" w:color="auto"/>
            </w:tcBorders>
            <w:vAlign w:val="center"/>
          </w:tcPr>
          <w:p w:rsidR="00A45077" w:rsidRPr="00B24499" w:rsidRDefault="00A45077" w:rsidP="006F78E5">
            <w:pPr>
              <w:spacing w:after="120"/>
              <w:jc w:val="both"/>
            </w:pPr>
            <w:r w:rsidRPr="00B24499">
              <w:t>Bulgu rapor edilmemiştir.</w:t>
            </w:r>
          </w:p>
        </w:tc>
      </w:tr>
      <w:tr w:rsidR="00A45077" w:rsidRPr="00B24499" w:rsidTr="007D2AF9">
        <w:trPr>
          <w:jc w:val="center"/>
        </w:trPr>
        <w:tc>
          <w:tcPr>
            <w:tcW w:w="1101" w:type="dxa"/>
            <w:vMerge/>
            <w:tcBorders>
              <w:bottom w:val="single" w:sz="4" w:space="0" w:color="auto"/>
            </w:tcBorders>
            <w:vAlign w:val="center"/>
          </w:tcPr>
          <w:p w:rsidR="00A45077" w:rsidRPr="00B24499" w:rsidRDefault="00A45077" w:rsidP="007D2AF9">
            <w:pPr>
              <w:spacing w:after="120"/>
            </w:pPr>
          </w:p>
        </w:tc>
        <w:tc>
          <w:tcPr>
            <w:tcW w:w="1984" w:type="dxa"/>
            <w:tcBorders>
              <w:top w:val="single" w:sz="4" w:space="0" w:color="auto"/>
              <w:bottom w:val="single" w:sz="4" w:space="0" w:color="auto"/>
            </w:tcBorders>
            <w:vAlign w:val="center"/>
          </w:tcPr>
          <w:p w:rsidR="00A45077" w:rsidRPr="00B24499" w:rsidRDefault="00A45077" w:rsidP="007D2AF9">
            <w:pPr>
              <w:spacing w:after="120"/>
              <w:rPr>
                <w:i/>
              </w:rPr>
            </w:pPr>
            <w:r w:rsidRPr="00B24499">
              <w:rPr>
                <w:i/>
              </w:rPr>
              <w:t>H. rodentium</w:t>
            </w:r>
          </w:p>
        </w:tc>
        <w:tc>
          <w:tcPr>
            <w:tcW w:w="1985" w:type="dxa"/>
            <w:tcBorders>
              <w:top w:val="single" w:sz="4" w:space="0" w:color="auto"/>
              <w:bottom w:val="single" w:sz="4" w:space="0" w:color="auto"/>
            </w:tcBorders>
            <w:vAlign w:val="center"/>
          </w:tcPr>
          <w:p w:rsidR="00A45077" w:rsidRPr="00B24499" w:rsidRDefault="00A45077" w:rsidP="007D2AF9">
            <w:pPr>
              <w:spacing w:after="120"/>
            </w:pPr>
            <w:r w:rsidRPr="00B24499">
              <w:t>Bağırsak</w:t>
            </w:r>
          </w:p>
        </w:tc>
        <w:tc>
          <w:tcPr>
            <w:tcW w:w="3290" w:type="dxa"/>
            <w:tcBorders>
              <w:top w:val="single" w:sz="4" w:space="0" w:color="auto"/>
              <w:bottom w:val="single" w:sz="4" w:space="0" w:color="auto"/>
            </w:tcBorders>
            <w:vAlign w:val="center"/>
          </w:tcPr>
          <w:p w:rsidR="00A45077" w:rsidRPr="00B24499" w:rsidRDefault="00A45077" w:rsidP="006F78E5">
            <w:pPr>
              <w:spacing w:after="120"/>
              <w:jc w:val="both"/>
            </w:pPr>
            <w:r w:rsidRPr="00B24499">
              <w:t>Bulgu rapor edilmemiştir.</w:t>
            </w:r>
          </w:p>
        </w:tc>
      </w:tr>
      <w:tr w:rsidR="00A45077" w:rsidRPr="00B24499" w:rsidTr="007D2AF9">
        <w:trPr>
          <w:jc w:val="center"/>
        </w:trPr>
        <w:tc>
          <w:tcPr>
            <w:tcW w:w="1101" w:type="dxa"/>
            <w:vMerge/>
            <w:tcBorders>
              <w:bottom w:val="single" w:sz="4" w:space="0" w:color="auto"/>
            </w:tcBorders>
            <w:vAlign w:val="center"/>
          </w:tcPr>
          <w:p w:rsidR="00A45077" w:rsidRPr="00B24499" w:rsidRDefault="00A45077" w:rsidP="007D2AF9">
            <w:pPr>
              <w:spacing w:after="120"/>
            </w:pPr>
          </w:p>
        </w:tc>
        <w:tc>
          <w:tcPr>
            <w:tcW w:w="1984" w:type="dxa"/>
            <w:tcBorders>
              <w:top w:val="single" w:sz="4" w:space="0" w:color="auto"/>
              <w:bottom w:val="single" w:sz="4" w:space="0" w:color="auto"/>
            </w:tcBorders>
            <w:vAlign w:val="center"/>
          </w:tcPr>
          <w:p w:rsidR="00A45077" w:rsidRPr="00B24499" w:rsidRDefault="00A45077" w:rsidP="007D2AF9">
            <w:pPr>
              <w:spacing w:after="120"/>
              <w:rPr>
                <w:i/>
              </w:rPr>
            </w:pPr>
            <w:r w:rsidRPr="00B24499">
              <w:rPr>
                <w:i/>
              </w:rPr>
              <w:t>H. typhlonius</w:t>
            </w:r>
          </w:p>
        </w:tc>
        <w:tc>
          <w:tcPr>
            <w:tcW w:w="1985" w:type="dxa"/>
            <w:tcBorders>
              <w:top w:val="single" w:sz="4" w:space="0" w:color="auto"/>
              <w:bottom w:val="single" w:sz="4" w:space="0" w:color="auto"/>
            </w:tcBorders>
            <w:vAlign w:val="center"/>
          </w:tcPr>
          <w:p w:rsidR="00A45077" w:rsidRPr="00B24499" w:rsidRDefault="00A45077" w:rsidP="007D2AF9">
            <w:pPr>
              <w:spacing w:after="120"/>
            </w:pPr>
            <w:r w:rsidRPr="00B24499">
              <w:t>Bağırsak</w:t>
            </w:r>
          </w:p>
        </w:tc>
        <w:tc>
          <w:tcPr>
            <w:tcW w:w="3290" w:type="dxa"/>
            <w:tcBorders>
              <w:top w:val="single" w:sz="4" w:space="0" w:color="auto"/>
              <w:bottom w:val="single" w:sz="4" w:space="0" w:color="auto"/>
            </w:tcBorders>
            <w:vAlign w:val="center"/>
          </w:tcPr>
          <w:p w:rsidR="00A45077" w:rsidRPr="00B24499" w:rsidRDefault="00A45077" w:rsidP="006F78E5">
            <w:pPr>
              <w:spacing w:after="120"/>
              <w:jc w:val="both"/>
            </w:pPr>
            <w:r w:rsidRPr="00B24499">
              <w:t>IL-10–/–(B6.129P2(B6)-IL-10tm1Cgn/J)tifilokolit.</w:t>
            </w:r>
          </w:p>
        </w:tc>
      </w:tr>
      <w:tr w:rsidR="00A45077" w:rsidRPr="00B24499" w:rsidTr="007D2AF9">
        <w:trPr>
          <w:jc w:val="center"/>
        </w:trPr>
        <w:tc>
          <w:tcPr>
            <w:tcW w:w="1101" w:type="dxa"/>
            <w:vMerge w:val="restart"/>
            <w:tcBorders>
              <w:top w:val="single" w:sz="4" w:space="0" w:color="auto"/>
            </w:tcBorders>
            <w:vAlign w:val="center"/>
          </w:tcPr>
          <w:p w:rsidR="00A45077" w:rsidRPr="00B24499" w:rsidRDefault="00A45077" w:rsidP="007D2AF9">
            <w:pPr>
              <w:spacing w:after="120"/>
            </w:pPr>
            <w:r w:rsidRPr="00B24499">
              <w:t>Rat</w:t>
            </w:r>
          </w:p>
        </w:tc>
        <w:tc>
          <w:tcPr>
            <w:tcW w:w="1984" w:type="dxa"/>
            <w:tcBorders>
              <w:top w:val="single" w:sz="4" w:space="0" w:color="auto"/>
              <w:bottom w:val="single" w:sz="4" w:space="0" w:color="auto"/>
            </w:tcBorders>
            <w:vAlign w:val="center"/>
          </w:tcPr>
          <w:p w:rsidR="00A45077" w:rsidRPr="00B24499" w:rsidRDefault="00A45077" w:rsidP="007D2AF9">
            <w:pPr>
              <w:spacing w:after="120"/>
              <w:rPr>
                <w:i/>
              </w:rPr>
            </w:pPr>
            <w:r w:rsidRPr="00B24499">
              <w:rPr>
                <w:i/>
              </w:rPr>
              <w:t>H. bilis</w:t>
            </w:r>
          </w:p>
        </w:tc>
        <w:tc>
          <w:tcPr>
            <w:tcW w:w="1985" w:type="dxa"/>
            <w:tcBorders>
              <w:top w:val="single" w:sz="4" w:space="0" w:color="auto"/>
              <w:bottom w:val="single" w:sz="4" w:space="0" w:color="auto"/>
            </w:tcBorders>
            <w:vAlign w:val="center"/>
          </w:tcPr>
          <w:p w:rsidR="00A45077" w:rsidRPr="00B24499" w:rsidRDefault="00A45077" w:rsidP="007D2AF9">
            <w:pPr>
              <w:spacing w:after="120"/>
            </w:pPr>
            <w:r w:rsidRPr="00B24499">
              <w:t>Bağırsak</w:t>
            </w:r>
          </w:p>
        </w:tc>
        <w:tc>
          <w:tcPr>
            <w:tcW w:w="3290" w:type="dxa"/>
            <w:tcBorders>
              <w:top w:val="single" w:sz="4" w:space="0" w:color="auto"/>
              <w:bottom w:val="single" w:sz="4" w:space="0" w:color="auto"/>
            </w:tcBorders>
            <w:vAlign w:val="center"/>
          </w:tcPr>
          <w:p w:rsidR="00A45077" w:rsidRPr="00B24499" w:rsidRDefault="00A45077" w:rsidP="006F78E5">
            <w:pPr>
              <w:spacing w:after="120"/>
              <w:jc w:val="both"/>
            </w:pPr>
            <w:r w:rsidRPr="00B24499">
              <w:t>Typhlocolitis in nude rats (Cr: NIH-rnu)</w:t>
            </w:r>
          </w:p>
        </w:tc>
      </w:tr>
      <w:tr w:rsidR="00A45077" w:rsidRPr="00B24499" w:rsidTr="007D2AF9">
        <w:trPr>
          <w:jc w:val="center"/>
        </w:trPr>
        <w:tc>
          <w:tcPr>
            <w:tcW w:w="1101" w:type="dxa"/>
            <w:vMerge/>
            <w:vAlign w:val="center"/>
          </w:tcPr>
          <w:p w:rsidR="00A45077" w:rsidRPr="00B24499" w:rsidRDefault="00A45077" w:rsidP="007D2AF9">
            <w:pPr>
              <w:spacing w:after="120"/>
            </w:pPr>
          </w:p>
        </w:tc>
        <w:tc>
          <w:tcPr>
            <w:tcW w:w="1984" w:type="dxa"/>
            <w:tcBorders>
              <w:top w:val="single" w:sz="4" w:space="0" w:color="auto"/>
              <w:bottom w:val="single" w:sz="4" w:space="0" w:color="auto"/>
            </w:tcBorders>
            <w:vAlign w:val="center"/>
          </w:tcPr>
          <w:p w:rsidR="00A45077" w:rsidRPr="00B24499" w:rsidRDefault="00A45077" w:rsidP="007D2AF9">
            <w:pPr>
              <w:spacing w:after="120"/>
              <w:rPr>
                <w:i/>
              </w:rPr>
            </w:pPr>
            <w:r w:rsidRPr="00B24499">
              <w:rPr>
                <w:i/>
              </w:rPr>
              <w:t>H. muridarum</w:t>
            </w:r>
          </w:p>
        </w:tc>
        <w:tc>
          <w:tcPr>
            <w:tcW w:w="1985" w:type="dxa"/>
            <w:tcBorders>
              <w:top w:val="single" w:sz="4" w:space="0" w:color="auto"/>
              <w:bottom w:val="single" w:sz="4" w:space="0" w:color="auto"/>
            </w:tcBorders>
            <w:vAlign w:val="center"/>
          </w:tcPr>
          <w:p w:rsidR="00A45077" w:rsidRPr="00B24499" w:rsidRDefault="00A45077" w:rsidP="007D2AF9">
            <w:pPr>
              <w:spacing w:after="120"/>
            </w:pPr>
            <w:r w:rsidRPr="00B24499">
              <w:t>Bağırsak</w:t>
            </w:r>
          </w:p>
        </w:tc>
        <w:tc>
          <w:tcPr>
            <w:tcW w:w="3290" w:type="dxa"/>
            <w:vMerge w:val="restart"/>
            <w:tcBorders>
              <w:top w:val="single" w:sz="4" w:space="0" w:color="auto"/>
            </w:tcBorders>
            <w:vAlign w:val="center"/>
          </w:tcPr>
          <w:p w:rsidR="00A45077" w:rsidRPr="00B24499" w:rsidRDefault="00A45077" w:rsidP="006F78E5">
            <w:pPr>
              <w:spacing w:after="120"/>
              <w:jc w:val="both"/>
            </w:pPr>
            <w:r w:rsidRPr="00B24499">
              <w:t>Bulgu rapor edilmemiştir.</w:t>
            </w:r>
          </w:p>
        </w:tc>
      </w:tr>
      <w:tr w:rsidR="00A45077" w:rsidRPr="00B24499" w:rsidTr="007D2AF9">
        <w:trPr>
          <w:jc w:val="center"/>
        </w:trPr>
        <w:tc>
          <w:tcPr>
            <w:tcW w:w="1101" w:type="dxa"/>
            <w:vMerge/>
            <w:vAlign w:val="center"/>
          </w:tcPr>
          <w:p w:rsidR="00A45077" w:rsidRPr="00B24499" w:rsidRDefault="00A45077" w:rsidP="007D2AF9">
            <w:pPr>
              <w:spacing w:after="120"/>
            </w:pPr>
          </w:p>
        </w:tc>
        <w:tc>
          <w:tcPr>
            <w:tcW w:w="1984" w:type="dxa"/>
            <w:tcBorders>
              <w:top w:val="single" w:sz="4" w:space="0" w:color="auto"/>
              <w:bottom w:val="single" w:sz="4" w:space="0" w:color="auto"/>
            </w:tcBorders>
            <w:vAlign w:val="center"/>
          </w:tcPr>
          <w:p w:rsidR="00A45077" w:rsidRPr="00B24499" w:rsidRDefault="00A45077" w:rsidP="007D2AF9">
            <w:pPr>
              <w:spacing w:after="120"/>
              <w:rPr>
                <w:i/>
              </w:rPr>
            </w:pPr>
            <w:r w:rsidRPr="00B24499">
              <w:rPr>
                <w:i/>
              </w:rPr>
              <w:t>H. rodentium</w:t>
            </w:r>
          </w:p>
        </w:tc>
        <w:tc>
          <w:tcPr>
            <w:tcW w:w="1985" w:type="dxa"/>
            <w:tcBorders>
              <w:top w:val="single" w:sz="4" w:space="0" w:color="auto"/>
              <w:bottom w:val="single" w:sz="4" w:space="0" w:color="auto"/>
            </w:tcBorders>
            <w:vAlign w:val="center"/>
          </w:tcPr>
          <w:p w:rsidR="00A45077" w:rsidRPr="00B24499" w:rsidRDefault="00A45077" w:rsidP="007D2AF9">
            <w:pPr>
              <w:spacing w:after="120"/>
            </w:pPr>
            <w:r w:rsidRPr="00B24499">
              <w:t>Bağırsak</w:t>
            </w:r>
          </w:p>
        </w:tc>
        <w:tc>
          <w:tcPr>
            <w:tcW w:w="3290" w:type="dxa"/>
            <w:vMerge/>
            <w:vAlign w:val="center"/>
          </w:tcPr>
          <w:p w:rsidR="00A45077" w:rsidRPr="00B24499" w:rsidRDefault="00A45077" w:rsidP="006F78E5">
            <w:pPr>
              <w:spacing w:after="120"/>
              <w:jc w:val="both"/>
            </w:pPr>
          </w:p>
        </w:tc>
      </w:tr>
      <w:tr w:rsidR="00A45077" w:rsidRPr="00B24499" w:rsidTr="007D2AF9">
        <w:trPr>
          <w:jc w:val="center"/>
        </w:trPr>
        <w:tc>
          <w:tcPr>
            <w:tcW w:w="1101" w:type="dxa"/>
            <w:vMerge/>
            <w:vAlign w:val="center"/>
          </w:tcPr>
          <w:p w:rsidR="00A45077" w:rsidRPr="00B24499" w:rsidRDefault="00A45077" w:rsidP="007D2AF9">
            <w:pPr>
              <w:spacing w:after="120"/>
            </w:pPr>
          </w:p>
        </w:tc>
        <w:tc>
          <w:tcPr>
            <w:tcW w:w="1984" w:type="dxa"/>
            <w:tcBorders>
              <w:top w:val="single" w:sz="4" w:space="0" w:color="auto"/>
              <w:bottom w:val="single" w:sz="4" w:space="0" w:color="auto"/>
            </w:tcBorders>
            <w:vAlign w:val="center"/>
          </w:tcPr>
          <w:p w:rsidR="00A45077" w:rsidRPr="00B24499" w:rsidRDefault="00A45077" w:rsidP="007D2AF9">
            <w:pPr>
              <w:spacing w:after="120"/>
              <w:rPr>
                <w:i/>
              </w:rPr>
            </w:pPr>
            <w:r w:rsidRPr="00B24499">
              <w:rPr>
                <w:i/>
              </w:rPr>
              <w:t>H. trogontum</w:t>
            </w:r>
          </w:p>
        </w:tc>
        <w:tc>
          <w:tcPr>
            <w:tcW w:w="1985" w:type="dxa"/>
            <w:tcBorders>
              <w:top w:val="single" w:sz="4" w:space="0" w:color="auto"/>
              <w:bottom w:val="single" w:sz="4" w:space="0" w:color="auto"/>
            </w:tcBorders>
            <w:vAlign w:val="center"/>
          </w:tcPr>
          <w:p w:rsidR="00A45077" w:rsidRPr="00B24499" w:rsidRDefault="00A45077" w:rsidP="007D2AF9">
            <w:pPr>
              <w:spacing w:after="120"/>
            </w:pPr>
            <w:r w:rsidRPr="00B24499">
              <w:t>Bağırsak</w:t>
            </w:r>
          </w:p>
        </w:tc>
        <w:tc>
          <w:tcPr>
            <w:tcW w:w="3290" w:type="dxa"/>
            <w:vMerge/>
            <w:vAlign w:val="center"/>
          </w:tcPr>
          <w:p w:rsidR="00A45077" w:rsidRPr="00B24499" w:rsidRDefault="00A45077" w:rsidP="006F78E5">
            <w:pPr>
              <w:spacing w:after="120"/>
              <w:jc w:val="both"/>
            </w:pPr>
          </w:p>
        </w:tc>
      </w:tr>
      <w:tr w:rsidR="00A45077" w:rsidRPr="00B24499" w:rsidTr="007D2AF9">
        <w:trPr>
          <w:jc w:val="center"/>
        </w:trPr>
        <w:tc>
          <w:tcPr>
            <w:tcW w:w="1101" w:type="dxa"/>
            <w:vMerge/>
            <w:tcBorders>
              <w:bottom w:val="single" w:sz="4" w:space="0" w:color="auto"/>
            </w:tcBorders>
            <w:vAlign w:val="center"/>
          </w:tcPr>
          <w:p w:rsidR="00A45077" w:rsidRPr="00B24499" w:rsidRDefault="00A45077" w:rsidP="007D2AF9">
            <w:pPr>
              <w:spacing w:after="120"/>
            </w:pPr>
          </w:p>
        </w:tc>
        <w:tc>
          <w:tcPr>
            <w:tcW w:w="1984" w:type="dxa"/>
            <w:tcBorders>
              <w:top w:val="single" w:sz="4" w:space="0" w:color="auto"/>
              <w:bottom w:val="single" w:sz="4" w:space="0" w:color="auto"/>
            </w:tcBorders>
            <w:vAlign w:val="center"/>
          </w:tcPr>
          <w:p w:rsidR="00A45077" w:rsidRPr="00B24499" w:rsidRDefault="00A45077" w:rsidP="007D2AF9">
            <w:pPr>
              <w:spacing w:after="120"/>
              <w:rPr>
                <w:i/>
              </w:rPr>
            </w:pPr>
            <w:r w:rsidRPr="00B24499">
              <w:rPr>
                <w:i/>
              </w:rPr>
              <w:t>H. typhlonius</w:t>
            </w:r>
          </w:p>
        </w:tc>
        <w:tc>
          <w:tcPr>
            <w:tcW w:w="1985" w:type="dxa"/>
            <w:tcBorders>
              <w:top w:val="single" w:sz="4" w:space="0" w:color="auto"/>
              <w:bottom w:val="single" w:sz="4" w:space="0" w:color="auto"/>
            </w:tcBorders>
            <w:vAlign w:val="center"/>
          </w:tcPr>
          <w:p w:rsidR="00A45077" w:rsidRPr="00B24499" w:rsidRDefault="00A45077" w:rsidP="007D2AF9">
            <w:pPr>
              <w:spacing w:after="120"/>
            </w:pPr>
            <w:r w:rsidRPr="00B24499">
              <w:t>Bağırsak</w:t>
            </w:r>
          </w:p>
        </w:tc>
        <w:tc>
          <w:tcPr>
            <w:tcW w:w="3290" w:type="dxa"/>
            <w:vMerge/>
            <w:tcBorders>
              <w:bottom w:val="single" w:sz="4" w:space="0" w:color="auto"/>
            </w:tcBorders>
            <w:vAlign w:val="center"/>
          </w:tcPr>
          <w:p w:rsidR="00A45077" w:rsidRPr="00B24499" w:rsidRDefault="00A45077" w:rsidP="006F78E5">
            <w:pPr>
              <w:spacing w:after="120"/>
              <w:jc w:val="both"/>
            </w:pPr>
          </w:p>
        </w:tc>
      </w:tr>
      <w:tr w:rsidR="006F78E5" w:rsidRPr="00B24499" w:rsidTr="006F78E5">
        <w:trPr>
          <w:jc w:val="center"/>
        </w:trPr>
        <w:tc>
          <w:tcPr>
            <w:tcW w:w="1101" w:type="dxa"/>
            <w:vMerge w:val="restart"/>
            <w:tcBorders>
              <w:top w:val="single" w:sz="4" w:space="0" w:color="auto"/>
            </w:tcBorders>
            <w:vAlign w:val="center"/>
          </w:tcPr>
          <w:p w:rsidR="006F78E5" w:rsidRPr="00B24499" w:rsidRDefault="006F78E5" w:rsidP="007D2AF9">
            <w:pPr>
              <w:spacing w:after="120"/>
            </w:pPr>
            <w:r w:rsidRPr="00B24499">
              <w:t>Gerbil</w:t>
            </w:r>
          </w:p>
        </w:tc>
        <w:tc>
          <w:tcPr>
            <w:tcW w:w="1984" w:type="dxa"/>
            <w:tcBorders>
              <w:top w:val="single" w:sz="4" w:space="0" w:color="auto"/>
              <w:bottom w:val="single" w:sz="4" w:space="0" w:color="auto"/>
            </w:tcBorders>
            <w:vAlign w:val="center"/>
          </w:tcPr>
          <w:p w:rsidR="006F78E5" w:rsidRPr="00B24499" w:rsidRDefault="006F78E5" w:rsidP="007D2AF9">
            <w:pPr>
              <w:spacing w:after="120"/>
              <w:rPr>
                <w:i/>
              </w:rPr>
            </w:pPr>
            <w:r w:rsidRPr="00B24499">
              <w:rPr>
                <w:i/>
              </w:rPr>
              <w:t>H. bilis</w:t>
            </w:r>
          </w:p>
        </w:tc>
        <w:tc>
          <w:tcPr>
            <w:tcW w:w="1985" w:type="dxa"/>
            <w:tcBorders>
              <w:top w:val="single" w:sz="4" w:space="0" w:color="auto"/>
              <w:bottom w:val="single" w:sz="4" w:space="0" w:color="auto"/>
            </w:tcBorders>
            <w:vAlign w:val="center"/>
          </w:tcPr>
          <w:p w:rsidR="006F78E5" w:rsidRPr="00B24499" w:rsidRDefault="006F78E5" w:rsidP="007D2AF9">
            <w:pPr>
              <w:spacing w:after="120"/>
            </w:pPr>
            <w:r w:rsidRPr="00B24499">
              <w:t>Bağırsak</w:t>
            </w:r>
          </w:p>
        </w:tc>
        <w:tc>
          <w:tcPr>
            <w:tcW w:w="3290" w:type="dxa"/>
            <w:vMerge w:val="restart"/>
            <w:tcBorders>
              <w:top w:val="single" w:sz="4" w:space="0" w:color="auto"/>
            </w:tcBorders>
            <w:vAlign w:val="center"/>
          </w:tcPr>
          <w:p w:rsidR="006F78E5" w:rsidRPr="00B24499" w:rsidRDefault="006F78E5" w:rsidP="006F78E5">
            <w:pPr>
              <w:spacing w:after="120"/>
            </w:pPr>
            <w:r w:rsidRPr="00B24499">
              <w:t>Bulgu rapor edilmemiştir.</w:t>
            </w:r>
          </w:p>
        </w:tc>
      </w:tr>
      <w:tr w:rsidR="006F78E5" w:rsidRPr="00B24499" w:rsidTr="007D2AF9">
        <w:trPr>
          <w:jc w:val="center"/>
        </w:trPr>
        <w:tc>
          <w:tcPr>
            <w:tcW w:w="1101" w:type="dxa"/>
            <w:vMerge/>
            <w:tcBorders>
              <w:bottom w:val="single" w:sz="4" w:space="0" w:color="auto"/>
            </w:tcBorders>
            <w:vAlign w:val="center"/>
          </w:tcPr>
          <w:p w:rsidR="006F78E5" w:rsidRPr="00B24499" w:rsidRDefault="006F78E5" w:rsidP="007D2AF9">
            <w:pPr>
              <w:spacing w:after="120"/>
              <w:jc w:val="center"/>
            </w:pPr>
          </w:p>
        </w:tc>
        <w:tc>
          <w:tcPr>
            <w:tcW w:w="1984" w:type="dxa"/>
            <w:tcBorders>
              <w:top w:val="single" w:sz="4" w:space="0" w:color="auto"/>
              <w:bottom w:val="single" w:sz="4" w:space="0" w:color="auto"/>
            </w:tcBorders>
            <w:vAlign w:val="center"/>
          </w:tcPr>
          <w:p w:rsidR="006F78E5" w:rsidRPr="00B24499" w:rsidRDefault="006F78E5" w:rsidP="007D2AF9">
            <w:pPr>
              <w:spacing w:after="120"/>
              <w:rPr>
                <w:i/>
              </w:rPr>
            </w:pPr>
            <w:r w:rsidRPr="00B24499">
              <w:rPr>
                <w:i/>
              </w:rPr>
              <w:t>H. hepaticus</w:t>
            </w:r>
          </w:p>
        </w:tc>
        <w:tc>
          <w:tcPr>
            <w:tcW w:w="1985" w:type="dxa"/>
            <w:tcBorders>
              <w:top w:val="single" w:sz="4" w:space="0" w:color="auto"/>
              <w:bottom w:val="single" w:sz="4" w:space="0" w:color="auto"/>
            </w:tcBorders>
            <w:vAlign w:val="center"/>
          </w:tcPr>
          <w:p w:rsidR="006F78E5" w:rsidRPr="00B24499" w:rsidRDefault="006F78E5" w:rsidP="007D2AF9">
            <w:pPr>
              <w:spacing w:after="120"/>
            </w:pPr>
            <w:r w:rsidRPr="00B24499">
              <w:t>Bağırsak</w:t>
            </w:r>
          </w:p>
        </w:tc>
        <w:tc>
          <w:tcPr>
            <w:tcW w:w="3290" w:type="dxa"/>
            <w:vMerge/>
            <w:tcBorders>
              <w:bottom w:val="single" w:sz="4" w:space="0" w:color="auto"/>
            </w:tcBorders>
            <w:vAlign w:val="center"/>
          </w:tcPr>
          <w:p w:rsidR="006F78E5" w:rsidRPr="00B24499" w:rsidRDefault="006F78E5" w:rsidP="007D2AF9">
            <w:pPr>
              <w:spacing w:after="120"/>
              <w:jc w:val="center"/>
            </w:pPr>
          </w:p>
        </w:tc>
      </w:tr>
    </w:tbl>
    <w:p w:rsidR="00531FB7" w:rsidRDefault="00531FB7" w:rsidP="007D2AF9">
      <w:pPr>
        <w:spacing w:after="120"/>
        <w:ind w:right="474"/>
        <w:jc w:val="both"/>
        <w:rPr>
          <w:sz w:val="24"/>
        </w:rPr>
      </w:pPr>
    </w:p>
    <w:p w:rsidR="00DD2974" w:rsidRDefault="002D6FD4" w:rsidP="007D2AF9">
      <w:pPr>
        <w:pStyle w:val="GvdeMetni"/>
        <w:spacing w:after="120" w:line="360" w:lineRule="auto"/>
        <w:ind w:firstLine="566"/>
        <w:jc w:val="both"/>
      </w:pPr>
      <w:r>
        <w:t>Kemirgenlerde, bir kısmı normal komensal bağırsak mikrobiyotası olarak kabul edilen</w:t>
      </w:r>
      <w:r w:rsidR="00A45077">
        <w:t xml:space="preserve"> </w:t>
      </w:r>
      <w:r>
        <w:t>bir kısmı ise hastalıkla ilişkilendirilen türlerin doku tropizmleri ve n</w:t>
      </w:r>
      <w:r w:rsidR="007D2AF9">
        <w:t>eden olduğu hastalıklar</w:t>
      </w:r>
      <w:r>
        <w:t xml:space="preserve"> </w:t>
      </w:r>
      <w:r w:rsidR="007D2AF9">
        <w:t xml:space="preserve">tablo halinde </w:t>
      </w:r>
      <w:r>
        <w:t>özetlenmiştir</w:t>
      </w:r>
      <w:r w:rsidR="007D2AF9" w:rsidRPr="007D2AF9">
        <w:t xml:space="preserve"> </w:t>
      </w:r>
      <w:r w:rsidR="00DF577C">
        <w:t>(</w:t>
      </w:r>
      <w:r w:rsidR="00635BF3">
        <w:t>Whary</w:t>
      </w:r>
      <w:r w:rsidR="00DF577C">
        <w:t xml:space="preserve"> ve Fox, 2006) </w:t>
      </w:r>
      <w:r w:rsidR="007D2AF9">
        <w:t>(Tablo 1)</w:t>
      </w:r>
      <w:r>
        <w:t xml:space="preserve">. Deneysel ve yabani kemirgen </w:t>
      </w:r>
      <w:r>
        <w:lastRenderedPageBreak/>
        <w:t>türleri üzerinde yapılan araştırmalar</w:t>
      </w:r>
      <w:r w:rsidR="00DF577C">
        <w:t>ın</w:t>
      </w:r>
      <w:r>
        <w:t xml:space="preserve">, bağırsak mukozasının genellikle bir veya daha fazla Enterohepatik </w:t>
      </w:r>
      <w:r>
        <w:rPr>
          <w:i/>
        </w:rPr>
        <w:t xml:space="preserve">Helicobacter </w:t>
      </w:r>
      <w:r>
        <w:t>türü (EHS) ile kolonize olduğunu</w:t>
      </w:r>
      <w:r w:rsidR="00531FB7">
        <w:t xml:space="preserve"> </w:t>
      </w:r>
      <w:r w:rsidR="00DF577C">
        <w:t xml:space="preserve">gösterdiği belirtilmektedir. </w:t>
      </w:r>
      <w:r>
        <w:t xml:space="preserve">Yaygın olarak bulunan organizmalar arasında </w:t>
      </w:r>
      <w:r>
        <w:rPr>
          <w:i/>
        </w:rPr>
        <w:t xml:space="preserve">H. bilis, H. ganmani, H. hepaticus, H. mastomyrinus, H. muridarum, H. rodentium, H. trogontum ve H. typhlonius </w:t>
      </w:r>
      <w:r>
        <w:t>yer almaktadır.</w:t>
      </w:r>
      <w:r w:rsidR="00A45077">
        <w:t xml:space="preserve"> </w:t>
      </w:r>
      <w:r>
        <w:t xml:space="preserve">Bu organizmaların immunkompetan hayvanlarda normal bağırsak mikrobiyotasının bir parçasını oluşturdukları ve patojenik rolü destekleyen çok az kanıtın varlığından da söz edilmektedir. Ancak patojenite mono enfekte hayvanlarda sınırlı olsa da, birden fazla tür ile oluşan enfeksiyonlar patolojik lezyonlar oluşturabilmektedir. Türler arasında gerçekleşen etkileşimlerin genellikle yaşlı hayvanlarda meydana geldiği, bu duruma ise söz konusu bakterilerin doğal yaşam alanlarından daha farklı nişlere invazyonuna izin veren bağışıklık yeterliliklerinin rolü olabileceğini göstermektedir. </w:t>
      </w:r>
      <w:r>
        <w:rPr>
          <w:i/>
        </w:rPr>
        <w:t xml:space="preserve">H. muridarum </w:t>
      </w:r>
      <w:r>
        <w:t xml:space="preserve">ve </w:t>
      </w:r>
      <w:r>
        <w:rPr>
          <w:i/>
        </w:rPr>
        <w:t>H. aurati</w:t>
      </w:r>
      <w:r>
        <w:t xml:space="preserve">, gastrit, atrofi, intestinal metaplazi ve adenokarsinoma ile ilişkili mide mukozasında bulunması ise bu olguya bir örnek teşkil etmektedir </w:t>
      </w:r>
      <w:r w:rsidR="00DF577C" w:rsidRPr="00DF577C">
        <w:t>(</w:t>
      </w:r>
      <w:r w:rsidR="00635BF3">
        <w:t>Whary</w:t>
      </w:r>
      <w:r w:rsidR="00DF577C" w:rsidRPr="00DF577C">
        <w:t xml:space="preserve"> ve Fox, 2006).</w:t>
      </w:r>
    </w:p>
    <w:p w:rsidR="00DD2974" w:rsidRDefault="002D6FD4" w:rsidP="006F78E5">
      <w:pPr>
        <w:pStyle w:val="GvdeMetni"/>
        <w:spacing w:after="120" w:line="360" w:lineRule="auto"/>
        <w:ind w:firstLine="566"/>
        <w:jc w:val="both"/>
      </w:pPr>
      <w:r>
        <w:t xml:space="preserve">EHS'nin önemli bir özelliği, normal koşullar altında bağışıklığı yeterli hayvanlarda birçoğunun mide mukozasını kolonize etme ve/veya hepatobiliyer sisteme invzyon yeteneği sergilemesi ve bu durumlarda normal konakçılarında ciddi hastalıklarla ilişkilendirilebilmesidir. Kliniği normal farelerin sekumundan izole edilmesinden dolayı normal bağırsak florasının bir üyesi olduğu kabul edilen </w:t>
      </w:r>
      <w:r>
        <w:rPr>
          <w:i/>
        </w:rPr>
        <w:t xml:space="preserve">Helicobacter rodentium </w:t>
      </w:r>
      <w:r>
        <w:t xml:space="preserve">ko- enfeksiyon durumunda patolojik bulguya neden olabilmektedir. Zira </w:t>
      </w:r>
      <w:r>
        <w:rPr>
          <w:i/>
        </w:rPr>
        <w:t xml:space="preserve">H. rodentium </w:t>
      </w:r>
      <w:r>
        <w:t xml:space="preserve">ve </w:t>
      </w:r>
      <w:r>
        <w:rPr>
          <w:i/>
        </w:rPr>
        <w:t xml:space="preserve">H. bilis </w:t>
      </w:r>
      <w:r>
        <w:t xml:space="preserve">ile birlikte enfekte olan bir fare kolonisinde bir diyare salgını sonrası bu bakteri için "normal flora" tanımlamasının sorgulanmaya başladığı belirtilmektedir. </w:t>
      </w:r>
      <w:r>
        <w:rPr>
          <w:i/>
        </w:rPr>
        <w:t>H. bilis</w:t>
      </w:r>
      <w:r>
        <w:t xml:space="preserve">'in immünsuprese farelerde patojenik olduğu bilinmesine rağmen söz konusu salgının gerçekleştiği kolonide hemorajik ishalin ve proliferatif tiflokolitin şiddeti, </w:t>
      </w:r>
      <w:r>
        <w:rPr>
          <w:i/>
        </w:rPr>
        <w:t>H. rodentium</w:t>
      </w:r>
      <w:r>
        <w:t xml:space="preserve">'un hastalıktaki rolü ile açıklanmıştır (Myles ve diğerleri, 2004). </w:t>
      </w:r>
      <w:r>
        <w:rPr>
          <w:i/>
        </w:rPr>
        <w:t xml:space="preserve">H. rodentium </w:t>
      </w:r>
      <w:r>
        <w:t xml:space="preserve">mono-enfekte farelerde karaciğer ve sekum lezyonları bulunmamasına ve </w:t>
      </w:r>
      <w:r>
        <w:rPr>
          <w:i/>
        </w:rPr>
        <w:t xml:space="preserve">H. rodentium </w:t>
      </w:r>
      <w:r>
        <w:t xml:space="preserve">ve </w:t>
      </w:r>
      <w:r>
        <w:rPr>
          <w:i/>
        </w:rPr>
        <w:t xml:space="preserve">H. hepaticus </w:t>
      </w:r>
      <w:r>
        <w:t xml:space="preserve">ile birlikte enfekte olmuş farelerde gözlemlenen lezyonların şiddetinin, yalnızca </w:t>
      </w:r>
      <w:r>
        <w:rPr>
          <w:i/>
        </w:rPr>
        <w:t xml:space="preserve">H. hepaticus </w:t>
      </w:r>
      <w:r>
        <w:t xml:space="preserve">ile enfekte olmuş farelerdekinden önemli ölçüde farklı olmamasına karşın ko- enfekte gruptan SCID farelerinde sıvı sekum içeriği ve düşük terminal vücut ağırlığı raporlanmıştır (Myles ve ark. 2004). Ayrıca </w:t>
      </w:r>
      <w:r>
        <w:rPr>
          <w:i/>
        </w:rPr>
        <w:t>H. rodentium</w:t>
      </w:r>
      <w:r>
        <w:t xml:space="preserve">'un yetişkin vahşi tip farelerde patojenik olmadığı, ancak </w:t>
      </w:r>
      <w:r>
        <w:rPr>
          <w:i/>
        </w:rPr>
        <w:t xml:space="preserve">H. hepaticus </w:t>
      </w:r>
      <w:r>
        <w:t xml:space="preserve">ile enfekte olmuş farelerin sekumunda IL-10 üretimini arttırdığı belirtilmektedir (Franklin ve diğerleri, 2001). </w:t>
      </w:r>
      <w:r>
        <w:rPr>
          <w:i/>
        </w:rPr>
        <w:t xml:space="preserve">H. rodentium </w:t>
      </w:r>
      <w:r>
        <w:t xml:space="preserve">geleneksel fare kolonilerinin çoğunda kabul edilebilir bir kirletici olabileceği ile birlikte, </w:t>
      </w:r>
      <w:r>
        <w:rPr>
          <w:i/>
        </w:rPr>
        <w:t xml:space="preserve">H. rodentium </w:t>
      </w:r>
      <w:r>
        <w:t xml:space="preserve">ile mix enfeksiyonun, bu cinsin </w:t>
      </w:r>
      <w:r>
        <w:rPr>
          <w:i/>
        </w:rPr>
        <w:t xml:space="preserve">H. hepaticus </w:t>
      </w:r>
      <w:r>
        <w:t xml:space="preserve">veya </w:t>
      </w:r>
      <w:r>
        <w:rPr>
          <w:i/>
        </w:rPr>
        <w:t xml:space="preserve">H. bilis </w:t>
      </w:r>
      <w:r>
        <w:t xml:space="preserve">gibi daha patojenik üyelerinin neden olduğu hastalığı güçlendirebileceği </w:t>
      </w:r>
      <w:r>
        <w:lastRenderedPageBreak/>
        <w:t>vurgulanmaktadır (Myles ve diğerleri,</w:t>
      </w:r>
      <w:r>
        <w:rPr>
          <w:spacing w:val="-8"/>
        </w:rPr>
        <w:t xml:space="preserve"> </w:t>
      </w:r>
      <w:r>
        <w:t>2004).</w:t>
      </w:r>
    </w:p>
    <w:p w:rsidR="00DD2974" w:rsidRDefault="002D6FD4" w:rsidP="006F78E5">
      <w:pPr>
        <w:pStyle w:val="GvdeMetni"/>
        <w:spacing w:after="120" w:line="360" w:lineRule="auto"/>
        <w:ind w:firstLine="566"/>
        <w:jc w:val="both"/>
      </w:pPr>
      <w:r>
        <w:t xml:space="preserve">Tüm EHS'ler arasında en şiddetli klinik tabloya </w:t>
      </w:r>
      <w:r>
        <w:rPr>
          <w:i/>
        </w:rPr>
        <w:t>H. hepaticus</w:t>
      </w:r>
      <w:r>
        <w:t xml:space="preserve">'un neden olduğu gösterilmiştir. Bindokuyüzdoksanlı yılların başında, </w:t>
      </w:r>
      <w:r>
        <w:rPr>
          <w:i/>
        </w:rPr>
        <w:t>H. hepaticus</w:t>
      </w:r>
      <w:r>
        <w:t xml:space="preserve">'un izolasyonundan önce, dış ortamdan korunaklı biçimde yetiştirilen birkaç fare suşunda yeni bir aktif kronik hepatit formu kaydedilmiştir. Bu hayvanların incelenmesi sonucunda, karaciğerlerinde daha sonra kültürlenen ve </w:t>
      </w:r>
      <w:r>
        <w:rPr>
          <w:i/>
        </w:rPr>
        <w:t xml:space="preserve">H. hepaticus </w:t>
      </w:r>
      <w:r>
        <w:t>olarak karakterize edilen sarmal organizmaların varlığını belirlenmiştir.</w:t>
      </w:r>
      <w:r w:rsidR="00531FB7">
        <w:t xml:space="preserve"> </w:t>
      </w:r>
      <w:r>
        <w:rPr>
          <w:i/>
        </w:rPr>
        <w:t xml:space="preserve">H. hepaticus, </w:t>
      </w:r>
      <w:r>
        <w:t xml:space="preserve">hepatit ve hepatoselüler karsinomu indükleyebilmekle birlikte, bu indüksiyonda konakçı bağışıklık tepkisi, cinsiyet, yaş ve enfeksiyon gibi </w:t>
      </w:r>
      <w:r w:rsidR="00A45077">
        <w:t>birtakım</w:t>
      </w:r>
      <w:r>
        <w:t xml:space="preserve"> faktörler önemli bir rol oynamaktadır.</w:t>
      </w:r>
      <w:r w:rsidR="00531FB7">
        <w:t xml:space="preserve"> </w:t>
      </w:r>
      <w:r>
        <w:t xml:space="preserve">İmmün yetmezlikli farelerde </w:t>
      </w:r>
      <w:r>
        <w:rPr>
          <w:i/>
        </w:rPr>
        <w:t>H. hepaticus</w:t>
      </w:r>
      <w:r>
        <w:t>'un rol oynadığı diğer bir karsinomunda</w:t>
      </w:r>
      <w:r w:rsidR="00A45077">
        <w:t xml:space="preserve"> </w:t>
      </w:r>
      <w:r>
        <w:t>bağırsak karsinomu olduğu gösterilmiştir</w:t>
      </w:r>
      <w:r w:rsidR="00A45077">
        <w:t xml:space="preserve"> </w:t>
      </w:r>
      <w:r>
        <w:t xml:space="preserve">(Fox ve diğerleri, 2011). </w:t>
      </w:r>
      <w:r>
        <w:rPr>
          <w:i/>
        </w:rPr>
        <w:t xml:space="preserve">H. hepaticus </w:t>
      </w:r>
      <w:r>
        <w:t>ile enfekte olan bağışıklığı baskılanmış çeşitli fare suşlarında, rektal prolapsus vehepatitin de eşlik edebildiği klinik bir tifilokolit sendromu tanımlanmıştır (</w:t>
      </w:r>
      <w:r w:rsidR="00635BF3">
        <w:t>Whary</w:t>
      </w:r>
      <w:r>
        <w:t xml:space="preserve"> ve Fox, 2004). </w:t>
      </w:r>
      <w:r>
        <w:rPr>
          <w:i/>
        </w:rPr>
        <w:t xml:space="preserve">H. hepaticus </w:t>
      </w:r>
      <w:r>
        <w:t>enfeksiyonunun bazı hassas fare suşlarında koliti indükleyebileceğini, ancak enflamatuar tepkinin doğası ve bazı suşların neden daha duyarlı olduğuna dair daha fazla araştırma gerektirdiği belirtilmektedir</w:t>
      </w:r>
      <w:r w:rsidR="00531FB7">
        <w:t xml:space="preserve"> </w:t>
      </w:r>
      <w:r>
        <w:t>(Fox ve diğerleri,</w:t>
      </w:r>
      <w:r>
        <w:rPr>
          <w:spacing w:val="-1"/>
        </w:rPr>
        <w:t xml:space="preserve"> </w:t>
      </w:r>
      <w:r>
        <w:t>2011).</w:t>
      </w:r>
    </w:p>
    <w:p w:rsidR="00A45077" w:rsidRDefault="002D6FD4" w:rsidP="006F78E5">
      <w:pPr>
        <w:pStyle w:val="GvdeMetni"/>
        <w:spacing w:after="120" w:line="360" w:lineRule="auto"/>
        <w:ind w:firstLine="566"/>
        <w:jc w:val="both"/>
      </w:pPr>
      <w:r>
        <w:rPr>
          <w:i/>
        </w:rPr>
        <w:t>H. typhlonius</w:t>
      </w:r>
      <w:r>
        <w:t>, başta immün yetmezliği olan farelerde olmak üzere</w:t>
      </w:r>
      <w:r w:rsidR="00A45077">
        <w:t xml:space="preserve"> </w:t>
      </w:r>
      <w:r>
        <w:t>sekum ve kolonda mukozal hiperplazi ve ilişkili inflamasyon ile karakterize hastalığa neden olmaktadır. Kemirgen kolonilerinde oldukça yaygın</w:t>
      </w:r>
      <w:r w:rsidR="00A45077">
        <w:t xml:space="preserve"> </w:t>
      </w:r>
      <w:r>
        <w:t xml:space="preserve">olduğu bildirilen </w:t>
      </w:r>
      <w:r>
        <w:rPr>
          <w:i/>
        </w:rPr>
        <w:t>H. typhlonius i</w:t>
      </w:r>
      <w:r>
        <w:t>mmünokompetan farelerde doğal olarak oluşan gastrointestinal lezyonlarla ilgili daha</w:t>
      </w:r>
      <w:r w:rsidR="00A45077">
        <w:t xml:space="preserve"> </w:t>
      </w:r>
      <w:r>
        <w:t>fazla araştırma yapılması önerilmektedir</w:t>
      </w:r>
      <w:r w:rsidR="00531FB7">
        <w:t xml:space="preserve"> </w:t>
      </w:r>
      <w:r>
        <w:t xml:space="preserve">(Franklin et al. 2001). İki laboratuvar tarafından eş zamanlı ve birbirinden bağımsız olarak fare ve sıçan kolonilerinde tespit edilen </w:t>
      </w:r>
      <w:r>
        <w:rPr>
          <w:i/>
        </w:rPr>
        <w:t>Helicobacter typhlonius</w:t>
      </w:r>
      <w:r>
        <w:t xml:space="preserve">’un CB-17 SCID farelerinde tiflokolite neden olduğu belirtilmektedir. Ancak </w:t>
      </w:r>
      <w:r>
        <w:rPr>
          <w:i/>
        </w:rPr>
        <w:t xml:space="preserve">H. hepaticus </w:t>
      </w:r>
      <w:r>
        <w:t xml:space="preserve">veya </w:t>
      </w:r>
      <w:r>
        <w:rPr>
          <w:i/>
        </w:rPr>
        <w:t xml:space="preserve">H. bilis </w:t>
      </w:r>
      <w:r>
        <w:t xml:space="preserve">ile enfekte farelerin aksine, </w:t>
      </w:r>
      <w:r>
        <w:rPr>
          <w:i/>
        </w:rPr>
        <w:t xml:space="preserve">H. typhlonius </w:t>
      </w:r>
      <w:r>
        <w:t>inokule edilmiş farelerde kronik aktif hepatit lezyonlarının saptanmadığı belirtilmektedir (</w:t>
      </w:r>
      <w:r w:rsidR="00635BF3">
        <w:t>Whary</w:t>
      </w:r>
      <w:r>
        <w:t xml:space="preserve"> ve Fox, 2004). Bir başka çalışmada ise daha sonra </w:t>
      </w:r>
      <w:r>
        <w:rPr>
          <w:i/>
        </w:rPr>
        <w:t xml:space="preserve">H. typhlonius </w:t>
      </w:r>
      <w:r>
        <w:t xml:space="preserve">olarak tanımlanacak bir </w:t>
      </w:r>
      <w:r>
        <w:rPr>
          <w:i/>
        </w:rPr>
        <w:t xml:space="preserve">Helicobacter </w:t>
      </w:r>
      <w:r>
        <w:t>ile doğal olarak enfekte edilen IL-10-/- fareler, diyare, perianal ülserasyon, bağırsak hemorajisi ve rektal prolapsus geliştirdiği belirtilmektedir.</w:t>
      </w:r>
      <w:r w:rsidR="00531FB7">
        <w:t xml:space="preserve"> </w:t>
      </w:r>
      <w:r>
        <w:t xml:space="preserve">Daha sonra </w:t>
      </w:r>
      <w:r>
        <w:rPr>
          <w:i/>
        </w:rPr>
        <w:t xml:space="preserve">Helicobacter </w:t>
      </w:r>
      <w:r>
        <w:t>enfeksiyonu olmadığı teyit edilen</w:t>
      </w:r>
      <w:r w:rsidR="00531FB7">
        <w:t xml:space="preserve"> </w:t>
      </w:r>
      <w:r>
        <w:t xml:space="preserve">söz konusu IL-10-/- farelerinin deneysel </w:t>
      </w:r>
      <w:r>
        <w:rPr>
          <w:i/>
        </w:rPr>
        <w:t xml:space="preserve">H. typhlonius </w:t>
      </w:r>
      <w:r>
        <w:t xml:space="preserve">inokulasyonunun reenfeksiyona neden olduğu ve yeniden typhlocolitis tablosu oluştuğu gözlemlenmiştir. </w:t>
      </w:r>
    </w:p>
    <w:p w:rsidR="00DD2974" w:rsidRDefault="002D6FD4" w:rsidP="006F78E5">
      <w:pPr>
        <w:pStyle w:val="GvdeMetni"/>
        <w:spacing w:after="120" w:line="360" w:lineRule="auto"/>
        <w:ind w:firstLine="566"/>
        <w:jc w:val="both"/>
      </w:pPr>
      <w:r>
        <w:t xml:space="preserve">Araştırma farelerinin </w:t>
      </w:r>
      <w:r>
        <w:rPr>
          <w:i/>
        </w:rPr>
        <w:t xml:space="preserve">Helicobacter typhlonius </w:t>
      </w:r>
      <w:r>
        <w:t xml:space="preserve">enfeksiyonu, </w:t>
      </w:r>
      <w:r>
        <w:rPr>
          <w:i/>
        </w:rPr>
        <w:t xml:space="preserve">H. hepaticus </w:t>
      </w:r>
      <w:r>
        <w:t xml:space="preserve">ve </w:t>
      </w:r>
      <w:r>
        <w:rPr>
          <w:i/>
        </w:rPr>
        <w:t xml:space="preserve">H. rodentium </w:t>
      </w:r>
      <w:r>
        <w:t>enfeksiyonundan daha az yaygın görünmekte ve prevalansı</w:t>
      </w:r>
      <w:r w:rsidR="00531FB7">
        <w:t xml:space="preserve"> </w:t>
      </w:r>
      <w:r>
        <w:t xml:space="preserve">ise akademik kurumlardaki fare kolonilerinde </w:t>
      </w:r>
      <w:r>
        <w:rPr>
          <w:i/>
        </w:rPr>
        <w:t xml:space="preserve">H. bilis </w:t>
      </w:r>
      <w:r>
        <w:t>prevalansına benzer oranlardadır</w:t>
      </w:r>
      <w:r w:rsidR="00531FB7">
        <w:t xml:space="preserve"> </w:t>
      </w:r>
      <w:r>
        <w:t>(</w:t>
      </w:r>
      <w:r w:rsidR="00635BF3">
        <w:t>Whary</w:t>
      </w:r>
      <w:r>
        <w:t xml:space="preserve"> ve Fox, 2004).</w:t>
      </w:r>
    </w:p>
    <w:p w:rsidR="00DD2974" w:rsidRDefault="002D6FD4" w:rsidP="006F78E5">
      <w:pPr>
        <w:pStyle w:val="GvdeMetni"/>
        <w:spacing w:after="120" w:line="360" w:lineRule="auto"/>
        <w:ind w:firstLine="566"/>
        <w:jc w:val="both"/>
      </w:pPr>
      <w:r>
        <w:lastRenderedPageBreak/>
        <w:t xml:space="preserve">EHS'nin önemli bir özelliği, normal koşullar altında, bağışıklığı yeterli hayvanlarda, birçoğunun mide mukozasını kolonize etme ve/veya hepatobiliyer sisteme invzyon yeteneği sergilemesi ve bu durumlarda normal konakçılarında ciddi hastalıklarla ilişkilendirilebilmesidir. </w:t>
      </w:r>
      <w:r>
        <w:rPr>
          <w:i/>
        </w:rPr>
        <w:t xml:space="preserve">Helicobacter muridarum </w:t>
      </w:r>
      <w:r>
        <w:t>ilk olarak sıçan ve farelerin bağırsak mukozasından izole edilmiş ve</w:t>
      </w:r>
      <w:r w:rsidR="00A45077">
        <w:t xml:space="preserve"> </w:t>
      </w:r>
      <w:r>
        <w:t>immunkompetan kemirgenlerin doğal enfeksiyonu</w:t>
      </w:r>
      <w:r w:rsidR="00A45077">
        <w:t xml:space="preserve"> </w:t>
      </w:r>
      <w:r>
        <w:t xml:space="preserve">klinik hastalıkla ilişkilendirilmiştir. </w:t>
      </w:r>
      <w:r>
        <w:rPr>
          <w:i/>
        </w:rPr>
        <w:t xml:space="preserve">H. muridarum </w:t>
      </w:r>
      <w:r>
        <w:t>için her ne kadar doğal niş olarak kalın bağırsaklar işaret edilse de, muhtemelen kolonizasyonu destekleyen gastrik atrofi kaynaklı</w:t>
      </w:r>
      <w:r w:rsidR="00A45077">
        <w:t xml:space="preserve"> </w:t>
      </w:r>
      <w:r>
        <w:t xml:space="preserve">asiditesi düşmüş midede gastrite neden olduğu bildirilmektedir. </w:t>
      </w:r>
      <w:r>
        <w:rPr>
          <w:i/>
        </w:rPr>
        <w:t xml:space="preserve">H. muridarum </w:t>
      </w:r>
      <w:r>
        <w:t>ile mono inokulasyon, CD4</w:t>
      </w:r>
      <w:r>
        <w:rPr>
          <w:vertAlign w:val="superscript"/>
        </w:rPr>
        <w:t>+</w:t>
      </w:r>
      <w:r>
        <w:t>T hücre yoksunluğu olan konjenik BALB/c farelerinde tifilokoliti tetiklediğinin gösterildiği bildirilmektedir</w:t>
      </w:r>
      <w:r w:rsidR="00531FB7">
        <w:t xml:space="preserve"> </w:t>
      </w:r>
      <w:r>
        <w:t>(</w:t>
      </w:r>
      <w:r w:rsidR="00635BF3">
        <w:t>Whary</w:t>
      </w:r>
      <w:r>
        <w:t xml:space="preserve"> ve Fox,</w:t>
      </w:r>
      <w:r>
        <w:rPr>
          <w:spacing w:val="-3"/>
        </w:rPr>
        <w:t xml:space="preserve"> </w:t>
      </w:r>
      <w:r>
        <w:t>2004).</w:t>
      </w:r>
    </w:p>
    <w:p w:rsidR="00DD2974" w:rsidRDefault="002D6FD4" w:rsidP="006F78E5">
      <w:pPr>
        <w:pStyle w:val="GvdeMetni"/>
        <w:spacing w:after="120" w:line="360" w:lineRule="auto"/>
        <w:ind w:firstLine="566"/>
        <w:jc w:val="both"/>
      </w:pPr>
      <w:r>
        <w:rPr>
          <w:i/>
        </w:rPr>
        <w:t>H. bilis</w:t>
      </w:r>
      <w:r>
        <w:t xml:space="preserve">'in karaciğerde ve adından da anlaşılacağı gibi yaşlı farelerin safra kesesinde kolonize olduğu gösterilmiştir (Fox ve diğerleri, 1995). Hepatit, hepatik displazi ve safra hiperplazisi dahil olmak üzere bir dizi hepato-safra hastalığı teşhisi konan yaşlı hamsterlarda da </w:t>
      </w:r>
      <w:r>
        <w:rPr>
          <w:i/>
        </w:rPr>
        <w:t xml:space="preserve">H. </w:t>
      </w:r>
      <w:r w:rsidR="00A45077">
        <w:rPr>
          <w:i/>
        </w:rPr>
        <w:t xml:space="preserve">biliş </w:t>
      </w:r>
      <w:r>
        <w:t xml:space="preserve">tespit edilmiştir (Fox ve diğerleri, 2009). </w:t>
      </w:r>
      <w:r>
        <w:rPr>
          <w:i/>
        </w:rPr>
        <w:t>H. bilis</w:t>
      </w:r>
      <w:r>
        <w:t xml:space="preserve">'in sözü edilen hastalıklardaki ve IBD'deki rolü açıklığa kavuşturulmayı gerektirse de, bu organizmanın konağın kendi mikrobiyotasına verdiği tepkiyi bağırsak enflamasyonuna yol açabilecek şekilde değiştirebileceği de öne sürülmüştür (Jergens ve diğerleri, 2007). </w:t>
      </w:r>
      <w:r>
        <w:rPr>
          <w:i/>
        </w:rPr>
        <w:t xml:space="preserve">H. bilis </w:t>
      </w:r>
      <w:r>
        <w:t xml:space="preserve">ayrıca koyunlarda ve deneysel olarak enfekte olmuş kobaylarda aborta neden olabilen bir patojen olarakta tanımlamıştır (DeLong ve diğerleri, 2014). </w:t>
      </w:r>
      <w:r>
        <w:rPr>
          <w:i/>
        </w:rPr>
        <w:t xml:space="preserve">H. hepaticus </w:t>
      </w:r>
      <w:r>
        <w:t xml:space="preserve">enfeksiyonuna benzer şekilde, farelerin </w:t>
      </w:r>
      <w:r>
        <w:rPr>
          <w:i/>
        </w:rPr>
        <w:t xml:space="preserve">H. bilis </w:t>
      </w:r>
      <w:r>
        <w:t xml:space="preserve">enfeksiyonu, bağışıklığı baskılanmış farelerde orta ila şiddetli proliferatif tiflit ve kronik aktif hepatit ile ilişkilidir. </w:t>
      </w:r>
      <w:r>
        <w:rPr>
          <w:i/>
        </w:rPr>
        <w:t>H. bilis</w:t>
      </w:r>
      <w:r>
        <w:t>’in bulaş yolları ve invazyon kinetiğini değerlendirmek üzere yapılan bir çalışmada söz konusu etkeni taşıdığı bilinen fare kafeslerine maruz bırakılan sentinel Swiss farelerinin etkeni aldığı ve rektal prolapsus, sekumda, kolonda ve rektumda fokal ülserler ile tiflokolit gibi lezyonlar geliştirdiği ancak klinik tablo göstermediği belirtilmektedir (</w:t>
      </w:r>
      <w:r w:rsidR="00635BF3">
        <w:t>Whary</w:t>
      </w:r>
      <w:r>
        <w:t xml:space="preserve"> ve diğerleri, 2000). Literatürde non- pylori </w:t>
      </w:r>
      <w:r>
        <w:rPr>
          <w:i/>
        </w:rPr>
        <w:t xml:space="preserve">Helicobacter </w:t>
      </w:r>
      <w:r>
        <w:t xml:space="preserve">türlerinin zoonoz karakterlerinin varlığı ile ilgili çok sayıda araştırma dikkati çekmektedir. Bunlardan biri de Şili’de insanlar üzerinde yapılan bir çalışmadır. Söz konusu çalışmada kronik kolesistitli hastalardan alınan safra kesesi ve safra örneklerinde </w:t>
      </w:r>
      <w:r>
        <w:rPr>
          <w:i/>
        </w:rPr>
        <w:t>H.bilis</w:t>
      </w:r>
      <w:r>
        <w:t>’in PCR ile tanımlandığı ve bu türün varlığının Japonya ve Tayland olmak üzere</w:t>
      </w:r>
      <w:r w:rsidR="00A45077">
        <w:t xml:space="preserve"> </w:t>
      </w:r>
      <w:r>
        <w:t>iki ülkede safra yolları ve safra kesesi kanserleri ile ilişkilendirildiği bildirilmektedir</w:t>
      </w:r>
      <w:r w:rsidR="00B24499">
        <w:t xml:space="preserve"> </w:t>
      </w:r>
      <w:r>
        <w:t>(</w:t>
      </w:r>
      <w:r w:rsidR="00635BF3">
        <w:t>Whary</w:t>
      </w:r>
      <w:r>
        <w:t xml:space="preserve"> ve Fox, 2004).</w:t>
      </w:r>
    </w:p>
    <w:p w:rsidR="00DD2974" w:rsidRPr="00713D3A" w:rsidRDefault="002D6FD4" w:rsidP="00713D3A">
      <w:pPr>
        <w:spacing w:after="120" w:line="360" w:lineRule="auto"/>
        <w:ind w:firstLine="567"/>
        <w:jc w:val="both"/>
        <w:rPr>
          <w:sz w:val="24"/>
          <w:szCs w:val="24"/>
        </w:rPr>
      </w:pPr>
      <w:r w:rsidRPr="00713D3A">
        <w:rPr>
          <w:sz w:val="24"/>
          <w:szCs w:val="24"/>
        </w:rPr>
        <w:t xml:space="preserve">Kemirgenleri enfekte eden diğer </w:t>
      </w:r>
      <w:r w:rsidRPr="00713D3A">
        <w:rPr>
          <w:i/>
          <w:iCs/>
          <w:sz w:val="24"/>
          <w:szCs w:val="24"/>
        </w:rPr>
        <w:t>Helicobacter</w:t>
      </w:r>
      <w:r w:rsidRPr="00713D3A">
        <w:rPr>
          <w:sz w:val="24"/>
          <w:szCs w:val="24"/>
        </w:rPr>
        <w:t xml:space="preserve"> türlerinden </w:t>
      </w:r>
      <w:r w:rsidRPr="00713D3A">
        <w:rPr>
          <w:i/>
          <w:sz w:val="24"/>
          <w:szCs w:val="24"/>
        </w:rPr>
        <w:t>H. cinaedi, H. fennelliae</w:t>
      </w:r>
      <w:r w:rsidRPr="00713D3A">
        <w:rPr>
          <w:i/>
          <w:spacing w:val="-11"/>
          <w:sz w:val="24"/>
          <w:szCs w:val="24"/>
        </w:rPr>
        <w:t xml:space="preserve"> </w:t>
      </w:r>
      <w:r w:rsidRPr="00713D3A">
        <w:rPr>
          <w:sz w:val="24"/>
          <w:szCs w:val="24"/>
        </w:rPr>
        <w:t>ve</w:t>
      </w:r>
      <w:r w:rsidR="00713D3A" w:rsidRPr="00713D3A">
        <w:rPr>
          <w:sz w:val="24"/>
          <w:szCs w:val="24"/>
        </w:rPr>
        <w:t xml:space="preserve"> </w:t>
      </w:r>
      <w:r w:rsidRPr="00713D3A">
        <w:rPr>
          <w:i/>
          <w:sz w:val="24"/>
          <w:szCs w:val="24"/>
        </w:rPr>
        <w:t>H.</w:t>
      </w:r>
      <w:r w:rsidRPr="00713D3A">
        <w:rPr>
          <w:i/>
          <w:spacing w:val="35"/>
          <w:sz w:val="24"/>
          <w:szCs w:val="24"/>
        </w:rPr>
        <w:t xml:space="preserve"> </w:t>
      </w:r>
      <w:r w:rsidRPr="00713D3A">
        <w:rPr>
          <w:i/>
          <w:sz w:val="24"/>
          <w:szCs w:val="24"/>
        </w:rPr>
        <w:t>mesocricetorum</w:t>
      </w:r>
      <w:r w:rsidRPr="00713D3A">
        <w:rPr>
          <w:i/>
          <w:spacing w:val="37"/>
          <w:sz w:val="24"/>
          <w:szCs w:val="24"/>
        </w:rPr>
        <w:t xml:space="preserve"> </w:t>
      </w:r>
      <w:r w:rsidRPr="00713D3A">
        <w:rPr>
          <w:sz w:val="24"/>
          <w:szCs w:val="24"/>
        </w:rPr>
        <w:t>hamsterlerin</w:t>
      </w:r>
      <w:r w:rsidRPr="00713D3A">
        <w:rPr>
          <w:spacing w:val="36"/>
          <w:sz w:val="24"/>
          <w:szCs w:val="24"/>
        </w:rPr>
        <w:t xml:space="preserve"> </w:t>
      </w:r>
      <w:r w:rsidRPr="00713D3A">
        <w:rPr>
          <w:sz w:val="24"/>
          <w:szCs w:val="24"/>
        </w:rPr>
        <w:t>normal</w:t>
      </w:r>
      <w:r w:rsidRPr="00713D3A">
        <w:rPr>
          <w:spacing w:val="36"/>
          <w:sz w:val="24"/>
          <w:szCs w:val="24"/>
        </w:rPr>
        <w:t xml:space="preserve"> </w:t>
      </w:r>
      <w:r w:rsidRPr="00713D3A">
        <w:rPr>
          <w:sz w:val="24"/>
          <w:szCs w:val="24"/>
        </w:rPr>
        <w:t>bağırsak</w:t>
      </w:r>
      <w:r w:rsidRPr="00713D3A">
        <w:rPr>
          <w:spacing w:val="36"/>
          <w:sz w:val="24"/>
          <w:szCs w:val="24"/>
        </w:rPr>
        <w:t xml:space="preserve"> </w:t>
      </w:r>
      <w:r w:rsidRPr="00713D3A">
        <w:rPr>
          <w:sz w:val="24"/>
          <w:szCs w:val="24"/>
        </w:rPr>
        <w:t>florası</w:t>
      </w:r>
      <w:r w:rsidRPr="00713D3A">
        <w:rPr>
          <w:spacing w:val="36"/>
          <w:sz w:val="24"/>
          <w:szCs w:val="24"/>
        </w:rPr>
        <w:t xml:space="preserve"> </w:t>
      </w:r>
      <w:r w:rsidRPr="00713D3A">
        <w:rPr>
          <w:sz w:val="24"/>
          <w:szCs w:val="24"/>
        </w:rPr>
        <w:t>olarak</w:t>
      </w:r>
      <w:r w:rsidRPr="00713D3A">
        <w:rPr>
          <w:spacing w:val="36"/>
          <w:sz w:val="24"/>
          <w:szCs w:val="24"/>
        </w:rPr>
        <w:t xml:space="preserve"> </w:t>
      </w:r>
      <w:r w:rsidRPr="00713D3A">
        <w:rPr>
          <w:sz w:val="24"/>
          <w:szCs w:val="24"/>
        </w:rPr>
        <w:t>kabul</w:t>
      </w:r>
      <w:r w:rsidRPr="00713D3A">
        <w:rPr>
          <w:spacing w:val="36"/>
          <w:sz w:val="24"/>
          <w:szCs w:val="24"/>
        </w:rPr>
        <w:t xml:space="preserve"> </w:t>
      </w:r>
      <w:r w:rsidRPr="00713D3A">
        <w:rPr>
          <w:sz w:val="24"/>
          <w:szCs w:val="24"/>
        </w:rPr>
        <w:t>edilmiş,</w:t>
      </w:r>
      <w:r w:rsidRPr="00713D3A">
        <w:rPr>
          <w:spacing w:val="40"/>
          <w:sz w:val="24"/>
          <w:szCs w:val="24"/>
        </w:rPr>
        <w:t xml:space="preserve"> </w:t>
      </w:r>
      <w:r w:rsidRPr="00713D3A">
        <w:rPr>
          <w:sz w:val="24"/>
          <w:szCs w:val="24"/>
        </w:rPr>
        <w:t>ayrıca</w:t>
      </w:r>
      <w:r w:rsidRPr="00713D3A">
        <w:rPr>
          <w:spacing w:val="35"/>
          <w:sz w:val="24"/>
          <w:szCs w:val="24"/>
        </w:rPr>
        <w:t xml:space="preserve"> </w:t>
      </w:r>
      <w:r w:rsidRPr="00713D3A">
        <w:rPr>
          <w:i/>
          <w:sz w:val="24"/>
          <w:szCs w:val="24"/>
        </w:rPr>
        <w:t>H.</w:t>
      </w:r>
      <w:r w:rsidR="00713D3A" w:rsidRPr="00713D3A">
        <w:rPr>
          <w:i/>
          <w:sz w:val="24"/>
          <w:szCs w:val="24"/>
        </w:rPr>
        <w:t xml:space="preserve"> </w:t>
      </w:r>
      <w:r w:rsidRPr="00713D3A">
        <w:rPr>
          <w:i/>
          <w:sz w:val="24"/>
          <w:szCs w:val="24"/>
        </w:rPr>
        <w:t>cinaedi</w:t>
      </w:r>
      <w:r w:rsidR="00B24499">
        <w:rPr>
          <w:sz w:val="24"/>
          <w:szCs w:val="24"/>
        </w:rPr>
        <w:t>a semptomatik R</w:t>
      </w:r>
      <w:r w:rsidRPr="00713D3A">
        <w:rPr>
          <w:sz w:val="24"/>
          <w:szCs w:val="24"/>
        </w:rPr>
        <w:t xml:space="preserve">hesus maymunlarında da rapor edilmiştir (Fernandez ve diğerleri, </w:t>
      </w:r>
      <w:r w:rsidRPr="00713D3A">
        <w:rPr>
          <w:sz w:val="24"/>
          <w:szCs w:val="24"/>
        </w:rPr>
        <w:lastRenderedPageBreak/>
        <w:t xml:space="preserve">2002). Genç domuz kuyruklu makakların </w:t>
      </w:r>
      <w:r w:rsidRPr="00713D3A">
        <w:rPr>
          <w:i/>
          <w:sz w:val="24"/>
          <w:szCs w:val="24"/>
        </w:rPr>
        <w:t xml:space="preserve">H. cinaedi </w:t>
      </w:r>
      <w:r w:rsidRPr="00713D3A">
        <w:rPr>
          <w:sz w:val="24"/>
          <w:szCs w:val="24"/>
        </w:rPr>
        <w:t xml:space="preserve">ve </w:t>
      </w:r>
      <w:r w:rsidRPr="00713D3A">
        <w:rPr>
          <w:i/>
          <w:sz w:val="24"/>
          <w:szCs w:val="24"/>
        </w:rPr>
        <w:t xml:space="preserve">H. fennelliae </w:t>
      </w:r>
      <w:r w:rsidRPr="00713D3A">
        <w:rPr>
          <w:sz w:val="24"/>
          <w:szCs w:val="24"/>
        </w:rPr>
        <w:t xml:space="preserve">ile deneysel enfeksiyonu ise </w:t>
      </w:r>
      <w:r w:rsidRPr="00713D3A">
        <w:rPr>
          <w:i/>
          <w:sz w:val="24"/>
          <w:szCs w:val="24"/>
        </w:rPr>
        <w:t>C. jejuni</w:t>
      </w:r>
      <w:r w:rsidRPr="00713D3A">
        <w:rPr>
          <w:sz w:val="24"/>
          <w:szCs w:val="24"/>
        </w:rPr>
        <w:t xml:space="preserve">'nin neden olduğu bakteriyemi ve ishale benzer şekilde sonuçlanmıştır (Flores ve diğerleri, 1990). Hamsterlerden izole edilen diğer </w:t>
      </w:r>
      <w:r w:rsidRPr="00713D3A">
        <w:rPr>
          <w:i/>
          <w:sz w:val="24"/>
          <w:szCs w:val="24"/>
        </w:rPr>
        <w:t xml:space="preserve">Helicobacter </w:t>
      </w:r>
      <w:r w:rsidRPr="00713D3A">
        <w:rPr>
          <w:sz w:val="24"/>
          <w:szCs w:val="24"/>
        </w:rPr>
        <w:t xml:space="preserve">türlerinden farklı olarak </w:t>
      </w:r>
      <w:r w:rsidRPr="00713D3A">
        <w:rPr>
          <w:i/>
          <w:sz w:val="24"/>
          <w:szCs w:val="24"/>
        </w:rPr>
        <w:t>H. cholecystus</w:t>
      </w:r>
      <w:r w:rsidRPr="00713D3A">
        <w:rPr>
          <w:sz w:val="24"/>
          <w:szCs w:val="24"/>
        </w:rPr>
        <w:t xml:space="preserve">, kolanjiyofibroz ve santrilobüler pankreatit ile çok güçlü bir korelasyon gösterdiği (Franklin ve diğerleri, 1996), </w:t>
      </w:r>
      <w:r w:rsidRPr="00713D3A">
        <w:rPr>
          <w:i/>
          <w:sz w:val="24"/>
          <w:szCs w:val="24"/>
        </w:rPr>
        <w:t xml:space="preserve">H. cholecystus </w:t>
      </w:r>
      <w:r w:rsidRPr="00713D3A">
        <w:rPr>
          <w:sz w:val="24"/>
          <w:szCs w:val="24"/>
        </w:rPr>
        <w:t>benzeri bir bakterinin ise bir gelincik kolonisinde hepatobilier hastalık ile ilişkili olabileceği öne sürülmüştür (Garci ve diğerleri, 2002).</w:t>
      </w:r>
    </w:p>
    <w:p w:rsidR="00DD2974" w:rsidRDefault="002D6FD4" w:rsidP="00DF577C">
      <w:pPr>
        <w:pStyle w:val="GvdeMetni"/>
        <w:spacing w:after="120" w:line="360" w:lineRule="auto"/>
        <w:ind w:firstLine="566"/>
        <w:jc w:val="both"/>
      </w:pPr>
      <w:r>
        <w:t xml:space="preserve">Kemirgenlerden izole edilen diğer bir EHS de hepatoselüler karsinoma (HCC) teşhisi konmuş bir dağ sıçanının karaciğerinden kültürlenen </w:t>
      </w:r>
      <w:r>
        <w:rPr>
          <w:i/>
        </w:rPr>
        <w:t>H. marmotae</w:t>
      </w:r>
      <w:r>
        <w:t>'dir (Fox ve ark. 2002). Ancak</w:t>
      </w:r>
      <w:r w:rsidR="00A45077">
        <w:t xml:space="preserve"> </w:t>
      </w:r>
      <w:r>
        <w:rPr>
          <w:i/>
        </w:rPr>
        <w:t>H. marmotae</w:t>
      </w:r>
      <w:r>
        <w:t xml:space="preserve">'nin HCC'deki rolü şüphelidir, zira organizmanın izole edildiği dağ sıçanı da dahil olmak üzere dağ sıçanlarında, dağ sıçanı hepatit virüsünün neden olduğu yüksek bir HCC insidansı varlığı belirtilmektedir. Bununla birlikte, </w:t>
      </w:r>
      <w:r>
        <w:rPr>
          <w:i/>
        </w:rPr>
        <w:t>H. hepaticus</w:t>
      </w:r>
      <w:r>
        <w:t xml:space="preserve">'un neden olduğu hepatite duyarlı bir tür olan A/J farelerinin deneysel enfeksiyonunun sekumda, proksimal kolonda ve karaciğerde yangıya neden olduğu ve farelerin bir kısmında hepatit geliştiği de bilinmektedir (DeLong ve diğerleri, 2014). </w:t>
      </w:r>
      <w:r>
        <w:rPr>
          <w:i/>
        </w:rPr>
        <w:t xml:space="preserve">H. marmotae </w:t>
      </w:r>
      <w:r>
        <w:t>bu iki hayvanın da karaciğerinden izole edil</w:t>
      </w:r>
      <w:r w:rsidR="00B24499">
        <w:t>miştir (Patterson ve diğerleri,</w:t>
      </w:r>
      <w:r>
        <w:t xml:space="preserve"> 2010). Bu tür klinik olarak sağlıklı kedilerin dışkılarından da izole edilmiştir (DeLong ve diğerleri, 2014).</w:t>
      </w:r>
    </w:p>
    <w:p w:rsidR="007A7EE4" w:rsidRDefault="002D6FD4" w:rsidP="00DF577C">
      <w:pPr>
        <w:pStyle w:val="GvdeMetni"/>
        <w:spacing w:after="120" w:line="360" w:lineRule="auto"/>
        <w:ind w:firstLine="566"/>
        <w:jc w:val="both"/>
      </w:pPr>
      <w:r>
        <w:t>Köpek ve kedilerde bu cinse ait tespit edilen diğer yaygın türler</w:t>
      </w:r>
      <w:r w:rsidR="00531FB7">
        <w:t xml:space="preserve"> </w:t>
      </w:r>
      <w:r>
        <w:t xml:space="preserve">olarak ise </w:t>
      </w:r>
      <w:r>
        <w:rPr>
          <w:i/>
        </w:rPr>
        <w:t>H. canis,</w:t>
      </w:r>
      <w:r w:rsidR="00DF577C">
        <w:rPr>
          <w:i/>
        </w:rPr>
        <w:t xml:space="preserve"> </w:t>
      </w:r>
      <w:r>
        <w:rPr>
          <w:i/>
        </w:rPr>
        <w:t xml:space="preserve">H. cinaedi </w:t>
      </w:r>
      <w:r>
        <w:t xml:space="preserve">ve </w:t>
      </w:r>
      <w:r>
        <w:rPr>
          <w:i/>
        </w:rPr>
        <w:t xml:space="preserve">H. bilis </w:t>
      </w:r>
      <w:r>
        <w:t xml:space="preserve">işaret edilmektedir. Bu EHS'lerin hastalıkla ilişkisi ise tartışmalıdır. Rossi ve diğerleri, (2008) sağlıklı hayvanlarla kıyaslandığında diyareli hayvanlarda önemli bir kolonizasyon farkı olmadığını bildirmiş, Castiglioni ve diğerleri, (2012) ise semptomatik köpeklerde daha genç hayvanların bu </w:t>
      </w:r>
      <w:r>
        <w:rPr>
          <w:i/>
        </w:rPr>
        <w:t xml:space="preserve">Helicobacter </w:t>
      </w:r>
      <w:r>
        <w:t>türleri için nispeten yüksek kolonizasyon seviyelerine sahip olduğunu ve bunun da daha yüksek mukozal fibroz ve atrofi seviyeleri ile ilişkili olduğunu raporlamıştır (DeLong ve diğerleri, 2014).</w:t>
      </w:r>
      <w:r w:rsidR="00BB5A93">
        <w:t xml:space="preserve"> </w:t>
      </w:r>
      <w:r w:rsidR="007A7EE4">
        <w:t>Köpek mide mukozası kazıntılarında direkt mikroskopi yöntemi kullanılarak</w:t>
      </w:r>
      <w:r w:rsidR="00BB5A93">
        <w:t xml:space="preserve"> yapılan </w:t>
      </w:r>
      <w:r w:rsidR="007A7EE4">
        <w:t xml:space="preserve">bir </w:t>
      </w:r>
      <w:r w:rsidR="00835C8D">
        <w:t>çalışmada taranan  köpeklerin %</w:t>
      </w:r>
      <w:r w:rsidR="007A7EE4" w:rsidRPr="007A7EE4">
        <w:t>84</w:t>
      </w:r>
      <w:r w:rsidR="007A7EE4">
        <w:t>,</w:t>
      </w:r>
      <w:r w:rsidR="007A7EE4" w:rsidRPr="007A7EE4">
        <w:t>4</w:t>
      </w:r>
      <w:r w:rsidR="007A7EE4">
        <w:t xml:space="preserve">’ünün </w:t>
      </w:r>
      <w:r w:rsidR="007A7EE4" w:rsidRPr="007A7EE4">
        <w:rPr>
          <w:i/>
          <w:iCs/>
        </w:rPr>
        <w:t>Helicobacter</w:t>
      </w:r>
      <w:r w:rsidR="007A7EE4">
        <w:t xml:space="preserve"> spp. ile enfekte olduğu belirlenmiştir (Diker ve diğerleri, 2002)</w:t>
      </w:r>
    </w:p>
    <w:p w:rsidR="00DF577C" w:rsidRDefault="002D6FD4" w:rsidP="009F65EF">
      <w:pPr>
        <w:pStyle w:val="GvdeMetni"/>
        <w:spacing w:line="360" w:lineRule="auto"/>
        <w:ind w:firstLine="566"/>
        <w:jc w:val="both"/>
      </w:pPr>
      <w:r>
        <w:t xml:space="preserve">Beş enterohepatik </w:t>
      </w:r>
      <w:r>
        <w:rPr>
          <w:i/>
        </w:rPr>
        <w:t xml:space="preserve">Helicobacter </w:t>
      </w:r>
      <w:r>
        <w:t xml:space="preserve">türü de bir dizi kuş türünde tanımlanmıştır. Bu türlerden ikisi, </w:t>
      </w:r>
      <w:r>
        <w:rPr>
          <w:i/>
        </w:rPr>
        <w:t xml:space="preserve">H. canadensis </w:t>
      </w:r>
      <w:r>
        <w:t xml:space="preserve">ve </w:t>
      </w:r>
      <w:r>
        <w:rPr>
          <w:i/>
        </w:rPr>
        <w:t xml:space="preserve">H. pullorum, </w:t>
      </w:r>
      <w:r>
        <w:t xml:space="preserve">insan hastalıklarıyla ilişkilendirilirken, </w:t>
      </w:r>
      <w:r w:rsidR="00DF577C">
        <w:t>günümüzde</w:t>
      </w:r>
      <w:r>
        <w:t xml:space="preserve"> doğal kuş konaklarında patojenik bir rol oynadığına dair bir kanıt yoktur. Aynı</w:t>
      </w:r>
      <w:r>
        <w:rPr>
          <w:spacing w:val="15"/>
        </w:rPr>
        <w:t xml:space="preserve"> </w:t>
      </w:r>
      <w:r>
        <w:t>durum</w:t>
      </w:r>
      <w:r w:rsidR="00DF577C">
        <w:t xml:space="preserve"> </w:t>
      </w:r>
      <w:r>
        <w:rPr>
          <w:i/>
        </w:rPr>
        <w:t>H. anseris</w:t>
      </w:r>
      <w:r>
        <w:t xml:space="preserve">, </w:t>
      </w:r>
      <w:r>
        <w:rPr>
          <w:i/>
        </w:rPr>
        <w:t xml:space="preserve">H. brantae </w:t>
      </w:r>
      <w:r>
        <w:t xml:space="preserve">ve </w:t>
      </w:r>
      <w:r>
        <w:rPr>
          <w:i/>
        </w:rPr>
        <w:t xml:space="preserve">H. pametensis </w:t>
      </w:r>
      <w:r>
        <w:t xml:space="preserve">için de söz konusudur. </w:t>
      </w:r>
      <w:r>
        <w:rPr>
          <w:i/>
        </w:rPr>
        <w:t>H. pullorum</w:t>
      </w:r>
      <w:r>
        <w:t xml:space="preserve">'lu tavuklarda iki deneysel enfeksiyon çalışması organizmaların bağırsak nişlerini yoğun şekilde kolonize edebilmelerine ve fekal örneklerde sürekli olarak tespit edilmelerine rağmen hastalık gelişimine dair herhangi bir kanıtın olmadığı belirtilmektedir. Tavuklarda </w:t>
      </w:r>
      <w:r>
        <w:rPr>
          <w:i/>
        </w:rPr>
        <w:t>H. pullorum</w:t>
      </w:r>
      <w:r>
        <w:t xml:space="preserve">'un yüksek prevalans oranları ve </w:t>
      </w:r>
      <w:r>
        <w:lastRenderedPageBreak/>
        <w:t xml:space="preserve">tavuk ürünlerinde </w:t>
      </w:r>
      <w:r>
        <w:rPr>
          <w:i/>
        </w:rPr>
        <w:t>H. pullorum</w:t>
      </w:r>
      <w:r>
        <w:t>'un son zamanlarda</w:t>
      </w:r>
      <w:r>
        <w:rPr>
          <w:spacing w:val="9"/>
        </w:rPr>
        <w:t xml:space="preserve"> </w:t>
      </w:r>
      <w:r>
        <w:t>çeşitli</w:t>
      </w:r>
      <w:r w:rsidR="00A45077">
        <w:t xml:space="preserve"> </w:t>
      </w:r>
      <w:r>
        <w:t xml:space="preserve">çalışmalarla tespit edilmesi ile birleşen bu son bulgu, hayvanlarda klinik bulgu olmamasına karşın halk sağlığı için bir endişe kaynağı oluşturmaktadır. Diğer EHS’ler gibi, bağışıklığı baskılanmış hayvanlarda </w:t>
      </w:r>
      <w:r>
        <w:rPr>
          <w:i/>
        </w:rPr>
        <w:t>H. pullorum'</w:t>
      </w:r>
      <w:r>
        <w:t xml:space="preserve">un, muhtemelen mide-bağırsak yolundan metastazla karaciğere ulaşması söz konusudur. Zira hepatit tablosu gelişen bu türden hayvanların karaciğerinde </w:t>
      </w:r>
      <w:r>
        <w:rPr>
          <w:i/>
        </w:rPr>
        <w:t>H. pullorum</w:t>
      </w:r>
      <w:r>
        <w:t>’un</w:t>
      </w:r>
      <w:r w:rsidR="00B24499">
        <w:t xml:space="preserve"> </w:t>
      </w:r>
      <w:r>
        <w:t>tespit edildiği belirtilmektedir (DeLong ve diğerleri,</w:t>
      </w:r>
      <w:r>
        <w:rPr>
          <w:spacing w:val="-2"/>
        </w:rPr>
        <w:t xml:space="preserve"> </w:t>
      </w:r>
      <w:r>
        <w:t>2014).</w:t>
      </w:r>
    </w:p>
    <w:p w:rsidR="009F65EF" w:rsidRPr="00DF577C" w:rsidRDefault="009F65EF" w:rsidP="009F65EF">
      <w:pPr>
        <w:pStyle w:val="GvdeMetni"/>
        <w:spacing w:line="360" w:lineRule="auto"/>
        <w:ind w:firstLine="566"/>
        <w:jc w:val="both"/>
      </w:pPr>
    </w:p>
    <w:p w:rsidR="00DD2974" w:rsidRPr="00DF577C" w:rsidRDefault="002D6FD4" w:rsidP="009F65EF">
      <w:pPr>
        <w:pStyle w:val="Balk2"/>
        <w:numPr>
          <w:ilvl w:val="2"/>
          <w:numId w:val="17"/>
        </w:numPr>
        <w:tabs>
          <w:tab w:val="left" w:pos="1082"/>
        </w:tabs>
        <w:ind w:left="600"/>
      </w:pPr>
      <w:r w:rsidRPr="00DF577C">
        <w:t>Bulaşma</w:t>
      </w:r>
    </w:p>
    <w:p w:rsidR="00DD2974" w:rsidRPr="00DF577C" w:rsidRDefault="00DD2974" w:rsidP="00DF577C">
      <w:pPr>
        <w:pStyle w:val="GvdeMetni"/>
        <w:spacing w:after="120" w:line="360" w:lineRule="auto"/>
        <w:ind w:firstLine="567"/>
        <w:rPr>
          <w:b/>
        </w:rPr>
      </w:pPr>
    </w:p>
    <w:p w:rsidR="00FA723E" w:rsidRDefault="002D6FD4" w:rsidP="00FA723E">
      <w:pPr>
        <w:pStyle w:val="GvdeMetni"/>
        <w:spacing w:after="120" w:line="360" w:lineRule="auto"/>
        <w:ind w:firstLine="567"/>
        <w:jc w:val="both"/>
      </w:pPr>
      <w:r>
        <w:rPr>
          <w:i/>
        </w:rPr>
        <w:t xml:space="preserve">Helicobacter </w:t>
      </w:r>
      <w:r>
        <w:t xml:space="preserve">türlerinin bulaşmasına ilişkin literatür verileri </w:t>
      </w:r>
      <w:r w:rsidR="00A45077">
        <w:t>birtakım</w:t>
      </w:r>
      <w:r>
        <w:t xml:space="preserve"> çelişkiler içermektedir. Örneğin, kontamine altlık aracılığıyla koloniden sentinel farelere hızlı bir şekilde bulaşan </w:t>
      </w:r>
      <w:r>
        <w:rPr>
          <w:i/>
        </w:rPr>
        <w:t>H. hepaticus</w:t>
      </w:r>
      <w:r>
        <w:t xml:space="preserve">’un aksine </w:t>
      </w:r>
      <w:r>
        <w:rPr>
          <w:i/>
        </w:rPr>
        <w:t>H. bilis'</w:t>
      </w:r>
      <w:r>
        <w:t xml:space="preserve">in sentinel farelere gecikmeli ve tutarsız bir şekilde bulaştığını bildiren çalışmaların olduğu bildirilmektedir (Chichlowski ve Hale, 2009). Ancak </w:t>
      </w:r>
      <w:r>
        <w:rPr>
          <w:i/>
        </w:rPr>
        <w:t>H. bilis</w:t>
      </w:r>
      <w:r>
        <w:t xml:space="preserve">’in de diğer türlere benzer bir invazyon kinetiği sergilediği yönünde çalışmalar da vardır. Örneğin </w:t>
      </w:r>
      <w:r>
        <w:rPr>
          <w:i/>
        </w:rPr>
        <w:t>Helicobacter</w:t>
      </w:r>
      <w:r>
        <w:t xml:space="preserve">'den ariliği PCR ile doğrulanan bir grup fare deneysel olarak </w:t>
      </w:r>
      <w:r>
        <w:rPr>
          <w:i/>
        </w:rPr>
        <w:t xml:space="preserve">H. hepaticus, H. rodentium </w:t>
      </w:r>
      <w:r>
        <w:t xml:space="preserve">ve </w:t>
      </w:r>
      <w:r>
        <w:rPr>
          <w:i/>
        </w:rPr>
        <w:t xml:space="preserve">H. bilis </w:t>
      </w:r>
      <w:r>
        <w:t>ile enfekte edilmiştir. Çalışma sonunda sentinel olarak kullanılan farelerde %100’lük bir prevalans tespit edilmiş, bu da</w:t>
      </w:r>
      <w:r w:rsidR="00FA723E">
        <w:t xml:space="preserve"> </w:t>
      </w:r>
      <w:r>
        <w:rPr>
          <w:i/>
        </w:rPr>
        <w:t xml:space="preserve">H. hepaticus, H. rodentium </w:t>
      </w:r>
      <w:r>
        <w:t xml:space="preserve">ve </w:t>
      </w:r>
      <w:r>
        <w:rPr>
          <w:i/>
        </w:rPr>
        <w:t>H. bilis'</w:t>
      </w:r>
      <w:r>
        <w:t>in fekal-oral temas yoluyla yayıldığını göstermiştir (</w:t>
      </w:r>
      <w:r w:rsidR="00635BF3">
        <w:t>Whary</w:t>
      </w:r>
      <w:r>
        <w:t xml:space="preserve"> ve diğerleri, 2000). </w:t>
      </w:r>
    </w:p>
    <w:p w:rsidR="00DD2974" w:rsidRDefault="002D6FD4" w:rsidP="00FA723E">
      <w:pPr>
        <w:pStyle w:val="GvdeMetni"/>
        <w:spacing w:after="120" w:line="360" w:lineRule="auto"/>
        <w:ind w:firstLine="567"/>
        <w:jc w:val="both"/>
      </w:pPr>
      <w:r>
        <w:rPr>
          <w:i/>
        </w:rPr>
        <w:t>H. hepaticus</w:t>
      </w:r>
      <w:r>
        <w:t xml:space="preserve">’un yetişkin farelere gavaj yoluyla uygulandığında 14 gün içinde sekum mukozası ile ilişkili mikrobiyotanın baskın bir üyesi haline geldiği belirtilmektedir. </w:t>
      </w:r>
      <w:r>
        <w:rPr>
          <w:i/>
        </w:rPr>
        <w:t xml:space="preserve">Helicobacter </w:t>
      </w:r>
      <w:r>
        <w:t>spp.’nin bulaşması ve dolayısıyla varlığının büyük ölçüde türlere ve bakım-besleme uygulamaları da dahil olmak üzere çevresel faktörlere bağlı olduğu çeşitli çalışmalarla ortaya konulmuştur. Ancak bu çalışmaların ortak çıktısı fekal-oral yayılmanın, kemirgenlerde enfeksiyonun doğal olarak edinilmesinin birincil yolu olduğu yönündedir (Chichlowski ve Hale,</w:t>
      </w:r>
      <w:r>
        <w:rPr>
          <w:spacing w:val="5"/>
        </w:rPr>
        <w:t xml:space="preserve"> </w:t>
      </w:r>
      <w:r>
        <w:t>2009).</w:t>
      </w:r>
    </w:p>
    <w:p w:rsidR="00DD2974" w:rsidRDefault="002D6FD4" w:rsidP="00DF577C">
      <w:pPr>
        <w:pStyle w:val="GvdeMetni"/>
        <w:spacing w:after="120" w:line="360" w:lineRule="auto"/>
        <w:ind w:firstLine="567"/>
        <w:jc w:val="both"/>
      </w:pPr>
      <w:r>
        <w:rPr>
          <w:i/>
        </w:rPr>
        <w:t xml:space="preserve">Helicobacter </w:t>
      </w:r>
      <w:r>
        <w:t xml:space="preserve">enfeksiyonları bir kez edinildikten sonra kalıcı olmakta ve organizmaların dışkıda uzun süreli olarak yayılmasına neden olmaktadır. Bu nedenle, eradikasyonun yanı sıra önleyici tedbirler için özel adımlar atılmadıkça, endemik enfeksiyonların araştırma tesislerinde yaygınlığının devam edeceği vurgulanmaktadır. Birkaç çalışma, </w:t>
      </w:r>
      <w:r>
        <w:rPr>
          <w:i/>
        </w:rPr>
        <w:t xml:space="preserve">Helicobacter </w:t>
      </w:r>
      <w:r>
        <w:t xml:space="preserve">enfeksiyonlarının başarılı bir şekilde eradike edildiğini bildirmiştir. Bu amaç için kullanılan yöntemler arasında; popülasyon kontrolü ve ardından </w:t>
      </w:r>
      <w:r>
        <w:rPr>
          <w:i/>
        </w:rPr>
        <w:t xml:space="preserve">Helicobacter </w:t>
      </w:r>
      <w:r>
        <w:t>içermeyen farelerle yeniden stoklama, embriyo transferi, çapraz besleme ve</w:t>
      </w:r>
      <w:r w:rsidR="00A45077">
        <w:t xml:space="preserve"> </w:t>
      </w:r>
      <w:r>
        <w:t xml:space="preserve">antibiyotik tedavisi yer almaktadır, ancak bu yöntemlerin etkinliği kemirgen veya </w:t>
      </w:r>
      <w:r>
        <w:rPr>
          <w:i/>
        </w:rPr>
        <w:t xml:space="preserve">Helicobacter </w:t>
      </w:r>
      <w:r>
        <w:t xml:space="preserve">türüne, suşuna ve deney </w:t>
      </w:r>
      <w:r>
        <w:lastRenderedPageBreak/>
        <w:t xml:space="preserve">koşullarına bağlı olarak değişebilmektedir. Çoğu </w:t>
      </w:r>
      <w:r>
        <w:rPr>
          <w:i/>
        </w:rPr>
        <w:t xml:space="preserve">Helicobacter </w:t>
      </w:r>
      <w:r>
        <w:t>türünün patolojisi konağa bağımlı olduğundan ve enfeksiyon subklinik olabileceğinden, birçok durumda araştırmacıların enfeksiyonlardan habersiz olması beklenen bir durumdur.</w:t>
      </w:r>
    </w:p>
    <w:p w:rsidR="00DD2974" w:rsidRDefault="002D6FD4" w:rsidP="00675F9F">
      <w:pPr>
        <w:pStyle w:val="GvdeMetni"/>
        <w:spacing w:line="360" w:lineRule="auto"/>
        <w:ind w:firstLine="567"/>
        <w:jc w:val="both"/>
      </w:pPr>
      <w:r>
        <w:t xml:space="preserve">Enterohepatik </w:t>
      </w:r>
      <w:r>
        <w:rPr>
          <w:i/>
        </w:rPr>
        <w:t xml:space="preserve">Helicobacter </w:t>
      </w:r>
      <w:r>
        <w:t>türlerinin (</w:t>
      </w:r>
      <w:r>
        <w:rPr>
          <w:i/>
        </w:rPr>
        <w:t xml:space="preserve">H. ganmani, H. hepaticus, H. typhlonius </w:t>
      </w:r>
      <w:r>
        <w:t>v.b) prevalansı ve yayılması üzerine yapılan bir çalışma enfekte farelerin, bitişik kafeslerde yetiştirilse bile ayrı havalandırılan kafeslerde barındırılmasının enfeksiyonları etkili bir şekilde önleyebileceğini göstermiştir. Aynı çalışma, konvansiyonel kafeslerde yetiştirilen farelerin ise enfekte olma ihtimalinin çok yüksek olduğunu göstermiştir</w:t>
      </w:r>
      <w:r w:rsidR="00B24499">
        <w:t xml:space="preserve"> </w:t>
      </w:r>
      <w:r>
        <w:t>(Chichlowski ve Hale, 2009).</w:t>
      </w:r>
    </w:p>
    <w:p w:rsidR="00DD2974" w:rsidRPr="00FA723E" w:rsidRDefault="00DD2974">
      <w:pPr>
        <w:pStyle w:val="GvdeMetni"/>
        <w:spacing w:before="6"/>
      </w:pPr>
    </w:p>
    <w:p w:rsidR="00DD2974" w:rsidRPr="00FA723E" w:rsidRDefault="002D6FD4" w:rsidP="00675F9F">
      <w:pPr>
        <w:pStyle w:val="Balk2"/>
        <w:numPr>
          <w:ilvl w:val="2"/>
          <w:numId w:val="17"/>
        </w:numPr>
        <w:tabs>
          <w:tab w:val="left" w:pos="1082"/>
        </w:tabs>
        <w:ind w:left="600"/>
      </w:pPr>
      <w:r w:rsidRPr="00FA723E">
        <w:t>Virülans</w:t>
      </w:r>
    </w:p>
    <w:p w:rsidR="00DD2974" w:rsidRPr="00FA723E" w:rsidRDefault="00DD2974" w:rsidP="00FA723E">
      <w:pPr>
        <w:pStyle w:val="GvdeMetni"/>
        <w:spacing w:after="120"/>
        <w:rPr>
          <w:b/>
        </w:rPr>
      </w:pPr>
    </w:p>
    <w:p w:rsidR="00DD2974" w:rsidRDefault="002D6FD4" w:rsidP="00675F9F">
      <w:pPr>
        <w:pStyle w:val="GvdeMetni"/>
        <w:spacing w:after="120" w:line="360" w:lineRule="auto"/>
        <w:ind w:firstLine="567"/>
        <w:jc w:val="both"/>
      </w:pPr>
      <w:r>
        <w:t>Virulans faktörlerinden olan flagellanın birincil yapısal bileşeni olan bakteriyel flagellin,</w:t>
      </w:r>
      <w:r w:rsidR="00675F9F">
        <w:t xml:space="preserve"> </w:t>
      </w:r>
      <w:r>
        <w:t>kamçılı patojen bakterilerle oluşan</w:t>
      </w:r>
      <w:r w:rsidR="00675F9F">
        <w:t xml:space="preserve"> </w:t>
      </w:r>
      <w:r>
        <w:t>enfeksiyonlarda humoral bağışıklığın baskın bir hedefidir. Flagellin monomerlerinin reseptör molekülleri tarafından tanınması doğmasal bağışıklığı özellikle proinflamatuar gen ekspresyonunu tetikleyerek aktive etmektedir (Hayashi ve diğerleri, 2001). Flagellin monomerleri, Crohn hastalığıile ilişkili artan adaptif bağ</w:t>
      </w:r>
      <w:r w:rsidR="00675F9F">
        <w:t>ışıklık tepkisinin bir hedefi olduğu</w:t>
      </w:r>
      <w:r>
        <w:t xml:space="preserve"> ve saflaştırılmış flagellinin, bir T hücresi adjuvanı olarak işlev gördüğü belirtilmektedir (Myles ve diğerleri, 2004).</w:t>
      </w:r>
    </w:p>
    <w:p w:rsidR="00DD2974" w:rsidRDefault="002D6FD4" w:rsidP="00FA723E">
      <w:pPr>
        <w:pStyle w:val="GvdeMetni"/>
        <w:spacing w:after="120" w:line="360" w:lineRule="auto"/>
        <w:ind w:firstLine="567"/>
        <w:jc w:val="both"/>
      </w:pPr>
      <w:r>
        <w:t xml:space="preserve">Gastrik türlerle karşılaştırıldığında, enterohepatik </w:t>
      </w:r>
      <w:r>
        <w:rPr>
          <w:i/>
        </w:rPr>
        <w:t xml:space="preserve">Helicobacter </w:t>
      </w:r>
      <w:r>
        <w:t>türlerinin bağırsak mukus nişlerini kolonileştirmeleri için flagella ve motilite öne çıkarken, üreaz kritik önemini kaybetmektedir. Dolayısıyla enterohepatik H</w:t>
      </w:r>
      <w:r>
        <w:rPr>
          <w:i/>
        </w:rPr>
        <w:t xml:space="preserve">elicobacter </w:t>
      </w:r>
      <w:r>
        <w:t xml:space="preserve">türlerinin çoğunun üreaz negatif olduğu bilinmektedir. Türler bazında virulens faktörlerinde de bir takım benzerliklerin yanı sıra kendilerine özgü faktörlerde bulunabilmektedir. Şimdiye kadar tanımlanmış olan bu mikroorganizma grubu için en belirgin virülans faktörü, sitoletal distansiyon toksinidir (CDT). </w:t>
      </w:r>
      <w:r>
        <w:rPr>
          <w:i/>
        </w:rPr>
        <w:t>H. hepaticus</w:t>
      </w:r>
      <w:r>
        <w:t xml:space="preserve">'ta ve </w:t>
      </w:r>
      <w:r>
        <w:rPr>
          <w:i/>
        </w:rPr>
        <w:t>H. cinaedi'</w:t>
      </w:r>
      <w:r>
        <w:t xml:space="preserve">nin insan ve hayvan izolatlarında saptanmasının yanı sıra </w:t>
      </w:r>
      <w:r>
        <w:rPr>
          <w:i/>
        </w:rPr>
        <w:t xml:space="preserve">H. bilis, H. canis, H. pullorum </w:t>
      </w:r>
      <w:r>
        <w:t xml:space="preserve">(hem insan hem de hayvan izolatları), </w:t>
      </w:r>
      <w:r>
        <w:rPr>
          <w:i/>
        </w:rPr>
        <w:t xml:space="preserve">H. marmotae </w:t>
      </w:r>
      <w:r>
        <w:t xml:space="preserve">ve </w:t>
      </w:r>
      <w:r>
        <w:rPr>
          <w:i/>
        </w:rPr>
        <w:t xml:space="preserve">H. mastomyrinus </w:t>
      </w:r>
      <w:r>
        <w:t>türlerinde de saptandığı belirtilmektedir (DeLong ve diğerleri, 2014).</w:t>
      </w:r>
    </w:p>
    <w:p w:rsidR="00DD2974" w:rsidRDefault="002D6FD4" w:rsidP="00675F9F">
      <w:pPr>
        <w:pStyle w:val="GvdeMetni"/>
        <w:spacing w:line="360" w:lineRule="auto"/>
        <w:ind w:firstLine="567"/>
        <w:jc w:val="both"/>
      </w:pPr>
      <w:r>
        <w:t xml:space="preserve">Tür bazında virulens faktörleri konusunda </w:t>
      </w:r>
      <w:r>
        <w:rPr>
          <w:i/>
        </w:rPr>
        <w:t>H. pylori</w:t>
      </w:r>
      <w:r>
        <w:t xml:space="preserve">’den sonra en çok bilgi sahibi olunan tür </w:t>
      </w:r>
      <w:r>
        <w:rPr>
          <w:i/>
        </w:rPr>
        <w:t>H. hepaticus</w:t>
      </w:r>
      <w:r>
        <w:t xml:space="preserve">’tur. </w:t>
      </w:r>
      <w:r>
        <w:rPr>
          <w:i/>
        </w:rPr>
        <w:t xml:space="preserve">H. hepaticus </w:t>
      </w:r>
      <w:r>
        <w:t xml:space="preserve">genomunda, </w:t>
      </w:r>
      <w:r>
        <w:rPr>
          <w:i/>
        </w:rPr>
        <w:t xml:space="preserve">H. pylori </w:t>
      </w:r>
      <w:r>
        <w:t xml:space="preserve">vakuolleştirici sitotoksin geninin (vacA) bir ortoloğu yoktur, ancak </w:t>
      </w:r>
      <w:r>
        <w:rPr>
          <w:i/>
        </w:rPr>
        <w:t>C. jejuni</w:t>
      </w:r>
      <w:r>
        <w:t xml:space="preserve">'de bulunana benzer kromatin parçalanması ve tip I DNAase benzeri aktivite gösteren apoptotik hücre ölümü yolağı ile hücre bölünmesinin durmasıyla ilişkili olan sitoletal distansiyon toksini kodlayan bir gen kümesini </w:t>
      </w:r>
      <w:r>
        <w:lastRenderedPageBreak/>
        <w:t xml:space="preserve">(cdtABC) içerdiği gösterilmiştir. Bu toksin mitokondriya aracılığında bağırsak epitel hücre ölümünü indüklemektedir (Liyanage ve diğerleri, 2010). </w:t>
      </w:r>
      <w:r>
        <w:rPr>
          <w:i/>
        </w:rPr>
        <w:t>H. hepaticus</w:t>
      </w:r>
      <w:r>
        <w:t xml:space="preserve">, Tip 4 sekresyon sistemi (T4SS)'nin temel bileşenleri ile homolojiye sahip üç protein dışında, </w:t>
      </w:r>
      <w:r>
        <w:rPr>
          <w:i/>
        </w:rPr>
        <w:t xml:space="preserve">H. pylori </w:t>
      </w:r>
      <w:r>
        <w:t xml:space="preserve">cag patojenite adası (CagPAI)'de bulunan genlerin ortologlarını içermez ve flagellar aparatı dışında bir tip III salgılama sistemi ile ilişkili bir virulans faktörüde içermemektedir (Suerbaum ve diğerleri, 2003). </w:t>
      </w:r>
      <w:r>
        <w:rPr>
          <w:i/>
        </w:rPr>
        <w:t xml:space="preserve">H. hepaticus </w:t>
      </w:r>
      <w:r>
        <w:t xml:space="preserve">Bab ve Sab adı verilen </w:t>
      </w:r>
      <w:r>
        <w:rPr>
          <w:i/>
        </w:rPr>
        <w:t xml:space="preserve">H. pylori </w:t>
      </w:r>
      <w:r>
        <w:t xml:space="preserve">adezinlerinden yoksundur. Ancak bir adezin faktörü olarak </w:t>
      </w:r>
      <w:r>
        <w:rPr>
          <w:i/>
        </w:rPr>
        <w:t xml:space="preserve">C. Jejuni </w:t>
      </w:r>
      <w:r>
        <w:t xml:space="preserve">adezyon geninin ortolojisi olan Periplasmic </w:t>
      </w:r>
      <w:r w:rsidR="00675F9F">
        <w:t xml:space="preserve">Binding Protein </w:t>
      </w:r>
      <w:r>
        <w:t xml:space="preserve">(PEB1)’in tespit edildiği raporlanmıştır (DeLong ve diğerleri, 2014). </w:t>
      </w:r>
      <w:r>
        <w:rPr>
          <w:i/>
        </w:rPr>
        <w:t xml:space="preserve">H. hepaticus </w:t>
      </w:r>
      <w:r>
        <w:t xml:space="preserve">genomu, G+C içerikleri bakımından kromozomun geri kalanından farklılık gösteren çok sayıda küçük bölgenin yanı sıra büyük bir bölge içermektedir. Söz konusu bölge </w:t>
      </w:r>
      <w:r>
        <w:rPr>
          <w:i/>
        </w:rPr>
        <w:t xml:space="preserve">H. hepaticus </w:t>
      </w:r>
      <w:r>
        <w:t xml:space="preserve">genomik adası 1 (HHGI1), %33,2 mol G+C içeriğine sahiptir ve 70 ORF içermektedir. HHGI1 içindeki genlerin çoğu varsayımsal proteinleri kodlar, ancak HHGI1'de tip VI salgılama sistemlerinin yapısal bileşenleriyle homolojiye sahip üç proteinin yanı sıra </w:t>
      </w:r>
      <w:r>
        <w:rPr>
          <w:i/>
        </w:rPr>
        <w:t xml:space="preserve">Vibrio cholerae </w:t>
      </w:r>
      <w:r>
        <w:t>hcp ile homolojiye sahip bir gen tanımlanmıştır. Diğer patojenite adalarının çoğunun aksine, HHGI1’in bir tRNA geni ile ilişkili olmadığı belirtilmekle birlikte, HHGI1 birkaç PAI'de rapor edilmiş olan bir profaj P4 benzeri integraz geni (HH269) içermektedir. Farelerde yapılan çalışmalar, bu PAI'nin söz konusu hayvanlarda hepatit gelişiminde rol oynadığı, ancak bu genin kolonizasyon için gerekli olmadığı bildirilmektedir (Boutin ve diğerleri, 2005; Ge ve diğerleri,</w:t>
      </w:r>
      <w:r>
        <w:rPr>
          <w:spacing w:val="-1"/>
        </w:rPr>
        <w:t xml:space="preserve"> </w:t>
      </w:r>
      <w:r>
        <w:t>2008).</w:t>
      </w:r>
    </w:p>
    <w:p w:rsidR="00DD2974" w:rsidRPr="00FA723E" w:rsidRDefault="00DD2974">
      <w:pPr>
        <w:pStyle w:val="GvdeMetni"/>
        <w:spacing w:before="5"/>
      </w:pPr>
    </w:p>
    <w:p w:rsidR="00DD2974" w:rsidRPr="00675F9F" w:rsidRDefault="002D6FD4" w:rsidP="00675F9F">
      <w:pPr>
        <w:pStyle w:val="Balk2"/>
        <w:numPr>
          <w:ilvl w:val="2"/>
          <w:numId w:val="17"/>
        </w:numPr>
        <w:tabs>
          <w:tab w:val="left" w:pos="1082"/>
        </w:tabs>
        <w:spacing w:line="360" w:lineRule="auto"/>
        <w:ind w:left="600"/>
      </w:pPr>
      <w:r w:rsidRPr="00675F9F">
        <w:rPr>
          <w:i/>
        </w:rPr>
        <w:t xml:space="preserve">Helicobacter </w:t>
      </w:r>
      <w:r w:rsidRPr="00675F9F">
        <w:t>ve</w:t>
      </w:r>
      <w:r w:rsidRPr="00675F9F">
        <w:rPr>
          <w:spacing w:val="-2"/>
        </w:rPr>
        <w:t xml:space="preserve"> </w:t>
      </w:r>
      <w:r w:rsidRPr="00675F9F">
        <w:t>İmmünite</w:t>
      </w:r>
    </w:p>
    <w:p w:rsidR="00DD2974" w:rsidRPr="00675F9F" w:rsidRDefault="00DD2974" w:rsidP="00675F9F">
      <w:pPr>
        <w:pStyle w:val="GvdeMetni"/>
        <w:spacing w:line="360" w:lineRule="auto"/>
        <w:ind w:firstLine="567"/>
        <w:rPr>
          <w:b/>
        </w:rPr>
      </w:pPr>
    </w:p>
    <w:p w:rsidR="00DD2974" w:rsidRDefault="002D6FD4" w:rsidP="00675F9F">
      <w:pPr>
        <w:pStyle w:val="GvdeMetni"/>
        <w:spacing w:after="120" w:line="360" w:lineRule="auto"/>
        <w:ind w:firstLine="567"/>
        <w:jc w:val="both"/>
      </w:pPr>
      <w:r>
        <w:t xml:space="preserve">Kemirgenlerin enterohepatik </w:t>
      </w:r>
      <w:r>
        <w:rPr>
          <w:i/>
        </w:rPr>
        <w:t xml:space="preserve">Helicobacter </w:t>
      </w:r>
      <w:r>
        <w:t>enfeksiyonlarına olan ilgi, yalnızca araştırma modelleri üzerindeki olumsuz etkilerinden dolayı değil, aynı zamanda kolesistit, hepatoselüler karsinom, bakteriyemi ve enflamatuar barsak hastalıkları gibi insan hastalıklarının modellenmesinde kullanım alanı bulduklarından dolayı da artmıştır. Fareler</w:t>
      </w:r>
      <w:r w:rsidR="00AA60D5">
        <w:t xml:space="preserve"> </w:t>
      </w:r>
      <w:r>
        <w:t xml:space="preserve">ve gerbilleri deneysel olarak kolonize eden </w:t>
      </w:r>
      <w:r>
        <w:rPr>
          <w:i/>
        </w:rPr>
        <w:t xml:space="preserve">H. hepaticus </w:t>
      </w:r>
      <w:r>
        <w:t xml:space="preserve">ve gastrik </w:t>
      </w:r>
      <w:r>
        <w:rPr>
          <w:i/>
        </w:rPr>
        <w:t xml:space="preserve">Helicobacter </w:t>
      </w:r>
      <w:r>
        <w:t>türleri, mide, karaciğer ve alt bağırsak yolunda neoplastik lezyonlara ilerleyebilen önemli epitelyal hiperplazi ve displazi ile ilişkili kronik enflamasyon</w:t>
      </w:r>
      <w:r w:rsidR="00B24499">
        <w:t>u uyarmaktadır (</w:t>
      </w:r>
      <w:r w:rsidR="00635BF3">
        <w:t>Whary</w:t>
      </w:r>
      <w:r w:rsidR="00B24499">
        <w:t xml:space="preserve"> ve Fox, </w:t>
      </w:r>
      <w:r>
        <w:t>2006).</w:t>
      </w:r>
    </w:p>
    <w:p w:rsidR="007B6B1B" w:rsidRDefault="002D6FD4" w:rsidP="009F65EF">
      <w:pPr>
        <w:pStyle w:val="GvdeMetni"/>
        <w:spacing w:after="120" w:line="360" w:lineRule="auto"/>
        <w:ind w:firstLine="567"/>
        <w:jc w:val="both"/>
      </w:pPr>
      <w:r>
        <w:t xml:space="preserve">Aynı antijenlere karşı sistemik bir yanıtsızlık olarak tanımlanan oral tolerans bazı durumlarda inhibe edilmekte ve bu etki, genellikle sensitizasyonun desteklenmesine eşdeğer kabul edilmektedir. Bu tür bir baskılama, fakültatif antijen sunan hücreler, dendritik hücreler ve düzenleyici T hücrelerinin baskılanmasının yanı sıra lenfosit anerjisi veya delesyonunu içermektedir. </w:t>
      </w:r>
      <w:r>
        <w:rPr>
          <w:i/>
        </w:rPr>
        <w:t xml:space="preserve">Helicobacter </w:t>
      </w:r>
      <w:r>
        <w:t xml:space="preserve">enfeksiyonunun oral tolerans üzerindeki inhibitör etkisi potansiyel </w:t>
      </w:r>
      <w:r>
        <w:lastRenderedPageBreak/>
        <w:t xml:space="preserve">olarak kalıcı kronik gastrik inflamasyona ve laboratuvar hayvanı modellerinde allerjik tepkinin gelişmesine katkıda bulunabilmektedir. Bu yolak </w:t>
      </w:r>
      <w:r>
        <w:rPr>
          <w:i/>
        </w:rPr>
        <w:t xml:space="preserve">H. pylori </w:t>
      </w:r>
      <w:r>
        <w:t xml:space="preserve">enfeksiyonu ile gıda alerjisi arasındaki ilişkiye ek olarak kronik ürtiker gibi diğer alerjik hastalıklar, atopik dermatit ve kalıtsal anjiyon-nörotik ödemle de ilişkilendirilmesine yol açmıştır. Oral toleransı inhibe ederek inflmasyon oluşumunu alevlendirmesiyle birlikte </w:t>
      </w:r>
      <w:r>
        <w:rPr>
          <w:i/>
        </w:rPr>
        <w:t xml:space="preserve">H. pylori </w:t>
      </w:r>
      <w:r>
        <w:t xml:space="preserve">veya </w:t>
      </w:r>
      <w:r>
        <w:rPr>
          <w:i/>
        </w:rPr>
        <w:t xml:space="preserve">H. felis </w:t>
      </w:r>
      <w:r>
        <w:t>ile enfeksiyonun, antijenlerin in vitro sindirim epitelinden ve farelerde in vivo olarak mide mukozasından emilimini arttırdığı gösterilmiştir (Chichlowski ve Hale, 2009).</w:t>
      </w:r>
    </w:p>
    <w:p w:rsidR="00DD2974" w:rsidRDefault="002D6FD4" w:rsidP="00675F9F">
      <w:pPr>
        <w:pStyle w:val="GvdeMetni"/>
        <w:spacing w:after="120" w:line="360" w:lineRule="auto"/>
        <w:ind w:firstLine="567"/>
        <w:jc w:val="both"/>
      </w:pPr>
      <w:r>
        <w:t xml:space="preserve">İmmünolojik tolerans oluşumuyla birlikte artan yangı olgusunun yanı sıra söz konusu bakterinin daha ılımlı ve kontrollü inflamasyon sağladığına dair çalışmalar da mevcuttur. Adjuvantsız </w:t>
      </w:r>
      <w:r>
        <w:rPr>
          <w:i/>
        </w:rPr>
        <w:t xml:space="preserve">H. pylori </w:t>
      </w:r>
      <w:r>
        <w:t xml:space="preserve">tam hücre lizatları kullanılarak intraperitoneal aşılamadan sonra </w:t>
      </w:r>
      <w:r>
        <w:rPr>
          <w:i/>
        </w:rPr>
        <w:t xml:space="preserve">H. pylori </w:t>
      </w:r>
      <w:r>
        <w:t xml:space="preserve">ile eprüve edilen farelerde mide inflamasyonu ve T hücre tepkisinin incelendiği bir çalışmanın sonucunda; bağışıklama yapılmadan </w:t>
      </w:r>
      <w:r>
        <w:rPr>
          <w:i/>
        </w:rPr>
        <w:t xml:space="preserve">H. pylori </w:t>
      </w:r>
      <w:r>
        <w:t xml:space="preserve">ile enfekte edilen farelerde orta ila şiddetli mide inflamasyonu gelişirken, bağışıklamadan sonra </w:t>
      </w:r>
      <w:r>
        <w:rPr>
          <w:i/>
        </w:rPr>
        <w:t xml:space="preserve">H. pylori </w:t>
      </w:r>
      <w:r>
        <w:t xml:space="preserve">ile eprüve edilen farelerde kalıcı kolonizasyona rağmen inflamasyon ‘marker’larında ciddi bir azalma görüldüğü veya inflamasyonun hiç şekillenmediği rapor edilmiştir. Bu sonucun </w:t>
      </w:r>
      <w:r>
        <w:rPr>
          <w:i/>
        </w:rPr>
        <w:t xml:space="preserve">H. pylori </w:t>
      </w:r>
      <w:r>
        <w:t>taşıyan kişilerdeki kontrollü inflamasyon durumunu açıkladığı savunulmaktadır (Chichlowski ve Hale, 2009).</w:t>
      </w:r>
    </w:p>
    <w:p w:rsidR="00DD2974" w:rsidRPr="00675F9F" w:rsidRDefault="00DD2974">
      <w:pPr>
        <w:pStyle w:val="GvdeMetni"/>
        <w:spacing w:before="3"/>
      </w:pPr>
    </w:p>
    <w:p w:rsidR="00DD2974" w:rsidRPr="00675F9F" w:rsidRDefault="002D6FD4" w:rsidP="006D0CC3">
      <w:pPr>
        <w:pStyle w:val="Balk2"/>
        <w:numPr>
          <w:ilvl w:val="2"/>
          <w:numId w:val="17"/>
        </w:numPr>
        <w:tabs>
          <w:tab w:val="left" w:pos="1082"/>
        </w:tabs>
        <w:spacing w:line="360" w:lineRule="auto"/>
        <w:ind w:left="600"/>
      </w:pPr>
      <w:r w:rsidRPr="00675F9F">
        <w:t>Tanı</w:t>
      </w:r>
      <w:r w:rsidRPr="00675F9F">
        <w:rPr>
          <w:spacing w:val="-1"/>
        </w:rPr>
        <w:t xml:space="preserve"> </w:t>
      </w:r>
      <w:r w:rsidRPr="00675F9F">
        <w:t>Yöntemleri</w:t>
      </w:r>
    </w:p>
    <w:p w:rsidR="00DD2974" w:rsidRPr="00675F9F" w:rsidRDefault="00DD2974" w:rsidP="006D0CC3">
      <w:pPr>
        <w:pStyle w:val="GvdeMetni"/>
        <w:spacing w:line="360" w:lineRule="auto"/>
        <w:ind w:firstLine="567"/>
        <w:jc w:val="both"/>
        <w:rPr>
          <w:b/>
        </w:rPr>
      </w:pPr>
    </w:p>
    <w:p w:rsidR="00DD2974" w:rsidRDefault="002D6FD4" w:rsidP="006D0CC3">
      <w:pPr>
        <w:pStyle w:val="GvdeMetni"/>
        <w:spacing w:line="360" w:lineRule="auto"/>
        <w:ind w:firstLine="567"/>
        <w:jc w:val="both"/>
      </w:pPr>
      <w:r>
        <w:t xml:space="preserve">Rodentlerde </w:t>
      </w:r>
      <w:r>
        <w:rPr>
          <w:i/>
        </w:rPr>
        <w:t xml:space="preserve">Helicobacter </w:t>
      </w:r>
      <w:r>
        <w:t xml:space="preserve">enfeksiyonlarının tespiti için izlenebilecek </w:t>
      </w:r>
      <w:r w:rsidR="006D0CC3" w:rsidRPr="00B24499">
        <w:t xml:space="preserve">Serolojik, Histopatolojik, Kültür ve Moleküler Yöntemler </w:t>
      </w:r>
      <w:r w:rsidR="006D0CC3">
        <w:t xml:space="preserve">olmak üzere </w:t>
      </w:r>
      <w:r>
        <w:t xml:space="preserve">4 ana </w:t>
      </w:r>
      <w:r w:rsidR="006D0CC3">
        <w:t xml:space="preserve">yöntem bulunmaktadır </w:t>
      </w:r>
      <w:r>
        <w:t>(Whary ve Fox, 2004).</w:t>
      </w:r>
    </w:p>
    <w:p w:rsidR="00DD2974" w:rsidRPr="006D0CC3" w:rsidRDefault="00DD2974" w:rsidP="006D0CC3">
      <w:pPr>
        <w:pStyle w:val="GvdeMetni"/>
        <w:spacing w:line="360" w:lineRule="auto"/>
        <w:ind w:firstLine="567"/>
        <w:jc w:val="both"/>
      </w:pPr>
    </w:p>
    <w:p w:rsidR="00DD2974" w:rsidRPr="006D0CC3" w:rsidRDefault="002D6FD4" w:rsidP="009F65EF">
      <w:pPr>
        <w:pStyle w:val="Balk2"/>
        <w:numPr>
          <w:ilvl w:val="3"/>
          <w:numId w:val="17"/>
        </w:numPr>
        <w:tabs>
          <w:tab w:val="left" w:pos="1082"/>
        </w:tabs>
        <w:spacing w:line="360" w:lineRule="auto"/>
        <w:ind w:left="780"/>
      </w:pPr>
      <w:r w:rsidRPr="006D0CC3">
        <w:t>Seroloji</w:t>
      </w:r>
      <w:r w:rsidR="006D0CC3" w:rsidRPr="006D0CC3">
        <w:t>k Yöntemler</w:t>
      </w:r>
    </w:p>
    <w:p w:rsidR="00DD2974" w:rsidRPr="006D0CC3" w:rsidRDefault="00DD2974" w:rsidP="006D0CC3">
      <w:pPr>
        <w:pStyle w:val="GvdeMetni"/>
        <w:spacing w:line="360" w:lineRule="auto"/>
        <w:jc w:val="both"/>
        <w:rPr>
          <w:b/>
        </w:rPr>
      </w:pPr>
    </w:p>
    <w:p w:rsidR="00DD2974" w:rsidRDefault="002D6FD4" w:rsidP="006D0CC3">
      <w:pPr>
        <w:pStyle w:val="GvdeMetni"/>
        <w:spacing w:after="120" w:line="360" w:lineRule="auto"/>
        <w:ind w:firstLine="567"/>
        <w:jc w:val="both"/>
      </w:pPr>
      <w:r>
        <w:t xml:space="preserve">Serolojik yöntemlerin hassas olduğu ancak mix enfeksiyonlarda özgüllükten yoksun olduğu belirtilmektedir (Whary ve Fox, 2006). </w:t>
      </w:r>
      <w:r>
        <w:rPr>
          <w:i/>
        </w:rPr>
        <w:t xml:space="preserve">Helicobacter </w:t>
      </w:r>
      <w:r>
        <w:t xml:space="preserve">türleri ile doğal enfekte olmuş immünokompetan farelerin çoğunun, enzime bağlı immünosorbent testi (ELISA) veya western blot ile tespit edilebilen güçlü bir serum antikor yanıtı geliştirmesine karşın yanlış negatif sonuçlar içeren seroloji raporlarının varlığı da bilinmektedir. Farelerde </w:t>
      </w:r>
      <w:r>
        <w:rPr>
          <w:i/>
        </w:rPr>
        <w:t xml:space="preserve">Helicobacter </w:t>
      </w:r>
      <w:r>
        <w:t xml:space="preserve">ile ilişkili karaciğer lezyonlarının ilk raporu 1994 yılında hepatitli outbred İsviçre Webster farelerinin </w:t>
      </w:r>
      <w:r>
        <w:rPr>
          <w:i/>
        </w:rPr>
        <w:t xml:space="preserve">H. bilis </w:t>
      </w:r>
      <w:r>
        <w:t xml:space="preserve">ile enfeksiyonunda saptanmıştır (Fox ve diğerleri, 2004). Bu çalışmada 6-8 </w:t>
      </w:r>
      <w:r>
        <w:lastRenderedPageBreak/>
        <w:t xml:space="preserve">aylık olan ve yapılan fekal kültürü ile </w:t>
      </w:r>
      <w:r>
        <w:rPr>
          <w:i/>
        </w:rPr>
        <w:t xml:space="preserve">H. bilis </w:t>
      </w:r>
      <w:r>
        <w:t xml:space="preserve">ile enfekte olduğu doğrulanan 11 fareden 8’inde </w:t>
      </w:r>
      <w:r>
        <w:rPr>
          <w:i/>
        </w:rPr>
        <w:t xml:space="preserve">H. bilis </w:t>
      </w:r>
      <w:r>
        <w:t>dış membran antijen serokonversiyonunun oluşmadığı raporlanmıştır. Benzer sorunlar nedeniyle, ticari seroloji kitinin mevcut olmadığı ve sonuç olarak teşhis laboratuvarları spesifite eksikliğinden dolayı rutin olarak seroloji sunmadığı belirtilmektedir (Fox ve diğerleri,</w:t>
      </w:r>
      <w:r>
        <w:rPr>
          <w:spacing w:val="-3"/>
        </w:rPr>
        <w:t xml:space="preserve"> </w:t>
      </w:r>
      <w:r>
        <w:t xml:space="preserve">2004).Rutine girmeyen akademik çalışmalarda test için tam hücre sonikasyonu, membran sindirim preparatları veya rekombinant antijenler kullanılan serokonversiyon çalışmaları yapılmaktadır. Ancak diğer enfeksiyon hastalıklarında olduğu gibi, </w:t>
      </w:r>
      <w:r>
        <w:rPr>
          <w:i/>
        </w:rPr>
        <w:t xml:space="preserve">Helicobacter </w:t>
      </w:r>
      <w:r>
        <w:t xml:space="preserve">antijenleri ile serokonversiyon birkaç hafta veya daha uzun süre gerektireceğinden seroloji ile tespit, maruziyetten sonraki birkaç hafta içinde insensitiftir (Whary ve diğerleri, 2000). </w:t>
      </w:r>
      <w:r>
        <w:rPr>
          <w:i/>
        </w:rPr>
        <w:t xml:space="preserve">Helicobacter </w:t>
      </w:r>
      <w:r>
        <w:t>enfeksiyonunun tespiti için serolojik testler tipik olarak yüksek sensitiviteye sahiptir (&gt;</w:t>
      </w:r>
      <w:r w:rsidR="00B24499">
        <w:t xml:space="preserve"> </w:t>
      </w:r>
      <w:r>
        <w:t xml:space="preserve">% 90), ancak antikorların homolog antijenlere çapraz reaktivitesi nedeniyle çoklu </w:t>
      </w:r>
      <w:r>
        <w:rPr>
          <w:i/>
        </w:rPr>
        <w:t xml:space="preserve">Helicobacter </w:t>
      </w:r>
      <w:r>
        <w:t>spp</w:t>
      </w:r>
      <w:r>
        <w:rPr>
          <w:i/>
        </w:rPr>
        <w:t xml:space="preserve">. </w:t>
      </w:r>
      <w:r>
        <w:t>enfeksiyonunda spesifite düşüktür. Bu enfeksiyonla ilgili yüksek spesifite raporlayan çalışmaların ise durumu halihazırda bilinen tek enfeksiyonlu farelerle yapıldığı belirtilmektedir (Whary ve Fox,</w:t>
      </w:r>
      <w:r>
        <w:rPr>
          <w:spacing w:val="-4"/>
        </w:rPr>
        <w:t xml:space="preserve"> </w:t>
      </w:r>
      <w:r>
        <w:t>2006).</w:t>
      </w:r>
    </w:p>
    <w:p w:rsidR="00DD2974" w:rsidRDefault="002D6FD4" w:rsidP="006D0CC3">
      <w:pPr>
        <w:pStyle w:val="GvdeMetni"/>
        <w:spacing w:line="360" w:lineRule="auto"/>
        <w:ind w:firstLine="567"/>
        <w:jc w:val="both"/>
      </w:pPr>
      <w:r>
        <w:t xml:space="preserve">Çeşitli laboratuarlar, sensitivite ve spesifiteyi iyileştirmek için immünodominant rekombinant antijenleri kullanmayı denemişlerdir (Whary ve Fox, 2004). </w:t>
      </w:r>
      <w:r>
        <w:rPr>
          <w:i/>
        </w:rPr>
        <w:t>H. hepaticus</w:t>
      </w:r>
      <w:r>
        <w:t xml:space="preserve">, </w:t>
      </w:r>
      <w:r>
        <w:rPr>
          <w:i/>
        </w:rPr>
        <w:t xml:space="preserve">H.muridarum </w:t>
      </w:r>
      <w:r>
        <w:t xml:space="preserve">veya </w:t>
      </w:r>
      <w:r>
        <w:rPr>
          <w:i/>
        </w:rPr>
        <w:t xml:space="preserve">H. bilis </w:t>
      </w:r>
      <w:r>
        <w:t xml:space="preserve">ile enfekte olmuş farelerin serodedeksiyonu için </w:t>
      </w:r>
      <w:r>
        <w:rPr>
          <w:i/>
        </w:rPr>
        <w:t>H. hepaticus'</w:t>
      </w:r>
      <w:r>
        <w:t xml:space="preserve">tan elde edilen rekombinant proteini ile </w:t>
      </w:r>
      <w:r>
        <w:rPr>
          <w:i/>
        </w:rPr>
        <w:t>H. hepaticus</w:t>
      </w:r>
      <w:r>
        <w:t xml:space="preserve">'un bir yüzey extraktının karşılaştırılması sonucunda, her iki testte de %98'lik yüksek spesifite elde edilmesine karşın yüzey extraktı bazlı ELISA’nın %89 ile daha yüksek bir sensitivite verdiği belirtilmektedir (Livingston ve diğerleri, 1999). Aynı çalışmada belirlenen %66'lık bir sensitiviteye sahip olan rekombinant protein esaslı ELISA'nın tüm enfekte fareleri tespit edemeyeceğini gösterdiği belirtilmektedir (Whary ve Fox, 2006). Bir başka çalışmada immünodominant </w:t>
      </w:r>
      <w:r>
        <w:rPr>
          <w:i/>
        </w:rPr>
        <w:t xml:space="preserve">H. bilis </w:t>
      </w:r>
      <w:r>
        <w:t xml:space="preserve">peptitlerine dayalı bir ELISA spesifik 167-kDa proteininin </w:t>
      </w:r>
      <w:r>
        <w:rPr>
          <w:i/>
        </w:rPr>
        <w:t xml:space="preserve">H. bilis </w:t>
      </w:r>
      <w:r>
        <w:t xml:space="preserve">ile enfekte olan fareleri tanımladığı, ancak yüksek sensitvite ve spesifiklikle </w:t>
      </w:r>
      <w:r>
        <w:rPr>
          <w:i/>
        </w:rPr>
        <w:t xml:space="preserve">H. hepaticus </w:t>
      </w:r>
      <w:r>
        <w:t xml:space="preserve">ile enfekte olanları tanımlamadığı western blot ile desteklenerek belirtilmiştir (Kendall ve diğerleri, 2004). Aynı çalışmada </w:t>
      </w:r>
      <w:r>
        <w:rPr>
          <w:i/>
        </w:rPr>
        <w:t xml:space="preserve">H. bilis </w:t>
      </w:r>
      <w:r>
        <w:t>membran ekstraktları ile karşılaştırıldığında, rekombinant proteinler kullanıldığında sensitivitenin daha düşük, spesifitesinin ise çok daha yüksek olduğu raporlanmıştır (Whary ve Fox,</w:t>
      </w:r>
      <w:r>
        <w:rPr>
          <w:spacing w:val="-11"/>
        </w:rPr>
        <w:t xml:space="preserve"> </w:t>
      </w:r>
      <w:r>
        <w:t>2006).</w:t>
      </w:r>
    </w:p>
    <w:p w:rsidR="00DD2974" w:rsidRPr="006D0CC3" w:rsidRDefault="00DD2974" w:rsidP="006D0CC3">
      <w:pPr>
        <w:pStyle w:val="GvdeMetni"/>
        <w:spacing w:line="360" w:lineRule="auto"/>
      </w:pPr>
    </w:p>
    <w:p w:rsidR="00DD2974" w:rsidRPr="006D0CC3" w:rsidRDefault="002D6FD4" w:rsidP="006D0CC3">
      <w:pPr>
        <w:pStyle w:val="Balk2"/>
        <w:numPr>
          <w:ilvl w:val="3"/>
          <w:numId w:val="17"/>
        </w:numPr>
        <w:tabs>
          <w:tab w:val="left" w:pos="1262"/>
        </w:tabs>
        <w:spacing w:line="360" w:lineRule="auto"/>
        <w:ind w:left="780"/>
      </w:pPr>
      <w:r w:rsidRPr="006D0CC3">
        <w:t>Histopatoloji</w:t>
      </w:r>
      <w:r w:rsidR="006D0CC3" w:rsidRPr="006D0CC3">
        <w:t>k Yöntemler</w:t>
      </w:r>
    </w:p>
    <w:p w:rsidR="00DD2974" w:rsidRPr="006D0CC3" w:rsidRDefault="00DD2974" w:rsidP="006D0CC3">
      <w:pPr>
        <w:pStyle w:val="GvdeMetni"/>
        <w:spacing w:before="7"/>
        <w:rPr>
          <w:b/>
        </w:rPr>
      </w:pPr>
    </w:p>
    <w:p w:rsidR="00DD2974" w:rsidRDefault="002D6FD4" w:rsidP="006D0CC3">
      <w:pPr>
        <w:pStyle w:val="GvdeMetni"/>
        <w:spacing w:after="120" w:line="360" w:lineRule="auto"/>
        <w:ind w:firstLine="567"/>
        <w:jc w:val="both"/>
      </w:pPr>
      <w:r>
        <w:rPr>
          <w:i/>
        </w:rPr>
        <w:t xml:space="preserve">Helicobacter </w:t>
      </w:r>
      <w:r>
        <w:t xml:space="preserve">enfeksiyonlarında karaciğerde gözlenen önemli patolojik değişiklikler, özellikle immün yetmezliği olan farelerde olmak üzere hepatik nekrozu temsil eden soluktan beyaza kadar değişen odakları içerebilmektedir. </w:t>
      </w:r>
      <w:r>
        <w:rPr>
          <w:i/>
        </w:rPr>
        <w:t xml:space="preserve">H. hepaticus </w:t>
      </w:r>
      <w:r>
        <w:t xml:space="preserve">ayrıca A/JCr fareleri gibi duyarlı </w:t>
      </w:r>
      <w:r>
        <w:lastRenderedPageBreak/>
        <w:t>suşlarda büyük ölçüde görülebilen neoplazmalara neden olmaktadır (Whary ve</w:t>
      </w:r>
      <w:r w:rsidR="00F16876">
        <w:t xml:space="preserve"> </w:t>
      </w:r>
      <w:r>
        <w:t xml:space="preserve">Fox, 2006). Warthin-Starry veya Steiner gümüş boyamanın kullanılması, karaciğer parankiminde ve safra sisteminde </w:t>
      </w:r>
      <w:r>
        <w:rPr>
          <w:i/>
        </w:rPr>
        <w:t xml:space="preserve">H. hepaticus </w:t>
      </w:r>
      <w:r>
        <w:t xml:space="preserve">veya </w:t>
      </w:r>
      <w:r>
        <w:rPr>
          <w:i/>
        </w:rPr>
        <w:t>H. bilis</w:t>
      </w:r>
      <w:r>
        <w:t>'in lokalizayonunu mümkün kılmaktadır. Bakteriler enfekte farelerin karaciğerindeki safra kanaliküllerinde lokalize görünmektedir. Hepatik lezyonların ciddiyeti ile bağışıklığı yetersiz farelerde bakteri sayısı arasında bir ilişki vardır; bununla birlikte, enfekte A/JCr fareleri gibi immünokompetan farelerde, organizmaların karaciğerde bulunmasının zor olabileceği belirtilmektedir. İnflamatuar karaciğer lezyonlarının çevresinde gözlenen Warthin-Starry pozitif bakteriler,</w:t>
      </w:r>
      <w:r w:rsidR="006D0CC3">
        <w:t xml:space="preserve"> </w:t>
      </w:r>
      <w:r>
        <w:rPr>
          <w:i/>
        </w:rPr>
        <w:t xml:space="preserve">H. hepaticus </w:t>
      </w:r>
      <w:r>
        <w:t xml:space="preserve">veya </w:t>
      </w:r>
      <w:r>
        <w:rPr>
          <w:i/>
        </w:rPr>
        <w:t xml:space="preserve">H. bilis </w:t>
      </w:r>
      <w:r>
        <w:t xml:space="preserve">enfeksiyonlarını düşündürmekle birlikte tanısal değerinin olmadığı belirtilmektedir (Whary ve Fox, 2006). İmmünokompetan fare türlerinin çoğunun bağırsak ve karaciğer lezyonları geliştirme eğilimine sahip genetik yatkınlığa sahip farelerde bile oluşamayabileceği, bu nedenle morfolojik tanının, </w:t>
      </w:r>
      <w:r>
        <w:rPr>
          <w:i/>
        </w:rPr>
        <w:t xml:space="preserve">Helicobacter </w:t>
      </w:r>
      <w:r>
        <w:t>enfeksiyonu için duyarlı veya spesifik olmadığı bildirilmektedir (Fox ve diğerleri, 1998).</w:t>
      </w:r>
    </w:p>
    <w:p w:rsidR="00F16876" w:rsidRPr="006D0CC3" w:rsidRDefault="00F16876" w:rsidP="006D0CC3">
      <w:pPr>
        <w:pStyle w:val="GvdeMetni"/>
        <w:spacing w:line="360" w:lineRule="auto"/>
        <w:jc w:val="both"/>
      </w:pPr>
    </w:p>
    <w:p w:rsidR="00DD2974" w:rsidRPr="006D0CC3" w:rsidRDefault="006D0CC3" w:rsidP="006D0CC3">
      <w:pPr>
        <w:pStyle w:val="Balk2"/>
        <w:numPr>
          <w:ilvl w:val="3"/>
          <w:numId w:val="17"/>
        </w:numPr>
        <w:tabs>
          <w:tab w:val="left" w:pos="1262"/>
        </w:tabs>
        <w:spacing w:after="120"/>
        <w:ind w:left="780"/>
        <w:jc w:val="both"/>
      </w:pPr>
      <w:r>
        <w:t>Kültür</w:t>
      </w:r>
      <w:r w:rsidR="002D6FD4" w:rsidRPr="006D0CC3">
        <w:t xml:space="preserve"> Yöntemi</w:t>
      </w:r>
    </w:p>
    <w:p w:rsidR="00DD2974" w:rsidRPr="006D0CC3" w:rsidRDefault="00DD2974" w:rsidP="006D0CC3">
      <w:pPr>
        <w:pStyle w:val="GvdeMetni"/>
        <w:spacing w:line="360" w:lineRule="auto"/>
        <w:rPr>
          <w:b/>
        </w:rPr>
      </w:pPr>
    </w:p>
    <w:p w:rsidR="00DD2974" w:rsidRDefault="002D6FD4" w:rsidP="006D0CC3">
      <w:pPr>
        <w:pStyle w:val="GvdeMetni"/>
        <w:spacing w:after="120" w:line="360" w:lineRule="auto"/>
        <w:ind w:firstLine="567"/>
        <w:jc w:val="both"/>
      </w:pPr>
      <w:r>
        <w:rPr>
          <w:i/>
        </w:rPr>
        <w:t xml:space="preserve">Helicobacter </w:t>
      </w:r>
      <w:r>
        <w:t xml:space="preserve">türleri özel gereksinimleri olan hassas bakterilerdir ve bu nedenle kültürü zor olan bir cins olduğu bilinmektedir. </w:t>
      </w:r>
      <w:r>
        <w:rPr>
          <w:i/>
        </w:rPr>
        <w:t xml:space="preserve">Helicobacter </w:t>
      </w:r>
      <w:r>
        <w:t xml:space="preserve">türleri sarmal görünümlü, hareketli, gram negatif, pigmentsiz, nitrat, glikoz ve indol testleri negatif, oksidaz, katalaz ve üreaz pozitif olan bir mikroorganizmadır. Ayrıca Giemsa boyası ile de boyanabilirler. Kemirgenler birden fazla </w:t>
      </w:r>
      <w:r>
        <w:rPr>
          <w:i/>
        </w:rPr>
        <w:t xml:space="preserve">Helicobacter </w:t>
      </w:r>
      <w:r>
        <w:t xml:space="preserve">türü ile enfekte olursa, aralarından bazı türlerin aşırı çoğalması, ayrı ayrı kolonize olan </w:t>
      </w:r>
      <w:r>
        <w:rPr>
          <w:i/>
        </w:rPr>
        <w:t xml:space="preserve">Helicobacter </w:t>
      </w:r>
      <w:r>
        <w:t>türleri için yanlış negatif kültür sonuçları verebilmektedir. Kültür için başarı oranı, sekum ve kolon örneklendiğinde ve beyin kalp infüzyonunda veya %30 gliserol içeren Brucella Broth'ta –70 °C'de uygun şekilde saklandığında yüksektir. Bağırsak örneklerinin PBS'de homojenleştirilmesinden sonra, muhtemel izolatların boyutuna bağlı olarak, 0.45 veya 0.65 µm'lik bir filtreden süzme, rekabetçi komensalleri ortadan kaldıracağı belirtilmektedir. Üreme, filtratın daha sonra %1 trimetoprim, vankomisin ve polimiksin ile desteklenen kanlı agar üzerine ekilerek sağlanabilmektedir. Karaciğer gibi normalde steril bölgelerden alınan numuneler ise doğrudan kanlı agara ekilebilmektedir. Pleytler mikroaerobi</w:t>
      </w:r>
      <w:r w:rsidR="00835C8D">
        <w:t>k koşullar altında (%</w:t>
      </w:r>
      <w:r>
        <w:t xml:space="preserve">80–90 </w:t>
      </w:r>
      <w:r>
        <w:rPr>
          <w:position w:val="2"/>
        </w:rPr>
        <w:t>N</w:t>
      </w:r>
      <w:r>
        <w:rPr>
          <w:sz w:val="16"/>
        </w:rPr>
        <w:t>2</w:t>
      </w:r>
      <w:r w:rsidR="00835C8D">
        <w:rPr>
          <w:position w:val="2"/>
        </w:rPr>
        <w:t>, %</w:t>
      </w:r>
      <w:r>
        <w:rPr>
          <w:position w:val="2"/>
        </w:rPr>
        <w:t>5–10 H</w:t>
      </w:r>
      <w:r>
        <w:rPr>
          <w:sz w:val="16"/>
        </w:rPr>
        <w:t xml:space="preserve">2 </w:t>
      </w:r>
      <w:r w:rsidR="00835C8D">
        <w:rPr>
          <w:position w:val="2"/>
        </w:rPr>
        <w:t>ve %</w:t>
      </w:r>
      <w:r>
        <w:rPr>
          <w:position w:val="2"/>
        </w:rPr>
        <w:t>5–10 CO</w:t>
      </w:r>
      <w:r>
        <w:rPr>
          <w:sz w:val="16"/>
        </w:rPr>
        <w:t>2</w:t>
      </w:r>
      <w:r>
        <w:rPr>
          <w:position w:val="2"/>
        </w:rPr>
        <w:t xml:space="preserve">) 37 - 42 °C'de 3–7 gün süreyle havalandırmalı jarda inkübe </w:t>
      </w:r>
      <w:r>
        <w:t>edilir. Ancak negatif pleytlerin 21 gün inkube edilmesinin gerekliliği vurgulanmaktadır (Whary ve Fox,</w:t>
      </w:r>
      <w:r>
        <w:rPr>
          <w:spacing w:val="-6"/>
        </w:rPr>
        <w:t xml:space="preserve"> </w:t>
      </w:r>
      <w:r>
        <w:t>2004).</w:t>
      </w:r>
    </w:p>
    <w:p w:rsidR="00DD2974" w:rsidRDefault="002D6FD4" w:rsidP="006D0CC3">
      <w:pPr>
        <w:pStyle w:val="GvdeMetni"/>
        <w:spacing w:after="120" w:line="360" w:lineRule="auto"/>
        <w:ind w:firstLine="567"/>
        <w:jc w:val="both"/>
      </w:pPr>
      <w:r>
        <w:t xml:space="preserve">Enterohepatik </w:t>
      </w:r>
      <w:r>
        <w:rPr>
          <w:i/>
        </w:rPr>
        <w:t xml:space="preserve">Helicobacter </w:t>
      </w:r>
      <w:r>
        <w:t xml:space="preserve">türlerinin çoğu, mukoid görünümdedir. Pek çok </w:t>
      </w:r>
      <w:r>
        <w:rPr>
          <w:i/>
        </w:rPr>
        <w:lastRenderedPageBreak/>
        <w:t xml:space="preserve">Helicobacter </w:t>
      </w:r>
      <w:r>
        <w:t xml:space="preserve">türünün verimli büyüme için nemli agara ihtiyaç duyduğundan pleytlerin sağ taraf yukarı bakacak şekilde inkübe edilmesi gerektiği belirtilmektedir. İzolatlar, morfolojinin (Gram negatif, periplazmik lifler içeren veya içermeyen, tek veya bipolar flagellalı) </w:t>
      </w:r>
      <w:r>
        <w:rPr>
          <w:i/>
        </w:rPr>
        <w:t xml:space="preserve">Helicobacter </w:t>
      </w:r>
      <w:r>
        <w:t>spp</w:t>
      </w:r>
      <w:r>
        <w:rPr>
          <w:i/>
        </w:rPr>
        <w:t xml:space="preserve">. </w:t>
      </w:r>
      <w:r>
        <w:t>ile tutarlı olup olmadığını ve kaynak kemirgenin mix enfeksiyon olup olmadığını belirlemek için önce Gram boyama ve faz mikroskobu ile değerlendirilmelidir. Biyokimyasal karakterizasyon, üreaz, katalaz ve oksidaz, nitrat indirgemesi ve sefalotin, metronidazol ve nalidiksik asit gibi antibiyotiklere direnci test etmeyi içerir. PCR, kesin tanımlamay</w:t>
      </w:r>
      <w:r w:rsidR="00835C8D">
        <w:t>ı doğrular. Bakteri sayısını, %</w:t>
      </w:r>
      <w:r>
        <w:t xml:space="preserve">5 fetal sığır serumu içeren </w:t>
      </w:r>
      <w:r>
        <w:rPr>
          <w:i/>
        </w:rPr>
        <w:t xml:space="preserve">Brucella </w:t>
      </w:r>
      <w:r>
        <w:t>Broth'a inokule ederek ve döner bir çalkalayıcıda 24-48 saat inkübe ederek artırmak mümkündür (Whary ve Fox, 2006).</w:t>
      </w:r>
    </w:p>
    <w:p w:rsidR="00DD2974" w:rsidRDefault="002D6FD4" w:rsidP="007B6B1B">
      <w:pPr>
        <w:pStyle w:val="GvdeMetni"/>
        <w:spacing w:line="360" w:lineRule="auto"/>
        <w:ind w:firstLine="567"/>
        <w:jc w:val="both"/>
      </w:pPr>
      <w:r>
        <w:t>Bütün gerekliklerin yerine getirilmesi halinde bile kültürleme yöntemi ile kesin sonuca varmanın uzun bir süre gerektireceğinden rutin testlerde ve özellikle surveyans çalışmalarında moleküler yöntemlerin tercih edildiği görülmektedir.</w:t>
      </w:r>
    </w:p>
    <w:p w:rsidR="006D0CC3" w:rsidRDefault="006D0CC3" w:rsidP="006D0CC3">
      <w:pPr>
        <w:pStyle w:val="GvdeMetni"/>
        <w:spacing w:after="120"/>
        <w:rPr>
          <w:sz w:val="26"/>
        </w:rPr>
      </w:pPr>
    </w:p>
    <w:p w:rsidR="00DD2974" w:rsidRDefault="002D6FD4" w:rsidP="007B6B1B">
      <w:pPr>
        <w:pStyle w:val="Balk2"/>
        <w:numPr>
          <w:ilvl w:val="3"/>
          <w:numId w:val="17"/>
        </w:numPr>
        <w:tabs>
          <w:tab w:val="left" w:pos="1262"/>
        </w:tabs>
        <w:ind w:left="780"/>
      </w:pPr>
      <w:r>
        <w:t>Moleküler</w:t>
      </w:r>
      <w:r>
        <w:rPr>
          <w:spacing w:val="-3"/>
        </w:rPr>
        <w:t xml:space="preserve"> </w:t>
      </w:r>
      <w:r>
        <w:t>Yöntemler</w:t>
      </w:r>
    </w:p>
    <w:p w:rsidR="00DD2974" w:rsidRPr="006D0CC3" w:rsidRDefault="00DD2974" w:rsidP="006D0CC3">
      <w:pPr>
        <w:pStyle w:val="GvdeMetni"/>
        <w:spacing w:after="120" w:line="360" w:lineRule="auto"/>
        <w:rPr>
          <w:b/>
        </w:rPr>
      </w:pPr>
    </w:p>
    <w:p w:rsidR="00DD2974" w:rsidRDefault="002D6FD4" w:rsidP="006D0CC3">
      <w:pPr>
        <w:pStyle w:val="GvdeMetni"/>
        <w:spacing w:after="120" w:line="360" w:lineRule="auto"/>
        <w:ind w:firstLine="567"/>
        <w:jc w:val="both"/>
      </w:pPr>
      <w:r>
        <w:t xml:space="preserve">PCR’ın, klasik kültür teknikleriyle tür düzeyinde kültürlenmesi veya tanımlanması zor olan bazı bakterilerin, özellikle de </w:t>
      </w:r>
      <w:r>
        <w:rPr>
          <w:i/>
        </w:rPr>
        <w:t xml:space="preserve">Helicobacter </w:t>
      </w:r>
      <w:r>
        <w:t xml:space="preserve">türlerinin tespiti ve tanımlanması için rutin olarak kullanıldığı ve bu yöntemin </w:t>
      </w:r>
      <w:r>
        <w:rPr>
          <w:i/>
        </w:rPr>
        <w:t xml:space="preserve">Helicobacter </w:t>
      </w:r>
      <w:r>
        <w:t xml:space="preserve">enfeksiyonunu tespit etmek için en hassas ve özel araç olduğu belirtilmektedir. PCR yöntemleri, cins veya tür düzeyinde kemirgen </w:t>
      </w:r>
      <w:r>
        <w:rPr>
          <w:i/>
        </w:rPr>
        <w:t xml:space="preserve">Helicobacter </w:t>
      </w:r>
      <w:r>
        <w:t xml:space="preserve">karakterlerinin tanımlanmasına yönelik yüksek hassasiyet ve özgüllük nedeniyle kapsamlı bir şekilde tanımlanmış ve kullanılmıştır. Primer dizilerinin veritabanı dizileriyle dikkatli bir şekilde karşılaştırılmasının, ilgili organizmalarla çapraz reaksiyonu en aza indirmek için çok önemli olduğu vurgulanmaktadır. PCR sonuçlarının doğrulanması ise </w:t>
      </w:r>
      <w:r>
        <w:rPr>
          <w:i/>
        </w:rPr>
        <w:t xml:space="preserve">Helicobacter </w:t>
      </w:r>
      <w:r>
        <w:t>türlerinin kültürlenmesinin yanı sıra her izolatın biyokimyasal ve morfolojik karakterizasyonunu kapsamaktadır (Whary ve Fox, 2006).</w:t>
      </w:r>
    </w:p>
    <w:p w:rsidR="00DD2974" w:rsidRDefault="002D6FD4" w:rsidP="006979BA">
      <w:pPr>
        <w:pStyle w:val="GvdeMetni"/>
        <w:spacing w:after="120" w:line="360" w:lineRule="auto"/>
        <w:ind w:firstLine="567"/>
        <w:jc w:val="both"/>
      </w:pPr>
      <w:r>
        <w:t>PCR</w:t>
      </w:r>
      <w:r>
        <w:rPr>
          <w:spacing w:val="10"/>
        </w:rPr>
        <w:t xml:space="preserve"> </w:t>
      </w:r>
      <w:r>
        <w:t>için</w:t>
      </w:r>
      <w:r>
        <w:rPr>
          <w:spacing w:val="10"/>
        </w:rPr>
        <w:t xml:space="preserve"> </w:t>
      </w:r>
      <w:r>
        <w:t>numuneler</w:t>
      </w:r>
      <w:r>
        <w:rPr>
          <w:spacing w:val="10"/>
        </w:rPr>
        <w:t xml:space="preserve"> </w:t>
      </w:r>
      <w:r>
        <w:t>aseptik</w:t>
      </w:r>
      <w:r>
        <w:rPr>
          <w:spacing w:val="9"/>
        </w:rPr>
        <w:t xml:space="preserve"> </w:t>
      </w:r>
      <w:r>
        <w:t>olarak</w:t>
      </w:r>
      <w:r>
        <w:rPr>
          <w:spacing w:val="10"/>
        </w:rPr>
        <w:t xml:space="preserve"> </w:t>
      </w:r>
      <w:r>
        <w:t>toplanmalı</w:t>
      </w:r>
      <w:r>
        <w:rPr>
          <w:spacing w:val="11"/>
        </w:rPr>
        <w:t xml:space="preserve"> </w:t>
      </w:r>
      <w:r>
        <w:t>ve</w:t>
      </w:r>
      <w:r>
        <w:rPr>
          <w:spacing w:val="8"/>
        </w:rPr>
        <w:t xml:space="preserve"> </w:t>
      </w:r>
      <w:r>
        <w:t>DNA</w:t>
      </w:r>
      <w:r>
        <w:rPr>
          <w:spacing w:val="10"/>
        </w:rPr>
        <w:t xml:space="preserve"> </w:t>
      </w:r>
      <w:r>
        <w:t>ekstraksiyonundan</w:t>
      </w:r>
      <w:r>
        <w:rPr>
          <w:spacing w:val="10"/>
        </w:rPr>
        <w:t xml:space="preserve"> </w:t>
      </w:r>
      <w:r>
        <w:t>önce</w:t>
      </w:r>
      <w:r>
        <w:rPr>
          <w:spacing w:val="15"/>
        </w:rPr>
        <w:t xml:space="preserve"> </w:t>
      </w:r>
      <w:r>
        <w:t>–</w:t>
      </w:r>
      <w:r w:rsidR="006979BA">
        <w:t xml:space="preserve"> </w:t>
      </w:r>
      <w:r>
        <w:t>20</w:t>
      </w:r>
      <w:r w:rsidR="006979BA">
        <w:t xml:space="preserve"> </w:t>
      </w:r>
      <w:r>
        <w:t>°C'de saklanmalıdır. Nükleik asitlerin kandan izolasyonu için kullanılan ticari kitler, bir protokolün ardından dışkıdan bakteriyel DNA elde etmek için kullanılabilmektedir. 16S RNA</w:t>
      </w:r>
      <w:r>
        <w:rPr>
          <w:spacing w:val="18"/>
        </w:rPr>
        <w:t xml:space="preserve"> </w:t>
      </w:r>
      <w:r>
        <w:t>veya</w:t>
      </w:r>
      <w:r>
        <w:rPr>
          <w:spacing w:val="18"/>
        </w:rPr>
        <w:t xml:space="preserve"> </w:t>
      </w:r>
      <w:r>
        <w:t>23S</w:t>
      </w:r>
      <w:r>
        <w:rPr>
          <w:spacing w:val="20"/>
        </w:rPr>
        <w:t xml:space="preserve"> </w:t>
      </w:r>
      <w:r>
        <w:t>RNA</w:t>
      </w:r>
      <w:r>
        <w:rPr>
          <w:spacing w:val="18"/>
        </w:rPr>
        <w:t xml:space="preserve"> </w:t>
      </w:r>
      <w:r>
        <w:t>sekansları</w:t>
      </w:r>
      <w:r>
        <w:rPr>
          <w:spacing w:val="19"/>
        </w:rPr>
        <w:t xml:space="preserve"> </w:t>
      </w:r>
      <w:r>
        <w:t>kullanılarak</w:t>
      </w:r>
      <w:r>
        <w:rPr>
          <w:spacing w:val="19"/>
        </w:rPr>
        <w:t xml:space="preserve"> </w:t>
      </w:r>
      <w:r>
        <w:t>tasarlanan</w:t>
      </w:r>
      <w:r>
        <w:rPr>
          <w:spacing w:val="19"/>
        </w:rPr>
        <w:t xml:space="preserve"> </w:t>
      </w:r>
      <w:r>
        <w:t>cinse</w:t>
      </w:r>
      <w:r>
        <w:rPr>
          <w:spacing w:val="19"/>
        </w:rPr>
        <w:t xml:space="preserve"> </w:t>
      </w:r>
      <w:r>
        <w:t>özgü</w:t>
      </w:r>
      <w:r>
        <w:rPr>
          <w:spacing w:val="19"/>
        </w:rPr>
        <w:t xml:space="preserve"> </w:t>
      </w:r>
      <w:r>
        <w:t>primerler</w:t>
      </w:r>
      <w:r>
        <w:rPr>
          <w:spacing w:val="19"/>
        </w:rPr>
        <w:t xml:space="preserve"> </w:t>
      </w:r>
      <w:r>
        <w:t>kullanılarak,</w:t>
      </w:r>
      <w:r w:rsidR="006979BA">
        <w:t xml:space="preserve"> </w:t>
      </w:r>
      <w:r>
        <w:rPr>
          <w:i/>
        </w:rPr>
        <w:t xml:space="preserve">Helicobacter </w:t>
      </w:r>
      <w:r>
        <w:t xml:space="preserve">cinsine özgü bir PCR ürününün tanımlanmasının, bir kemirgen kolonisinin </w:t>
      </w:r>
      <w:r>
        <w:rPr>
          <w:i/>
        </w:rPr>
        <w:t xml:space="preserve">Helicobacter </w:t>
      </w:r>
      <w:r>
        <w:t xml:space="preserve">negatif veya pozitif olarak nitelendirilmesi için yeterli olduğu belirtilmektedir. </w:t>
      </w:r>
      <w:r>
        <w:rPr>
          <w:i/>
        </w:rPr>
        <w:t xml:space="preserve">Helicobacter </w:t>
      </w:r>
      <w:r>
        <w:t xml:space="preserve">türlerini belirlemek için seçenekler arasında PCR'nin türe özgü primerlerle </w:t>
      </w:r>
      <w:r>
        <w:lastRenderedPageBreak/>
        <w:t xml:space="preserve">tekrarlanması veya cins düzeyindeki PCR ürününün kısıtlama enzimleriyle işleminin ardından tek tek </w:t>
      </w:r>
      <w:r>
        <w:rPr>
          <w:i/>
        </w:rPr>
        <w:t xml:space="preserve">Helicobacter </w:t>
      </w:r>
      <w:r>
        <w:t xml:space="preserve">türlerine özgü kısıtlama parçası uzunluğu polimorfizminin değerlendirilmesi için jel elektroforezinden yararlanılmaktadır (Shen ve diğerleri, 2005). Mix </w:t>
      </w:r>
      <w:r>
        <w:rPr>
          <w:i/>
        </w:rPr>
        <w:t xml:space="preserve">Helicobacter </w:t>
      </w:r>
      <w:r>
        <w:t xml:space="preserve">enfeksiyonlarının tespiti için multipleks PCR kullanılarak bir örnekte beş adede kadar farklı </w:t>
      </w:r>
      <w:r>
        <w:rPr>
          <w:i/>
        </w:rPr>
        <w:t xml:space="preserve">Helicobacter </w:t>
      </w:r>
      <w:r>
        <w:t>türünü tanımlayan yöntemler yayınlanmıştır (Feng ve diğerleri, 200</w:t>
      </w:r>
      <w:r w:rsidR="00F4416E">
        <w:t>4</w:t>
      </w:r>
      <w:r>
        <w:t xml:space="preserve">). </w:t>
      </w:r>
      <w:r>
        <w:rPr>
          <w:i/>
        </w:rPr>
        <w:t xml:space="preserve">Helicobacter </w:t>
      </w:r>
      <w:r>
        <w:t xml:space="preserve">türleri cinse özgü PCR ve ardından denatüre edici gradyan jel elektroforezi kullanılarak tayin edilebilmekle birlikkte, yapılan bir çalışma bu tekniğin, birden fazla </w:t>
      </w:r>
      <w:r>
        <w:rPr>
          <w:i/>
        </w:rPr>
        <w:t xml:space="preserve">Helicobacter </w:t>
      </w:r>
      <w:r>
        <w:t xml:space="preserve">ile enfekte olmuş farelerden alınan bağırsak örneklerindeki farklı </w:t>
      </w:r>
      <w:r>
        <w:rPr>
          <w:i/>
        </w:rPr>
        <w:t xml:space="preserve">Helicobacter </w:t>
      </w:r>
      <w:r>
        <w:t xml:space="preserve">türlerini sayısını olduğundan az belirleyebileceği ileri sürülmektedir (Zhang ve diğerleri, 2005). Mix enfeksiyonlarda, bir türün DNA şablonunun önemli ölçüde diğerlerinden daha fazla miktarda bulunması durumunda, düşük miktarlarda bulunan </w:t>
      </w:r>
      <w:r>
        <w:rPr>
          <w:i/>
        </w:rPr>
        <w:t xml:space="preserve">Helicobacter </w:t>
      </w:r>
      <w:r>
        <w:t>türleri tespit edilemeyebilmektedir (Whary ve Fox,</w:t>
      </w:r>
      <w:r>
        <w:rPr>
          <w:spacing w:val="-6"/>
        </w:rPr>
        <w:t xml:space="preserve"> </w:t>
      </w:r>
      <w:r>
        <w:t>2006).</w:t>
      </w:r>
    </w:p>
    <w:p w:rsidR="00DD2974" w:rsidRDefault="002D6FD4" w:rsidP="006D0CC3">
      <w:pPr>
        <w:pStyle w:val="GvdeMetni"/>
        <w:spacing w:after="120" w:line="360" w:lineRule="auto"/>
        <w:ind w:firstLine="567"/>
        <w:jc w:val="both"/>
      </w:pPr>
      <w:r>
        <w:t xml:space="preserve">Dışkıda bulunan inhibitör maddelerin PCR sonuçları üzerinde yanlış negatifliğe neden olabileceği belirtilmektedir (Whary ve Fox, 2006). Bilinen miktarda </w:t>
      </w:r>
      <w:r>
        <w:rPr>
          <w:i/>
        </w:rPr>
        <w:t xml:space="preserve">Helicobacter </w:t>
      </w:r>
      <w:r>
        <w:t xml:space="preserve">DNA’sı eklenmiş bir pozitif kontrol numunesinin işleme dahil edilmesi, bu sorunu önlemekte büyük ölçüde yeterlidir. Bundan başka; olası PCR inhibisyonunu gidermek için aynı DNA numunesi içinde laktobasil ile birlikte amplifiye eden bir dupleks PCR testi kullanılması da önerilen yöntemlerden biridir (Bourgade ve diğerleri, 2004). Beckwith ve </w:t>
      </w:r>
      <w:r w:rsidR="00FC73EA" w:rsidRPr="00FC73EA">
        <w:t xml:space="preserve">diğerleri </w:t>
      </w:r>
      <w:r>
        <w:t xml:space="preserve">(1997) dışkıda varlığı bilinen inhibe edici maddelerin etkisini minimuma indirmek için; DNA izolasyonundan önce fekal örneklerinin PBS ile seyreltilmesi suretiyle hem dışkı hem de inhibitörlerin büyük ölçekli seyrelmesinin ardından örnekteki DNA’nın, ticari kitin silika matrisine bağlanmasının Taq polimeraz inhibitörleri dahil olmak üzere kalıntılarını gidereceğini belirtmektedir. Dışkıda bulunan inhibitör maddelerin etkisinin ortadan kaldırılması için konvansiyonel PCR yöntemleri yerine daha hassas olan Nested PCR, Real-time PCR ve florojenik nükleaz PCR testleri yapılabilmektedir. Zira Nested PCR kullanımı, hassasiyeti 10 ila 100 kat artırabilirken Real-time PCR ve florojenik nükleaz PCR testinin ise PCR sonrası işlemeyi ortadan kaldıran ve </w:t>
      </w:r>
      <w:r>
        <w:rPr>
          <w:i/>
        </w:rPr>
        <w:t xml:space="preserve">Helicobacter </w:t>
      </w:r>
      <w:r>
        <w:t>spp</w:t>
      </w:r>
      <w:r>
        <w:rPr>
          <w:i/>
        </w:rPr>
        <w:t>.</w:t>
      </w:r>
      <w:r>
        <w:t>'nin saptanması için hassas, spesifik ve yüksek verimli kapasite sağlayan teknikler</w:t>
      </w:r>
      <w:r>
        <w:rPr>
          <w:spacing w:val="24"/>
        </w:rPr>
        <w:t xml:space="preserve"> </w:t>
      </w:r>
      <w:r>
        <w:t>olduğu</w:t>
      </w:r>
      <w:r w:rsidR="007B2E59">
        <w:t xml:space="preserve"> </w:t>
      </w:r>
      <w:r>
        <w:t>belirtilmektedir (Ge ve diğerleri, 2</w:t>
      </w:r>
      <w:r w:rsidR="00B24499">
        <w:t>001).</w:t>
      </w:r>
      <w:r w:rsidR="00F16876">
        <w:t xml:space="preserve"> </w:t>
      </w:r>
      <w:r>
        <w:t>Ayrıca fekal örneklerden DNA ekstraksiyonu bu amaç için özelleşmiş stool kitlerin kullanımı da diğer bir seçenektir.</w:t>
      </w:r>
    </w:p>
    <w:p w:rsidR="00DD2974" w:rsidRDefault="002D6FD4" w:rsidP="006526D2">
      <w:pPr>
        <w:pStyle w:val="GvdeMetni"/>
        <w:spacing w:line="360" w:lineRule="auto"/>
        <w:ind w:firstLine="567"/>
        <w:jc w:val="both"/>
      </w:pPr>
      <w:r>
        <w:t xml:space="preserve">Bakterinin tespiti için yapılacak dışkı örneklemesi, kolondan alınacak örnekleme için yapılacak olan ötenaziyi önlediğinden dolayı uygundur, ancak karşılaştırmalı yapılan bir çalışmada, bağırsakların pozitif olduğu bazı durumlarda fekal örneklerin </w:t>
      </w:r>
      <w:r>
        <w:rPr>
          <w:i/>
        </w:rPr>
        <w:t xml:space="preserve">Helicobacter </w:t>
      </w:r>
      <w:r>
        <w:t xml:space="preserve">için </w:t>
      </w:r>
      <w:r>
        <w:lastRenderedPageBreak/>
        <w:t xml:space="preserve">negatif olabileceğini bildirmiştir (Cao ve diğerleri, 2020). Bağırsak ve dışkı pozitifliği arasındaki farkın, </w:t>
      </w:r>
      <w:r>
        <w:rPr>
          <w:i/>
        </w:rPr>
        <w:t xml:space="preserve">Helicobacter </w:t>
      </w:r>
      <w:r>
        <w:t xml:space="preserve">DNA tespitinin enfeksiyon ve/veya kolonizasyon sırasında değişiklik göstermesinden de kaynaklanabileceği ileri sürülmüştür. </w:t>
      </w:r>
      <w:r>
        <w:rPr>
          <w:i/>
        </w:rPr>
        <w:t xml:space="preserve">H. hepaticus </w:t>
      </w:r>
      <w:r>
        <w:t xml:space="preserve">ile kontrollü olarak yapılan bir deneysel enfeksiyonda, enfeksiyondan sonraki 14. günde hayvanların </w:t>
      </w:r>
      <w:r w:rsidR="00CF331D">
        <w:t>tamamının</w:t>
      </w:r>
      <w:r>
        <w:t xml:space="preserve"> dışkısında bakteriyel DNA tespit edilirken, bağırsak ve karaciğerde sırasıyla 60 ve 180 gün sonra bakteriyel DNA tespit edilmiştir (Cao ve diğerleri, 2020). Beckwith ve diğerleri (1997) tarafından yapılan çalışmada ise intestinal örneklerle fekal örnekler arasında </w:t>
      </w:r>
      <w:r>
        <w:rPr>
          <w:i/>
        </w:rPr>
        <w:t xml:space="preserve">Helicobacter </w:t>
      </w:r>
      <w:r>
        <w:t>spp</w:t>
      </w:r>
      <w:r>
        <w:rPr>
          <w:i/>
        </w:rPr>
        <w:t xml:space="preserve">. </w:t>
      </w:r>
      <w:r>
        <w:t>yönünden önemli bir farkın olmadığı belirtilmektedir.</w:t>
      </w:r>
    </w:p>
    <w:p w:rsidR="00DD2974" w:rsidRPr="00785B7C" w:rsidRDefault="00DD2974" w:rsidP="00D90D0D">
      <w:pPr>
        <w:pStyle w:val="GvdeMetni"/>
        <w:spacing w:line="360" w:lineRule="auto"/>
      </w:pPr>
    </w:p>
    <w:p w:rsidR="00DD2974" w:rsidRPr="00785B7C" w:rsidRDefault="002D6FD4" w:rsidP="006526D2">
      <w:pPr>
        <w:pStyle w:val="Balk2"/>
        <w:numPr>
          <w:ilvl w:val="2"/>
          <w:numId w:val="17"/>
        </w:numPr>
        <w:tabs>
          <w:tab w:val="left" w:pos="1082"/>
        </w:tabs>
        <w:spacing w:after="120"/>
        <w:ind w:left="600"/>
      </w:pPr>
      <w:r w:rsidRPr="00785B7C">
        <w:t>Prevelans</w:t>
      </w:r>
    </w:p>
    <w:p w:rsidR="00DD2974" w:rsidRPr="00785B7C" w:rsidRDefault="00DD2974" w:rsidP="00D90D0D">
      <w:pPr>
        <w:pStyle w:val="GvdeMetni"/>
        <w:spacing w:line="360" w:lineRule="auto"/>
        <w:rPr>
          <w:b/>
        </w:rPr>
      </w:pPr>
    </w:p>
    <w:p w:rsidR="00DD2974" w:rsidRDefault="002D6FD4" w:rsidP="008F52FA">
      <w:pPr>
        <w:pStyle w:val="GvdeMetni"/>
        <w:spacing w:after="120" w:line="360" w:lineRule="auto"/>
        <w:ind w:firstLine="567"/>
        <w:jc w:val="both"/>
      </w:pPr>
      <w:r>
        <w:t>İlk kez 1984 yılında Marshall ve Warren tarafından izole edilen spiral şekilli mikroaerofilik bakteriler, mide hastalığı ile ilişkileri nedeniyle önemli araştırmaların odak noktası olmaya başlamıştır.</w:t>
      </w:r>
      <w:r w:rsidR="007B2E59">
        <w:t xml:space="preserve"> </w:t>
      </w:r>
      <w:r>
        <w:t xml:space="preserve">Yaygın olarak kullanılan tüm laboratuvar kemirgen türlerinde doğal olarak edinilmiş </w:t>
      </w:r>
      <w:r>
        <w:rPr>
          <w:i/>
        </w:rPr>
        <w:t xml:space="preserve">Helicobacter </w:t>
      </w:r>
      <w:r>
        <w:t xml:space="preserve">enfeksiyonlarının varlığı veenfekte farelerden yapılan örneklemelerden sık izole edilen türlerin büyük kısmının </w:t>
      </w:r>
      <w:r>
        <w:rPr>
          <w:i/>
        </w:rPr>
        <w:t>Helicobacter hepaticus</w:t>
      </w:r>
      <w:r>
        <w:t>’un oluşturduğu bildirilmektedir</w:t>
      </w:r>
      <w:r w:rsidR="00CF331D">
        <w:t xml:space="preserve"> </w:t>
      </w:r>
      <w:r>
        <w:t xml:space="preserve">(Taylor ve diğerleri, 2007). Daha önce alıntılanan veriler kullanılarak yapılan bir yorumda </w:t>
      </w:r>
      <w:r>
        <w:rPr>
          <w:i/>
        </w:rPr>
        <w:t xml:space="preserve">Helicobacter </w:t>
      </w:r>
      <w:r>
        <w:t>spp’nin test edilen fare fekal örneklerinde</w:t>
      </w:r>
      <w:r w:rsidR="00D90D0D">
        <w:t xml:space="preserve"> </w:t>
      </w:r>
      <w:r>
        <w:t xml:space="preserve">%32'lik bir prevalansından söz edilmekte ve bu oranın da </w:t>
      </w:r>
      <w:r>
        <w:rPr>
          <w:i/>
        </w:rPr>
        <w:t xml:space="preserve">Helicobacter </w:t>
      </w:r>
      <w:r>
        <w:t>spp</w:t>
      </w:r>
      <w:r>
        <w:rPr>
          <w:i/>
        </w:rPr>
        <w:t>.</w:t>
      </w:r>
      <w:r>
        <w:t>’yi biyomedikal araştırma için kullanılan farelerde en yaygın patojen haline getirdiği belirtilmektedir (Livingston ve Riley,</w:t>
      </w:r>
      <w:r>
        <w:rPr>
          <w:spacing w:val="-2"/>
        </w:rPr>
        <w:t xml:space="preserve"> </w:t>
      </w:r>
      <w:r>
        <w:t>2003).</w:t>
      </w:r>
    </w:p>
    <w:p w:rsidR="008F52FA" w:rsidRDefault="008F52FA" w:rsidP="00FC73EA">
      <w:pPr>
        <w:pStyle w:val="GvdeMetni"/>
        <w:spacing w:line="360" w:lineRule="auto"/>
        <w:ind w:firstLine="567"/>
        <w:jc w:val="both"/>
      </w:pPr>
      <w:r w:rsidRPr="008F52FA">
        <w:t>Taraması yapılan diğer bakteriyel ajanlara kıysla Helicobacter spp. yaygınlığını ortaya çıkaran bir başka çalışma Pritchett- Corning ve diğerleri (2009) tarafından oldukça yüksek sayıda hayvan kullanılarak geniş bir coğrafyada yürütülmüştür. Laboratuvar farelerinde ve sıçanlarında görülen enfeksiyöz ajanların Avrupa ve Kuzey Amerika prevalanslarna dair söz konusu çalışma sonuçlarına göre; farelerde en yaygın olan b</w:t>
      </w:r>
      <w:r w:rsidR="00835C8D">
        <w:t>akteiyel ajan ortalama %</w:t>
      </w:r>
      <w:r w:rsidRPr="008F52FA">
        <w:t>16,08’lik bir oran ile Helicobacter spp. bu cins</w:t>
      </w:r>
      <w:r w:rsidR="00835C8D">
        <w:t xml:space="preserve"> içerisinde en yaygın tür ise %</w:t>
      </w:r>
      <w:r w:rsidRPr="008F52FA">
        <w:t>12,37 ile Helicobacter hepaticus olarak tespit edilmiştir. Söz konusu çalışmada farelerde raporlanan diğer ya</w:t>
      </w:r>
      <w:r w:rsidR="00835C8D">
        <w:t>ygın iki türden biri ortalama %</w:t>
      </w:r>
      <w:r w:rsidRPr="008F52FA">
        <w:t>12,9 ile Pasteurella pneumo</w:t>
      </w:r>
      <w:r w:rsidR="00835C8D">
        <w:t>tropica ve diğeri de ortalama %</w:t>
      </w:r>
      <w:r w:rsidRPr="008F52FA">
        <w:t>6’lık bir prevalansla Staphylococcus aureus olmuştur. Bu çalışma da test edilen tüm bakteriyel ajanlara dair elde edilen prevalans oranları Tablo 2’de görüldüğü gibi gerçekleşmiştir.</w:t>
      </w:r>
    </w:p>
    <w:p w:rsidR="00D90D0D" w:rsidRDefault="00D90D0D" w:rsidP="00D90D0D">
      <w:pPr>
        <w:pStyle w:val="GvdeMetni"/>
        <w:spacing w:line="360" w:lineRule="auto"/>
        <w:ind w:firstLine="567"/>
        <w:jc w:val="both"/>
      </w:pPr>
    </w:p>
    <w:p w:rsidR="008F52FA" w:rsidRDefault="008F52FA" w:rsidP="00D90D0D">
      <w:pPr>
        <w:pStyle w:val="GvdeMetni"/>
        <w:spacing w:line="360" w:lineRule="auto"/>
        <w:ind w:firstLine="567"/>
        <w:jc w:val="both"/>
      </w:pPr>
    </w:p>
    <w:p w:rsidR="00D90D0D" w:rsidRPr="000C36FC" w:rsidRDefault="00D90D0D" w:rsidP="00FC73EA">
      <w:pPr>
        <w:spacing w:after="120"/>
        <w:jc w:val="both"/>
        <w:rPr>
          <w:sz w:val="24"/>
          <w:szCs w:val="24"/>
        </w:rPr>
      </w:pPr>
      <w:r w:rsidRPr="00FC73EA">
        <w:rPr>
          <w:b/>
          <w:bCs/>
          <w:sz w:val="24"/>
          <w:szCs w:val="24"/>
        </w:rPr>
        <w:lastRenderedPageBreak/>
        <w:t>Tablo 2.</w:t>
      </w:r>
      <w:r w:rsidR="006526D2">
        <w:rPr>
          <w:sz w:val="24"/>
          <w:szCs w:val="24"/>
        </w:rPr>
        <w:t xml:space="preserve"> </w:t>
      </w:r>
      <w:r w:rsidRPr="000C36FC">
        <w:rPr>
          <w:sz w:val="24"/>
          <w:szCs w:val="24"/>
        </w:rPr>
        <w:t>Farelerde Bakteriyel enfeksiyöz ajanların Avrupa ve Kuzey Amerika prevalansları (Pritchett- Corning ve diğerleri,</w:t>
      </w:r>
      <w:r w:rsidR="006526D2">
        <w:rPr>
          <w:sz w:val="24"/>
          <w:szCs w:val="24"/>
        </w:rPr>
        <w:t xml:space="preserve"> </w:t>
      </w:r>
      <w:r w:rsidRPr="000C36FC">
        <w:rPr>
          <w:sz w:val="24"/>
          <w:szCs w:val="24"/>
        </w:rPr>
        <w:t>2009).</w:t>
      </w:r>
    </w:p>
    <w:tbl>
      <w:tblPr>
        <w:tblStyle w:val="TableNormal"/>
        <w:tblW w:w="0" w:type="auto"/>
        <w:tblLayout w:type="fixed"/>
        <w:tblLook w:val="01E0" w:firstRow="1" w:lastRow="1" w:firstColumn="1" w:lastColumn="1" w:noHBand="0" w:noVBand="0"/>
      </w:tblPr>
      <w:tblGrid>
        <w:gridCol w:w="3686"/>
        <w:gridCol w:w="1134"/>
        <w:gridCol w:w="992"/>
        <w:gridCol w:w="1003"/>
        <w:gridCol w:w="1003"/>
        <w:gridCol w:w="1003"/>
      </w:tblGrid>
      <w:tr w:rsidR="00DD2974" w:rsidRPr="000C36FC" w:rsidTr="009B5D52">
        <w:trPr>
          <w:trHeight w:val="278"/>
        </w:trPr>
        <w:tc>
          <w:tcPr>
            <w:tcW w:w="3686" w:type="dxa"/>
            <w:tcBorders>
              <w:top w:val="single" w:sz="4" w:space="0" w:color="auto"/>
              <w:bottom w:val="single" w:sz="4" w:space="0" w:color="000000"/>
            </w:tcBorders>
          </w:tcPr>
          <w:p w:rsidR="00DD2974" w:rsidRPr="000C36FC" w:rsidRDefault="009B5D52" w:rsidP="009D3A66">
            <w:pPr>
              <w:pStyle w:val="TableParagraph"/>
              <w:spacing w:after="120" w:line="258" w:lineRule="exact"/>
              <w:ind w:left="117"/>
              <w:rPr>
                <w:sz w:val="24"/>
                <w:szCs w:val="24"/>
              </w:rPr>
            </w:pPr>
            <w:r w:rsidRPr="000C36FC">
              <w:rPr>
                <w:sz w:val="24"/>
                <w:szCs w:val="24"/>
              </w:rPr>
              <w:t>Etken</w:t>
            </w:r>
          </w:p>
        </w:tc>
        <w:tc>
          <w:tcPr>
            <w:tcW w:w="1134" w:type="dxa"/>
            <w:tcBorders>
              <w:top w:val="single" w:sz="4" w:space="0" w:color="auto"/>
              <w:bottom w:val="single" w:sz="4" w:space="0" w:color="000000"/>
            </w:tcBorders>
          </w:tcPr>
          <w:p w:rsidR="00DD2974" w:rsidRPr="006526D2" w:rsidRDefault="002D6FD4" w:rsidP="009D3A66">
            <w:pPr>
              <w:pStyle w:val="TableParagraph"/>
              <w:spacing w:after="120" w:line="258" w:lineRule="exact"/>
              <w:ind w:left="283"/>
            </w:pPr>
            <w:r w:rsidRPr="006526D2">
              <w:t>Metod</w:t>
            </w:r>
          </w:p>
        </w:tc>
        <w:tc>
          <w:tcPr>
            <w:tcW w:w="992" w:type="dxa"/>
            <w:tcBorders>
              <w:top w:val="single" w:sz="4" w:space="0" w:color="auto"/>
              <w:bottom w:val="single" w:sz="4" w:space="0" w:color="000000"/>
            </w:tcBorders>
          </w:tcPr>
          <w:p w:rsidR="00DD2974" w:rsidRPr="006526D2" w:rsidRDefault="002D6FD4" w:rsidP="009D3A66">
            <w:pPr>
              <w:pStyle w:val="TableParagraph"/>
              <w:spacing w:after="120" w:line="258" w:lineRule="exact"/>
              <w:ind w:right="147"/>
              <w:jc w:val="center"/>
            </w:pPr>
            <w:r w:rsidRPr="006526D2">
              <w:rPr>
                <w:w w:val="99"/>
              </w:rPr>
              <w:t>N</w:t>
            </w:r>
          </w:p>
        </w:tc>
        <w:tc>
          <w:tcPr>
            <w:tcW w:w="1003" w:type="dxa"/>
            <w:tcBorders>
              <w:top w:val="single" w:sz="4" w:space="0" w:color="auto"/>
              <w:bottom w:val="single" w:sz="4" w:space="0" w:color="000000"/>
            </w:tcBorders>
          </w:tcPr>
          <w:p w:rsidR="009B5D52" w:rsidRPr="006526D2" w:rsidRDefault="002D6FD4" w:rsidP="009D3A66">
            <w:pPr>
              <w:pStyle w:val="TableParagraph"/>
              <w:spacing w:after="120" w:line="258" w:lineRule="exact"/>
              <w:ind w:left="15" w:right="251"/>
              <w:jc w:val="center"/>
            </w:pPr>
            <w:r w:rsidRPr="006526D2">
              <w:t>KA</w:t>
            </w:r>
            <w:r w:rsidR="009B5D52" w:rsidRPr="006526D2">
              <w:t xml:space="preserve"> </w:t>
            </w:r>
          </w:p>
          <w:p w:rsidR="00DD2974" w:rsidRPr="006526D2" w:rsidRDefault="00D90D0D" w:rsidP="009D3A66">
            <w:pPr>
              <w:pStyle w:val="TableParagraph"/>
              <w:spacing w:after="120" w:line="258" w:lineRule="exact"/>
              <w:ind w:left="15" w:right="251"/>
              <w:jc w:val="center"/>
            </w:pPr>
            <w:r w:rsidRPr="006526D2">
              <w:t>(%)</w:t>
            </w:r>
          </w:p>
        </w:tc>
        <w:tc>
          <w:tcPr>
            <w:tcW w:w="1003" w:type="dxa"/>
            <w:tcBorders>
              <w:top w:val="single" w:sz="4" w:space="0" w:color="auto"/>
              <w:bottom w:val="single" w:sz="4" w:space="0" w:color="000000"/>
            </w:tcBorders>
          </w:tcPr>
          <w:p w:rsidR="009B5D52" w:rsidRPr="006526D2" w:rsidRDefault="002D6FD4" w:rsidP="009D3A66">
            <w:pPr>
              <w:pStyle w:val="TableParagraph"/>
              <w:spacing w:after="120" w:line="258" w:lineRule="exact"/>
              <w:ind w:left="155"/>
            </w:pPr>
            <w:r w:rsidRPr="006526D2">
              <w:t>Avrupa</w:t>
            </w:r>
          </w:p>
          <w:p w:rsidR="00DD2974" w:rsidRPr="006526D2" w:rsidRDefault="00D90D0D" w:rsidP="009D3A66">
            <w:pPr>
              <w:pStyle w:val="TableParagraph"/>
              <w:spacing w:after="120" w:line="258" w:lineRule="exact"/>
              <w:ind w:left="155"/>
            </w:pPr>
            <w:r w:rsidRPr="006526D2">
              <w:t>(%)</w:t>
            </w:r>
          </w:p>
        </w:tc>
        <w:tc>
          <w:tcPr>
            <w:tcW w:w="1003" w:type="dxa"/>
            <w:tcBorders>
              <w:top w:val="single" w:sz="4" w:space="0" w:color="auto"/>
              <w:bottom w:val="single" w:sz="4" w:space="0" w:color="000000"/>
            </w:tcBorders>
          </w:tcPr>
          <w:p w:rsidR="00D90D0D" w:rsidRPr="006526D2" w:rsidRDefault="002D6FD4" w:rsidP="009D3A66">
            <w:pPr>
              <w:pStyle w:val="TableParagraph"/>
              <w:spacing w:after="120" w:line="258" w:lineRule="exact"/>
              <w:ind w:left="117" w:right="175"/>
              <w:jc w:val="center"/>
            </w:pPr>
            <w:r w:rsidRPr="006526D2">
              <w:t>Total</w:t>
            </w:r>
          </w:p>
          <w:p w:rsidR="00DD2974" w:rsidRPr="006526D2" w:rsidRDefault="00D90D0D" w:rsidP="009D3A66">
            <w:pPr>
              <w:pStyle w:val="TableParagraph"/>
              <w:spacing w:after="120" w:line="258" w:lineRule="exact"/>
              <w:ind w:left="117" w:right="175"/>
              <w:jc w:val="center"/>
            </w:pPr>
            <w:r w:rsidRPr="006526D2">
              <w:t>(%)</w:t>
            </w:r>
          </w:p>
        </w:tc>
      </w:tr>
      <w:tr w:rsidR="00DD2974" w:rsidRPr="000C36FC" w:rsidTr="009B5D52">
        <w:trPr>
          <w:trHeight w:val="275"/>
        </w:trPr>
        <w:tc>
          <w:tcPr>
            <w:tcW w:w="3686" w:type="dxa"/>
            <w:tcBorders>
              <w:top w:val="single" w:sz="4" w:space="0" w:color="000000"/>
            </w:tcBorders>
          </w:tcPr>
          <w:p w:rsidR="00DD2974" w:rsidRPr="000C36FC" w:rsidRDefault="002D6FD4" w:rsidP="009D3A66">
            <w:pPr>
              <w:pStyle w:val="TableParagraph"/>
              <w:spacing w:after="120" w:line="255" w:lineRule="exact"/>
              <w:ind w:left="117"/>
              <w:rPr>
                <w:b/>
                <w:i/>
                <w:sz w:val="24"/>
                <w:szCs w:val="24"/>
              </w:rPr>
            </w:pPr>
            <w:r w:rsidRPr="000C36FC">
              <w:rPr>
                <w:b/>
                <w:i/>
                <w:sz w:val="24"/>
                <w:szCs w:val="24"/>
              </w:rPr>
              <w:t>Bordetella bronchiseptica</w:t>
            </w:r>
          </w:p>
        </w:tc>
        <w:tc>
          <w:tcPr>
            <w:tcW w:w="1134" w:type="dxa"/>
            <w:tcBorders>
              <w:top w:val="single" w:sz="4" w:space="0" w:color="000000"/>
            </w:tcBorders>
          </w:tcPr>
          <w:p w:rsidR="00DD2974" w:rsidRPr="006526D2" w:rsidRDefault="002D6FD4" w:rsidP="009D3A66">
            <w:pPr>
              <w:pStyle w:val="TableParagraph"/>
              <w:spacing w:after="120" w:line="255" w:lineRule="exact"/>
              <w:ind w:left="283"/>
              <w:rPr>
                <w:b/>
              </w:rPr>
            </w:pPr>
            <w:r w:rsidRPr="006526D2">
              <w:rPr>
                <w:b/>
              </w:rPr>
              <w:t>Kültür</w:t>
            </w:r>
          </w:p>
        </w:tc>
        <w:tc>
          <w:tcPr>
            <w:tcW w:w="992" w:type="dxa"/>
            <w:tcBorders>
              <w:top w:val="single" w:sz="4" w:space="0" w:color="000000"/>
            </w:tcBorders>
          </w:tcPr>
          <w:p w:rsidR="00DD2974" w:rsidRPr="006526D2" w:rsidRDefault="00D90D0D" w:rsidP="009D3A66">
            <w:pPr>
              <w:pStyle w:val="TableParagraph"/>
              <w:spacing w:after="120" w:line="255" w:lineRule="exact"/>
              <w:ind w:left="161"/>
              <w:rPr>
                <w:b/>
              </w:rPr>
            </w:pPr>
            <w:r w:rsidRPr="006526D2">
              <w:rPr>
                <w:b/>
              </w:rPr>
              <w:t>109.</w:t>
            </w:r>
            <w:r w:rsidR="002D6FD4" w:rsidRPr="006526D2">
              <w:rPr>
                <w:b/>
              </w:rPr>
              <w:t>802</w:t>
            </w:r>
          </w:p>
        </w:tc>
        <w:tc>
          <w:tcPr>
            <w:tcW w:w="1003" w:type="dxa"/>
            <w:tcBorders>
              <w:top w:val="single" w:sz="4" w:space="0" w:color="000000"/>
            </w:tcBorders>
          </w:tcPr>
          <w:p w:rsidR="00DD2974" w:rsidRPr="006526D2" w:rsidRDefault="00D90D0D" w:rsidP="009D3A66">
            <w:pPr>
              <w:pStyle w:val="TableParagraph"/>
              <w:spacing w:after="120" w:line="255" w:lineRule="exact"/>
              <w:ind w:left="89" w:right="251"/>
              <w:jc w:val="center"/>
              <w:rPr>
                <w:b/>
              </w:rPr>
            </w:pPr>
            <w:r w:rsidRPr="006526D2">
              <w:rPr>
                <w:b/>
              </w:rPr>
              <w:t>0,</w:t>
            </w:r>
            <w:r w:rsidR="002D6FD4" w:rsidRPr="006526D2">
              <w:rPr>
                <w:b/>
              </w:rPr>
              <w:t>00</w:t>
            </w:r>
          </w:p>
        </w:tc>
        <w:tc>
          <w:tcPr>
            <w:tcW w:w="1003" w:type="dxa"/>
            <w:tcBorders>
              <w:top w:val="single" w:sz="4" w:space="0" w:color="000000"/>
            </w:tcBorders>
          </w:tcPr>
          <w:p w:rsidR="00DD2974" w:rsidRPr="006526D2" w:rsidRDefault="00D90D0D" w:rsidP="009D3A66">
            <w:pPr>
              <w:pStyle w:val="TableParagraph"/>
              <w:spacing w:after="120" w:line="255" w:lineRule="exact"/>
              <w:ind w:left="155"/>
              <w:rPr>
                <w:b/>
              </w:rPr>
            </w:pPr>
            <w:r w:rsidRPr="006526D2">
              <w:rPr>
                <w:b/>
              </w:rPr>
              <w:t>0,</w:t>
            </w:r>
            <w:r w:rsidR="002D6FD4" w:rsidRPr="006526D2">
              <w:rPr>
                <w:b/>
              </w:rPr>
              <w:t>00</w:t>
            </w:r>
          </w:p>
        </w:tc>
        <w:tc>
          <w:tcPr>
            <w:tcW w:w="1003" w:type="dxa"/>
            <w:tcBorders>
              <w:top w:val="single" w:sz="4" w:space="0" w:color="000000"/>
            </w:tcBorders>
          </w:tcPr>
          <w:p w:rsidR="00DD2974" w:rsidRPr="006526D2" w:rsidRDefault="009B5D52" w:rsidP="009D3A66">
            <w:pPr>
              <w:pStyle w:val="TableParagraph"/>
              <w:spacing w:after="120" w:line="255" w:lineRule="exact"/>
              <w:ind w:left="31" w:right="175"/>
              <w:jc w:val="center"/>
              <w:rPr>
                <w:b/>
              </w:rPr>
            </w:pPr>
            <w:r w:rsidRPr="006526D2">
              <w:rPr>
                <w:b/>
              </w:rPr>
              <w:t>0,</w:t>
            </w:r>
            <w:r w:rsidR="002D6FD4" w:rsidRPr="006526D2">
              <w:rPr>
                <w:b/>
              </w:rPr>
              <w:t>00</w:t>
            </w:r>
          </w:p>
        </w:tc>
      </w:tr>
      <w:tr w:rsidR="00DD2974" w:rsidRPr="000C36FC" w:rsidTr="009B5D52">
        <w:trPr>
          <w:trHeight w:val="552"/>
        </w:trPr>
        <w:tc>
          <w:tcPr>
            <w:tcW w:w="3686" w:type="dxa"/>
          </w:tcPr>
          <w:p w:rsidR="00DD2974" w:rsidRPr="000C36FC" w:rsidRDefault="002D6FD4" w:rsidP="009D3A66">
            <w:pPr>
              <w:pStyle w:val="TableParagraph"/>
              <w:spacing w:after="120" w:line="268" w:lineRule="exact"/>
              <w:ind w:left="117"/>
              <w:rPr>
                <w:i/>
                <w:sz w:val="24"/>
                <w:szCs w:val="24"/>
              </w:rPr>
            </w:pPr>
            <w:r w:rsidRPr="000C36FC">
              <w:rPr>
                <w:i/>
                <w:sz w:val="24"/>
                <w:szCs w:val="24"/>
              </w:rPr>
              <w:t>Cilia-associated respiratory</w:t>
            </w:r>
          </w:p>
          <w:p w:rsidR="00DD2974" w:rsidRPr="000C36FC" w:rsidRDefault="002D6FD4" w:rsidP="009D3A66">
            <w:pPr>
              <w:pStyle w:val="TableParagraph"/>
              <w:spacing w:after="120" w:line="263" w:lineRule="exact"/>
              <w:ind w:left="117"/>
              <w:rPr>
                <w:i/>
                <w:sz w:val="24"/>
                <w:szCs w:val="24"/>
              </w:rPr>
            </w:pPr>
            <w:r w:rsidRPr="000C36FC">
              <w:rPr>
                <w:i/>
                <w:sz w:val="24"/>
                <w:szCs w:val="24"/>
              </w:rPr>
              <w:t>bacillus</w:t>
            </w:r>
          </w:p>
        </w:tc>
        <w:tc>
          <w:tcPr>
            <w:tcW w:w="1134" w:type="dxa"/>
          </w:tcPr>
          <w:p w:rsidR="00DD2974" w:rsidRPr="006526D2" w:rsidRDefault="002D6FD4" w:rsidP="009D3A66">
            <w:pPr>
              <w:pStyle w:val="TableParagraph"/>
              <w:spacing w:before="129" w:after="120"/>
              <w:ind w:left="283"/>
            </w:pPr>
            <w:r w:rsidRPr="006526D2">
              <w:t>Seroloji</w:t>
            </w:r>
          </w:p>
        </w:tc>
        <w:tc>
          <w:tcPr>
            <w:tcW w:w="992" w:type="dxa"/>
          </w:tcPr>
          <w:p w:rsidR="00DD2974" w:rsidRPr="006526D2" w:rsidRDefault="00D90D0D" w:rsidP="009D3A66">
            <w:pPr>
              <w:pStyle w:val="TableParagraph"/>
              <w:spacing w:before="129" w:after="120"/>
              <w:ind w:left="161"/>
            </w:pPr>
            <w:r w:rsidRPr="006526D2">
              <w:t>158.</w:t>
            </w:r>
            <w:r w:rsidR="002D6FD4" w:rsidRPr="006526D2">
              <w:t>741</w:t>
            </w:r>
          </w:p>
        </w:tc>
        <w:tc>
          <w:tcPr>
            <w:tcW w:w="1003" w:type="dxa"/>
          </w:tcPr>
          <w:p w:rsidR="00DD2974" w:rsidRPr="006526D2" w:rsidRDefault="00D90D0D" w:rsidP="009D3A66">
            <w:pPr>
              <w:pStyle w:val="TableParagraph"/>
              <w:spacing w:before="129" w:after="120"/>
              <w:ind w:left="89" w:right="251"/>
              <w:jc w:val="center"/>
            </w:pPr>
            <w:r w:rsidRPr="006526D2">
              <w:t>0,</w:t>
            </w:r>
            <w:r w:rsidR="002D6FD4" w:rsidRPr="006526D2">
              <w:t>01</w:t>
            </w:r>
          </w:p>
        </w:tc>
        <w:tc>
          <w:tcPr>
            <w:tcW w:w="1003" w:type="dxa"/>
          </w:tcPr>
          <w:p w:rsidR="00DD2974" w:rsidRPr="006526D2" w:rsidRDefault="00D90D0D" w:rsidP="009D3A66">
            <w:pPr>
              <w:pStyle w:val="TableParagraph"/>
              <w:spacing w:before="129" w:after="120"/>
              <w:ind w:left="155"/>
            </w:pPr>
            <w:r w:rsidRPr="006526D2">
              <w:t>0,</w:t>
            </w:r>
            <w:r w:rsidR="002D6FD4" w:rsidRPr="006526D2">
              <w:t>00</w:t>
            </w:r>
          </w:p>
        </w:tc>
        <w:tc>
          <w:tcPr>
            <w:tcW w:w="1003" w:type="dxa"/>
          </w:tcPr>
          <w:p w:rsidR="00DD2974" w:rsidRPr="006526D2" w:rsidRDefault="009B5D52" w:rsidP="009D3A66">
            <w:pPr>
              <w:pStyle w:val="TableParagraph"/>
              <w:spacing w:before="129" w:after="120"/>
              <w:ind w:left="31" w:right="175"/>
              <w:jc w:val="center"/>
            </w:pPr>
            <w:r w:rsidRPr="006526D2">
              <w:t>0,</w:t>
            </w:r>
            <w:r w:rsidR="002D6FD4" w:rsidRPr="006526D2">
              <w:t>01</w:t>
            </w:r>
          </w:p>
        </w:tc>
      </w:tr>
      <w:tr w:rsidR="00DD2974" w:rsidRPr="000C36FC" w:rsidTr="009B5D52">
        <w:trPr>
          <w:trHeight w:val="275"/>
        </w:trPr>
        <w:tc>
          <w:tcPr>
            <w:tcW w:w="3686" w:type="dxa"/>
          </w:tcPr>
          <w:p w:rsidR="00DD2974" w:rsidRPr="000C36FC" w:rsidRDefault="002D6FD4" w:rsidP="009D3A66">
            <w:pPr>
              <w:pStyle w:val="TableParagraph"/>
              <w:spacing w:after="120" w:line="256" w:lineRule="exact"/>
              <w:ind w:left="117"/>
              <w:rPr>
                <w:b/>
                <w:i/>
                <w:sz w:val="24"/>
                <w:szCs w:val="24"/>
              </w:rPr>
            </w:pPr>
            <w:r w:rsidRPr="000C36FC">
              <w:rPr>
                <w:b/>
                <w:i/>
                <w:sz w:val="24"/>
                <w:szCs w:val="24"/>
              </w:rPr>
              <w:t>Citrobacter rodentium</w:t>
            </w:r>
          </w:p>
        </w:tc>
        <w:tc>
          <w:tcPr>
            <w:tcW w:w="1134" w:type="dxa"/>
          </w:tcPr>
          <w:p w:rsidR="00DD2974" w:rsidRPr="006526D2" w:rsidRDefault="002D6FD4" w:rsidP="009D3A66">
            <w:pPr>
              <w:pStyle w:val="TableParagraph"/>
              <w:spacing w:after="120" w:line="256" w:lineRule="exact"/>
              <w:ind w:left="283"/>
              <w:rPr>
                <w:b/>
              </w:rPr>
            </w:pPr>
            <w:r w:rsidRPr="006526D2">
              <w:rPr>
                <w:b/>
              </w:rPr>
              <w:t>Kültür</w:t>
            </w:r>
          </w:p>
        </w:tc>
        <w:tc>
          <w:tcPr>
            <w:tcW w:w="992" w:type="dxa"/>
          </w:tcPr>
          <w:p w:rsidR="00DD2974" w:rsidRPr="006526D2" w:rsidRDefault="00D90D0D" w:rsidP="009D3A66">
            <w:pPr>
              <w:pStyle w:val="TableParagraph"/>
              <w:spacing w:after="120" w:line="256" w:lineRule="exact"/>
              <w:ind w:left="161"/>
              <w:rPr>
                <w:b/>
              </w:rPr>
            </w:pPr>
            <w:r w:rsidRPr="006526D2">
              <w:rPr>
                <w:b/>
              </w:rPr>
              <w:t>82.</w:t>
            </w:r>
            <w:r w:rsidR="002D6FD4" w:rsidRPr="006526D2">
              <w:rPr>
                <w:b/>
              </w:rPr>
              <w:t>337</w:t>
            </w:r>
          </w:p>
        </w:tc>
        <w:tc>
          <w:tcPr>
            <w:tcW w:w="1003" w:type="dxa"/>
          </w:tcPr>
          <w:p w:rsidR="00DD2974" w:rsidRPr="006526D2" w:rsidRDefault="00D90D0D" w:rsidP="009D3A66">
            <w:pPr>
              <w:pStyle w:val="TableParagraph"/>
              <w:spacing w:after="120" w:line="256" w:lineRule="exact"/>
              <w:ind w:left="89" w:right="251"/>
              <w:jc w:val="center"/>
              <w:rPr>
                <w:b/>
              </w:rPr>
            </w:pPr>
            <w:r w:rsidRPr="006526D2">
              <w:rPr>
                <w:b/>
              </w:rPr>
              <w:t>0,</w:t>
            </w:r>
            <w:r w:rsidR="002D6FD4" w:rsidRPr="006526D2">
              <w:rPr>
                <w:b/>
              </w:rPr>
              <w:t>00</w:t>
            </w:r>
          </w:p>
        </w:tc>
        <w:tc>
          <w:tcPr>
            <w:tcW w:w="1003" w:type="dxa"/>
          </w:tcPr>
          <w:p w:rsidR="00DD2974" w:rsidRPr="006526D2" w:rsidRDefault="00D90D0D" w:rsidP="009D3A66">
            <w:pPr>
              <w:pStyle w:val="TableParagraph"/>
              <w:spacing w:after="120" w:line="256" w:lineRule="exact"/>
              <w:ind w:left="155"/>
              <w:rPr>
                <w:b/>
              </w:rPr>
            </w:pPr>
            <w:r w:rsidRPr="006526D2">
              <w:rPr>
                <w:b/>
              </w:rPr>
              <w:t>0,</w:t>
            </w:r>
            <w:r w:rsidR="002D6FD4" w:rsidRPr="006526D2">
              <w:rPr>
                <w:b/>
              </w:rPr>
              <w:t>00</w:t>
            </w:r>
          </w:p>
        </w:tc>
        <w:tc>
          <w:tcPr>
            <w:tcW w:w="1003" w:type="dxa"/>
          </w:tcPr>
          <w:p w:rsidR="00DD2974" w:rsidRPr="006526D2" w:rsidRDefault="009B5D52" w:rsidP="009D3A66">
            <w:pPr>
              <w:pStyle w:val="TableParagraph"/>
              <w:spacing w:after="120" w:line="256" w:lineRule="exact"/>
              <w:ind w:left="31" w:right="175"/>
              <w:jc w:val="center"/>
              <w:rPr>
                <w:b/>
              </w:rPr>
            </w:pPr>
            <w:r w:rsidRPr="006526D2">
              <w:rPr>
                <w:b/>
              </w:rPr>
              <w:t>0,</w:t>
            </w:r>
            <w:r w:rsidR="002D6FD4" w:rsidRPr="006526D2">
              <w:rPr>
                <w:b/>
              </w:rPr>
              <w:t>00</w:t>
            </w:r>
          </w:p>
        </w:tc>
      </w:tr>
      <w:tr w:rsidR="00DD2974" w:rsidRPr="000C36FC" w:rsidTr="009B5D52">
        <w:trPr>
          <w:trHeight w:val="276"/>
        </w:trPr>
        <w:tc>
          <w:tcPr>
            <w:tcW w:w="3686" w:type="dxa"/>
          </w:tcPr>
          <w:p w:rsidR="00DD2974" w:rsidRPr="000C36FC" w:rsidRDefault="002D6FD4" w:rsidP="009D3A66">
            <w:pPr>
              <w:pStyle w:val="TableParagraph"/>
              <w:spacing w:after="120" w:line="256" w:lineRule="exact"/>
              <w:ind w:left="117"/>
              <w:rPr>
                <w:i/>
                <w:sz w:val="24"/>
                <w:szCs w:val="24"/>
              </w:rPr>
            </w:pPr>
            <w:r w:rsidRPr="000C36FC">
              <w:rPr>
                <w:i/>
                <w:sz w:val="24"/>
                <w:szCs w:val="24"/>
              </w:rPr>
              <w:t>Corynebacterium kutscheri</w:t>
            </w:r>
          </w:p>
        </w:tc>
        <w:tc>
          <w:tcPr>
            <w:tcW w:w="1134" w:type="dxa"/>
          </w:tcPr>
          <w:p w:rsidR="00DD2974" w:rsidRPr="006526D2" w:rsidRDefault="002D6FD4" w:rsidP="009D3A66">
            <w:pPr>
              <w:pStyle w:val="TableParagraph"/>
              <w:spacing w:after="120" w:line="256" w:lineRule="exact"/>
              <w:ind w:left="283"/>
            </w:pPr>
            <w:r w:rsidRPr="006526D2">
              <w:t>Kültür</w:t>
            </w:r>
          </w:p>
        </w:tc>
        <w:tc>
          <w:tcPr>
            <w:tcW w:w="992" w:type="dxa"/>
          </w:tcPr>
          <w:p w:rsidR="00DD2974" w:rsidRPr="006526D2" w:rsidRDefault="00D90D0D" w:rsidP="009D3A66">
            <w:pPr>
              <w:pStyle w:val="TableParagraph"/>
              <w:spacing w:after="120" w:line="256" w:lineRule="exact"/>
              <w:ind w:left="161"/>
            </w:pPr>
            <w:r w:rsidRPr="006526D2">
              <w:t>109.</w:t>
            </w:r>
            <w:r w:rsidR="002D6FD4" w:rsidRPr="006526D2">
              <w:t>804</w:t>
            </w:r>
          </w:p>
        </w:tc>
        <w:tc>
          <w:tcPr>
            <w:tcW w:w="1003" w:type="dxa"/>
          </w:tcPr>
          <w:p w:rsidR="00DD2974" w:rsidRPr="006526D2" w:rsidRDefault="00D90D0D" w:rsidP="009D3A66">
            <w:pPr>
              <w:pStyle w:val="TableParagraph"/>
              <w:spacing w:after="120" w:line="256" w:lineRule="exact"/>
              <w:ind w:left="89" w:right="251"/>
              <w:jc w:val="center"/>
            </w:pPr>
            <w:r w:rsidRPr="006526D2">
              <w:t>0,</w:t>
            </w:r>
            <w:r w:rsidR="002D6FD4" w:rsidRPr="006526D2">
              <w:t>00</w:t>
            </w:r>
          </w:p>
        </w:tc>
        <w:tc>
          <w:tcPr>
            <w:tcW w:w="1003" w:type="dxa"/>
          </w:tcPr>
          <w:p w:rsidR="00DD2974" w:rsidRPr="006526D2" w:rsidRDefault="00D90D0D" w:rsidP="009D3A66">
            <w:pPr>
              <w:pStyle w:val="TableParagraph"/>
              <w:spacing w:after="120" w:line="256" w:lineRule="exact"/>
              <w:ind w:left="155"/>
            </w:pPr>
            <w:r w:rsidRPr="006526D2">
              <w:t>0,</w:t>
            </w:r>
            <w:r w:rsidR="002D6FD4" w:rsidRPr="006526D2">
              <w:t>00</w:t>
            </w:r>
          </w:p>
        </w:tc>
        <w:tc>
          <w:tcPr>
            <w:tcW w:w="1003" w:type="dxa"/>
          </w:tcPr>
          <w:p w:rsidR="00DD2974" w:rsidRPr="006526D2" w:rsidRDefault="009B5D52" w:rsidP="009D3A66">
            <w:pPr>
              <w:pStyle w:val="TableParagraph"/>
              <w:spacing w:after="120" w:line="256" w:lineRule="exact"/>
              <w:ind w:left="31" w:right="175"/>
              <w:jc w:val="center"/>
            </w:pPr>
            <w:r w:rsidRPr="006526D2">
              <w:t>0,</w:t>
            </w:r>
            <w:r w:rsidR="002D6FD4" w:rsidRPr="006526D2">
              <w:t>00</w:t>
            </w:r>
          </w:p>
        </w:tc>
      </w:tr>
      <w:tr w:rsidR="00DD2974" w:rsidRPr="000C36FC" w:rsidTr="009B5D52">
        <w:trPr>
          <w:trHeight w:val="275"/>
        </w:trPr>
        <w:tc>
          <w:tcPr>
            <w:tcW w:w="3686" w:type="dxa"/>
          </w:tcPr>
          <w:p w:rsidR="00DD2974" w:rsidRPr="000C36FC" w:rsidRDefault="002D6FD4" w:rsidP="009D3A66">
            <w:pPr>
              <w:pStyle w:val="TableParagraph"/>
              <w:spacing w:after="120" w:line="256" w:lineRule="exact"/>
              <w:ind w:left="117"/>
              <w:rPr>
                <w:b/>
                <w:i/>
                <w:sz w:val="24"/>
                <w:szCs w:val="24"/>
              </w:rPr>
            </w:pPr>
            <w:r w:rsidRPr="000C36FC">
              <w:rPr>
                <w:b/>
                <w:i/>
                <w:sz w:val="24"/>
                <w:szCs w:val="24"/>
              </w:rPr>
              <w:t>Helicobacter spp.</w:t>
            </w:r>
          </w:p>
        </w:tc>
        <w:tc>
          <w:tcPr>
            <w:tcW w:w="1134" w:type="dxa"/>
          </w:tcPr>
          <w:p w:rsidR="00DD2974" w:rsidRPr="006526D2" w:rsidRDefault="002D6FD4" w:rsidP="009D3A66">
            <w:pPr>
              <w:pStyle w:val="TableParagraph"/>
              <w:spacing w:after="120" w:line="256" w:lineRule="exact"/>
              <w:ind w:left="283"/>
              <w:rPr>
                <w:b/>
              </w:rPr>
            </w:pPr>
            <w:r w:rsidRPr="006526D2">
              <w:rPr>
                <w:b/>
              </w:rPr>
              <w:t>PCR</w:t>
            </w:r>
          </w:p>
        </w:tc>
        <w:tc>
          <w:tcPr>
            <w:tcW w:w="992" w:type="dxa"/>
          </w:tcPr>
          <w:p w:rsidR="00DD2974" w:rsidRPr="006526D2" w:rsidRDefault="00D90D0D" w:rsidP="009D3A66">
            <w:pPr>
              <w:pStyle w:val="TableParagraph"/>
              <w:spacing w:after="120" w:line="256" w:lineRule="exact"/>
              <w:ind w:left="161"/>
              <w:rPr>
                <w:b/>
              </w:rPr>
            </w:pPr>
            <w:r w:rsidRPr="006526D2">
              <w:rPr>
                <w:b/>
              </w:rPr>
              <w:t>91.</w:t>
            </w:r>
            <w:r w:rsidR="002D6FD4" w:rsidRPr="006526D2">
              <w:rPr>
                <w:b/>
              </w:rPr>
              <w:t>119</w:t>
            </w:r>
          </w:p>
        </w:tc>
        <w:tc>
          <w:tcPr>
            <w:tcW w:w="1003" w:type="dxa"/>
          </w:tcPr>
          <w:p w:rsidR="00DD2974" w:rsidRPr="006526D2" w:rsidRDefault="002D6FD4" w:rsidP="009D3A66">
            <w:pPr>
              <w:pStyle w:val="TableParagraph"/>
              <w:spacing w:after="120" w:line="256" w:lineRule="exact"/>
              <w:ind w:left="89" w:right="131"/>
              <w:jc w:val="center"/>
              <w:rPr>
                <w:b/>
              </w:rPr>
            </w:pPr>
            <w:r w:rsidRPr="006526D2">
              <w:rPr>
                <w:b/>
              </w:rPr>
              <w:t>15</w:t>
            </w:r>
            <w:r w:rsidR="00D90D0D" w:rsidRPr="006526D2">
              <w:rPr>
                <w:b/>
              </w:rPr>
              <w:t>,</w:t>
            </w:r>
            <w:r w:rsidRPr="006526D2">
              <w:rPr>
                <w:b/>
              </w:rPr>
              <w:t>88</w:t>
            </w:r>
          </w:p>
        </w:tc>
        <w:tc>
          <w:tcPr>
            <w:tcW w:w="1003" w:type="dxa"/>
          </w:tcPr>
          <w:p w:rsidR="00DD2974" w:rsidRPr="006526D2" w:rsidRDefault="002D6FD4" w:rsidP="009D3A66">
            <w:pPr>
              <w:pStyle w:val="TableParagraph"/>
              <w:spacing w:after="120" w:line="256" w:lineRule="exact"/>
              <w:ind w:left="155"/>
              <w:rPr>
                <w:b/>
              </w:rPr>
            </w:pPr>
            <w:r w:rsidRPr="006526D2">
              <w:rPr>
                <w:b/>
              </w:rPr>
              <w:t>21</w:t>
            </w:r>
            <w:r w:rsidR="00D90D0D" w:rsidRPr="006526D2">
              <w:rPr>
                <w:b/>
              </w:rPr>
              <w:t>,</w:t>
            </w:r>
            <w:r w:rsidRPr="006526D2">
              <w:rPr>
                <w:b/>
              </w:rPr>
              <w:t>28</w:t>
            </w:r>
          </w:p>
        </w:tc>
        <w:tc>
          <w:tcPr>
            <w:tcW w:w="1003" w:type="dxa"/>
          </w:tcPr>
          <w:p w:rsidR="00DD2974" w:rsidRPr="006526D2" w:rsidRDefault="002D6FD4" w:rsidP="009D3A66">
            <w:pPr>
              <w:pStyle w:val="TableParagraph"/>
              <w:spacing w:after="120" w:line="256" w:lineRule="exact"/>
              <w:ind w:left="117" w:right="141"/>
              <w:jc w:val="center"/>
              <w:rPr>
                <w:b/>
              </w:rPr>
            </w:pPr>
            <w:r w:rsidRPr="006526D2">
              <w:rPr>
                <w:b/>
              </w:rPr>
              <w:t>16</w:t>
            </w:r>
            <w:r w:rsidR="009B5D52" w:rsidRPr="006526D2">
              <w:rPr>
                <w:b/>
              </w:rPr>
              <w:t>,</w:t>
            </w:r>
            <w:r w:rsidRPr="006526D2">
              <w:rPr>
                <w:b/>
              </w:rPr>
              <w:t>08</w:t>
            </w:r>
          </w:p>
        </w:tc>
      </w:tr>
      <w:tr w:rsidR="00DD2974" w:rsidRPr="000C36FC" w:rsidTr="009B5D52">
        <w:trPr>
          <w:trHeight w:val="276"/>
        </w:trPr>
        <w:tc>
          <w:tcPr>
            <w:tcW w:w="3686" w:type="dxa"/>
          </w:tcPr>
          <w:p w:rsidR="00DD2974" w:rsidRPr="000C36FC" w:rsidRDefault="002D6FD4" w:rsidP="009D3A66">
            <w:pPr>
              <w:pStyle w:val="TableParagraph"/>
              <w:spacing w:after="120" w:line="256" w:lineRule="exact"/>
              <w:ind w:left="117"/>
              <w:rPr>
                <w:i/>
                <w:sz w:val="24"/>
                <w:szCs w:val="24"/>
              </w:rPr>
            </w:pPr>
            <w:r w:rsidRPr="000C36FC">
              <w:rPr>
                <w:i/>
                <w:sz w:val="24"/>
                <w:szCs w:val="24"/>
              </w:rPr>
              <w:t>Helicobacter hepaticus</w:t>
            </w:r>
          </w:p>
        </w:tc>
        <w:tc>
          <w:tcPr>
            <w:tcW w:w="1134" w:type="dxa"/>
          </w:tcPr>
          <w:p w:rsidR="00DD2974" w:rsidRPr="006526D2" w:rsidRDefault="002D6FD4" w:rsidP="009D3A66">
            <w:pPr>
              <w:pStyle w:val="TableParagraph"/>
              <w:spacing w:after="120" w:line="256" w:lineRule="exact"/>
              <w:ind w:left="283"/>
            </w:pPr>
            <w:r w:rsidRPr="006526D2">
              <w:t>PCR</w:t>
            </w:r>
          </w:p>
        </w:tc>
        <w:tc>
          <w:tcPr>
            <w:tcW w:w="992" w:type="dxa"/>
          </w:tcPr>
          <w:p w:rsidR="00DD2974" w:rsidRPr="006526D2" w:rsidRDefault="002D6FD4" w:rsidP="009D3A66">
            <w:pPr>
              <w:pStyle w:val="TableParagraph"/>
              <w:spacing w:after="120" w:line="256" w:lineRule="exact"/>
              <w:ind w:left="161"/>
            </w:pPr>
            <w:r w:rsidRPr="006526D2">
              <w:t>91</w:t>
            </w:r>
            <w:r w:rsidR="00D90D0D" w:rsidRPr="006526D2">
              <w:t>.</w:t>
            </w:r>
            <w:r w:rsidRPr="006526D2">
              <w:t>463</w:t>
            </w:r>
          </w:p>
        </w:tc>
        <w:tc>
          <w:tcPr>
            <w:tcW w:w="1003" w:type="dxa"/>
          </w:tcPr>
          <w:p w:rsidR="00DD2974" w:rsidRPr="006526D2" w:rsidRDefault="002D6FD4" w:rsidP="009D3A66">
            <w:pPr>
              <w:pStyle w:val="TableParagraph"/>
              <w:spacing w:after="120" w:line="256" w:lineRule="exact"/>
              <w:ind w:left="89" w:right="131"/>
              <w:jc w:val="center"/>
            </w:pPr>
            <w:r w:rsidRPr="006526D2">
              <w:t>1</w:t>
            </w:r>
            <w:r w:rsidR="00D90D0D" w:rsidRPr="006526D2">
              <w:t>2,</w:t>
            </w:r>
            <w:r w:rsidRPr="006526D2">
              <w:t>45</w:t>
            </w:r>
          </w:p>
        </w:tc>
        <w:tc>
          <w:tcPr>
            <w:tcW w:w="1003" w:type="dxa"/>
          </w:tcPr>
          <w:p w:rsidR="00DD2974" w:rsidRPr="006526D2" w:rsidRDefault="00D90D0D" w:rsidP="009D3A66">
            <w:pPr>
              <w:pStyle w:val="TableParagraph"/>
              <w:spacing w:after="120" w:line="256" w:lineRule="exact"/>
              <w:ind w:left="155"/>
            </w:pPr>
            <w:r w:rsidRPr="006526D2">
              <w:t>10,</w:t>
            </w:r>
            <w:r w:rsidR="002D6FD4" w:rsidRPr="006526D2">
              <w:t>23</w:t>
            </w:r>
          </w:p>
        </w:tc>
        <w:tc>
          <w:tcPr>
            <w:tcW w:w="1003" w:type="dxa"/>
          </w:tcPr>
          <w:p w:rsidR="00DD2974" w:rsidRPr="006526D2" w:rsidRDefault="009B5D52" w:rsidP="009D3A66">
            <w:pPr>
              <w:pStyle w:val="TableParagraph"/>
              <w:spacing w:after="120" w:line="256" w:lineRule="exact"/>
              <w:ind w:left="117" w:right="141"/>
              <w:jc w:val="center"/>
            </w:pPr>
            <w:r w:rsidRPr="006526D2">
              <w:t>12,</w:t>
            </w:r>
            <w:r w:rsidR="002D6FD4" w:rsidRPr="006526D2">
              <w:t>37</w:t>
            </w:r>
          </w:p>
        </w:tc>
      </w:tr>
      <w:tr w:rsidR="00DD2974" w:rsidRPr="000C36FC" w:rsidTr="009B5D52">
        <w:trPr>
          <w:trHeight w:val="276"/>
        </w:trPr>
        <w:tc>
          <w:tcPr>
            <w:tcW w:w="3686" w:type="dxa"/>
          </w:tcPr>
          <w:p w:rsidR="00DD2974" w:rsidRPr="000C36FC" w:rsidRDefault="002D6FD4" w:rsidP="009D3A66">
            <w:pPr>
              <w:pStyle w:val="TableParagraph"/>
              <w:spacing w:after="120" w:line="256" w:lineRule="exact"/>
              <w:ind w:left="117"/>
              <w:rPr>
                <w:b/>
                <w:i/>
                <w:sz w:val="24"/>
                <w:szCs w:val="24"/>
              </w:rPr>
            </w:pPr>
            <w:r w:rsidRPr="000C36FC">
              <w:rPr>
                <w:b/>
                <w:i/>
                <w:sz w:val="24"/>
                <w:szCs w:val="24"/>
              </w:rPr>
              <w:t>Helicobacter bilis</w:t>
            </w:r>
          </w:p>
        </w:tc>
        <w:tc>
          <w:tcPr>
            <w:tcW w:w="1134" w:type="dxa"/>
          </w:tcPr>
          <w:p w:rsidR="00DD2974" w:rsidRPr="006526D2" w:rsidRDefault="002D6FD4" w:rsidP="009D3A66">
            <w:pPr>
              <w:pStyle w:val="TableParagraph"/>
              <w:spacing w:after="120" w:line="256" w:lineRule="exact"/>
              <w:ind w:left="283"/>
              <w:rPr>
                <w:b/>
              </w:rPr>
            </w:pPr>
            <w:r w:rsidRPr="006526D2">
              <w:rPr>
                <w:b/>
              </w:rPr>
              <w:t>PCR</w:t>
            </w:r>
          </w:p>
        </w:tc>
        <w:tc>
          <w:tcPr>
            <w:tcW w:w="992" w:type="dxa"/>
          </w:tcPr>
          <w:p w:rsidR="00DD2974" w:rsidRPr="006526D2" w:rsidRDefault="002D6FD4" w:rsidP="009D3A66">
            <w:pPr>
              <w:pStyle w:val="TableParagraph"/>
              <w:spacing w:after="120" w:line="256" w:lineRule="exact"/>
              <w:ind w:left="161"/>
              <w:rPr>
                <w:b/>
              </w:rPr>
            </w:pPr>
            <w:r w:rsidRPr="006526D2">
              <w:rPr>
                <w:b/>
              </w:rPr>
              <w:t>91</w:t>
            </w:r>
            <w:r w:rsidR="00D90D0D" w:rsidRPr="006526D2">
              <w:rPr>
                <w:b/>
              </w:rPr>
              <w:t>.</w:t>
            </w:r>
            <w:r w:rsidRPr="006526D2">
              <w:rPr>
                <w:b/>
              </w:rPr>
              <w:t>386</w:t>
            </w:r>
          </w:p>
        </w:tc>
        <w:tc>
          <w:tcPr>
            <w:tcW w:w="1003" w:type="dxa"/>
          </w:tcPr>
          <w:p w:rsidR="00DD2974" w:rsidRPr="006526D2" w:rsidRDefault="002D6FD4" w:rsidP="009D3A66">
            <w:pPr>
              <w:pStyle w:val="TableParagraph"/>
              <w:spacing w:after="120" w:line="256" w:lineRule="exact"/>
              <w:ind w:left="89" w:right="251"/>
              <w:jc w:val="center"/>
              <w:rPr>
                <w:b/>
              </w:rPr>
            </w:pPr>
            <w:r w:rsidRPr="006526D2">
              <w:rPr>
                <w:b/>
              </w:rPr>
              <w:t>2</w:t>
            </w:r>
            <w:r w:rsidR="00D90D0D" w:rsidRPr="006526D2">
              <w:rPr>
                <w:b/>
              </w:rPr>
              <w:t>,</w:t>
            </w:r>
            <w:r w:rsidRPr="006526D2">
              <w:rPr>
                <w:b/>
              </w:rPr>
              <w:t>20</w:t>
            </w:r>
          </w:p>
        </w:tc>
        <w:tc>
          <w:tcPr>
            <w:tcW w:w="1003" w:type="dxa"/>
          </w:tcPr>
          <w:p w:rsidR="00DD2974" w:rsidRPr="006526D2" w:rsidRDefault="00D90D0D" w:rsidP="009D3A66">
            <w:pPr>
              <w:pStyle w:val="TableParagraph"/>
              <w:spacing w:after="120" w:line="256" w:lineRule="exact"/>
              <w:ind w:left="155"/>
              <w:rPr>
                <w:b/>
              </w:rPr>
            </w:pPr>
            <w:r w:rsidRPr="006526D2">
              <w:rPr>
                <w:b/>
              </w:rPr>
              <w:t>1,</w:t>
            </w:r>
            <w:r w:rsidR="002D6FD4" w:rsidRPr="006526D2">
              <w:rPr>
                <w:b/>
              </w:rPr>
              <w:t>49</w:t>
            </w:r>
          </w:p>
        </w:tc>
        <w:tc>
          <w:tcPr>
            <w:tcW w:w="1003" w:type="dxa"/>
          </w:tcPr>
          <w:p w:rsidR="00DD2974" w:rsidRPr="006526D2" w:rsidRDefault="009B5D52" w:rsidP="009D3A66">
            <w:pPr>
              <w:pStyle w:val="TableParagraph"/>
              <w:spacing w:after="120" w:line="256" w:lineRule="exact"/>
              <w:ind w:left="31" w:right="175"/>
              <w:jc w:val="center"/>
              <w:rPr>
                <w:b/>
              </w:rPr>
            </w:pPr>
            <w:r w:rsidRPr="006526D2">
              <w:rPr>
                <w:b/>
              </w:rPr>
              <w:t>2,</w:t>
            </w:r>
            <w:r w:rsidR="002D6FD4" w:rsidRPr="006526D2">
              <w:rPr>
                <w:b/>
              </w:rPr>
              <w:t>17</w:t>
            </w:r>
          </w:p>
        </w:tc>
      </w:tr>
      <w:tr w:rsidR="00DD2974" w:rsidRPr="000C36FC" w:rsidTr="009B5D52">
        <w:trPr>
          <w:trHeight w:val="275"/>
        </w:trPr>
        <w:tc>
          <w:tcPr>
            <w:tcW w:w="3686" w:type="dxa"/>
          </w:tcPr>
          <w:p w:rsidR="00DD2974" w:rsidRPr="000C36FC" w:rsidRDefault="002D6FD4" w:rsidP="009D3A66">
            <w:pPr>
              <w:pStyle w:val="TableParagraph"/>
              <w:spacing w:after="120" w:line="256" w:lineRule="exact"/>
              <w:ind w:left="117"/>
              <w:rPr>
                <w:i/>
                <w:sz w:val="24"/>
                <w:szCs w:val="24"/>
              </w:rPr>
            </w:pPr>
            <w:r w:rsidRPr="000C36FC">
              <w:rPr>
                <w:i/>
                <w:sz w:val="24"/>
                <w:szCs w:val="24"/>
              </w:rPr>
              <w:t>Klebsiella oxytoca</w:t>
            </w:r>
          </w:p>
        </w:tc>
        <w:tc>
          <w:tcPr>
            <w:tcW w:w="1134" w:type="dxa"/>
          </w:tcPr>
          <w:p w:rsidR="00DD2974" w:rsidRPr="006526D2" w:rsidRDefault="002D6FD4" w:rsidP="009D3A66">
            <w:pPr>
              <w:pStyle w:val="TableParagraph"/>
              <w:spacing w:after="120" w:line="256" w:lineRule="exact"/>
              <w:ind w:left="283"/>
            </w:pPr>
            <w:r w:rsidRPr="006526D2">
              <w:t>Kültür</w:t>
            </w:r>
          </w:p>
        </w:tc>
        <w:tc>
          <w:tcPr>
            <w:tcW w:w="992" w:type="dxa"/>
          </w:tcPr>
          <w:p w:rsidR="00DD2974" w:rsidRPr="006526D2" w:rsidRDefault="00D90D0D" w:rsidP="009D3A66">
            <w:pPr>
              <w:pStyle w:val="TableParagraph"/>
              <w:spacing w:after="120" w:line="256" w:lineRule="exact"/>
              <w:ind w:left="161"/>
            </w:pPr>
            <w:r w:rsidRPr="006526D2">
              <w:t>185.</w:t>
            </w:r>
            <w:r w:rsidR="002D6FD4" w:rsidRPr="006526D2">
              <w:t>937</w:t>
            </w:r>
          </w:p>
        </w:tc>
        <w:tc>
          <w:tcPr>
            <w:tcW w:w="1003" w:type="dxa"/>
          </w:tcPr>
          <w:p w:rsidR="00DD2974" w:rsidRPr="006526D2" w:rsidRDefault="00D90D0D" w:rsidP="009D3A66">
            <w:pPr>
              <w:pStyle w:val="TableParagraph"/>
              <w:spacing w:after="120" w:line="256" w:lineRule="exact"/>
              <w:ind w:left="89" w:right="251"/>
              <w:jc w:val="center"/>
            </w:pPr>
            <w:r w:rsidRPr="006526D2">
              <w:t>0,</w:t>
            </w:r>
            <w:r w:rsidR="002D6FD4" w:rsidRPr="006526D2">
              <w:t>38</w:t>
            </w:r>
          </w:p>
        </w:tc>
        <w:tc>
          <w:tcPr>
            <w:tcW w:w="1003" w:type="dxa"/>
          </w:tcPr>
          <w:p w:rsidR="00DD2974" w:rsidRPr="006526D2" w:rsidRDefault="00D90D0D" w:rsidP="009D3A66">
            <w:pPr>
              <w:pStyle w:val="TableParagraph"/>
              <w:spacing w:after="120" w:line="256" w:lineRule="exact"/>
              <w:ind w:left="155"/>
            </w:pPr>
            <w:r w:rsidRPr="006526D2">
              <w:t>1,</w:t>
            </w:r>
            <w:r w:rsidR="002D6FD4" w:rsidRPr="006526D2">
              <w:t>.32</w:t>
            </w:r>
          </w:p>
        </w:tc>
        <w:tc>
          <w:tcPr>
            <w:tcW w:w="1003" w:type="dxa"/>
          </w:tcPr>
          <w:p w:rsidR="00DD2974" w:rsidRPr="006526D2" w:rsidRDefault="009B5D52" w:rsidP="009D3A66">
            <w:pPr>
              <w:pStyle w:val="TableParagraph"/>
              <w:spacing w:after="120" w:line="256" w:lineRule="exact"/>
              <w:ind w:left="31" w:right="175"/>
              <w:jc w:val="center"/>
            </w:pPr>
            <w:r w:rsidRPr="006526D2">
              <w:t>0,</w:t>
            </w:r>
            <w:r w:rsidR="002D6FD4" w:rsidRPr="006526D2">
              <w:t>38</w:t>
            </w:r>
          </w:p>
        </w:tc>
      </w:tr>
      <w:tr w:rsidR="00DD2974" w:rsidRPr="000C36FC" w:rsidTr="009B5D52">
        <w:trPr>
          <w:trHeight w:val="276"/>
        </w:trPr>
        <w:tc>
          <w:tcPr>
            <w:tcW w:w="3686" w:type="dxa"/>
            <w:tcBorders>
              <w:bottom w:val="single" w:sz="4" w:space="0" w:color="auto"/>
            </w:tcBorders>
          </w:tcPr>
          <w:p w:rsidR="00DD2974" w:rsidRPr="000C36FC" w:rsidRDefault="002D6FD4" w:rsidP="009D3A66">
            <w:pPr>
              <w:pStyle w:val="TableParagraph"/>
              <w:spacing w:after="120" w:line="256" w:lineRule="exact"/>
              <w:ind w:left="117"/>
              <w:rPr>
                <w:b/>
                <w:i/>
                <w:sz w:val="24"/>
                <w:szCs w:val="24"/>
              </w:rPr>
            </w:pPr>
            <w:r w:rsidRPr="000C36FC">
              <w:rPr>
                <w:b/>
                <w:i/>
                <w:sz w:val="24"/>
                <w:szCs w:val="24"/>
              </w:rPr>
              <w:t>Klebsiella pneumoniae</w:t>
            </w:r>
          </w:p>
        </w:tc>
        <w:tc>
          <w:tcPr>
            <w:tcW w:w="1134" w:type="dxa"/>
            <w:tcBorders>
              <w:bottom w:val="single" w:sz="4" w:space="0" w:color="auto"/>
            </w:tcBorders>
          </w:tcPr>
          <w:p w:rsidR="00DD2974" w:rsidRPr="006526D2" w:rsidRDefault="002D6FD4" w:rsidP="009D3A66">
            <w:pPr>
              <w:pStyle w:val="TableParagraph"/>
              <w:spacing w:after="120" w:line="256" w:lineRule="exact"/>
              <w:ind w:left="283"/>
              <w:rPr>
                <w:b/>
              </w:rPr>
            </w:pPr>
            <w:r w:rsidRPr="006526D2">
              <w:rPr>
                <w:b/>
              </w:rPr>
              <w:t>Kültür</w:t>
            </w:r>
          </w:p>
        </w:tc>
        <w:tc>
          <w:tcPr>
            <w:tcW w:w="992" w:type="dxa"/>
            <w:tcBorders>
              <w:bottom w:val="single" w:sz="4" w:space="0" w:color="auto"/>
            </w:tcBorders>
          </w:tcPr>
          <w:p w:rsidR="00DD2974" w:rsidRPr="006526D2" w:rsidRDefault="00D90D0D" w:rsidP="009D3A66">
            <w:pPr>
              <w:pStyle w:val="TableParagraph"/>
              <w:spacing w:after="120" w:line="256" w:lineRule="exact"/>
              <w:ind w:left="161"/>
              <w:rPr>
                <w:b/>
              </w:rPr>
            </w:pPr>
            <w:r w:rsidRPr="006526D2">
              <w:rPr>
                <w:b/>
              </w:rPr>
              <w:t>186.</w:t>
            </w:r>
            <w:r w:rsidR="002D6FD4" w:rsidRPr="006526D2">
              <w:rPr>
                <w:b/>
              </w:rPr>
              <w:t>667</w:t>
            </w:r>
          </w:p>
        </w:tc>
        <w:tc>
          <w:tcPr>
            <w:tcW w:w="1003" w:type="dxa"/>
            <w:tcBorders>
              <w:bottom w:val="single" w:sz="4" w:space="0" w:color="auto"/>
            </w:tcBorders>
          </w:tcPr>
          <w:p w:rsidR="00DD2974" w:rsidRPr="006526D2" w:rsidRDefault="00D90D0D" w:rsidP="009D3A66">
            <w:pPr>
              <w:pStyle w:val="TableParagraph"/>
              <w:spacing w:after="120" w:line="256" w:lineRule="exact"/>
              <w:ind w:left="89" w:right="251"/>
              <w:jc w:val="center"/>
              <w:rPr>
                <w:b/>
              </w:rPr>
            </w:pPr>
            <w:r w:rsidRPr="006526D2">
              <w:rPr>
                <w:b/>
              </w:rPr>
              <w:t>0,</w:t>
            </w:r>
            <w:r w:rsidR="002D6FD4" w:rsidRPr="006526D2">
              <w:rPr>
                <w:b/>
              </w:rPr>
              <w:t>10</w:t>
            </w:r>
          </w:p>
        </w:tc>
        <w:tc>
          <w:tcPr>
            <w:tcW w:w="1003" w:type="dxa"/>
            <w:tcBorders>
              <w:bottom w:val="single" w:sz="4" w:space="0" w:color="auto"/>
            </w:tcBorders>
          </w:tcPr>
          <w:p w:rsidR="00DD2974" w:rsidRPr="006526D2" w:rsidRDefault="002D6FD4" w:rsidP="009D3A66">
            <w:pPr>
              <w:pStyle w:val="TableParagraph"/>
              <w:spacing w:after="120" w:line="256" w:lineRule="exact"/>
              <w:ind w:left="155"/>
              <w:rPr>
                <w:b/>
              </w:rPr>
            </w:pPr>
            <w:r w:rsidRPr="006526D2">
              <w:rPr>
                <w:b/>
              </w:rPr>
              <w:t>0</w:t>
            </w:r>
            <w:r w:rsidR="00D90D0D" w:rsidRPr="006526D2">
              <w:rPr>
                <w:b/>
              </w:rPr>
              <w:t>,</w:t>
            </w:r>
            <w:r w:rsidRPr="006526D2">
              <w:rPr>
                <w:b/>
              </w:rPr>
              <w:t>85</w:t>
            </w:r>
          </w:p>
        </w:tc>
        <w:tc>
          <w:tcPr>
            <w:tcW w:w="1003" w:type="dxa"/>
            <w:tcBorders>
              <w:bottom w:val="single" w:sz="4" w:space="0" w:color="auto"/>
            </w:tcBorders>
          </w:tcPr>
          <w:p w:rsidR="00DD2974" w:rsidRPr="006526D2" w:rsidRDefault="002D6FD4" w:rsidP="009D3A66">
            <w:pPr>
              <w:pStyle w:val="TableParagraph"/>
              <w:spacing w:after="120" w:line="256" w:lineRule="exact"/>
              <w:ind w:left="31" w:right="175"/>
              <w:jc w:val="center"/>
              <w:rPr>
                <w:b/>
              </w:rPr>
            </w:pPr>
            <w:r w:rsidRPr="006526D2">
              <w:rPr>
                <w:b/>
              </w:rPr>
              <w:t>0</w:t>
            </w:r>
            <w:r w:rsidR="009B5D52" w:rsidRPr="006526D2">
              <w:rPr>
                <w:b/>
              </w:rPr>
              <w:t>,</w:t>
            </w:r>
            <w:r w:rsidRPr="006526D2">
              <w:rPr>
                <w:b/>
              </w:rPr>
              <w:t>10</w:t>
            </w:r>
          </w:p>
        </w:tc>
      </w:tr>
      <w:tr w:rsidR="00DD2974" w:rsidRPr="000C36FC" w:rsidTr="009B5D52">
        <w:trPr>
          <w:trHeight w:val="273"/>
        </w:trPr>
        <w:tc>
          <w:tcPr>
            <w:tcW w:w="3686" w:type="dxa"/>
            <w:tcBorders>
              <w:top w:val="single" w:sz="4" w:space="0" w:color="auto"/>
            </w:tcBorders>
          </w:tcPr>
          <w:p w:rsidR="00DD2974" w:rsidRPr="000C36FC" w:rsidRDefault="00DD2974" w:rsidP="009D3A66">
            <w:pPr>
              <w:pStyle w:val="TableParagraph"/>
              <w:spacing w:after="120"/>
              <w:rPr>
                <w:sz w:val="24"/>
                <w:szCs w:val="24"/>
              </w:rPr>
            </w:pPr>
          </w:p>
        </w:tc>
        <w:tc>
          <w:tcPr>
            <w:tcW w:w="1134" w:type="dxa"/>
            <w:tcBorders>
              <w:top w:val="single" w:sz="4" w:space="0" w:color="auto"/>
            </w:tcBorders>
          </w:tcPr>
          <w:p w:rsidR="00DD2974" w:rsidRPr="006526D2" w:rsidRDefault="002D6FD4" w:rsidP="009D3A66">
            <w:pPr>
              <w:pStyle w:val="TableParagraph"/>
              <w:spacing w:after="120" w:line="254" w:lineRule="exact"/>
              <w:ind w:left="283"/>
            </w:pPr>
            <w:r w:rsidRPr="006526D2">
              <w:t>Kültür</w:t>
            </w:r>
          </w:p>
        </w:tc>
        <w:tc>
          <w:tcPr>
            <w:tcW w:w="992" w:type="dxa"/>
            <w:tcBorders>
              <w:top w:val="single" w:sz="4" w:space="0" w:color="auto"/>
            </w:tcBorders>
          </w:tcPr>
          <w:p w:rsidR="00DD2974" w:rsidRPr="006526D2" w:rsidRDefault="00D90D0D" w:rsidP="009D3A66">
            <w:pPr>
              <w:pStyle w:val="TableParagraph"/>
              <w:spacing w:after="120" w:line="254" w:lineRule="exact"/>
              <w:ind w:left="161"/>
            </w:pPr>
            <w:r w:rsidRPr="006526D2">
              <w:t>61.</w:t>
            </w:r>
            <w:r w:rsidR="002D6FD4" w:rsidRPr="006526D2">
              <w:t>592</w:t>
            </w:r>
          </w:p>
        </w:tc>
        <w:tc>
          <w:tcPr>
            <w:tcW w:w="1003" w:type="dxa"/>
            <w:tcBorders>
              <w:top w:val="single" w:sz="4" w:space="0" w:color="auto"/>
            </w:tcBorders>
          </w:tcPr>
          <w:p w:rsidR="00DD2974" w:rsidRPr="006526D2" w:rsidRDefault="00D90D0D" w:rsidP="009D3A66">
            <w:pPr>
              <w:pStyle w:val="TableParagraph"/>
              <w:spacing w:after="120" w:line="254" w:lineRule="exact"/>
              <w:ind w:left="89" w:right="251"/>
              <w:jc w:val="center"/>
            </w:pPr>
            <w:r w:rsidRPr="006526D2">
              <w:t>0,</w:t>
            </w:r>
            <w:r w:rsidR="002D6FD4" w:rsidRPr="006526D2">
              <w:t>00</w:t>
            </w:r>
          </w:p>
        </w:tc>
        <w:tc>
          <w:tcPr>
            <w:tcW w:w="1003" w:type="dxa"/>
            <w:tcBorders>
              <w:top w:val="single" w:sz="4" w:space="0" w:color="auto"/>
            </w:tcBorders>
          </w:tcPr>
          <w:p w:rsidR="00DD2974" w:rsidRPr="006526D2" w:rsidRDefault="00D90D0D" w:rsidP="009D3A66">
            <w:pPr>
              <w:pStyle w:val="TableParagraph"/>
              <w:spacing w:after="120" w:line="254" w:lineRule="exact"/>
              <w:ind w:left="155"/>
            </w:pPr>
            <w:r w:rsidRPr="006526D2">
              <w:t>0,</w:t>
            </w:r>
            <w:r w:rsidR="007B2E59" w:rsidRPr="006526D2">
              <w:t>00</w:t>
            </w:r>
          </w:p>
        </w:tc>
        <w:tc>
          <w:tcPr>
            <w:tcW w:w="1003" w:type="dxa"/>
            <w:tcBorders>
              <w:top w:val="single" w:sz="4" w:space="0" w:color="auto"/>
            </w:tcBorders>
          </w:tcPr>
          <w:p w:rsidR="00DD2974" w:rsidRPr="006526D2" w:rsidRDefault="009B5D52" w:rsidP="009D3A66">
            <w:pPr>
              <w:pStyle w:val="TableParagraph"/>
              <w:spacing w:after="120" w:line="254" w:lineRule="exact"/>
              <w:ind w:left="31" w:right="175"/>
              <w:jc w:val="center"/>
            </w:pPr>
            <w:r w:rsidRPr="006526D2">
              <w:t>0,</w:t>
            </w:r>
            <w:r w:rsidR="002D6FD4" w:rsidRPr="006526D2">
              <w:t>00</w:t>
            </w:r>
          </w:p>
        </w:tc>
      </w:tr>
      <w:tr w:rsidR="00DD2974" w:rsidRPr="000C36FC" w:rsidTr="009B5D52">
        <w:trPr>
          <w:trHeight w:val="276"/>
        </w:trPr>
        <w:tc>
          <w:tcPr>
            <w:tcW w:w="3686" w:type="dxa"/>
          </w:tcPr>
          <w:p w:rsidR="00DD2974" w:rsidRPr="000C36FC" w:rsidRDefault="002D6FD4" w:rsidP="009D3A66">
            <w:pPr>
              <w:pStyle w:val="TableParagraph"/>
              <w:spacing w:after="120" w:line="256" w:lineRule="exact"/>
              <w:ind w:left="117"/>
              <w:rPr>
                <w:i/>
                <w:sz w:val="24"/>
                <w:szCs w:val="24"/>
              </w:rPr>
            </w:pPr>
            <w:r w:rsidRPr="000C36FC">
              <w:rPr>
                <w:i/>
                <w:sz w:val="24"/>
                <w:szCs w:val="24"/>
              </w:rPr>
              <w:t>Mycoplasma pulmonis</w:t>
            </w:r>
          </w:p>
        </w:tc>
        <w:tc>
          <w:tcPr>
            <w:tcW w:w="1134" w:type="dxa"/>
          </w:tcPr>
          <w:p w:rsidR="00DD2974" w:rsidRPr="006526D2" w:rsidRDefault="002D6FD4" w:rsidP="009D3A66">
            <w:pPr>
              <w:pStyle w:val="TableParagraph"/>
              <w:spacing w:after="120" w:line="256" w:lineRule="exact"/>
              <w:ind w:left="283"/>
            </w:pPr>
            <w:r w:rsidRPr="006526D2">
              <w:t>Seroloji</w:t>
            </w:r>
          </w:p>
        </w:tc>
        <w:tc>
          <w:tcPr>
            <w:tcW w:w="992" w:type="dxa"/>
          </w:tcPr>
          <w:p w:rsidR="00DD2974" w:rsidRPr="006526D2" w:rsidRDefault="00D90D0D" w:rsidP="009D3A66">
            <w:pPr>
              <w:pStyle w:val="TableParagraph"/>
              <w:spacing w:after="120" w:line="256" w:lineRule="exact"/>
              <w:ind w:left="161"/>
            </w:pPr>
            <w:r w:rsidRPr="006526D2">
              <w:t>455.</w:t>
            </w:r>
            <w:r w:rsidR="002D6FD4" w:rsidRPr="006526D2">
              <w:t>102</w:t>
            </w:r>
          </w:p>
        </w:tc>
        <w:tc>
          <w:tcPr>
            <w:tcW w:w="1003" w:type="dxa"/>
          </w:tcPr>
          <w:p w:rsidR="00DD2974" w:rsidRPr="006526D2" w:rsidRDefault="00D90D0D" w:rsidP="009D3A66">
            <w:pPr>
              <w:pStyle w:val="TableParagraph"/>
              <w:spacing w:after="120" w:line="256" w:lineRule="exact"/>
              <w:ind w:left="89" w:right="251"/>
              <w:jc w:val="center"/>
            </w:pPr>
            <w:r w:rsidRPr="006526D2">
              <w:t>0,</w:t>
            </w:r>
            <w:r w:rsidR="002D6FD4" w:rsidRPr="006526D2">
              <w:t>01</w:t>
            </w:r>
          </w:p>
        </w:tc>
        <w:tc>
          <w:tcPr>
            <w:tcW w:w="1003" w:type="dxa"/>
          </w:tcPr>
          <w:p w:rsidR="00DD2974" w:rsidRPr="006526D2" w:rsidRDefault="00D90D0D" w:rsidP="009D3A66">
            <w:pPr>
              <w:pStyle w:val="TableParagraph"/>
              <w:spacing w:after="120" w:line="256" w:lineRule="exact"/>
              <w:ind w:left="155"/>
            </w:pPr>
            <w:r w:rsidRPr="006526D2">
              <w:t>0,</w:t>
            </w:r>
            <w:r w:rsidR="002D6FD4" w:rsidRPr="006526D2">
              <w:t>16</w:t>
            </w:r>
          </w:p>
        </w:tc>
        <w:tc>
          <w:tcPr>
            <w:tcW w:w="1003" w:type="dxa"/>
          </w:tcPr>
          <w:p w:rsidR="00DD2974" w:rsidRPr="006526D2" w:rsidRDefault="009B5D52" w:rsidP="009D3A66">
            <w:pPr>
              <w:pStyle w:val="TableParagraph"/>
              <w:spacing w:after="120" w:line="256" w:lineRule="exact"/>
              <w:ind w:left="31" w:right="175"/>
              <w:jc w:val="center"/>
            </w:pPr>
            <w:r w:rsidRPr="006526D2">
              <w:t>0,</w:t>
            </w:r>
            <w:r w:rsidR="002D6FD4" w:rsidRPr="006526D2">
              <w:t>01</w:t>
            </w:r>
          </w:p>
        </w:tc>
      </w:tr>
      <w:tr w:rsidR="00DD2974" w:rsidRPr="000C36FC" w:rsidTr="009B5D52">
        <w:trPr>
          <w:trHeight w:val="278"/>
        </w:trPr>
        <w:tc>
          <w:tcPr>
            <w:tcW w:w="3686" w:type="dxa"/>
            <w:tcBorders>
              <w:bottom w:val="single" w:sz="4" w:space="0" w:color="auto"/>
            </w:tcBorders>
          </w:tcPr>
          <w:p w:rsidR="00DD2974" w:rsidRPr="000C36FC" w:rsidRDefault="00DD2974" w:rsidP="009D3A66">
            <w:pPr>
              <w:pStyle w:val="TableParagraph"/>
              <w:spacing w:after="120"/>
              <w:rPr>
                <w:sz w:val="24"/>
                <w:szCs w:val="24"/>
              </w:rPr>
            </w:pPr>
          </w:p>
        </w:tc>
        <w:tc>
          <w:tcPr>
            <w:tcW w:w="1134" w:type="dxa"/>
            <w:tcBorders>
              <w:bottom w:val="single" w:sz="4" w:space="0" w:color="auto"/>
            </w:tcBorders>
          </w:tcPr>
          <w:p w:rsidR="00DD2974" w:rsidRPr="006526D2" w:rsidRDefault="002D6FD4" w:rsidP="009D3A66">
            <w:pPr>
              <w:pStyle w:val="TableParagraph"/>
              <w:spacing w:after="120" w:line="258" w:lineRule="exact"/>
              <w:ind w:left="283"/>
            </w:pPr>
            <w:r w:rsidRPr="006526D2">
              <w:t>PCR</w:t>
            </w:r>
          </w:p>
        </w:tc>
        <w:tc>
          <w:tcPr>
            <w:tcW w:w="992" w:type="dxa"/>
            <w:tcBorders>
              <w:bottom w:val="single" w:sz="4" w:space="0" w:color="auto"/>
            </w:tcBorders>
          </w:tcPr>
          <w:p w:rsidR="00DD2974" w:rsidRPr="006526D2" w:rsidRDefault="00D90D0D" w:rsidP="009D3A66">
            <w:pPr>
              <w:pStyle w:val="TableParagraph"/>
              <w:spacing w:after="120" w:line="258" w:lineRule="exact"/>
              <w:ind w:left="161"/>
            </w:pPr>
            <w:r w:rsidRPr="006526D2">
              <w:t>43.</w:t>
            </w:r>
            <w:r w:rsidR="002D6FD4" w:rsidRPr="006526D2">
              <w:t>777</w:t>
            </w:r>
          </w:p>
        </w:tc>
        <w:tc>
          <w:tcPr>
            <w:tcW w:w="1003" w:type="dxa"/>
            <w:tcBorders>
              <w:bottom w:val="single" w:sz="4" w:space="0" w:color="auto"/>
            </w:tcBorders>
          </w:tcPr>
          <w:p w:rsidR="00DD2974" w:rsidRPr="006526D2" w:rsidRDefault="00D90D0D" w:rsidP="009D3A66">
            <w:pPr>
              <w:pStyle w:val="TableParagraph"/>
              <w:spacing w:after="120" w:line="258" w:lineRule="exact"/>
              <w:ind w:left="89" w:right="251"/>
              <w:jc w:val="center"/>
            </w:pPr>
            <w:r w:rsidRPr="006526D2">
              <w:t>0,</w:t>
            </w:r>
            <w:r w:rsidR="002D6FD4" w:rsidRPr="006526D2">
              <w:t>00</w:t>
            </w:r>
          </w:p>
        </w:tc>
        <w:tc>
          <w:tcPr>
            <w:tcW w:w="1003" w:type="dxa"/>
            <w:tcBorders>
              <w:bottom w:val="single" w:sz="4" w:space="0" w:color="auto"/>
            </w:tcBorders>
          </w:tcPr>
          <w:p w:rsidR="00DD2974" w:rsidRPr="006526D2" w:rsidRDefault="00D90D0D" w:rsidP="009D3A66">
            <w:pPr>
              <w:pStyle w:val="TableParagraph"/>
              <w:spacing w:after="120" w:line="258" w:lineRule="exact"/>
              <w:ind w:left="155"/>
            </w:pPr>
            <w:r w:rsidRPr="006526D2">
              <w:t>0,</w:t>
            </w:r>
            <w:r w:rsidR="007B2E59" w:rsidRPr="006526D2">
              <w:t>00</w:t>
            </w:r>
          </w:p>
        </w:tc>
        <w:tc>
          <w:tcPr>
            <w:tcW w:w="1003" w:type="dxa"/>
            <w:tcBorders>
              <w:bottom w:val="single" w:sz="4" w:space="0" w:color="auto"/>
            </w:tcBorders>
          </w:tcPr>
          <w:p w:rsidR="00DD2974" w:rsidRPr="006526D2" w:rsidRDefault="009B5D52" w:rsidP="009D3A66">
            <w:pPr>
              <w:pStyle w:val="TableParagraph"/>
              <w:spacing w:after="120" w:line="258" w:lineRule="exact"/>
              <w:ind w:left="31" w:right="175"/>
              <w:jc w:val="center"/>
            </w:pPr>
            <w:r w:rsidRPr="006526D2">
              <w:t>0,</w:t>
            </w:r>
            <w:r w:rsidR="002D6FD4" w:rsidRPr="006526D2">
              <w:t>00</w:t>
            </w:r>
          </w:p>
        </w:tc>
      </w:tr>
      <w:tr w:rsidR="00DD2974" w:rsidRPr="000C36FC" w:rsidTr="009B5D52">
        <w:trPr>
          <w:trHeight w:val="276"/>
        </w:trPr>
        <w:tc>
          <w:tcPr>
            <w:tcW w:w="3686" w:type="dxa"/>
            <w:tcBorders>
              <w:top w:val="single" w:sz="4" w:space="0" w:color="auto"/>
            </w:tcBorders>
          </w:tcPr>
          <w:p w:rsidR="00DD2974" w:rsidRPr="000C36FC" w:rsidRDefault="002D6FD4" w:rsidP="009D3A66">
            <w:pPr>
              <w:pStyle w:val="TableParagraph"/>
              <w:spacing w:after="120" w:line="256" w:lineRule="exact"/>
              <w:ind w:left="117"/>
              <w:rPr>
                <w:b/>
                <w:i/>
                <w:sz w:val="24"/>
                <w:szCs w:val="24"/>
              </w:rPr>
            </w:pPr>
            <w:r w:rsidRPr="000C36FC">
              <w:rPr>
                <w:b/>
                <w:i/>
                <w:sz w:val="24"/>
                <w:szCs w:val="24"/>
              </w:rPr>
              <w:t>Pasteurella multocida</w:t>
            </w:r>
          </w:p>
        </w:tc>
        <w:tc>
          <w:tcPr>
            <w:tcW w:w="1134" w:type="dxa"/>
            <w:tcBorders>
              <w:top w:val="single" w:sz="4" w:space="0" w:color="auto"/>
            </w:tcBorders>
          </w:tcPr>
          <w:p w:rsidR="00DD2974" w:rsidRPr="006526D2" w:rsidRDefault="002D6FD4" w:rsidP="009D3A66">
            <w:pPr>
              <w:pStyle w:val="TableParagraph"/>
              <w:spacing w:after="120" w:line="256" w:lineRule="exact"/>
              <w:ind w:left="283"/>
              <w:rPr>
                <w:b/>
              </w:rPr>
            </w:pPr>
            <w:r w:rsidRPr="006526D2">
              <w:rPr>
                <w:b/>
              </w:rPr>
              <w:t>Kültür</w:t>
            </w:r>
          </w:p>
        </w:tc>
        <w:tc>
          <w:tcPr>
            <w:tcW w:w="992" w:type="dxa"/>
            <w:tcBorders>
              <w:top w:val="single" w:sz="4" w:space="0" w:color="auto"/>
            </w:tcBorders>
          </w:tcPr>
          <w:p w:rsidR="00DD2974" w:rsidRPr="006526D2" w:rsidRDefault="00D90D0D" w:rsidP="009D3A66">
            <w:pPr>
              <w:pStyle w:val="TableParagraph"/>
              <w:spacing w:after="120" w:line="256" w:lineRule="exact"/>
              <w:ind w:left="161"/>
              <w:rPr>
                <w:b/>
              </w:rPr>
            </w:pPr>
            <w:r w:rsidRPr="006526D2">
              <w:rPr>
                <w:b/>
              </w:rPr>
              <w:t>109.</w:t>
            </w:r>
            <w:r w:rsidR="002D6FD4" w:rsidRPr="006526D2">
              <w:rPr>
                <w:b/>
              </w:rPr>
              <w:t>376</w:t>
            </w:r>
          </w:p>
        </w:tc>
        <w:tc>
          <w:tcPr>
            <w:tcW w:w="1003" w:type="dxa"/>
            <w:tcBorders>
              <w:top w:val="single" w:sz="4" w:space="0" w:color="auto"/>
            </w:tcBorders>
          </w:tcPr>
          <w:p w:rsidR="00DD2974" w:rsidRPr="006526D2" w:rsidRDefault="00D90D0D" w:rsidP="009D3A66">
            <w:pPr>
              <w:pStyle w:val="TableParagraph"/>
              <w:spacing w:after="120" w:line="256" w:lineRule="exact"/>
              <w:ind w:left="89" w:right="251"/>
              <w:jc w:val="center"/>
              <w:rPr>
                <w:b/>
              </w:rPr>
            </w:pPr>
            <w:r w:rsidRPr="006526D2">
              <w:rPr>
                <w:b/>
              </w:rPr>
              <w:t>0,</w:t>
            </w:r>
            <w:r w:rsidR="002D6FD4" w:rsidRPr="006526D2">
              <w:rPr>
                <w:b/>
              </w:rPr>
              <w:t>00</w:t>
            </w:r>
          </w:p>
        </w:tc>
        <w:tc>
          <w:tcPr>
            <w:tcW w:w="1003" w:type="dxa"/>
            <w:tcBorders>
              <w:top w:val="single" w:sz="4" w:space="0" w:color="auto"/>
            </w:tcBorders>
          </w:tcPr>
          <w:p w:rsidR="00DD2974" w:rsidRPr="006526D2" w:rsidRDefault="00D90D0D" w:rsidP="009D3A66">
            <w:pPr>
              <w:pStyle w:val="TableParagraph"/>
              <w:spacing w:after="120" w:line="256" w:lineRule="exact"/>
              <w:ind w:left="155"/>
              <w:rPr>
                <w:b/>
              </w:rPr>
            </w:pPr>
            <w:r w:rsidRPr="006526D2">
              <w:rPr>
                <w:b/>
              </w:rPr>
              <w:t>0,</w:t>
            </w:r>
            <w:r w:rsidR="002D6FD4" w:rsidRPr="006526D2">
              <w:rPr>
                <w:b/>
              </w:rPr>
              <w:t>00</w:t>
            </w:r>
          </w:p>
        </w:tc>
        <w:tc>
          <w:tcPr>
            <w:tcW w:w="1003" w:type="dxa"/>
            <w:tcBorders>
              <w:top w:val="single" w:sz="4" w:space="0" w:color="auto"/>
            </w:tcBorders>
          </w:tcPr>
          <w:p w:rsidR="00DD2974" w:rsidRPr="006526D2" w:rsidRDefault="009B5D52" w:rsidP="009D3A66">
            <w:pPr>
              <w:pStyle w:val="TableParagraph"/>
              <w:spacing w:after="120" w:line="256" w:lineRule="exact"/>
              <w:ind w:left="31" w:right="175"/>
              <w:jc w:val="center"/>
              <w:rPr>
                <w:b/>
              </w:rPr>
            </w:pPr>
            <w:r w:rsidRPr="006526D2">
              <w:rPr>
                <w:b/>
              </w:rPr>
              <w:t>0,</w:t>
            </w:r>
            <w:r w:rsidR="002D6FD4" w:rsidRPr="006526D2">
              <w:rPr>
                <w:b/>
              </w:rPr>
              <w:t>00</w:t>
            </w:r>
          </w:p>
        </w:tc>
      </w:tr>
      <w:tr w:rsidR="00DD2974" w:rsidRPr="000C36FC" w:rsidTr="009B5D52">
        <w:trPr>
          <w:trHeight w:val="275"/>
        </w:trPr>
        <w:tc>
          <w:tcPr>
            <w:tcW w:w="3686" w:type="dxa"/>
          </w:tcPr>
          <w:p w:rsidR="00DD2974" w:rsidRPr="000C36FC" w:rsidRDefault="002D6FD4" w:rsidP="009D3A66">
            <w:pPr>
              <w:pStyle w:val="TableParagraph"/>
              <w:spacing w:after="120" w:line="256" w:lineRule="exact"/>
              <w:ind w:left="117"/>
              <w:rPr>
                <w:i/>
                <w:sz w:val="24"/>
                <w:szCs w:val="24"/>
              </w:rPr>
            </w:pPr>
            <w:r w:rsidRPr="000C36FC">
              <w:rPr>
                <w:i/>
                <w:sz w:val="24"/>
                <w:szCs w:val="24"/>
              </w:rPr>
              <w:t>Pasteurella pneumotropica</w:t>
            </w:r>
          </w:p>
        </w:tc>
        <w:tc>
          <w:tcPr>
            <w:tcW w:w="1134" w:type="dxa"/>
          </w:tcPr>
          <w:p w:rsidR="00DD2974" w:rsidRPr="006526D2" w:rsidRDefault="002D6FD4" w:rsidP="009D3A66">
            <w:pPr>
              <w:pStyle w:val="TableParagraph"/>
              <w:spacing w:after="120" w:line="256" w:lineRule="exact"/>
              <w:ind w:left="283"/>
            </w:pPr>
            <w:r w:rsidRPr="006526D2">
              <w:t>Kültür</w:t>
            </w:r>
          </w:p>
        </w:tc>
        <w:tc>
          <w:tcPr>
            <w:tcW w:w="992" w:type="dxa"/>
          </w:tcPr>
          <w:p w:rsidR="00DD2974" w:rsidRPr="006526D2" w:rsidRDefault="00D90D0D" w:rsidP="009D3A66">
            <w:pPr>
              <w:pStyle w:val="TableParagraph"/>
              <w:spacing w:after="120" w:line="256" w:lineRule="exact"/>
              <w:ind w:left="161"/>
            </w:pPr>
            <w:r w:rsidRPr="006526D2">
              <w:t>109.</w:t>
            </w:r>
            <w:r w:rsidR="002D6FD4" w:rsidRPr="006526D2">
              <w:t>403</w:t>
            </w:r>
          </w:p>
        </w:tc>
        <w:tc>
          <w:tcPr>
            <w:tcW w:w="1003" w:type="dxa"/>
          </w:tcPr>
          <w:p w:rsidR="00DD2974" w:rsidRPr="006526D2" w:rsidRDefault="00D90D0D" w:rsidP="009D3A66">
            <w:pPr>
              <w:pStyle w:val="TableParagraph"/>
              <w:spacing w:after="120" w:line="256" w:lineRule="exact"/>
              <w:ind w:left="89" w:right="131"/>
              <w:jc w:val="center"/>
            </w:pPr>
            <w:r w:rsidRPr="006526D2">
              <w:t>13,</w:t>
            </w:r>
            <w:r w:rsidR="002D6FD4" w:rsidRPr="006526D2">
              <w:t>20</w:t>
            </w:r>
          </w:p>
        </w:tc>
        <w:tc>
          <w:tcPr>
            <w:tcW w:w="1003" w:type="dxa"/>
          </w:tcPr>
          <w:p w:rsidR="00DD2974" w:rsidRPr="006526D2" w:rsidRDefault="00D90D0D" w:rsidP="009D3A66">
            <w:pPr>
              <w:pStyle w:val="TableParagraph"/>
              <w:spacing w:after="120" w:line="256" w:lineRule="exact"/>
              <w:ind w:left="155"/>
            </w:pPr>
            <w:r w:rsidRPr="006526D2">
              <w:t>4,</w:t>
            </w:r>
            <w:r w:rsidR="002D6FD4" w:rsidRPr="006526D2">
              <w:t>00</w:t>
            </w:r>
          </w:p>
        </w:tc>
        <w:tc>
          <w:tcPr>
            <w:tcW w:w="1003" w:type="dxa"/>
          </w:tcPr>
          <w:p w:rsidR="00DD2974" w:rsidRPr="006526D2" w:rsidRDefault="002D6FD4" w:rsidP="009D3A66">
            <w:pPr>
              <w:pStyle w:val="TableParagraph"/>
              <w:spacing w:after="120" w:line="256" w:lineRule="exact"/>
              <w:ind w:left="117" w:right="141"/>
              <w:jc w:val="center"/>
            </w:pPr>
            <w:r w:rsidRPr="006526D2">
              <w:t>12</w:t>
            </w:r>
            <w:r w:rsidR="009B5D52" w:rsidRPr="006526D2">
              <w:t>,</w:t>
            </w:r>
            <w:r w:rsidRPr="006526D2">
              <w:t>90</w:t>
            </w:r>
          </w:p>
        </w:tc>
      </w:tr>
      <w:tr w:rsidR="00DD2974" w:rsidRPr="000C36FC" w:rsidTr="009B5D52">
        <w:trPr>
          <w:trHeight w:val="275"/>
        </w:trPr>
        <w:tc>
          <w:tcPr>
            <w:tcW w:w="3686" w:type="dxa"/>
          </w:tcPr>
          <w:p w:rsidR="00DD2974" w:rsidRPr="000C36FC" w:rsidRDefault="002D6FD4" w:rsidP="009D3A66">
            <w:pPr>
              <w:pStyle w:val="TableParagraph"/>
              <w:spacing w:after="120" w:line="256" w:lineRule="exact"/>
              <w:ind w:left="117"/>
              <w:rPr>
                <w:b/>
                <w:i/>
                <w:sz w:val="24"/>
                <w:szCs w:val="24"/>
              </w:rPr>
            </w:pPr>
            <w:r w:rsidRPr="000C36FC">
              <w:rPr>
                <w:b/>
                <w:i/>
                <w:sz w:val="24"/>
                <w:szCs w:val="24"/>
              </w:rPr>
              <w:t>Diğer Pasteurella sp.</w:t>
            </w:r>
          </w:p>
        </w:tc>
        <w:tc>
          <w:tcPr>
            <w:tcW w:w="1134" w:type="dxa"/>
          </w:tcPr>
          <w:p w:rsidR="00DD2974" w:rsidRPr="006526D2" w:rsidRDefault="002D6FD4" w:rsidP="009D3A66">
            <w:pPr>
              <w:pStyle w:val="TableParagraph"/>
              <w:spacing w:after="120" w:line="256" w:lineRule="exact"/>
              <w:ind w:left="283"/>
              <w:rPr>
                <w:b/>
              </w:rPr>
            </w:pPr>
            <w:r w:rsidRPr="006526D2">
              <w:rPr>
                <w:b/>
              </w:rPr>
              <w:t>Kültür</w:t>
            </w:r>
          </w:p>
        </w:tc>
        <w:tc>
          <w:tcPr>
            <w:tcW w:w="992" w:type="dxa"/>
          </w:tcPr>
          <w:p w:rsidR="00DD2974" w:rsidRPr="006526D2" w:rsidRDefault="00D90D0D" w:rsidP="009D3A66">
            <w:pPr>
              <w:pStyle w:val="TableParagraph"/>
              <w:spacing w:after="120" w:line="256" w:lineRule="exact"/>
              <w:ind w:left="161"/>
              <w:rPr>
                <w:b/>
              </w:rPr>
            </w:pPr>
            <w:r w:rsidRPr="006526D2">
              <w:rPr>
                <w:b/>
              </w:rPr>
              <w:t>106.</w:t>
            </w:r>
            <w:r w:rsidR="002D6FD4" w:rsidRPr="006526D2">
              <w:rPr>
                <w:b/>
              </w:rPr>
              <w:t>232</w:t>
            </w:r>
          </w:p>
        </w:tc>
        <w:tc>
          <w:tcPr>
            <w:tcW w:w="1003" w:type="dxa"/>
          </w:tcPr>
          <w:p w:rsidR="00DD2974" w:rsidRPr="006526D2" w:rsidRDefault="00D90D0D" w:rsidP="009D3A66">
            <w:pPr>
              <w:pStyle w:val="TableParagraph"/>
              <w:spacing w:after="120" w:line="256" w:lineRule="exact"/>
              <w:ind w:left="89" w:right="251"/>
              <w:jc w:val="center"/>
              <w:rPr>
                <w:b/>
              </w:rPr>
            </w:pPr>
            <w:r w:rsidRPr="006526D2">
              <w:rPr>
                <w:b/>
              </w:rPr>
              <w:t>0,</w:t>
            </w:r>
            <w:r w:rsidR="002D6FD4" w:rsidRPr="006526D2">
              <w:rPr>
                <w:b/>
              </w:rPr>
              <w:t>31</w:t>
            </w:r>
          </w:p>
        </w:tc>
        <w:tc>
          <w:tcPr>
            <w:tcW w:w="1003" w:type="dxa"/>
          </w:tcPr>
          <w:p w:rsidR="00DD2974" w:rsidRPr="006526D2" w:rsidRDefault="00D90D0D" w:rsidP="009D3A66">
            <w:pPr>
              <w:pStyle w:val="TableParagraph"/>
              <w:spacing w:after="120" w:line="256" w:lineRule="exact"/>
              <w:ind w:left="155"/>
              <w:rPr>
                <w:b/>
              </w:rPr>
            </w:pPr>
            <w:r w:rsidRPr="006526D2">
              <w:rPr>
                <w:b/>
              </w:rPr>
              <w:t>0,</w:t>
            </w:r>
            <w:r w:rsidR="002D6FD4" w:rsidRPr="006526D2">
              <w:rPr>
                <w:b/>
              </w:rPr>
              <w:t>00</w:t>
            </w:r>
          </w:p>
        </w:tc>
        <w:tc>
          <w:tcPr>
            <w:tcW w:w="1003" w:type="dxa"/>
          </w:tcPr>
          <w:p w:rsidR="00DD2974" w:rsidRPr="006526D2" w:rsidRDefault="009B5D52" w:rsidP="009D3A66">
            <w:pPr>
              <w:pStyle w:val="TableParagraph"/>
              <w:spacing w:after="120" w:line="256" w:lineRule="exact"/>
              <w:ind w:left="31" w:right="175"/>
              <w:jc w:val="center"/>
              <w:rPr>
                <w:b/>
              </w:rPr>
            </w:pPr>
            <w:r w:rsidRPr="006526D2">
              <w:rPr>
                <w:b/>
              </w:rPr>
              <w:t>0,</w:t>
            </w:r>
            <w:r w:rsidR="002D6FD4" w:rsidRPr="006526D2">
              <w:rPr>
                <w:b/>
              </w:rPr>
              <w:t>31</w:t>
            </w:r>
          </w:p>
        </w:tc>
      </w:tr>
      <w:tr w:rsidR="00DD2974" w:rsidRPr="000C36FC" w:rsidTr="009B5D52">
        <w:trPr>
          <w:trHeight w:val="276"/>
        </w:trPr>
        <w:tc>
          <w:tcPr>
            <w:tcW w:w="3686" w:type="dxa"/>
          </w:tcPr>
          <w:p w:rsidR="00DD2974" w:rsidRPr="000C36FC" w:rsidRDefault="002D6FD4" w:rsidP="009D3A66">
            <w:pPr>
              <w:pStyle w:val="TableParagraph"/>
              <w:spacing w:after="120" w:line="256" w:lineRule="exact"/>
              <w:ind w:left="117"/>
              <w:rPr>
                <w:i/>
                <w:sz w:val="24"/>
                <w:szCs w:val="24"/>
              </w:rPr>
            </w:pPr>
            <w:r w:rsidRPr="000C36FC">
              <w:rPr>
                <w:i/>
                <w:sz w:val="24"/>
                <w:szCs w:val="24"/>
              </w:rPr>
              <w:t>Salmonella spp.</w:t>
            </w:r>
          </w:p>
        </w:tc>
        <w:tc>
          <w:tcPr>
            <w:tcW w:w="1134" w:type="dxa"/>
          </w:tcPr>
          <w:p w:rsidR="00DD2974" w:rsidRPr="006526D2" w:rsidRDefault="002D6FD4" w:rsidP="009D3A66">
            <w:pPr>
              <w:pStyle w:val="TableParagraph"/>
              <w:spacing w:after="120" w:line="256" w:lineRule="exact"/>
              <w:ind w:left="283"/>
            </w:pPr>
            <w:r w:rsidRPr="006526D2">
              <w:t>Kültür</w:t>
            </w:r>
          </w:p>
        </w:tc>
        <w:tc>
          <w:tcPr>
            <w:tcW w:w="992" w:type="dxa"/>
          </w:tcPr>
          <w:p w:rsidR="00DD2974" w:rsidRPr="006526D2" w:rsidRDefault="00D90D0D" w:rsidP="009D3A66">
            <w:pPr>
              <w:pStyle w:val="TableParagraph"/>
              <w:spacing w:after="120" w:line="256" w:lineRule="exact"/>
              <w:ind w:left="161"/>
            </w:pPr>
            <w:r w:rsidRPr="006526D2">
              <w:t>109.</w:t>
            </w:r>
            <w:r w:rsidR="002D6FD4" w:rsidRPr="006526D2">
              <w:t>655</w:t>
            </w:r>
          </w:p>
        </w:tc>
        <w:tc>
          <w:tcPr>
            <w:tcW w:w="1003" w:type="dxa"/>
          </w:tcPr>
          <w:p w:rsidR="00DD2974" w:rsidRPr="006526D2" w:rsidRDefault="00D90D0D" w:rsidP="009D3A66">
            <w:pPr>
              <w:pStyle w:val="TableParagraph"/>
              <w:spacing w:after="120" w:line="256" w:lineRule="exact"/>
              <w:ind w:left="89" w:right="251"/>
              <w:jc w:val="center"/>
            </w:pPr>
            <w:r w:rsidRPr="006526D2">
              <w:t>0,</w:t>
            </w:r>
            <w:r w:rsidR="002D6FD4" w:rsidRPr="006526D2">
              <w:t>00</w:t>
            </w:r>
          </w:p>
        </w:tc>
        <w:tc>
          <w:tcPr>
            <w:tcW w:w="1003" w:type="dxa"/>
          </w:tcPr>
          <w:p w:rsidR="00DD2974" w:rsidRPr="006526D2" w:rsidRDefault="00D90D0D" w:rsidP="009D3A66">
            <w:pPr>
              <w:pStyle w:val="TableParagraph"/>
              <w:spacing w:after="120" w:line="256" w:lineRule="exact"/>
              <w:ind w:left="155"/>
            </w:pPr>
            <w:r w:rsidRPr="006526D2">
              <w:t>0,</w:t>
            </w:r>
            <w:r w:rsidR="002D6FD4" w:rsidRPr="006526D2">
              <w:t>00</w:t>
            </w:r>
          </w:p>
        </w:tc>
        <w:tc>
          <w:tcPr>
            <w:tcW w:w="1003" w:type="dxa"/>
          </w:tcPr>
          <w:p w:rsidR="00DD2974" w:rsidRPr="006526D2" w:rsidRDefault="009B5D52" w:rsidP="009D3A66">
            <w:pPr>
              <w:pStyle w:val="TableParagraph"/>
              <w:spacing w:after="120" w:line="256" w:lineRule="exact"/>
              <w:ind w:left="31" w:right="175"/>
              <w:jc w:val="center"/>
            </w:pPr>
            <w:r w:rsidRPr="006526D2">
              <w:t>0,</w:t>
            </w:r>
            <w:r w:rsidR="002D6FD4" w:rsidRPr="006526D2">
              <w:t>00</w:t>
            </w:r>
          </w:p>
        </w:tc>
      </w:tr>
      <w:tr w:rsidR="00DD2974" w:rsidRPr="000C36FC" w:rsidTr="009B5D52">
        <w:trPr>
          <w:trHeight w:val="275"/>
        </w:trPr>
        <w:tc>
          <w:tcPr>
            <w:tcW w:w="3686" w:type="dxa"/>
          </w:tcPr>
          <w:p w:rsidR="00DD2974" w:rsidRPr="000C36FC" w:rsidRDefault="002D6FD4" w:rsidP="009D3A66">
            <w:pPr>
              <w:pStyle w:val="TableParagraph"/>
              <w:spacing w:after="120" w:line="256" w:lineRule="exact"/>
              <w:ind w:left="117"/>
              <w:rPr>
                <w:b/>
                <w:i/>
                <w:sz w:val="24"/>
                <w:szCs w:val="24"/>
              </w:rPr>
            </w:pPr>
            <w:r w:rsidRPr="000C36FC">
              <w:rPr>
                <w:b/>
                <w:i/>
                <w:sz w:val="24"/>
                <w:szCs w:val="24"/>
              </w:rPr>
              <w:t>Staphylococcus aureus</w:t>
            </w:r>
          </w:p>
        </w:tc>
        <w:tc>
          <w:tcPr>
            <w:tcW w:w="1134" w:type="dxa"/>
          </w:tcPr>
          <w:p w:rsidR="00DD2974" w:rsidRPr="006526D2" w:rsidRDefault="002D6FD4" w:rsidP="009D3A66">
            <w:pPr>
              <w:pStyle w:val="TableParagraph"/>
              <w:spacing w:after="120" w:line="256" w:lineRule="exact"/>
              <w:ind w:left="283"/>
              <w:rPr>
                <w:b/>
              </w:rPr>
            </w:pPr>
            <w:r w:rsidRPr="006526D2">
              <w:rPr>
                <w:b/>
              </w:rPr>
              <w:t>Kültür</w:t>
            </w:r>
          </w:p>
        </w:tc>
        <w:tc>
          <w:tcPr>
            <w:tcW w:w="992" w:type="dxa"/>
          </w:tcPr>
          <w:p w:rsidR="00DD2974" w:rsidRPr="006526D2" w:rsidRDefault="00D90D0D" w:rsidP="009D3A66">
            <w:pPr>
              <w:pStyle w:val="TableParagraph"/>
              <w:spacing w:after="120" w:line="256" w:lineRule="exact"/>
              <w:ind w:left="161"/>
              <w:rPr>
                <w:b/>
              </w:rPr>
            </w:pPr>
            <w:r w:rsidRPr="006526D2">
              <w:rPr>
                <w:b/>
              </w:rPr>
              <w:t>107.</w:t>
            </w:r>
            <w:r w:rsidR="002D6FD4" w:rsidRPr="006526D2">
              <w:rPr>
                <w:b/>
              </w:rPr>
              <w:t>002</w:t>
            </w:r>
          </w:p>
        </w:tc>
        <w:tc>
          <w:tcPr>
            <w:tcW w:w="1003" w:type="dxa"/>
          </w:tcPr>
          <w:p w:rsidR="00DD2974" w:rsidRPr="006526D2" w:rsidRDefault="00D90D0D" w:rsidP="009D3A66">
            <w:pPr>
              <w:pStyle w:val="TableParagraph"/>
              <w:spacing w:after="120" w:line="256" w:lineRule="exact"/>
              <w:ind w:left="89" w:right="251"/>
              <w:jc w:val="center"/>
              <w:rPr>
                <w:b/>
              </w:rPr>
            </w:pPr>
            <w:r w:rsidRPr="006526D2">
              <w:rPr>
                <w:b/>
              </w:rPr>
              <w:t>6,</w:t>
            </w:r>
            <w:r w:rsidR="002D6FD4" w:rsidRPr="006526D2">
              <w:rPr>
                <w:b/>
              </w:rPr>
              <w:t>03</w:t>
            </w:r>
          </w:p>
        </w:tc>
        <w:tc>
          <w:tcPr>
            <w:tcW w:w="1003" w:type="dxa"/>
          </w:tcPr>
          <w:p w:rsidR="00DD2974" w:rsidRPr="006526D2" w:rsidRDefault="002D6FD4" w:rsidP="009D3A66">
            <w:pPr>
              <w:pStyle w:val="TableParagraph"/>
              <w:spacing w:after="120" w:line="256" w:lineRule="exact"/>
              <w:ind w:left="155"/>
              <w:rPr>
                <w:b/>
              </w:rPr>
            </w:pPr>
            <w:r w:rsidRPr="006526D2">
              <w:rPr>
                <w:b/>
              </w:rPr>
              <w:t>11</w:t>
            </w:r>
            <w:r w:rsidR="00D90D0D" w:rsidRPr="006526D2">
              <w:rPr>
                <w:b/>
              </w:rPr>
              <w:t>,</w:t>
            </w:r>
            <w:r w:rsidRPr="006526D2">
              <w:rPr>
                <w:b/>
              </w:rPr>
              <w:t>56</w:t>
            </w:r>
          </w:p>
        </w:tc>
        <w:tc>
          <w:tcPr>
            <w:tcW w:w="1003" w:type="dxa"/>
          </w:tcPr>
          <w:p w:rsidR="00DD2974" w:rsidRPr="006526D2" w:rsidRDefault="002D6FD4" w:rsidP="009D3A66">
            <w:pPr>
              <w:pStyle w:val="TableParagraph"/>
              <w:spacing w:after="120" w:line="256" w:lineRule="exact"/>
              <w:ind w:left="31" w:right="175"/>
              <w:jc w:val="center"/>
              <w:rPr>
                <w:b/>
              </w:rPr>
            </w:pPr>
            <w:r w:rsidRPr="006526D2">
              <w:rPr>
                <w:b/>
              </w:rPr>
              <w:t>6</w:t>
            </w:r>
            <w:r w:rsidR="009B5D52" w:rsidRPr="006526D2">
              <w:rPr>
                <w:b/>
              </w:rPr>
              <w:t>,</w:t>
            </w:r>
            <w:r w:rsidRPr="006526D2">
              <w:rPr>
                <w:b/>
              </w:rPr>
              <w:t>07</w:t>
            </w:r>
          </w:p>
        </w:tc>
      </w:tr>
      <w:tr w:rsidR="00DD2974" w:rsidRPr="000C36FC" w:rsidTr="009B5D52">
        <w:trPr>
          <w:trHeight w:val="276"/>
        </w:trPr>
        <w:tc>
          <w:tcPr>
            <w:tcW w:w="3686" w:type="dxa"/>
          </w:tcPr>
          <w:p w:rsidR="00DD2974" w:rsidRPr="000C36FC" w:rsidRDefault="002D6FD4" w:rsidP="009D3A66">
            <w:pPr>
              <w:pStyle w:val="TableParagraph"/>
              <w:spacing w:after="120" w:line="256" w:lineRule="exact"/>
              <w:ind w:left="117"/>
              <w:rPr>
                <w:i/>
                <w:sz w:val="24"/>
                <w:szCs w:val="24"/>
              </w:rPr>
            </w:pPr>
            <w:r w:rsidRPr="000C36FC">
              <w:rPr>
                <w:i/>
                <w:sz w:val="24"/>
                <w:szCs w:val="24"/>
              </w:rPr>
              <w:t>Streptobacillus moniliformis</w:t>
            </w:r>
          </w:p>
        </w:tc>
        <w:tc>
          <w:tcPr>
            <w:tcW w:w="1134" w:type="dxa"/>
          </w:tcPr>
          <w:p w:rsidR="00DD2974" w:rsidRPr="006526D2" w:rsidRDefault="002D6FD4" w:rsidP="009D3A66">
            <w:pPr>
              <w:pStyle w:val="TableParagraph"/>
              <w:spacing w:after="120" w:line="256" w:lineRule="exact"/>
              <w:ind w:left="283"/>
            </w:pPr>
            <w:r w:rsidRPr="006526D2">
              <w:t>Kültür</w:t>
            </w:r>
          </w:p>
        </w:tc>
        <w:tc>
          <w:tcPr>
            <w:tcW w:w="992" w:type="dxa"/>
          </w:tcPr>
          <w:p w:rsidR="00DD2974" w:rsidRPr="006526D2" w:rsidRDefault="002D6FD4" w:rsidP="009D3A66">
            <w:pPr>
              <w:pStyle w:val="TableParagraph"/>
              <w:spacing w:after="120" w:line="256" w:lineRule="exact"/>
              <w:ind w:left="161"/>
            </w:pPr>
            <w:r w:rsidRPr="006526D2">
              <w:t>2</w:t>
            </w:r>
            <w:r w:rsidR="00D90D0D" w:rsidRPr="006526D2">
              <w:t>.</w:t>
            </w:r>
            <w:r w:rsidRPr="006526D2">
              <w:t>842</w:t>
            </w:r>
          </w:p>
        </w:tc>
        <w:tc>
          <w:tcPr>
            <w:tcW w:w="1003" w:type="dxa"/>
          </w:tcPr>
          <w:p w:rsidR="00DD2974" w:rsidRPr="006526D2" w:rsidRDefault="00D90D0D" w:rsidP="009D3A66">
            <w:pPr>
              <w:pStyle w:val="TableParagraph"/>
              <w:spacing w:after="120" w:line="256" w:lineRule="exact"/>
              <w:ind w:left="89" w:right="251"/>
              <w:jc w:val="center"/>
            </w:pPr>
            <w:r w:rsidRPr="006526D2">
              <w:t>0,</w:t>
            </w:r>
            <w:r w:rsidR="002D6FD4" w:rsidRPr="006526D2">
              <w:t>00</w:t>
            </w:r>
          </w:p>
        </w:tc>
        <w:tc>
          <w:tcPr>
            <w:tcW w:w="1003" w:type="dxa"/>
          </w:tcPr>
          <w:p w:rsidR="00DD2974" w:rsidRPr="006526D2" w:rsidRDefault="009B5D52" w:rsidP="009D3A66">
            <w:pPr>
              <w:pStyle w:val="TableParagraph"/>
              <w:spacing w:after="120" w:line="256" w:lineRule="exact"/>
              <w:ind w:left="155"/>
            </w:pPr>
            <w:r w:rsidRPr="006526D2">
              <w:t>0,</w:t>
            </w:r>
            <w:r w:rsidR="002D6FD4" w:rsidRPr="006526D2">
              <w:t>00</w:t>
            </w:r>
          </w:p>
        </w:tc>
        <w:tc>
          <w:tcPr>
            <w:tcW w:w="1003" w:type="dxa"/>
          </w:tcPr>
          <w:p w:rsidR="00DD2974" w:rsidRPr="006526D2" w:rsidRDefault="009B5D52" w:rsidP="009D3A66">
            <w:pPr>
              <w:pStyle w:val="TableParagraph"/>
              <w:spacing w:after="120" w:line="256" w:lineRule="exact"/>
              <w:ind w:left="31" w:right="175"/>
              <w:jc w:val="center"/>
            </w:pPr>
            <w:r w:rsidRPr="006526D2">
              <w:t>0,</w:t>
            </w:r>
            <w:r w:rsidR="002D6FD4" w:rsidRPr="006526D2">
              <w:t>00</w:t>
            </w:r>
          </w:p>
        </w:tc>
      </w:tr>
      <w:tr w:rsidR="00DD2974" w:rsidRPr="000C36FC" w:rsidTr="009B5D52">
        <w:trPr>
          <w:trHeight w:val="274"/>
        </w:trPr>
        <w:tc>
          <w:tcPr>
            <w:tcW w:w="3686" w:type="dxa"/>
          </w:tcPr>
          <w:p w:rsidR="00DD2974" w:rsidRPr="000C36FC" w:rsidRDefault="002D6FD4" w:rsidP="009D3A66">
            <w:pPr>
              <w:pStyle w:val="TableParagraph"/>
              <w:spacing w:after="120" w:line="255" w:lineRule="exact"/>
              <w:ind w:left="117"/>
              <w:rPr>
                <w:b/>
                <w:i/>
                <w:sz w:val="24"/>
                <w:szCs w:val="24"/>
              </w:rPr>
            </w:pPr>
            <w:r w:rsidRPr="000C36FC">
              <w:rPr>
                <w:b/>
                <w:i/>
                <w:sz w:val="24"/>
                <w:szCs w:val="24"/>
              </w:rPr>
              <w:t>Streptococcus pneumoniae</w:t>
            </w:r>
          </w:p>
        </w:tc>
        <w:tc>
          <w:tcPr>
            <w:tcW w:w="1134" w:type="dxa"/>
          </w:tcPr>
          <w:p w:rsidR="00DD2974" w:rsidRPr="006526D2" w:rsidRDefault="002D6FD4" w:rsidP="009D3A66">
            <w:pPr>
              <w:pStyle w:val="TableParagraph"/>
              <w:spacing w:after="120" w:line="255" w:lineRule="exact"/>
              <w:ind w:left="283"/>
              <w:rPr>
                <w:b/>
              </w:rPr>
            </w:pPr>
            <w:r w:rsidRPr="006526D2">
              <w:rPr>
                <w:b/>
              </w:rPr>
              <w:t>Kültür</w:t>
            </w:r>
          </w:p>
        </w:tc>
        <w:tc>
          <w:tcPr>
            <w:tcW w:w="992" w:type="dxa"/>
          </w:tcPr>
          <w:p w:rsidR="00DD2974" w:rsidRPr="006526D2" w:rsidRDefault="00D90D0D" w:rsidP="009D3A66">
            <w:pPr>
              <w:pStyle w:val="TableParagraph"/>
              <w:spacing w:after="120" w:line="255" w:lineRule="exact"/>
              <w:ind w:left="161"/>
              <w:rPr>
                <w:b/>
              </w:rPr>
            </w:pPr>
            <w:r w:rsidRPr="006526D2">
              <w:rPr>
                <w:b/>
              </w:rPr>
              <w:t>109.</w:t>
            </w:r>
            <w:r w:rsidR="002D6FD4" w:rsidRPr="006526D2">
              <w:rPr>
                <w:b/>
              </w:rPr>
              <w:t>804</w:t>
            </w:r>
          </w:p>
        </w:tc>
        <w:tc>
          <w:tcPr>
            <w:tcW w:w="1003" w:type="dxa"/>
          </w:tcPr>
          <w:p w:rsidR="00DD2974" w:rsidRPr="006526D2" w:rsidRDefault="00D90D0D" w:rsidP="009D3A66">
            <w:pPr>
              <w:pStyle w:val="TableParagraph"/>
              <w:spacing w:after="120" w:line="255" w:lineRule="exact"/>
              <w:ind w:left="89" w:right="251"/>
              <w:jc w:val="center"/>
              <w:rPr>
                <w:b/>
              </w:rPr>
            </w:pPr>
            <w:r w:rsidRPr="006526D2">
              <w:rPr>
                <w:b/>
              </w:rPr>
              <w:t>0,</w:t>
            </w:r>
            <w:r w:rsidR="002D6FD4" w:rsidRPr="006526D2">
              <w:rPr>
                <w:b/>
              </w:rPr>
              <w:t>00</w:t>
            </w:r>
          </w:p>
        </w:tc>
        <w:tc>
          <w:tcPr>
            <w:tcW w:w="1003" w:type="dxa"/>
          </w:tcPr>
          <w:p w:rsidR="00DD2974" w:rsidRPr="006526D2" w:rsidRDefault="009B5D52" w:rsidP="009D3A66">
            <w:pPr>
              <w:pStyle w:val="TableParagraph"/>
              <w:spacing w:after="120" w:line="255" w:lineRule="exact"/>
              <w:ind w:left="155"/>
              <w:rPr>
                <w:b/>
              </w:rPr>
            </w:pPr>
            <w:r w:rsidRPr="006526D2">
              <w:rPr>
                <w:b/>
              </w:rPr>
              <w:t>0,</w:t>
            </w:r>
            <w:r w:rsidR="002D6FD4" w:rsidRPr="006526D2">
              <w:rPr>
                <w:b/>
              </w:rPr>
              <w:t>00</w:t>
            </w:r>
          </w:p>
        </w:tc>
        <w:tc>
          <w:tcPr>
            <w:tcW w:w="1003" w:type="dxa"/>
          </w:tcPr>
          <w:p w:rsidR="00DD2974" w:rsidRPr="006526D2" w:rsidRDefault="009B5D52" w:rsidP="009D3A66">
            <w:pPr>
              <w:pStyle w:val="TableParagraph"/>
              <w:spacing w:after="120" w:line="255" w:lineRule="exact"/>
              <w:ind w:left="31" w:right="175"/>
              <w:jc w:val="center"/>
              <w:rPr>
                <w:b/>
              </w:rPr>
            </w:pPr>
            <w:r w:rsidRPr="006526D2">
              <w:rPr>
                <w:b/>
              </w:rPr>
              <w:t>0,</w:t>
            </w:r>
            <w:r w:rsidR="002D6FD4" w:rsidRPr="006526D2">
              <w:rPr>
                <w:b/>
              </w:rPr>
              <w:t>00</w:t>
            </w:r>
          </w:p>
        </w:tc>
      </w:tr>
      <w:tr w:rsidR="00DD2974" w:rsidRPr="000C36FC" w:rsidTr="009B5D52">
        <w:trPr>
          <w:trHeight w:val="332"/>
        </w:trPr>
        <w:tc>
          <w:tcPr>
            <w:tcW w:w="3686" w:type="dxa"/>
            <w:vAlign w:val="center"/>
          </w:tcPr>
          <w:p w:rsidR="00DD2974" w:rsidRPr="000C36FC" w:rsidRDefault="002D6FD4" w:rsidP="009D3A66">
            <w:pPr>
              <w:pStyle w:val="TableParagraph"/>
              <w:spacing w:after="120"/>
              <w:ind w:left="117"/>
              <w:rPr>
                <w:i/>
                <w:sz w:val="24"/>
                <w:szCs w:val="24"/>
              </w:rPr>
            </w:pPr>
            <w:r w:rsidRPr="000C36FC">
              <w:rPr>
                <w:i/>
                <w:sz w:val="24"/>
                <w:szCs w:val="24"/>
              </w:rPr>
              <w:t>Streptococcus sp. – b-hemolitik,</w:t>
            </w:r>
            <w:r w:rsidR="009B5D52" w:rsidRPr="000C36FC">
              <w:rPr>
                <w:i/>
                <w:sz w:val="24"/>
                <w:szCs w:val="24"/>
              </w:rPr>
              <w:t xml:space="preserve"> </w:t>
            </w:r>
            <w:r w:rsidRPr="000C36FC">
              <w:rPr>
                <w:i/>
                <w:sz w:val="24"/>
                <w:szCs w:val="24"/>
              </w:rPr>
              <w:t>Grop B</w:t>
            </w:r>
          </w:p>
        </w:tc>
        <w:tc>
          <w:tcPr>
            <w:tcW w:w="1134" w:type="dxa"/>
            <w:vAlign w:val="center"/>
          </w:tcPr>
          <w:p w:rsidR="00DD2974" w:rsidRPr="006526D2" w:rsidRDefault="002D6FD4" w:rsidP="009D3A66">
            <w:pPr>
              <w:pStyle w:val="TableParagraph"/>
              <w:spacing w:before="130" w:after="120"/>
              <w:ind w:left="283"/>
            </w:pPr>
            <w:r w:rsidRPr="006526D2">
              <w:t>Kültür</w:t>
            </w:r>
          </w:p>
        </w:tc>
        <w:tc>
          <w:tcPr>
            <w:tcW w:w="992" w:type="dxa"/>
            <w:vAlign w:val="center"/>
          </w:tcPr>
          <w:p w:rsidR="00DD2974" w:rsidRPr="006526D2" w:rsidRDefault="002D6FD4" w:rsidP="009D3A66">
            <w:pPr>
              <w:pStyle w:val="TableParagraph"/>
              <w:spacing w:before="130" w:after="120"/>
              <w:ind w:left="161"/>
            </w:pPr>
            <w:r w:rsidRPr="006526D2">
              <w:t>106</w:t>
            </w:r>
            <w:r w:rsidR="00D90D0D" w:rsidRPr="006526D2">
              <w:t>.</w:t>
            </w:r>
            <w:r w:rsidRPr="006526D2">
              <w:t>971</w:t>
            </w:r>
          </w:p>
        </w:tc>
        <w:tc>
          <w:tcPr>
            <w:tcW w:w="1003" w:type="dxa"/>
            <w:vAlign w:val="center"/>
          </w:tcPr>
          <w:p w:rsidR="00DD2974" w:rsidRPr="006526D2" w:rsidRDefault="002D6FD4" w:rsidP="009D3A66">
            <w:pPr>
              <w:pStyle w:val="TableParagraph"/>
              <w:spacing w:before="130" w:after="120"/>
              <w:ind w:left="89" w:right="251"/>
            </w:pPr>
            <w:r w:rsidRPr="006526D2">
              <w:t>0</w:t>
            </w:r>
            <w:r w:rsidR="00D90D0D" w:rsidRPr="006526D2">
              <w:t>,</w:t>
            </w:r>
            <w:r w:rsidRPr="006526D2">
              <w:t>24</w:t>
            </w:r>
          </w:p>
        </w:tc>
        <w:tc>
          <w:tcPr>
            <w:tcW w:w="1003" w:type="dxa"/>
            <w:vAlign w:val="center"/>
          </w:tcPr>
          <w:p w:rsidR="00DD2974" w:rsidRPr="006526D2" w:rsidRDefault="002D6FD4" w:rsidP="009D3A66">
            <w:pPr>
              <w:pStyle w:val="TableParagraph"/>
              <w:spacing w:before="130" w:after="120"/>
              <w:ind w:left="155"/>
            </w:pPr>
            <w:r w:rsidRPr="006526D2">
              <w:t>0</w:t>
            </w:r>
            <w:r w:rsidR="009B5D52" w:rsidRPr="006526D2">
              <w:t>,</w:t>
            </w:r>
            <w:r w:rsidRPr="006526D2">
              <w:t>00</w:t>
            </w:r>
          </w:p>
        </w:tc>
        <w:tc>
          <w:tcPr>
            <w:tcW w:w="1003" w:type="dxa"/>
            <w:vAlign w:val="center"/>
          </w:tcPr>
          <w:p w:rsidR="00DD2974" w:rsidRPr="006526D2" w:rsidRDefault="002D6FD4" w:rsidP="009D3A66">
            <w:pPr>
              <w:pStyle w:val="TableParagraph"/>
              <w:spacing w:before="130" w:after="120"/>
              <w:ind w:left="31" w:right="175"/>
              <w:jc w:val="center"/>
            </w:pPr>
            <w:r w:rsidRPr="006526D2">
              <w:t>0</w:t>
            </w:r>
            <w:r w:rsidR="009B5D52" w:rsidRPr="006526D2">
              <w:t>,</w:t>
            </w:r>
            <w:r w:rsidRPr="006526D2">
              <w:t>24</w:t>
            </w:r>
          </w:p>
        </w:tc>
      </w:tr>
      <w:tr w:rsidR="00DD2974" w:rsidRPr="000C36FC" w:rsidTr="009B5D52">
        <w:trPr>
          <w:trHeight w:val="395"/>
        </w:trPr>
        <w:tc>
          <w:tcPr>
            <w:tcW w:w="3686" w:type="dxa"/>
            <w:tcBorders>
              <w:bottom w:val="single" w:sz="4" w:space="0" w:color="000000"/>
            </w:tcBorders>
          </w:tcPr>
          <w:p w:rsidR="00DD2974" w:rsidRPr="000C36FC" w:rsidRDefault="002D6FD4" w:rsidP="009D3A66">
            <w:pPr>
              <w:pStyle w:val="TableParagraph"/>
              <w:spacing w:after="120" w:line="276" w:lineRule="exact"/>
              <w:ind w:left="117" w:right="265"/>
              <w:rPr>
                <w:b/>
                <w:i/>
                <w:sz w:val="24"/>
                <w:szCs w:val="24"/>
              </w:rPr>
            </w:pPr>
            <w:r w:rsidRPr="000C36FC">
              <w:rPr>
                <w:b/>
                <w:i/>
                <w:sz w:val="24"/>
                <w:szCs w:val="24"/>
              </w:rPr>
              <w:t>Streptococcus sp. – b-hemolitik, Grop G</w:t>
            </w:r>
          </w:p>
        </w:tc>
        <w:tc>
          <w:tcPr>
            <w:tcW w:w="1134" w:type="dxa"/>
            <w:tcBorders>
              <w:bottom w:val="single" w:sz="4" w:space="0" w:color="000000"/>
            </w:tcBorders>
          </w:tcPr>
          <w:p w:rsidR="000C36FC" w:rsidRPr="006526D2" w:rsidRDefault="000C36FC" w:rsidP="009D3A66">
            <w:pPr>
              <w:pStyle w:val="TableParagraph"/>
              <w:spacing w:after="120"/>
              <w:ind w:left="283"/>
              <w:rPr>
                <w:b/>
              </w:rPr>
            </w:pPr>
          </w:p>
          <w:p w:rsidR="00DD2974" w:rsidRPr="006526D2" w:rsidRDefault="002D6FD4" w:rsidP="009D3A66">
            <w:pPr>
              <w:pStyle w:val="TableParagraph"/>
              <w:spacing w:after="120"/>
              <w:ind w:left="283"/>
              <w:rPr>
                <w:b/>
              </w:rPr>
            </w:pPr>
            <w:r w:rsidRPr="006526D2">
              <w:rPr>
                <w:b/>
              </w:rPr>
              <w:t>Kültür</w:t>
            </w:r>
          </w:p>
        </w:tc>
        <w:tc>
          <w:tcPr>
            <w:tcW w:w="992" w:type="dxa"/>
            <w:tcBorders>
              <w:bottom w:val="single" w:sz="4" w:space="0" w:color="000000"/>
            </w:tcBorders>
          </w:tcPr>
          <w:p w:rsidR="000C36FC" w:rsidRPr="006526D2" w:rsidRDefault="000C36FC" w:rsidP="009D3A66">
            <w:pPr>
              <w:pStyle w:val="TableParagraph"/>
              <w:spacing w:after="120"/>
              <w:ind w:left="161"/>
              <w:rPr>
                <w:b/>
              </w:rPr>
            </w:pPr>
          </w:p>
          <w:p w:rsidR="00DD2974" w:rsidRPr="006526D2" w:rsidRDefault="00D90D0D" w:rsidP="009D3A66">
            <w:pPr>
              <w:pStyle w:val="TableParagraph"/>
              <w:spacing w:after="120"/>
              <w:ind w:left="161"/>
              <w:rPr>
                <w:b/>
              </w:rPr>
            </w:pPr>
            <w:r w:rsidRPr="006526D2">
              <w:rPr>
                <w:b/>
              </w:rPr>
              <w:t>109.</w:t>
            </w:r>
            <w:r w:rsidR="002D6FD4" w:rsidRPr="006526D2">
              <w:rPr>
                <w:b/>
              </w:rPr>
              <w:t>733</w:t>
            </w:r>
          </w:p>
        </w:tc>
        <w:tc>
          <w:tcPr>
            <w:tcW w:w="1003" w:type="dxa"/>
            <w:tcBorders>
              <w:bottom w:val="single" w:sz="4" w:space="0" w:color="000000"/>
            </w:tcBorders>
          </w:tcPr>
          <w:p w:rsidR="000C36FC" w:rsidRPr="006526D2" w:rsidRDefault="000C36FC" w:rsidP="009D3A66">
            <w:pPr>
              <w:pStyle w:val="TableParagraph"/>
              <w:spacing w:after="120"/>
              <w:ind w:left="89" w:right="251"/>
              <w:jc w:val="center"/>
              <w:rPr>
                <w:b/>
              </w:rPr>
            </w:pPr>
          </w:p>
          <w:p w:rsidR="00DD2974" w:rsidRPr="006526D2" w:rsidRDefault="00D90D0D" w:rsidP="009D3A66">
            <w:pPr>
              <w:pStyle w:val="TableParagraph"/>
              <w:spacing w:after="120"/>
              <w:ind w:left="89" w:right="251"/>
              <w:jc w:val="center"/>
              <w:rPr>
                <w:b/>
              </w:rPr>
            </w:pPr>
            <w:r w:rsidRPr="006526D2">
              <w:rPr>
                <w:b/>
              </w:rPr>
              <w:t>0,</w:t>
            </w:r>
            <w:r w:rsidR="002D6FD4" w:rsidRPr="006526D2">
              <w:rPr>
                <w:b/>
              </w:rPr>
              <w:t>00</w:t>
            </w:r>
          </w:p>
        </w:tc>
        <w:tc>
          <w:tcPr>
            <w:tcW w:w="1003" w:type="dxa"/>
            <w:tcBorders>
              <w:bottom w:val="single" w:sz="4" w:space="0" w:color="000000"/>
            </w:tcBorders>
          </w:tcPr>
          <w:p w:rsidR="000C36FC" w:rsidRPr="006526D2" w:rsidRDefault="000C36FC" w:rsidP="009D3A66">
            <w:pPr>
              <w:pStyle w:val="TableParagraph"/>
              <w:spacing w:after="120"/>
              <w:ind w:left="155"/>
              <w:rPr>
                <w:b/>
              </w:rPr>
            </w:pPr>
          </w:p>
          <w:p w:rsidR="00DD2974" w:rsidRPr="006526D2" w:rsidRDefault="009B5D52" w:rsidP="009D3A66">
            <w:pPr>
              <w:pStyle w:val="TableParagraph"/>
              <w:spacing w:after="120"/>
              <w:ind w:left="155"/>
              <w:rPr>
                <w:b/>
              </w:rPr>
            </w:pPr>
            <w:r w:rsidRPr="006526D2">
              <w:rPr>
                <w:b/>
              </w:rPr>
              <w:t>0,</w:t>
            </w:r>
            <w:r w:rsidR="002D6FD4" w:rsidRPr="006526D2">
              <w:rPr>
                <w:b/>
              </w:rPr>
              <w:t>11</w:t>
            </w:r>
          </w:p>
        </w:tc>
        <w:tc>
          <w:tcPr>
            <w:tcW w:w="1003" w:type="dxa"/>
            <w:tcBorders>
              <w:bottom w:val="single" w:sz="4" w:space="0" w:color="000000"/>
            </w:tcBorders>
          </w:tcPr>
          <w:p w:rsidR="000C36FC" w:rsidRPr="006526D2" w:rsidRDefault="000C36FC" w:rsidP="009D3A66">
            <w:pPr>
              <w:pStyle w:val="TableParagraph"/>
              <w:spacing w:after="120"/>
              <w:ind w:left="31" w:right="175"/>
              <w:jc w:val="center"/>
              <w:rPr>
                <w:b/>
              </w:rPr>
            </w:pPr>
          </w:p>
          <w:p w:rsidR="00DD2974" w:rsidRPr="006526D2" w:rsidRDefault="009B5D52" w:rsidP="009D3A66">
            <w:pPr>
              <w:pStyle w:val="TableParagraph"/>
              <w:spacing w:after="120"/>
              <w:ind w:left="31" w:right="175"/>
              <w:jc w:val="center"/>
              <w:rPr>
                <w:b/>
              </w:rPr>
            </w:pPr>
            <w:r w:rsidRPr="006526D2">
              <w:rPr>
                <w:b/>
              </w:rPr>
              <w:t>0,</w:t>
            </w:r>
            <w:r w:rsidR="002D6FD4" w:rsidRPr="006526D2">
              <w:rPr>
                <w:b/>
              </w:rPr>
              <w:t>00</w:t>
            </w:r>
          </w:p>
        </w:tc>
      </w:tr>
    </w:tbl>
    <w:p w:rsidR="00DD2974" w:rsidRPr="006526D2" w:rsidRDefault="002D6FD4" w:rsidP="008F52FA">
      <w:pPr>
        <w:spacing w:after="120" w:line="223" w:lineRule="exact"/>
        <w:rPr>
          <w:sz w:val="24"/>
          <w:szCs w:val="24"/>
        </w:rPr>
      </w:pPr>
      <w:r w:rsidRPr="006526D2">
        <w:rPr>
          <w:sz w:val="24"/>
          <w:szCs w:val="24"/>
        </w:rPr>
        <w:t>KA: Kuzey Amerika</w:t>
      </w:r>
      <w:r w:rsidR="00D90D0D" w:rsidRPr="006526D2">
        <w:rPr>
          <w:sz w:val="24"/>
          <w:szCs w:val="24"/>
        </w:rPr>
        <w:t>, N: Örnek sayısı</w:t>
      </w:r>
    </w:p>
    <w:p w:rsidR="00DD2974" w:rsidRDefault="00DD2974" w:rsidP="006526D2">
      <w:pPr>
        <w:pStyle w:val="GvdeMetni"/>
        <w:tabs>
          <w:tab w:val="left" w:pos="1815"/>
        </w:tabs>
        <w:spacing w:after="120" w:line="360" w:lineRule="auto"/>
        <w:rPr>
          <w:sz w:val="22"/>
        </w:rPr>
      </w:pPr>
    </w:p>
    <w:p w:rsidR="006526D2" w:rsidRDefault="008F52FA" w:rsidP="009D3A66">
      <w:pPr>
        <w:pStyle w:val="GvdeMetni"/>
        <w:tabs>
          <w:tab w:val="left" w:pos="1815"/>
        </w:tabs>
        <w:spacing w:after="120" w:line="360" w:lineRule="auto"/>
        <w:ind w:firstLine="567"/>
        <w:jc w:val="both"/>
      </w:pPr>
      <w:r w:rsidRPr="008F52FA">
        <w:t>Aynı çalışmanın sıçan sonuçları oransal olarak fare sonuçlarına göre farklılık gösterse de en yaygın bakteriyel ajanlar yönünden değişmemiştir. Zira en yaygın ilk üç bakteri yine ortalama</w:t>
      </w:r>
      <w:r w:rsidR="00835C8D">
        <w:t xml:space="preserve"> prevalans oranları sırasıyla %</w:t>
      </w:r>
      <w:r w:rsidRPr="008F52FA">
        <w:t>6,</w:t>
      </w:r>
      <w:r w:rsidR="00835C8D">
        <w:t>61, %4,81 ve %</w:t>
      </w:r>
      <w:r w:rsidRPr="008F52FA">
        <w:t xml:space="preserve">23,61 ile </w:t>
      </w:r>
      <w:r w:rsidRPr="008F52FA">
        <w:rPr>
          <w:i/>
          <w:iCs/>
        </w:rPr>
        <w:t>Helicobacter</w:t>
      </w:r>
      <w:r w:rsidRPr="008F52FA">
        <w:t xml:space="preserve"> spp, </w:t>
      </w:r>
      <w:r w:rsidRPr="008F52FA">
        <w:rPr>
          <w:i/>
          <w:iCs/>
        </w:rPr>
        <w:t>Pasteurella Pneumotropica</w:t>
      </w:r>
      <w:r w:rsidRPr="008F52FA">
        <w:t xml:space="preserve"> ve </w:t>
      </w:r>
      <w:r w:rsidRPr="008F52FA">
        <w:rPr>
          <w:i/>
          <w:iCs/>
        </w:rPr>
        <w:t>Staphylococcus aureus</w:t>
      </w:r>
      <w:r w:rsidRPr="008F52FA">
        <w:t xml:space="preserve"> olarak raporlanmıştır. </w:t>
      </w:r>
      <w:r w:rsidRPr="008F52FA">
        <w:rPr>
          <w:i/>
          <w:iCs/>
        </w:rPr>
        <w:t>H. hepaticus</w:t>
      </w:r>
      <w:r w:rsidRPr="008F52FA">
        <w:t xml:space="preserve"> ve </w:t>
      </w:r>
      <w:r w:rsidRPr="008F52FA">
        <w:rPr>
          <w:i/>
          <w:iCs/>
        </w:rPr>
        <w:t>H. bilis</w:t>
      </w:r>
      <w:r w:rsidRPr="008F52FA">
        <w:t xml:space="preserve">’in farelerde en yaygın </w:t>
      </w:r>
      <w:r w:rsidRPr="008F52FA">
        <w:rPr>
          <w:i/>
          <w:iCs/>
        </w:rPr>
        <w:t>Helicobacter</w:t>
      </w:r>
      <w:r w:rsidRPr="008F52FA">
        <w:t xml:space="preserve"> türleri olmasına karşın sıçan </w:t>
      </w:r>
      <w:r w:rsidRPr="008F52FA">
        <w:rPr>
          <w:i/>
          <w:iCs/>
        </w:rPr>
        <w:t>Helicobacter</w:t>
      </w:r>
      <w:r w:rsidRPr="008F52FA">
        <w:t xml:space="preserve"> türlerinin çoğunun büyük olasılıkla sıçanlara özgü diğer türleri içerdiği söz konusu çalışmanın </w:t>
      </w:r>
      <w:r w:rsidRPr="008F52FA">
        <w:lastRenderedPageBreak/>
        <w:t>diğer bir çıktısı olarak belirtilmektedir (Pritchett- Corning ve diğerleri, 2009). Bu çalışma da test edilen tüm bakteriyel ajanlara dair elde edilen prevalans oranları Tablo 3’te görüldüğü gibi gerçekleşmiştir.</w:t>
      </w:r>
    </w:p>
    <w:p w:rsidR="009D3A66" w:rsidRPr="000C36FC" w:rsidRDefault="009D3A66" w:rsidP="009D3A66">
      <w:pPr>
        <w:pStyle w:val="GvdeMetni"/>
        <w:tabs>
          <w:tab w:val="left" w:pos="1815"/>
        </w:tabs>
        <w:spacing w:after="120" w:line="360" w:lineRule="auto"/>
        <w:ind w:firstLine="567"/>
        <w:jc w:val="both"/>
      </w:pPr>
    </w:p>
    <w:p w:rsidR="000C36FC" w:rsidRPr="00FB26FF" w:rsidRDefault="006526D2" w:rsidP="009D3A66">
      <w:pPr>
        <w:spacing w:after="120"/>
        <w:jc w:val="both"/>
        <w:rPr>
          <w:sz w:val="24"/>
          <w:szCs w:val="24"/>
        </w:rPr>
      </w:pPr>
      <w:r>
        <w:rPr>
          <w:sz w:val="24"/>
          <w:szCs w:val="24"/>
        </w:rPr>
        <w:t xml:space="preserve">Tablo </w:t>
      </w:r>
      <w:r w:rsidR="00FB26FF">
        <w:rPr>
          <w:sz w:val="24"/>
          <w:szCs w:val="24"/>
        </w:rPr>
        <w:t>3</w:t>
      </w:r>
      <w:r w:rsidR="000C36FC" w:rsidRPr="000C36FC">
        <w:rPr>
          <w:sz w:val="24"/>
          <w:szCs w:val="24"/>
        </w:rPr>
        <w:t>.</w:t>
      </w:r>
      <w:r>
        <w:rPr>
          <w:sz w:val="24"/>
          <w:szCs w:val="24"/>
        </w:rPr>
        <w:t xml:space="preserve"> </w:t>
      </w:r>
      <w:r w:rsidR="000C36FC">
        <w:rPr>
          <w:sz w:val="24"/>
          <w:szCs w:val="24"/>
        </w:rPr>
        <w:t>Ratlarda</w:t>
      </w:r>
      <w:r w:rsidR="000C36FC" w:rsidRPr="000C36FC">
        <w:rPr>
          <w:sz w:val="24"/>
          <w:szCs w:val="24"/>
        </w:rPr>
        <w:t xml:space="preserve"> Bakteriyel enfeksiyöz ajanların Avrupa ve Kuzey Amerika prevalansları (Pritchett- Corning ve diğerleri,</w:t>
      </w:r>
      <w:r>
        <w:rPr>
          <w:sz w:val="24"/>
          <w:szCs w:val="24"/>
        </w:rPr>
        <w:t xml:space="preserve"> </w:t>
      </w:r>
      <w:r w:rsidR="000C36FC" w:rsidRPr="000C36FC">
        <w:rPr>
          <w:sz w:val="24"/>
          <w:szCs w:val="24"/>
        </w:rPr>
        <w:t>2009).</w:t>
      </w:r>
    </w:p>
    <w:tbl>
      <w:tblPr>
        <w:tblStyle w:val="TableNormal"/>
        <w:tblW w:w="9162" w:type="dxa"/>
        <w:tblLayout w:type="fixed"/>
        <w:tblLook w:val="01E0" w:firstRow="1" w:lastRow="1" w:firstColumn="1" w:lastColumn="1" w:noHBand="0" w:noVBand="0"/>
      </w:tblPr>
      <w:tblGrid>
        <w:gridCol w:w="3828"/>
        <w:gridCol w:w="1275"/>
        <w:gridCol w:w="851"/>
        <w:gridCol w:w="992"/>
        <w:gridCol w:w="1134"/>
        <w:gridCol w:w="1082"/>
      </w:tblGrid>
      <w:tr w:rsidR="00FB26FF" w:rsidTr="00FB26FF">
        <w:trPr>
          <w:trHeight w:val="275"/>
        </w:trPr>
        <w:tc>
          <w:tcPr>
            <w:tcW w:w="3828" w:type="dxa"/>
            <w:tcBorders>
              <w:top w:val="single" w:sz="4" w:space="0" w:color="auto"/>
              <w:bottom w:val="single" w:sz="4" w:space="0" w:color="auto"/>
            </w:tcBorders>
            <w:vAlign w:val="center"/>
          </w:tcPr>
          <w:p w:rsidR="00FB26FF" w:rsidRPr="006526D2" w:rsidRDefault="00FB26FF" w:rsidP="009D3A66">
            <w:pPr>
              <w:pStyle w:val="TableParagraph"/>
              <w:spacing w:after="120" w:line="256" w:lineRule="exact"/>
              <w:ind w:left="117"/>
              <w:rPr>
                <w:sz w:val="24"/>
                <w:szCs w:val="24"/>
              </w:rPr>
            </w:pPr>
            <w:r w:rsidRPr="006526D2">
              <w:rPr>
                <w:sz w:val="24"/>
                <w:szCs w:val="24"/>
              </w:rPr>
              <w:t>Etken</w:t>
            </w:r>
          </w:p>
        </w:tc>
        <w:tc>
          <w:tcPr>
            <w:tcW w:w="1275" w:type="dxa"/>
            <w:tcBorders>
              <w:top w:val="single" w:sz="4" w:space="0" w:color="auto"/>
              <w:bottom w:val="single" w:sz="4" w:space="0" w:color="auto"/>
            </w:tcBorders>
            <w:vAlign w:val="center"/>
          </w:tcPr>
          <w:p w:rsidR="00FB26FF" w:rsidRPr="006526D2" w:rsidRDefault="00FB26FF" w:rsidP="009D3A66">
            <w:pPr>
              <w:pStyle w:val="TableParagraph"/>
              <w:spacing w:after="120" w:line="256" w:lineRule="exact"/>
              <w:ind w:left="209"/>
              <w:jc w:val="center"/>
            </w:pPr>
            <w:r w:rsidRPr="006526D2">
              <w:t>Metod</w:t>
            </w:r>
          </w:p>
        </w:tc>
        <w:tc>
          <w:tcPr>
            <w:tcW w:w="851" w:type="dxa"/>
            <w:tcBorders>
              <w:top w:val="single" w:sz="4" w:space="0" w:color="auto"/>
              <w:bottom w:val="single" w:sz="4" w:space="0" w:color="auto"/>
            </w:tcBorders>
            <w:vAlign w:val="center"/>
          </w:tcPr>
          <w:p w:rsidR="00FB26FF" w:rsidRPr="006526D2" w:rsidRDefault="00FB26FF" w:rsidP="009D3A66">
            <w:pPr>
              <w:pStyle w:val="TableParagraph"/>
              <w:spacing w:after="120" w:line="256" w:lineRule="exact"/>
              <w:ind w:right="106"/>
              <w:jc w:val="center"/>
            </w:pPr>
            <w:r w:rsidRPr="006526D2">
              <w:rPr>
                <w:w w:val="99"/>
              </w:rPr>
              <w:t>N</w:t>
            </w:r>
          </w:p>
        </w:tc>
        <w:tc>
          <w:tcPr>
            <w:tcW w:w="992" w:type="dxa"/>
            <w:tcBorders>
              <w:top w:val="single" w:sz="4" w:space="0" w:color="auto"/>
              <w:bottom w:val="single" w:sz="4" w:space="0" w:color="000000"/>
            </w:tcBorders>
            <w:vAlign w:val="center"/>
          </w:tcPr>
          <w:p w:rsidR="00FB26FF" w:rsidRPr="006526D2" w:rsidRDefault="00FB26FF" w:rsidP="009D3A66">
            <w:pPr>
              <w:pStyle w:val="TableParagraph"/>
              <w:spacing w:after="120" w:line="258" w:lineRule="exact"/>
              <w:ind w:left="15" w:right="251"/>
              <w:jc w:val="center"/>
            </w:pPr>
            <w:r w:rsidRPr="006526D2">
              <w:t>KA</w:t>
            </w:r>
          </w:p>
          <w:p w:rsidR="00FB26FF" w:rsidRPr="006526D2" w:rsidRDefault="00FB26FF" w:rsidP="009D3A66">
            <w:pPr>
              <w:pStyle w:val="TableParagraph"/>
              <w:spacing w:after="120" w:line="258" w:lineRule="exact"/>
              <w:ind w:left="15" w:right="251"/>
              <w:jc w:val="center"/>
            </w:pPr>
            <w:r w:rsidRPr="006526D2">
              <w:t>(%)</w:t>
            </w:r>
          </w:p>
        </w:tc>
        <w:tc>
          <w:tcPr>
            <w:tcW w:w="1134" w:type="dxa"/>
            <w:tcBorders>
              <w:top w:val="single" w:sz="4" w:space="0" w:color="auto"/>
              <w:bottom w:val="single" w:sz="4" w:space="0" w:color="000000"/>
            </w:tcBorders>
          </w:tcPr>
          <w:p w:rsidR="00FB26FF" w:rsidRPr="006526D2" w:rsidRDefault="00FB26FF" w:rsidP="009D3A66">
            <w:pPr>
              <w:pStyle w:val="TableParagraph"/>
              <w:spacing w:after="120" w:line="258" w:lineRule="exact"/>
              <w:jc w:val="center"/>
            </w:pPr>
            <w:r w:rsidRPr="006526D2">
              <w:t>Avrupa</w:t>
            </w:r>
          </w:p>
          <w:p w:rsidR="00FB26FF" w:rsidRPr="006526D2" w:rsidRDefault="00FB26FF" w:rsidP="009D3A66">
            <w:pPr>
              <w:pStyle w:val="TableParagraph"/>
              <w:spacing w:after="120" w:line="258" w:lineRule="exact"/>
              <w:ind w:left="155"/>
              <w:jc w:val="center"/>
            </w:pPr>
            <w:r w:rsidRPr="006526D2">
              <w:t>(%)</w:t>
            </w:r>
          </w:p>
        </w:tc>
        <w:tc>
          <w:tcPr>
            <w:tcW w:w="1082" w:type="dxa"/>
            <w:tcBorders>
              <w:top w:val="single" w:sz="4" w:space="0" w:color="auto"/>
              <w:bottom w:val="single" w:sz="4" w:space="0" w:color="000000"/>
            </w:tcBorders>
          </w:tcPr>
          <w:p w:rsidR="00FB26FF" w:rsidRPr="006526D2" w:rsidRDefault="00FB26FF" w:rsidP="009D3A66">
            <w:pPr>
              <w:pStyle w:val="TableParagraph"/>
              <w:spacing w:after="120" w:line="258" w:lineRule="exact"/>
              <w:ind w:left="117" w:right="175"/>
              <w:jc w:val="center"/>
            </w:pPr>
            <w:r w:rsidRPr="006526D2">
              <w:t>Total</w:t>
            </w:r>
          </w:p>
          <w:p w:rsidR="00FB26FF" w:rsidRPr="006526D2" w:rsidRDefault="00FB26FF" w:rsidP="009D3A66">
            <w:pPr>
              <w:pStyle w:val="TableParagraph"/>
              <w:spacing w:after="120" w:line="258" w:lineRule="exact"/>
              <w:ind w:left="117" w:right="175"/>
              <w:jc w:val="center"/>
            </w:pPr>
            <w:r w:rsidRPr="006526D2">
              <w:t>(%)</w:t>
            </w:r>
          </w:p>
        </w:tc>
      </w:tr>
      <w:tr w:rsidR="00DD2974" w:rsidTr="00FB26FF">
        <w:trPr>
          <w:trHeight w:val="275"/>
        </w:trPr>
        <w:tc>
          <w:tcPr>
            <w:tcW w:w="3828" w:type="dxa"/>
            <w:tcBorders>
              <w:top w:val="single" w:sz="4" w:space="0" w:color="auto"/>
            </w:tcBorders>
            <w:vAlign w:val="center"/>
          </w:tcPr>
          <w:p w:rsidR="00DD2974" w:rsidRPr="006526D2" w:rsidRDefault="002D6FD4" w:rsidP="009D3A66">
            <w:pPr>
              <w:pStyle w:val="TableParagraph"/>
              <w:spacing w:after="120" w:line="276" w:lineRule="auto"/>
              <w:ind w:left="117"/>
              <w:rPr>
                <w:b/>
                <w:i/>
                <w:sz w:val="24"/>
                <w:szCs w:val="24"/>
              </w:rPr>
            </w:pPr>
            <w:r w:rsidRPr="006526D2">
              <w:rPr>
                <w:b/>
                <w:i/>
                <w:sz w:val="24"/>
                <w:szCs w:val="24"/>
              </w:rPr>
              <w:t>B. bronchiseptica</w:t>
            </w:r>
          </w:p>
        </w:tc>
        <w:tc>
          <w:tcPr>
            <w:tcW w:w="1275" w:type="dxa"/>
            <w:tcBorders>
              <w:top w:val="single" w:sz="4" w:space="0" w:color="auto"/>
            </w:tcBorders>
            <w:vAlign w:val="center"/>
          </w:tcPr>
          <w:p w:rsidR="00DD2974" w:rsidRPr="006526D2" w:rsidRDefault="002D6FD4" w:rsidP="009D3A66">
            <w:pPr>
              <w:pStyle w:val="TableParagraph"/>
              <w:spacing w:after="120" w:line="276" w:lineRule="auto"/>
              <w:ind w:left="216"/>
              <w:jc w:val="center"/>
              <w:rPr>
                <w:b/>
              </w:rPr>
            </w:pPr>
            <w:r w:rsidRPr="006526D2">
              <w:rPr>
                <w:b/>
              </w:rPr>
              <w:t>Kültür</w:t>
            </w:r>
          </w:p>
        </w:tc>
        <w:tc>
          <w:tcPr>
            <w:tcW w:w="851" w:type="dxa"/>
            <w:tcBorders>
              <w:top w:val="single" w:sz="4" w:space="0" w:color="auto"/>
            </w:tcBorders>
            <w:vAlign w:val="center"/>
          </w:tcPr>
          <w:p w:rsidR="00DD2974" w:rsidRPr="006526D2" w:rsidRDefault="002D6FD4" w:rsidP="009D3A66">
            <w:pPr>
              <w:pStyle w:val="TableParagraph"/>
              <w:spacing w:after="120" w:line="276" w:lineRule="auto"/>
              <w:ind w:left="109"/>
              <w:jc w:val="center"/>
              <w:rPr>
                <w:b/>
              </w:rPr>
            </w:pPr>
            <w:r w:rsidRPr="006526D2">
              <w:rPr>
                <w:b/>
              </w:rPr>
              <w:t>8</w:t>
            </w:r>
            <w:r w:rsidR="00FB26FF" w:rsidRPr="006526D2">
              <w:rPr>
                <w:b/>
              </w:rPr>
              <w:t>.</w:t>
            </w:r>
            <w:r w:rsidRPr="006526D2">
              <w:rPr>
                <w:b/>
              </w:rPr>
              <w:t>282</w:t>
            </w:r>
          </w:p>
        </w:tc>
        <w:tc>
          <w:tcPr>
            <w:tcW w:w="992" w:type="dxa"/>
            <w:tcBorders>
              <w:top w:val="single" w:sz="4" w:space="0" w:color="auto"/>
            </w:tcBorders>
            <w:vAlign w:val="center"/>
          </w:tcPr>
          <w:p w:rsidR="00DD2974" w:rsidRPr="006526D2" w:rsidRDefault="00FB26FF" w:rsidP="009D3A66">
            <w:pPr>
              <w:pStyle w:val="TableParagraph"/>
              <w:spacing w:after="120" w:line="276" w:lineRule="auto"/>
              <w:ind w:left="109"/>
              <w:jc w:val="center"/>
              <w:rPr>
                <w:b/>
              </w:rPr>
            </w:pPr>
            <w:r w:rsidRPr="006526D2">
              <w:rPr>
                <w:b/>
              </w:rPr>
              <w:t>0,</w:t>
            </w:r>
            <w:r w:rsidR="002D6FD4" w:rsidRPr="006526D2">
              <w:rPr>
                <w:b/>
              </w:rPr>
              <w:t>00</w:t>
            </w:r>
          </w:p>
        </w:tc>
        <w:tc>
          <w:tcPr>
            <w:tcW w:w="1134" w:type="dxa"/>
            <w:tcBorders>
              <w:top w:val="single" w:sz="4" w:space="0" w:color="auto"/>
            </w:tcBorders>
            <w:vAlign w:val="center"/>
          </w:tcPr>
          <w:p w:rsidR="00DD2974" w:rsidRPr="006526D2" w:rsidRDefault="00FB26FF" w:rsidP="009D3A66">
            <w:pPr>
              <w:pStyle w:val="TableParagraph"/>
              <w:spacing w:after="120" w:line="276" w:lineRule="auto"/>
              <w:ind w:left="421"/>
              <w:jc w:val="center"/>
              <w:rPr>
                <w:b/>
              </w:rPr>
            </w:pPr>
            <w:r w:rsidRPr="006526D2">
              <w:rPr>
                <w:b/>
              </w:rPr>
              <w:t>0,</w:t>
            </w:r>
            <w:r w:rsidR="002D6FD4" w:rsidRPr="006526D2">
              <w:rPr>
                <w:b/>
              </w:rPr>
              <w:t>00</w:t>
            </w:r>
          </w:p>
        </w:tc>
        <w:tc>
          <w:tcPr>
            <w:tcW w:w="1082" w:type="dxa"/>
            <w:tcBorders>
              <w:top w:val="single" w:sz="4" w:space="0" w:color="auto"/>
            </w:tcBorders>
            <w:vAlign w:val="center"/>
          </w:tcPr>
          <w:p w:rsidR="00DD2974" w:rsidRPr="006526D2" w:rsidRDefault="006526D2" w:rsidP="009D3A66">
            <w:pPr>
              <w:pStyle w:val="TableParagraph"/>
              <w:spacing w:after="120" w:line="276" w:lineRule="auto"/>
              <w:ind w:right="226"/>
              <w:jc w:val="center"/>
              <w:rPr>
                <w:b/>
              </w:rPr>
            </w:pPr>
            <w:r w:rsidRPr="006526D2">
              <w:rPr>
                <w:b/>
              </w:rPr>
              <w:t>0,</w:t>
            </w:r>
            <w:r w:rsidR="002D6FD4" w:rsidRPr="006526D2">
              <w:rPr>
                <w:b/>
              </w:rPr>
              <w:t>00</w:t>
            </w:r>
          </w:p>
        </w:tc>
      </w:tr>
      <w:tr w:rsidR="00DD2974" w:rsidTr="00FB26FF">
        <w:trPr>
          <w:trHeight w:val="127"/>
        </w:trPr>
        <w:tc>
          <w:tcPr>
            <w:tcW w:w="3828" w:type="dxa"/>
            <w:vAlign w:val="center"/>
          </w:tcPr>
          <w:p w:rsidR="00DD2974" w:rsidRPr="006526D2" w:rsidRDefault="002D6FD4" w:rsidP="009D3A66">
            <w:pPr>
              <w:pStyle w:val="TableParagraph"/>
              <w:spacing w:after="120" w:line="276" w:lineRule="auto"/>
              <w:ind w:left="150"/>
              <w:rPr>
                <w:i/>
                <w:sz w:val="24"/>
                <w:szCs w:val="24"/>
              </w:rPr>
            </w:pPr>
            <w:r w:rsidRPr="006526D2">
              <w:rPr>
                <w:i/>
                <w:sz w:val="24"/>
                <w:szCs w:val="24"/>
              </w:rPr>
              <w:t>Ciliaassociad respiratory</w:t>
            </w:r>
            <w:r w:rsidR="00DE1F82" w:rsidRPr="006526D2">
              <w:rPr>
                <w:i/>
                <w:sz w:val="24"/>
                <w:szCs w:val="24"/>
              </w:rPr>
              <w:t xml:space="preserve"> </w:t>
            </w:r>
            <w:r w:rsidRPr="006526D2">
              <w:rPr>
                <w:i/>
                <w:sz w:val="24"/>
                <w:szCs w:val="24"/>
              </w:rPr>
              <w:t>bacillus</w:t>
            </w:r>
          </w:p>
        </w:tc>
        <w:tc>
          <w:tcPr>
            <w:tcW w:w="1275" w:type="dxa"/>
            <w:vAlign w:val="center"/>
          </w:tcPr>
          <w:p w:rsidR="00DD2974" w:rsidRPr="006526D2" w:rsidRDefault="002D6FD4" w:rsidP="009D3A66">
            <w:pPr>
              <w:pStyle w:val="TableParagraph"/>
              <w:spacing w:after="120" w:line="276" w:lineRule="auto"/>
              <w:ind w:left="216"/>
              <w:jc w:val="center"/>
            </w:pPr>
            <w:r w:rsidRPr="006526D2">
              <w:t>Seroloji</w:t>
            </w:r>
          </w:p>
        </w:tc>
        <w:tc>
          <w:tcPr>
            <w:tcW w:w="851" w:type="dxa"/>
            <w:vAlign w:val="center"/>
          </w:tcPr>
          <w:p w:rsidR="00DD2974" w:rsidRPr="006526D2" w:rsidRDefault="00FB26FF" w:rsidP="009D3A66">
            <w:pPr>
              <w:pStyle w:val="TableParagraph"/>
              <w:spacing w:after="120" w:line="276" w:lineRule="auto"/>
              <w:ind w:left="109"/>
              <w:jc w:val="center"/>
            </w:pPr>
            <w:r w:rsidRPr="006526D2">
              <w:t>26</w:t>
            </w:r>
            <w:r w:rsidR="002D6FD4" w:rsidRPr="006526D2">
              <w:t>7</w:t>
            </w:r>
          </w:p>
        </w:tc>
        <w:tc>
          <w:tcPr>
            <w:tcW w:w="992" w:type="dxa"/>
            <w:vAlign w:val="center"/>
          </w:tcPr>
          <w:p w:rsidR="00DD2974" w:rsidRPr="006526D2" w:rsidRDefault="00FB26FF" w:rsidP="009D3A66">
            <w:pPr>
              <w:pStyle w:val="TableParagraph"/>
              <w:spacing w:after="120" w:line="276" w:lineRule="auto"/>
              <w:ind w:left="109"/>
              <w:jc w:val="center"/>
            </w:pPr>
            <w:r w:rsidRPr="006526D2">
              <w:t>0,</w:t>
            </w:r>
            <w:r w:rsidR="002D6FD4" w:rsidRPr="006526D2">
              <w:t>27</w:t>
            </w:r>
          </w:p>
        </w:tc>
        <w:tc>
          <w:tcPr>
            <w:tcW w:w="1134" w:type="dxa"/>
            <w:vAlign w:val="center"/>
          </w:tcPr>
          <w:p w:rsidR="00DD2974" w:rsidRPr="006526D2" w:rsidRDefault="00FB26FF" w:rsidP="009D3A66">
            <w:pPr>
              <w:pStyle w:val="TableParagraph"/>
              <w:spacing w:after="120" w:line="276" w:lineRule="auto"/>
              <w:ind w:left="421"/>
              <w:jc w:val="center"/>
            </w:pPr>
            <w:r w:rsidRPr="006526D2">
              <w:t>4,</w:t>
            </w:r>
            <w:r w:rsidR="002D6FD4" w:rsidRPr="006526D2">
              <w:t>63</w:t>
            </w:r>
          </w:p>
        </w:tc>
        <w:tc>
          <w:tcPr>
            <w:tcW w:w="1082" w:type="dxa"/>
            <w:vAlign w:val="center"/>
          </w:tcPr>
          <w:p w:rsidR="00DD2974" w:rsidRPr="006526D2" w:rsidRDefault="006526D2" w:rsidP="009D3A66">
            <w:pPr>
              <w:pStyle w:val="TableParagraph"/>
              <w:spacing w:after="120" w:line="276" w:lineRule="auto"/>
              <w:ind w:right="226"/>
              <w:jc w:val="center"/>
            </w:pPr>
            <w:r w:rsidRPr="006526D2">
              <w:t>0,</w:t>
            </w:r>
            <w:r w:rsidR="002D6FD4" w:rsidRPr="006526D2">
              <w:t>48</w:t>
            </w:r>
          </w:p>
        </w:tc>
      </w:tr>
      <w:tr w:rsidR="00DD2974" w:rsidTr="00FB26FF">
        <w:trPr>
          <w:trHeight w:val="275"/>
        </w:trPr>
        <w:tc>
          <w:tcPr>
            <w:tcW w:w="3828" w:type="dxa"/>
            <w:vAlign w:val="center"/>
          </w:tcPr>
          <w:p w:rsidR="00DD2974" w:rsidRPr="006526D2" w:rsidRDefault="002D6FD4" w:rsidP="009D3A66">
            <w:pPr>
              <w:pStyle w:val="TableParagraph"/>
              <w:spacing w:after="120" w:line="276" w:lineRule="auto"/>
              <w:ind w:left="117"/>
              <w:rPr>
                <w:b/>
                <w:i/>
                <w:sz w:val="24"/>
                <w:szCs w:val="24"/>
              </w:rPr>
            </w:pPr>
            <w:r w:rsidRPr="006526D2">
              <w:rPr>
                <w:b/>
                <w:i/>
                <w:sz w:val="24"/>
                <w:szCs w:val="24"/>
              </w:rPr>
              <w:t>C. kutscheri</w:t>
            </w:r>
          </w:p>
        </w:tc>
        <w:tc>
          <w:tcPr>
            <w:tcW w:w="1275" w:type="dxa"/>
            <w:vAlign w:val="center"/>
          </w:tcPr>
          <w:p w:rsidR="00DD2974" w:rsidRPr="006526D2" w:rsidRDefault="002D6FD4" w:rsidP="009D3A66">
            <w:pPr>
              <w:pStyle w:val="TableParagraph"/>
              <w:spacing w:after="120" w:line="276" w:lineRule="auto"/>
              <w:ind w:left="259"/>
              <w:jc w:val="center"/>
              <w:rPr>
                <w:b/>
              </w:rPr>
            </w:pPr>
            <w:r w:rsidRPr="006526D2">
              <w:rPr>
                <w:b/>
              </w:rPr>
              <w:t>Kültür</w:t>
            </w:r>
          </w:p>
        </w:tc>
        <w:tc>
          <w:tcPr>
            <w:tcW w:w="851" w:type="dxa"/>
            <w:vAlign w:val="center"/>
          </w:tcPr>
          <w:p w:rsidR="00DD2974" w:rsidRPr="006526D2" w:rsidRDefault="002D6FD4" w:rsidP="009D3A66">
            <w:pPr>
              <w:pStyle w:val="TableParagraph"/>
              <w:spacing w:after="120" w:line="276" w:lineRule="auto"/>
              <w:ind w:left="109"/>
              <w:jc w:val="center"/>
              <w:rPr>
                <w:b/>
              </w:rPr>
            </w:pPr>
            <w:r w:rsidRPr="006526D2">
              <w:rPr>
                <w:b/>
              </w:rPr>
              <w:t>8</w:t>
            </w:r>
            <w:r w:rsidR="00FB26FF" w:rsidRPr="006526D2">
              <w:rPr>
                <w:b/>
              </w:rPr>
              <w:t>.</w:t>
            </w:r>
            <w:r w:rsidRPr="006526D2">
              <w:rPr>
                <w:b/>
              </w:rPr>
              <w:t>289</w:t>
            </w:r>
          </w:p>
        </w:tc>
        <w:tc>
          <w:tcPr>
            <w:tcW w:w="992" w:type="dxa"/>
            <w:vAlign w:val="center"/>
          </w:tcPr>
          <w:p w:rsidR="00DD2974" w:rsidRPr="006526D2" w:rsidRDefault="00FB26FF" w:rsidP="009D3A66">
            <w:pPr>
              <w:pStyle w:val="TableParagraph"/>
              <w:spacing w:after="120" w:line="276" w:lineRule="auto"/>
              <w:ind w:left="109"/>
              <w:jc w:val="center"/>
              <w:rPr>
                <w:b/>
              </w:rPr>
            </w:pPr>
            <w:r w:rsidRPr="006526D2">
              <w:rPr>
                <w:b/>
              </w:rPr>
              <w:t>0,</w:t>
            </w:r>
            <w:r w:rsidR="002D6FD4" w:rsidRPr="006526D2">
              <w:rPr>
                <w:b/>
              </w:rPr>
              <w:t>00</w:t>
            </w:r>
          </w:p>
        </w:tc>
        <w:tc>
          <w:tcPr>
            <w:tcW w:w="1134" w:type="dxa"/>
            <w:vAlign w:val="center"/>
          </w:tcPr>
          <w:p w:rsidR="00DD2974" w:rsidRPr="006526D2" w:rsidRDefault="00FB26FF" w:rsidP="009D3A66">
            <w:pPr>
              <w:pStyle w:val="TableParagraph"/>
              <w:spacing w:after="120" w:line="276" w:lineRule="auto"/>
              <w:ind w:left="421"/>
              <w:jc w:val="center"/>
              <w:rPr>
                <w:b/>
              </w:rPr>
            </w:pPr>
            <w:r w:rsidRPr="006526D2">
              <w:rPr>
                <w:b/>
              </w:rPr>
              <w:t>0,</w:t>
            </w:r>
            <w:r w:rsidR="002D6FD4" w:rsidRPr="006526D2">
              <w:rPr>
                <w:b/>
              </w:rPr>
              <w:t>00</w:t>
            </w:r>
          </w:p>
        </w:tc>
        <w:tc>
          <w:tcPr>
            <w:tcW w:w="1082" w:type="dxa"/>
            <w:vAlign w:val="center"/>
          </w:tcPr>
          <w:p w:rsidR="00DD2974" w:rsidRPr="006526D2" w:rsidRDefault="006526D2" w:rsidP="009D3A66">
            <w:pPr>
              <w:pStyle w:val="TableParagraph"/>
              <w:spacing w:after="120" w:line="276" w:lineRule="auto"/>
              <w:ind w:right="226"/>
              <w:jc w:val="center"/>
              <w:rPr>
                <w:b/>
              </w:rPr>
            </w:pPr>
            <w:r w:rsidRPr="006526D2">
              <w:rPr>
                <w:b/>
              </w:rPr>
              <w:t>0,</w:t>
            </w:r>
            <w:r w:rsidR="002D6FD4" w:rsidRPr="006526D2">
              <w:rPr>
                <w:b/>
              </w:rPr>
              <w:t>00</w:t>
            </w:r>
          </w:p>
        </w:tc>
      </w:tr>
      <w:tr w:rsidR="00DD2974" w:rsidTr="00FB26FF">
        <w:trPr>
          <w:trHeight w:val="275"/>
        </w:trPr>
        <w:tc>
          <w:tcPr>
            <w:tcW w:w="3828" w:type="dxa"/>
            <w:vAlign w:val="center"/>
          </w:tcPr>
          <w:p w:rsidR="00DD2974" w:rsidRPr="006526D2" w:rsidRDefault="002D6FD4" w:rsidP="009D3A66">
            <w:pPr>
              <w:pStyle w:val="TableParagraph"/>
              <w:spacing w:after="120" w:line="276" w:lineRule="auto"/>
              <w:ind w:left="117"/>
              <w:rPr>
                <w:i/>
                <w:sz w:val="24"/>
                <w:szCs w:val="24"/>
              </w:rPr>
            </w:pPr>
            <w:r w:rsidRPr="006526D2">
              <w:rPr>
                <w:i/>
                <w:sz w:val="24"/>
                <w:szCs w:val="24"/>
              </w:rPr>
              <w:t>Helicobacter spp.</w:t>
            </w:r>
          </w:p>
        </w:tc>
        <w:tc>
          <w:tcPr>
            <w:tcW w:w="1275" w:type="dxa"/>
            <w:vAlign w:val="center"/>
          </w:tcPr>
          <w:p w:rsidR="00DD2974" w:rsidRPr="006526D2" w:rsidRDefault="002D6FD4" w:rsidP="009D3A66">
            <w:pPr>
              <w:pStyle w:val="TableParagraph"/>
              <w:spacing w:after="120" w:line="276" w:lineRule="auto"/>
              <w:ind w:left="259"/>
              <w:jc w:val="center"/>
            </w:pPr>
            <w:r w:rsidRPr="006526D2">
              <w:t>PCR</w:t>
            </w:r>
          </w:p>
        </w:tc>
        <w:tc>
          <w:tcPr>
            <w:tcW w:w="851" w:type="dxa"/>
            <w:vAlign w:val="center"/>
          </w:tcPr>
          <w:p w:rsidR="00DD2974" w:rsidRPr="006526D2" w:rsidRDefault="002D6FD4" w:rsidP="009D3A66">
            <w:pPr>
              <w:pStyle w:val="TableParagraph"/>
              <w:spacing w:after="120" w:line="276" w:lineRule="auto"/>
              <w:ind w:left="109"/>
              <w:jc w:val="center"/>
            </w:pPr>
            <w:r w:rsidRPr="006526D2">
              <w:t>8</w:t>
            </w:r>
            <w:r w:rsidR="006526D2" w:rsidRPr="006526D2">
              <w:t>.</w:t>
            </w:r>
            <w:r w:rsidRPr="006526D2">
              <w:t>852</w:t>
            </w:r>
          </w:p>
        </w:tc>
        <w:tc>
          <w:tcPr>
            <w:tcW w:w="992" w:type="dxa"/>
            <w:vAlign w:val="center"/>
          </w:tcPr>
          <w:p w:rsidR="00DD2974" w:rsidRPr="006526D2" w:rsidRDefault="00FB26FF" w:rsidP="009D3A66">
            <w:pPr>
              <w:pStyle w:val="TableParagraph"/>
              <w:spacing w:after="120" w:line="276" w:lineRule="auto"/>
              <w:ind w:left="109"/>
              <w:jc w:val="center"/>
            </w:pPr>
            <w:r w:rsidRPr="006526D2">
              <w:t>6,</w:t>
            </w:r>
            <w:r w:rsidR="002D6FD4" w:rsidRPr="006526D2">
              <w:t>59</w:t>
            </w:r>
          </w:p>
        </w:tc>
        <w:tc>
          <w:tcPr>
            <w:tcW w:w="1134" w:type="dxa"/>
            <w:vAlign w:val="center"/>
          </w:tcPr>
          <w:p w:rsidR="00DD2974" w:rsidRPr="006526D2" w:rsidRDefault="00FB26FF" w:rsidP="009D3A66">
            <w:pPr>
              <w:pStyle w:val="TableParagraph"/>
              <w:spacing w:after="120" w:line="276" w:lineRule="auto"/>
              <w:ind w:left="421"/>
              <w:jc w:val="center"/>
            </w:pPr>
            <w:r w:rsidRPr="006526D2">
              <w:t>7,</w:t>
            </w:r>
            <w:r w:rsidR="002D6FD4" w:rsidRPr="006526D2">
              <w:t>14</w:t>
            </w:r>
          </w:p>
        </w:tc>
        <w:tc>
          <w:tcPr>
            <w:tcW w:w="1082" w:type="dxa"/>
            <w:vAlign w:val="center"/>
          </w:tcPr>
          <w:p w:rsidR="00DD2974" w:rsidRPr="006526D2" w:rsidRDefault="002D6FD4" w:rsidP="009D3A66">
            <w:pPr>
              <w:pStyle w:val="TableParagraph"/>
              <w:spacing w:after="120" w:line="276" w:lineRule="auto"/>
              <w:ind w:right="226"/>
              <w:jc w:val="center"/>
            </w:pPr>
            <w:r w:rsidRPr="006526D2">
              <w:t>6</w:t>
            </w:r>
            <w:r w:rsidR="006526D2" w:rsidRPr="006526D2">
              <w:t>,</w:t>
            </w:r>
            <w:r w:rsidRPr="006526D2">
              <w:t>63</w:t>
            </w:r>
          </w:p>
        </w:tc>
      </w:tr>
      <w:tr w:rsidR="00DD2974" w:rsidTr="00FB26FF">
        <w:trPr>
          <w:trHeight w:val="276"/>
        </w:trPr>
        <w:tc>
          <w:tcPr>
            <w:tcW w:w="3828" w:type="dxa"/>
            <w:vAlign w:val="center"/>
          </w:tcPr>
          <w:p w:rsidR="00DD2974" w:rsidRPr="006526D2" w:rsidRDefault="002D6FD4" w:rsidP="009D3A66">
            <w:pPr>
              <w:pStyle w:val="TableParagraph"/>
              <w:spacing w:after="120" w:line="276" w:lineRule="auto"/>
              <w:ind w:left="117"/>
              <w:rPr>
                <w:b/>
                <w:i/>
                <w:sz w:val="24"/>
                <w:szCs w:val="24"/>
              </w:rPr>
            </w:pPr>
            <w:r w:rsidRPr="006526D2">
              <w:rPr>
                <w:b/>
                <w:i/>
                <w:sz w:val="24"/>
                <w:szCs w:val="24"/>
              </w:rPr>
              <w:t>H. hepaticus</w:t>
            </w:r>
          </w:p>
        </w:tc>
        <w:tc>
          <w:tcPr>
            <w:tcW w:w="1275" w:type="dxa"/>
            <w:vAlign w:val="center"/>
          </w:tcPr>
          <w:p w:rsidR="00DD2974" w:rsidRPr="006526D2" w:rsidRDefault="002D6FD4" w:rsidP="009D3A66">
            <w:pPr>
              <w:pStyle w:val="TableParagraph"/>
              <w:spacing w:after="120" w:line="276" w:lineRule="auto"/>
              <w:ind w:left="259"/>
              <w:jc w:val="center"/>
              <w:rPr>
                <w:b/>
              </w:rPr>
            </w:pPr>
            <w:r w:rsidRPr="006526D2">
              <w:rPr>
                <w:b/>
              </w:rPr>
              <w:t>PCR</w:t>
            </w:r>
          </w:p>
        </w:tc>
        <w:tc>
          <w:tcPr>
            <w:tcW w:w="851" w:type="dxa"/>
            <w:vAlign w:val="center"/>
          </w:tcPr>
          <w:p w:rsidR="00DD2974" w:rsidRPr="006526D2" w:rsidRDefault="002D6FD4" w:rsidP="009D3A66">
            <w:pPr>
              <w:pStyle w:val="TableParagraph"/>
              <w:spacing w:after="120" w:line="276" w:lineRule="auto"/>
              <w:ind w:left="109"/>
              <w:jc w:val="center"/>
              <w:rPr>
                <w:b/>
              </w:rPr>
            </w:pPr>
            <w:r w:rsidRPr="006526D2">
              <w:rPr>
                <w:b/>
              </w:rPr>
              <w:t>8</w:t>
            </w:r>
            <w:r w:rsidR="006526D2" w:rsidRPr="006526D2">
              <w:rPr>
                <w:b/>
              </w:rPr>
              <w:t>.</w:t>
            </w:r>
            <w:r w:rsidRPr="006526D2">
              <w:rPr>
                <w:b/>
              </w:rPr>
              <w:t>915</w:t>
            </w:r>
          </w:p>
        </w:tc>
        <w:tc>
          <w:tcPr>
            <w:tcW w:w="992" w:type="dxa"/>
            <w:vAlign w:val="center"/>
          </w:tcPr>
          <w:p w:rsidR="00DD2974" w:rsidRPr="006526D2" w:rsidRDefault="00FB26FF" w:rsidP="009D3A66">
            <w:pPr>
              <w:pStyle w:val="TableParagraph"/>
              <w:spacing w:after="120" w:line="276" w:lineRule="auto"/>
              <w:ind w:left="109"/>
              <w:jc w:val="center"/>
              <w:rPr>
                <w:b/>
              </w:rPr>
            </w:pPr>
            <w:r w:rsidRPr="006526D2">
              <w:rPr>
                <w:b/>
              </w:rPr>
              <w:t>0,</w:t>
            </w:r>
            <w:r w:rsidR="002D6FD4" w:rsidRPr="006526D2">
              <w:rPr>
                <w:b/>
              </w:rPr>
              <w:t>46</w:t>
            </w:r>
          </w:p>
        </w:tc>
        <w:tc>
          <w:tcPr>
            <w:tcW w:w="1134" w:type="dxa"/>
            <w:vAlign w:val="center"/>
          </w:tcPr>
          <w:p w:rsidR="00DD2974" w:rsidRPr="006526D2" w:rsidRDefault="00FB26FF" w:rsidP="009D3A66">
            <w:pPr>
              <w:pStyle w:val="TableParagraph"/>
              <w:spacing w:after="120" w:line="276" w:lineRule="auto"/>
              <w:ind w:left="421"/>
              <w:jc w:val="center"/>
              <w:rPr>
                <w:b/>
              </w:rPr>
            </w:pPr>
            <w:r w:rsidRPr="006526D2">
              <w:rPr>
                <w:b/>
              </w:rPr>
              <w:t>0,</w:t>
            </w:r>
            <w:r w:rsidR="002D6FD4" w:rsidRPr="006526D2">
              <w:rPr>
                <w:b/>
              </w:rPr>
              <w:t>31</w:t>
            </w:r>
          </w:p>
        </w:tc>
        <w:tc>
          <w:tcPr>
            <w:tcW w:w="1082" w:type="dxa"/>
            <w:vAlign w:val="center"/>
          </w:tcPr>
          <w:p w:rsidR="00DD2974" w:rsidRPr="006526D2" w:rsidRDefault="006526D2" w:rsidP="009D3A66">
            <w:pPr>
              <w:pStyle w:val="TableParagraph"/>
              <w:spacing w:after="120" w:line="276" w:lineRule="auto"/>
              <w:ind w:right="226"/>
              <w:jc w:val="center"/>
              <w:rPr>
                <w:b/>
              </w:rPr>
            </w:pPr>
            <w:r w:rsidRPr="006526D2">
              <w:rPr>
                <w:b/>
              </w:rPr>
              <w:t>0,</w:t>
            </w:r>
            <w:r w:rsidR="002D6FD4" w:rsidRPr="006526D2">
              <w:rPr>
                <w:b/>
              </w:rPr>
              <w:t>45</w:t>
            </w:r>
          </w:p>
        </w:tc>
      </w:tr>
      <w:tr w:rsidR="00DD2974" w:rsidTr="00FB26FF">
        <w:trPr>
          <w:trHeight w:val="276"/>
        </w:trPr>
        <w:tc>
          <w:tcPr>
            <w:tcW w:w="3828" w:type="dxa"/>
            <w:vAlign w:val="center"/>
          </w:tcPr>
          <w:p w:rsidR="00DD2974" w:rsidRPr="006526D2" w:rsidRDefault="002D6FD4" w:rsidP="009D3A66">
            <w:pPr>
              <w:pStyle w:val="TableParagraph"/>
              <w:spacing w:after="120" w:line="276" w:lineRule="auto"/>
              <w:ind w:left="117"/>
              <w:rPr>
                <w:i/>
                <w:sz w:val="24"/>
                <w:szCs w:val="24"/>
              </w:rPr>
            </w:pPr>
            <w:r w:rsidRPr="006526D2">
              <w:rPr>
                <w:i/>
                <w:sz w:val="24"/>
                <w:szCs w:val="24"/>
              </w:rPr>
              <w:t>H. bilis</w:t>
            </w:r>
          </w:p>
        </w:tc>
        <w:tc>
          <w:tcPr>
            <w:tcW w:w="1275" w:type="dxa"/>
            <w:vAlign w:val="center"/>
          </w:tcPr>
          <w:p w:rsidR="00DD2974" w:rsidRPr="006526D2" w:rsidRDefault="002D6FD4" w:rsidP="009D3A66">
            <w:pPr>
              <w:pStyle w:val="TableParagraph"/>
              <w:spacing w:after="120" w:line="276" w:lineRule="auto"/>
              <w:ind w:left="259"/>
              <w:jc w:val="center"/>
            </w:pPr>
            <w:r w:rsidRPr="006526D2">
              <w:t>PCR</w:t>
            </w:r>
          </w:p>
        </w:tc>
        <w:tc>
          <w:tcPr>
            <w:tcW w:w="851" w:type="dxa"/>
            <w:vAlign w:val="center"/>
          </w:tcPr>
          <w:p w:rsidR="00DD2974" w:rsidRPr="006526D2" w:rsidRDefault="002D6FD4" w:rsidP="009D3A66">
            <w:pPr>
              <w:pStyle w:val="TableParagraph"/>
              <w:spacing w:after="120" w:line="276" w:lineRule="auto"/>
              <w:ind w:left="109"/>
              <w:jc w:val="center"/>
            </w:pPr>
            <w:r w:rsidRPr="006526D2">
              <w:t>8</w:t>
            </w:r>
            <w:r w:rsidR="006526D2" w:rsidRPr="006526D2">
              <w:t>.</w:t>
            </w:r>
            <w:r w:rsidRPr="006526D2">
              <w:t>915</w:t>
            </w:r>
          </w:p>
        </w:tc>
        <w:tc>
          <w:tcPr>
            <w:tcW w:w="992" w:type="dxa"/>
            <w:vAlign w:val="center"/>
          </w:tcPr>
          <w:p w:rsidR="00DD2974" w:rsidRPr="006526D2" w:rsidRDefault="00FB26FF" w:rsidP="009D3A66">
            <w:pPr>
              <w:pStyle w:val="TableParagraph"/>
              <w:spacing w:after="120" w:line="276" w:lineRule="auto"/>
              <w:ind w:left="109"/>
              <w:jc w:val="center"/>
            </w:pPr>
            <w:r w:rsidRPr="006526D2">
              <w:t>0,</w:t>
            </w:r>
            <w:r w:rsidR="002D6FD4" w:rsidRPr="006526D2">
              <w:t>42</w:t>
            </w:r>
          </w:p>
        </w:tc>
        <w:tc>
          <w:tcPr>
            <w:tcW w:w="1134" w:type="dxa"/>
            <w:vAlign w:val="center"/>
          </w:tcPr>
          <w:p w:rsidR="00DD2974" w:rsidRPr="006526D2" w:rsidRDefault="00FB26FF" w:rsidP="009D3A66">
            <w:pPr>
              <w:pStyle w:val="TableParagraph"/>
              <w:spacing w:after="120" w:line="276" w:lineRule="auto"/>
              <w:ind w:left="421"/>
              <w:jc w:val="center"/>
            </w:pPr>
            <w:r w:rsidRPr="006526D2">
              <w:t>0,</w:t>
            </w:r>
            <w:r w:rsidR="002D6FD4" w:rsidRPr="006526D2">
              <w:t>31</w:t>
            </w:r>
          </w:p>
        </w:tc>
        <w:tc>
          <w:tcPr>
            <w:tcW w:w="1082" w:type="dxa"/>
            <w:vAlign w:val="center"/>
          </w:tcPr>
          <w:p w:rsidR="00DD2974" w:rsidRPr="006526D2" w:rsidRDefault="006526D2" w:rsidP="009D3A66">
            <w:pPr>
              <w:pStyle w:val="TableParagraph"/>
              <w:spacing w:after="120" w:line="276" w:lineRule="auto"/>
              <w:ind w:right="226"/>
              <w:jc w:val="center"/>
            </w:pPr>
            <w:r w:rsidRPr="006526D2">
              <w:t>0,</w:t>
            </w:r>
            <w:r w:rsidR="002D6FD4" w:rsidRPr="006526D2">
              <w:t>42</w:t>
            </w:r>
          </w:p>
        </w:tc>
      </w:tr>
      <w:tr w:rsidR="00DD2974" w:rsidTr="00FB26FF">
        <w:trPr>
          <w:trHeight w:val="275"/>
        </w:trPr>
        <w:tc>
          <w:tcPr>
            <w:tcW w:w="3828" w:type="dxa"/>
            <w:vAlign w:val="center"/>
          </w:tcPr>
          <w:p w:rsidR="00DD2974" w:rsidRPr="006526D2" w:rsidRDefault="002D6FD4" w:rsidP="009D3A66">
            <w:pPr>
              <w:pStyle w:val="TableParagraph"/>
              <w:spacing w:after="120" w:line="276" w:lineRule="auto"/>
              <w:ind w:left="117"/>
              <w:rPr>
                <w:b/>
                <w:i/>
                <w:sz w:val="24"/>
                <w:szCs w:val="24"/>
              </w:rPr>
            </w:pPr>
            <w:r w:rsidRPr="006526D2">
              <w:rPr>
                <w:b/>
                <w:i/>
                <w:sz w:val="24"/>
                <w:szCs w:val="24"/>
              </w:rPr>
              <w:t>K. oxytoca</w:t>
            </w:r>
          </w:p>
        </w:tc>
        <w:tc>
          <w:tcPr>
            <w:tcW w:w="1275" w:type="dxa"/>
            <w:vAlign w:val="center"/>
          </w:tcPr>
          <w:p w:rsidR="00DD2974" w:rsidRPr="006526D2" w:rsidRDefault="002D6FD4" w:rsidP="009D3A66">
            <w:pPr>
              <w:pStyle w:val="TableParagraph"/>
              <w:spacing w:after="120" w:line="276" w:lineRule="auto"/>
              <w:ind w:left="259"/>
              <w:jc w:val="center"/>
              <w:rPr>
                <w:b/>
              </w:rPr>
            </w:pPr>
            <w:r w:rsidRPr="006526D2">
              <w:rPr>
                <w:b/>
              </w:rPr>
              <w:t>Kültür</w:t>
            </w:r>
          </w:p>
        </w:tc>
        <w:tc>
          <w:tcPr>
            <w:tcW w:w="851" w:type="dxa"/>
            <w:vAlign w:val="center"/>
          </w:tcPr>
          <w:p w:rsidR="00DD2974" w:rsidRPr="006526D2" w:rsidRDefault="002D6FD4" w:rsidP="009D3A66">
            <w:pPr>
              <w:pStyle w:val="TableParagraph"/>
              <w:spacing w:after="120" w:line="276" w:lineRule="auto"/>
              <w:ind w:left="109"/>
              <w:jc w:val="center"/>
              <w:rPr>
                <w:b/>
              </w:rPr>
            </w:pPr>
            <w:r w:rsidRPr="006526D2">
              <w:rPr>
                <w:b/>
              </w:rPr>
              <w:t>7</w:t>
            </w:r>
            <w:r w:rsidR="006526D2" w:rsidRPr="006526D2">
              <w:rPr>
                <w:b/>
              </w:rPr>
              <w:t>.</w:t>
            </w:r>
            <w:r w:rsidRPr="006526D2">
              <w:rPr>
                <w:b/>
              </w:rPr>
              <w:t>315</w:t>
            </w:r>
          </w:p>
        </w:tc>
        <w:tc>
          <w:tcPr>
            <w:tcW w:w="992" w:type="dxa"/>
            <w:vAlign w:val="center"/>
          </w:tcPr>
          <w:p w:rsidR="00DD2974" w:rsidRPr="006526D2" w:rsidRDefault="00FB26FF" w:rsidP="009D3A66">
            <w:pPr>
              <w:pStyle w:val="TableParagraph"/>
              <w:spacing w:after="120" w:line="276" w:lineRule="auto"/>
              <w:ind w:left="109"/>
              <w:jc w:val="center"/>
              <w:rPr>
                <w:b/>
              </w:rPr>
            </w:pPr>
            <w:r w:rsidRPr="006526D2">
              <w:rPr>
                <w:b/>
              </w:rPr>
              <w:t>0,</w:t>
            </w:r>
            <w:r w:rsidR="002D6FD4" w:rsidRPr="006526D2">
              <w:rPr>
                <w:b/>
              </w:rPr>
              <w:t>37</w:t>
            </w:r>
          </w:p>
        </w:tc>
        <w:tc>
          <w:tcPr>
            <w:tcW w:w="1134" w:type="dxa"/>
            <w:vAlign w:val="center"/>
          </w:tcPr>
          <w:p w:rsidR="00DD2974" w:rsidRPr="006526D2" w:rsidRDefault="00FB26FF" w:rsidP="009D3A66">
            <w:pPr>
              <w:pStyle w:val="TableParagraph"/>
              <w:spacing w:after="120" w:line="276" w:lineRule="auto"/>
              <w:ind w:left="421"/>
              <w:jc w:val="center"/>
              <w:rPr>
                <w:b/>
              </w:rPr>
            </w:pPr>
            <w:r w:rsidRPr="006526D2">
              <w:rPr>
                <w:b/>
              </w:rPr>
              <w:t>0,</w:t>
            </w:r>
            <w:r w:rsidR="002D6FD4" w:rsidRPr="006526D2">
              <w:rPr>
                <w:b/>
              </w:rPr>
              <w:t>00</w:t>
            </w:r>
          </w:p>
        </w:tc>
        <w:tc>
          <w:tcPr>
            <w:tcW w:w="1082" w:type="dxa"/>
            <w:vAlign w:val="center"/>
          </w:tcPr>
          <w:p w:rsidR="00DD2974" w:rsidRPr="006526D2" w:rsidRDefault="006526D2" w:rsidP="009D3A66">
            <w:pPr>
              <w:pStyle w:val="TableParagraph"/>
              <w:spacing w:after="120" w:line="276" w:lineRule="auto"/>
              <w:ind w:right="226"/>
              <w:jc w:val="center"/>
              <w:rPr>
                <w:b/>
              </w:rPr>
            </w:pPr>
            <w:r w:rsidRPr="006526D2">
              <w:rPr>
                <w:b/>
              </w:rPr>
              <w:t>0,</w:t>
            </w:r>
            <w:r w:rsidR="002D6FD4" w:rsidRPr="006526D2">
              <w:rPr>
                <w:b/>
              </w:rPr>
              <w:t>37</w:t>
            </w:r>
          </w:p>
        </w:tc>
      </w:tr>
      <w:tr w:rsidR="00DD2974" w:rsidTr="00FB26FF">
        <w:trPr>
          <w:trHeight w:val="275"/>
        </w:trPr>
        <w:tc>
          <w:tcPr>
            <w:tcW w:w="3828" w:type="dxa"/>
            <w:tcBorders>
              <w:bottom w:val="single" w:sz="4" w:space="0" w:color="auto"/>
            </w:tcBorders>
            <w:vAlign w:val="center"/>
          </w:tcPr>
          <w:p w:rsidR="00DD2974" w:rsidRPr="006526D2" w:rsidRDefault="002D6FD4" w:rsidP="009D3A66">
            <w:pPr>
              <w:pStyle w:val="TableParagraph"/>
              <w:spacing w:after="120" w:line="276" w:lineRule="auto"/>
              <w:ind w:left="117"/>
              <w:rPr>
                <w:i/>
                <w:sz w:val="24"/>
                <w:szCs w:val="24"/>
              </w:rPr>
            </w:pPr>
            <w:r w:rsidRPr="006526D2">
              <w:rPr>
                <w:i/>
                <w:sz w:val="24"/>
                <w:szCs w:val="24"/>
              </w:rPr>
              <w:t>K. pneumoniae</w:t>
            </w:r>
          </w:p>
        </w:tc>
        <w:tc>
          <w:tcPr>
            <w:tcW w:w="1275" w:type="dxa"/>
            <w:tcBorders>
              <w:bottom w:val="single" w:sz="4" w:space="0" w:color="auto"/>
            </w:tcBorders>
            <w:vAlign w:val="center"/>
          </w:tcPr>
          <w:p w:rsidR="00DD2974" w:rsidRPr="006526D2" w:rsidRDefault="002D6FD4" w:rsidP="009D3A66">
            <w:pPr>
              <w:pStyle w:val="TableParagraph"/>
              <w:spacing w:after="120" w:line="276" w:lineRule="auto"/>
              <w:ind w:left="259"/>
              <w:jc w:val="center"/>
            </w:pPr>
            <w:r w:rsidRPr="006526D2">
              <w:t>Kültür</w:t>
            </w:r>
          </w:p>
        </w:tc>
        <w:tc>
          <w:tcPr>
            <w:tcW w:w="851" w:type="dxa"/>
            <w:tcBorders>
              <w:bottom w:val="single" w:sz="4" w:space="0" w:color="auto"/>
            </w:tcBorders>
            <w:vAlign w:val="center"/>
          </w:tcPr>
          <w:p w:rsidR="00DD2974" w:rsidRPr="006526D2" w:rsidRDefault="002D6FD4" w:rsidP="009D3A66">
            <w:pPr>
              <w:pStyle w:val="TableParagraph"/>
              <w:spacing w:after="120" w:line="276" w:lineRule="auto"/>
              <w:ind w:left="109"/>
              <w:jc w:val="center"/>
            </w:pPr>
            <w:r w:rsidRPr="006526D2">
              <w:t>7</w:t>
            </w:r>
            <w:r w:rsidR="006526D2" w:rsidRPr="006526D2">
              <w:t>.</w:t>
            </w:r>
            <w:r w:rsidRPr="006526D2">
              <w:t>513</w:t>
            </w:r>
          </w:p>
        </w:tc>
        <w:tc>
          <w:tcPr>
            <w:tcW w:w="992" w:type="dxa"/>
            <w:tcBorders>
              <w:bottom w:val="single" w:sz="4" w:space="0" w:color="auto"/>
            </w:tcBorders>
            <w:vAlign w:val="center"/>
          </w:tcPr>
          <w:p w:rsidR="00DD2974" w:rsidRPr="006526D2" w:rsidRDefault="00FB26FF" w:rsidP="009D3A66">
            <w:pPr>
              <w:pStyle w:val="TableParagraph"/>
              <w:spacing w:after="120" w:line="276" w:lineRule="auto"/>
              <w:ind w:left="109"/>
              <w:jc w:val="center"/>
            </w:pPr>
            <w:r w:rsidRPr="006526D2">
              <w:t>0,</w:t>
            </w:r>
            <w:r w:rsidR="002D6FD4" w:rsidRPr="006526D2">
              <w:t>55</w:t>
            </w:r>
          </w:p>
        </w:tc>
        <w:tc>
          <w:tcPr>
            <w:tcW w:w="1134" w:type="dxa"/>
            <w:tcBorders>
              <w:bottom w:val="single" w:sz="4" w:space="0" w:color="auto"/>
            </w:tcBorders>
            <w:vAlign w:val="center"/>
          </w:tcPr>
          <w:p w:rsidR="00DD2974" w:rsidRPr="006526D2" w:rsidRDefault="00FB26FF" w:rsidP="009D3A66">
            <w:pPr>
              <w:pStyle w:val="TableParagraph"/>
              <w:spacing w:after="120" w:line="276" w:lineRule="auto"/>
              <w:ind w:left="421"/>
              <w:jc w:val="center"/>
            </w:pPr>
            <w:r w:rsidRPr="006526D2">
              <w:t>0,</w:t>
            </w:r>
            <w:r w:rsidR="002D6FD4" w:rsidRPr="006526D2">
              <w:t>00</w:t>
            </w:r>
          </w:p>
        </w:tc>
        <w:tc>
          <w:tcPr>
            <w:tcW w:w="1082" w:type="dxa"/>
            <w:tcBorders>
              <w:bottom w:val="single" w:sz="4" w:space="0" w:color="auto"/>
            </w:tcBorders>
            <w:vAlign w:val="center"/>
          </w:tcPr>
          <w:p w:rsidR="00DD2974" w:rsidRPr="006526D2" w:rsidRDefault="006526D2" w:rsidP="009D3A66">
            <w:pPr>
              <w:pStyle w:val="TableParagraph"/>
              <w:spacing w:after="120" w:line="276" w:lineRule="auto"/>
              <w:ind w:right="226"/>
              <w:jc w:val="center"/>
            </w:pPr>
            <w:r w:rsidRPr="006526D2">
              <w:t>0,</w:t>
            </w:r>
            <w:r w:rsidR="002D6FD4" w:rsidRPr="006526D2">
              <w:t>53</w:t>
            </w:r>
          </w:p>
        </w:tc>
      </w:tr>
      <w:tr w:rsidR="00DD2974" w:rsidTr="00FB26FF">
        <w:trPr>
          <w:trHeight w:val="275"/>
        </w:trPr>
        <w:tc>
          <w:tcPr>
            <w:tcW w:w="3828" w:type="dxa"/>
            <w:tcBorders>
              <w:top w:val="single" w:sz="4" w:space="0" w:color="auto"/>
            </w:tcBorders>
            <w:vAlign w:val="center"/>
          </w:tcPr>
          <w:p w:rsidR="00DD2974" w:rsidRPr="006526D2" w:rsidRDefault="00DD2974" w:rsidP="009D3A66">
            <w:pPr>
              <w:pStyle w:val="TableParagraph"/>
              <w:spacing w:after="120" w:line="276" w:lineRule="auto"/>
              <w:rPr>
                <w:sz w:val="24"/>
                <w:szCs w:val="24"/>
              </w:rPr>
            </w:pPr>
          </w:p>
        </w:tc>
        <w:tc>
          <w:tcPr>
            <w:tcW w:w="1275" w:type="dxa"/>
            <w:tcBorders>
              <w:top w:val="single" w:sz="4" w:space="0" w:color="auto"/>
            </w:tcBorders>
            <w:vAlign w:val="center"/>
          </w:tcPr>
          <w:p w:rsidR="00DD2974" w:rsidRPr="006526D2" w:rsidRDefault="002D6FD4" w:rsidP="009D3A66">
            <w:pPr>
              <w:pStyle w:val="TableParagraph"/>
              <w:spacing w:after="120" w:line="276" w:lineRule="auto"/>
              <w:ind w:left="259"/>
              <w:jc w:val="center"/>
              <w:rPr>
                <w:b/>
              </w:rPr>
            </w:pPr>
            <w:r w:rsidRPr="006526D2">
              <w:rPr>
                <w:b/>
              </w:rPr>
              <w:t>Kültür</w:t>
            </w:r>
          </w:p>
        </w:tc>
        <w:tc>
          <w:tcPr>
            <w:tcW w:w="851" w:type="dxa"/>
            <w:tcBorders>
              <w:top w:val="single" w:sz="4" w:space="0" w:color="auto"/>
            </w:tcBorders>
            <w:vAlign w:val="center"/>
          </w:tcPr>
          <w:p w:rsidR="00DD2974" w:rsidRPr="006526D2" w:rsidRDefault="002D6FD4" w:rsidP="009D3A66">
            <w:pPr>
              <w:pStyle w:val="TableParagraph"/>
              <w:spacing w:after="120" w:line="276" w:lineRule="auto"/>
              <w:ind w:left="109"/>
              <w:jc w:val="center"/>
              <w:rPr>
                <w:b/>
              </w:rPr>
            </w:pPr>
            <w:r w:rsidRPr="006526D2">
              <w:rPr>
                <w:b/>
              </w:rPr>
              <w:t>3</w:t>
            </w:r>
            <w:r w:rsidR="006526D2" w:rsidRPr="006526D2">
              <w:rPr>
                <w:b/>
              </w:rPr>
              <w:t>.</w:t>
            </w:r>
            <w:r w:rsidRPr="006526D2">
              <w:rPr>
                <w:b/>
              </w:rPr>
              <w:t>433</w:t>
            </w:r>
          </w:p>
        </w:tc>
        <w:tc>
          <w:tcPr>
            <w:tcW w:w="992" w:type="dxa"/>
            <w:tcBorders>
              <w:top w:val="single" w:sz="4" w:space="0" w:color="auto"/>
            </w:tcBorders>
            <w:vAlign w:val="center"/>
          </w:tcPr>
          <w:p w:rsidR="00DD2974" w:rsidRPr="006526D2" w:rsidRDefault="00FB26FF" w:rsidP="009D3A66">
            <w:pPr>
              <w:pStyle w:val="TableParagraph"/>
              <w:spacing w:after="120" w:line="276" w:lineRule="auto"/>
              <w:ind w:left="109"/>
              <w:jc w:val="center"/>
              <w:rPr>
                <w:b/>
              </w:rPr>
            </w:pPr>
            <w:r w:rsidRPr="006526D2">
              <w:rPr>
                <w:b/>
              </w:rPr>
              <w:t>0,</w:t>
            </w:r>
            <w:r w:rsidR="002D6FD4" w:rsidRPr="006526D2">
              <w:rPr>
                <w:b/>
              </w:rPr>
              <w:t>06</w:t>
            </w:r>
          </w:p>
        </w:tc>
        <w:tc>
          <w:tcPr>
            <w:tcW w:w="1134" w:type="dxa"/>
            <w:tcBorders>
              <w:top w:val="single" w:sz="4" w:space="0" w:color="auto"/>
            </w:tcBorders>
            <w:vAlign w:val="center"/>
          </w:tcPr>
          <w:p w:rsidR="00DD2974" w:rsidRPr="006526D2" w:rsidRDefault="00FB26FF" w:rsidP="009D3A66">
            <w:pPr>
              <w:pStyle w:val="TableParagraph"/>
              <w:spacing w:after="120" w:line="276" w:lineRule="auto"/>
              <w:ind w:left="421"/>
              <w:jc w:val="center"/>
              <w:rPr>
                <w:b/>
              </w:rPr>
            </w:pPr>
            <w:r w:rsidRPr="006526D2">
              <w:rPr>
                <w:b/>
              </w:rPr>
              <w:t>0,</w:t>
            </w:r>
            <w:r w:rsidR="00DE1F82" w:rsidRPr="006526D2">
              <w:rPr>
                <w:b/>
              </w:rPr>
              <w:t>00</w:t>
            </w:r>
          </w:p>
        </w:tc>
        <w:tc>
          <w:tcPr>
            <w:tcW w:w="1082" w:type="dxa"/>
            <w:tcBorders>
              <w:top w:val="single" w:sz="4" w:space="0" w:color="auto"/>
            </w:tcBorders>
            <w:vAlign w:val="center"/>
          </w:tcPr>
          <w:p w:rsidR="00DD2974" w:rsidRPr="006526D2" w:rsidRDefault="006526D2" w:rsidP="009D3A66">
            <w:pPr>
              <w:pStyle w:val="TableParagraph"/>
              <w:spacing w:after="120" w:line="276" w:lineRule="auto"/>
              <w:ind w:right="226"/>
              <w:jc w:val="center"/>
              <w:rPr>
                <w:b/>
              </w:rPr>
            </w:pPr>
            <w:r w:rsidRPr="006526D2">
              <w:rPr>
                <w:b/>
              </w:rPr>
              <w:t>0,</w:t>
            </w:r>
            <w:r w:rsidR="002D6FD4" w:rsidRPr="006526D2">
              <w:rPr>
                <w:b/>
              </w:rPr>
              <w:t>06</w:t>
            </w:r>
          </w:p>
        </w:tc>
      </w:tr>
      <w:tr w:rsidR="00DD2974" w:rsidTr="00FB26FF">
        <w:trPr>
          <w:trHeight w:val="278"/>
        </w:trPr>
        <w:tc>
          <w:tcPr>
            <w:tcW w:w="3828" w:type="dxa"/>
            <w:vAlign w:val="center"/>
          </w:tcPr>
          <w:p w:rsidR="00DD2974" w:rsidRPr="006526D2" w:rsidRDefault="002D6FD4" w:rsidP="009D3A66">
            <w:pPr>
              <w:pStyle w:val="TableParagraph"/>
              <w:spacing w:after="120" w:line="276" w:lineRule="auto"/>
              <w:ind w:left="117"/>
              <w:rPr>
                <w:b/>
                <w:i/>
                <w:sz w:val="24"/>
                <w:szCs w:val="24"/>
              </w:rPr>
            </w:pPr>
            <w:r w:rsidRPr="006526D2">
              <w:rPr>
                <w:b/>
                <w:i/>
                <w:sz w:val="24"/>
                <w:szCs w:val="24"/>
              </w:rPr>
              <w:t>M. pulmonis</w:t>
            </w:r>
          </w:p>
        </w:tc>
        <w:tc>
          <w:tcPr>
            <w:tcW w:w="1275" w:type="dxa"/>
            <w:vAlign w:val="center"/>
          </w:tcPr>
          <w:p w:rsidR="00DD2974" w:rsidRPr="006526D2" w:rsidRDefault="002D6FD4" w:rsidP="009D3A66">
            <w:pPr>
              <w:pStyle w:val="TableParagraph"/>
              <w:spacing w:after="120" w:line="276" w:lineRule="auto"/>
              <w:ind w:left="278"/>
              <w:jc w:val="center"/>
            </w:pPr>
            <w:r w:rsidRPr="006526D2">
              <w:t>Seroloji</w:t>
            </w:r>
          </w:p>
        </w:tc>
        <w:tc>
          <w:tcPr>
            <w:tcW w:w="851" w:type="dxa"/>
            <w:vAlign w:val="center"/>
          </w:tcPr>
          <w:p w:rsidR="00DD2974" w:rsidRPr="006526D2" w:rsidRDefault="002D6FD4" w:rsidP="009D3A66">
            <w:pPr>
              <w:pStyle w:val="TableParagraph"/>
              <w:spacing w:after="120" w:line="276" w:lineRule="auto"/>
              <w:ind w:left="109"/>
              <w:jc w:val="center"/>
            </w:pPr>
            <w:r w:rsidRPr="006526D2">
              <w:t>81</w:t>
            </w:r>
            <w:r w:rsidR="006526D2" w:rsidRPr="006526D2">
              <w:t>.</w:t>
            </w:r>
            <w:r w:rsidRPr="006526D2">
              <w:t>524</w:t>
            </w:r>
          </w:p>
        </w:tc>
        <w:tc>
          <w:tcPr>
            <w:tcW w:w="992" w:type="dxa"/>
            <w:vAlign w:val="center"/>
          </w:tcPr>
          <w:p w:rsidR="00DD2974" w:rsidRPr="006526D2" w:rsidRDefault="00FB26FF" w:rsidP="009D3A66">
            <w:pPr>
              <w:pStyle w:val="TableParagraph"/>
              <w:spacing w:after="120" w:line="276" w:lineRule="auto"/>
              <w:ind w:left="109"/>
              <w:jc w:val="center"/>
            </w:pPr>
            <w:r w:rsidRPr="006526D2">
              <w:t>0,</w:t>
            </w:r>
            <w:r w:rsidR="002D6FD4" w:rsidRPr="006526D2">
              <w:t>16</w:t>
            </w:r>
          </w:p>
        </w:tc>
        <w:tc>
          <w:tcPr>
            <w:tcW w:w="1134" w:type="dxa"/>
            <w:vAlign w:val="center"/>
          </w:tcPr>
          <w:p w:rsidR="00DD2974" w:rsidRPr="006526D2" w:rsidRDefault="00FB26FF" w:rsidP="009D3A66">
            <w:pPr>
              <w:pStyle w:val="TableParagraph"/>
              <w:spacing w:after="120" w:line="276" w:lineRule="auto"/>
              <w:ind w:left="421"/>
              <w:jc w:val="center"/>
            </w:pPr>
            <w:r w:rsidRPr="006526D2">
              <w:t>2,</w:t>
            </w:r>
            <w:r w:rsidR="002D6FD4" w:rsidRPr="006526D2">
              <w:t>57</w:t>
            </w:r>
          </w:p>
        </w:tc>
        <w:tc>
          <w:tcPr>
            <w:tcW w:w="1082" w:type="dxa"/>
            <w:vAlign w:val="center"/>
          </w:tcPr>
          <w:p w:rsidR="00DD2974" w:rsidRPr="006526D2" w:rsidRDefault="006526D2" w:rsidP="009D3A66">
            <w:pPr>
              <w:pStyle w:val="TableParagraph"/>
              <w:spacing w:after="120" w:line="276" w:lineRule="auto"/>
              <w:ind w:right="226"/>
              <w:jc w:val="center"/>
            </w:pPr>
            <w:r w:rsidRPr="006526D2">
              <w:t>0,</w:t>
            </w:r>
            <w:r w:rsidR="002D6FD4" w:rsidRPr="006526D2">
              <w:t>23</w:t>
            </w:r>
          </w:p>
        </w:tc>
      </w:tr>
      <w:tr w:rsidR="00DD2974" w:rsidTr="00FB26FF">
        <w:trPr>
          <w:trHeight w:val="273"/>
        </w:trPr>
        <w:tc>
          <w:tcPr>
            <w:tcW w:w="3828" w:type="dxa"/>
            <w:tcBorders>
              <w:bottom w:val="single" w:sz="4" w:space="0" w:color="auto"/>
            </w:tcBorders>
            <w:vAlign w:val="center"/>
          </w:tcPr>
          <w:p w:rsidR="00DD2974" w:rsidRPr="006526D2" w:rsidRDefault="00DD2974" w:rsidP="009D3A66">
            <w:pPr>
              <w:pStyle w:val="TableParagraph"/>
              <w:spacing w:after="120" w:line="276" w:lineRule="auto"/>
              <w:rPr>
                <w:sz w:val="24"/>
                <w:szCs w:val="24"/>
              </w:rPr>
            </w:pPr>
          </w:p>
        </w:tc>
        <w:tc>
          <w:tcPr>
            <w:tcW w:w="1275" w:type="dxa"/>
            <w:tcBorders>
              <w:bottom w:val="single" w:sz="4" w:space="0" w:color="auto"/>
            </w:tcBorders>
            <w:vAlign w:val="center"/>
          </w:tcPr>
          <w:p w:rsidR="00DD2974" w:rsidRPr="006526D2" w:rsidRDefault="002D6FD4" w:rsidP="009D3A66">
            <w:pPr>
              <w:pStyle w:val="TableParagraph"/>
              <w:spacing w:after="120" w:line="276" w:lineRule="auto"/>
              <w:ind w:left="259"/>
              <w:jc w:val="center"/>
              <w:rPr>
                <w:b/>
              </w:rPr>
            </w:pPr>
            <w:r w:rsidRPr="006526D2">
              <w:rPr>
                <w:b/>
              </w:rPr>
              <w:t>PCR</w:t>
            </w:r>
          </w:p>
        </w:tc>
        <w:tc>
          <w:tcPr>
            <w:tcW w:w="851" w:type="dxa"/>
            <w:tcBorders>
              <w:bottom w:val="single" w:sz="4" w:space="0" w:color="auto"/>
            </w:tcBorders>
            <w:vAlign w:val="center"/>
          </w:tcPr>
          <w:p w:rsidR="00DD2974" w:rsidRPr="006526D2" w:rsidRDefault="002D6FD4" w:rsidP="009D3A66">
            <w:pPr>
              <w:pStyle w:val="TableParagraph"/>
              <w:spacing w:after="120" w:line="276" w:lineRule="auto"/>
              <w:ind w:left="109"/>
              <w:jc w:val="center"/>
              <w:rPr>
                <w:b/>
              </w:rPr>
            </w:pPr>
            <w:r w:rsidRPr="006526D2">
              <w:rPr>
                <w:b/>
              </w:rPr>
              <w:t>3</w:t>
            </w:r>
            <w:r w:rsidR="006526D2" w:rsidRPr="006526D2">
              <w:rPr>
                <w:b/>
              </w:rPr>
              <w:t>.</w:t>
            </w:r>
            <w:r w:rsidRPr="006526D2">
              <w:rPr>
                <w:b/>
              </w:rPr>
              <w:t>734</w:t>
            </w:r>
          </w:p>
        </w:tc>
        <w:tc>
          <w:tcPr>
            <w:tcW w:w="992" w:type="dxa"/>
            <w:tcBorders>
              <w:bottom w:val="single" w:sz="4" w:space="0" w:color="auto"/>
            </w:tcBorders>
            <w:vAlign w:val="center"/>
          </w:tcPr>
          <w:p w:rsidR="00DD2974" w:rsidRPr="006526D2" w:rsidRDefault="00FB26FF" w:rsidP="009D3A66">
            <w:pPr>
              <w:pStyle w:val="TableParagraph"/>
              <w:spacing w:after="120" w:line="276" w:lineRule="auto"/>
              <w:ind w:left="109"/>
              <w:jc w:val="center"/>
              <w:rPr>
                <w:b/>
              </w:rPr>
            </w:pPr>
            <w:r w:rsidRPr="006526D2">
              <w:rPr>
                <w:b/>
              </w:rPr>
              <w:t>0,</w:t>
            </w:r>
            <w:r w:rsidR="002D6FD4" w:rsidRPr="006526D2">
              <w:rPr>
                <w:b/>
              </w:rPr>
              <w:t>29</w:t>
            </w:r>
          </w:p>
        </w:tc>
        <w:tc>
          <w:tcPr>
            <w:tcW w:w="1134" w:type="dxa"/>
            <w:tcBorders>
              <w:bottom w:val="single" w:sz="4" w:space="0" w:color="auto"/>
            </w:tcBorders>
            <w:vAlign w:val="center"/>
          </w:tcPr>
          <w:p w:rsidR="00DD2974" w:rsidRPr="006526D2" w:rsidRDefault="00FB26FF" w:rsidP="009D3A66">
            <w:pPr>
              <w:pStyle w:val="TableParagraph"/>
              <w:spacing w:after="120" w:line="276" w:lineRule="auto"/>
              <w:ind w:left="421"/>
              <w:jc w:val="center"/>
              <w:rPr>
                <w:b/>
              </w:rPr>
            </w:pPr>
            <w:r w:rsidRPr="006526D2">
              <w:rPr>
                <w:b/>
              </w:rPr>
              <w:t>0,</w:t>
            </w:r>
            <w:r w:rsidR="00DE1F82" w:rsidRPr="006526D2">
              <w:rPr>
                <w:b/>
              </w:rPr>
              <w:t>00</w:t>
            </w:r>
          </w:p>
        </w:tc>
        <w:tc>
          <w:tcPr>
            <w:tcW w:w="1082" w:type="dxa"/>
            <w:tcBorders>
              <w:bottom w:val="single" w:sz="4" w:space="0" w:color="auto"/>
            </w:tcBorders>
            <w:vAlign w:val="center"/>
          </w:tcPr>
          <w:p w:rsidR="00DD2974" w:rsidRPr="006526D2" w:rsidRDefault="006526D2" w:rsidP="009D3A66">
            <w:pPr>
              <w:pStyle w:val="TableParagraph"/>
              <w:spacing w:after="120" w:line="276" w:lineRule="auto"/>
              <w:ind w:right="226"/>
              <w:jc w:val="center"/>
              <w:rPr>
                <w:b/>
              </w:rPr>
            </w:pPr>
            <w:r w:rsidRPr="006526D2">
              <w:rPr>
                <w:b/>
              </w:rPr>
              <w:t>0,</w:t>
            </w:r>
            <w:r w:rsidR="002D6FD4" w:rsidRPr="006526D2">
              <w:rPr>
                <w:b/>
              </w:rPr>
              <w:t>29</w:t>
            </w:r>
          </w:p>
        </w:tc>
      </w:tr>
      <w:tr w:rsidR="00DD2974" w:rsidTr="00FB26FF">
        <w:trPr>
          <w:trHeight w:val="276"/>
        </w:trPr>
        <w:tc>
          <w:tcPr>
            <w:tcW w:w="3828" w:type="dxa"/>
            <w:tcBorders>
              <w:top w:val="single" w:sz="4" w:space="0" w:color="auto"/>
            </w:tcBorders>
            <w:vAlign w:val="center"/>
          </w:tcPr>
          <w:p w:rsidR="00DD2974" w:rsidRPr="006526D2" w:rsidRDefault="002D6FD4" w:rsidP="009D3A66">
            <w:pPr>
              <w:pStyle w:val="TableParagraph"/>
              <w:spacing w:after="120" w:line="276" w:lineRule="auto"/>
              <w:ind w:left="117"/>
              <w:rPr>
                <w:i/>
                <w:sz w:val="24"/>
                <w:szCs w:val="24"/>
              </w:rPr>
            </w:pPr>
            <w:r w:rsidRPr="006526D2">
              <w:rPr>
                <w:i/>
                <w:sz w:val="24"/>
                <w:szCs w:val="24"/>
              </w:rPr>
              <w:t>P. multocida</w:t>
            </w:r>
          </w:p>
        </w:tc>
        <w:tc>
          <w:tcPr>
            <w:tcW w:w="1275" w:type="dxa"/>
            <w:tcBorders>
              <w:top w:val="single" w:sz="4" w:space="0" w:color="auto"/>
            </w:tcBorders>
            <w:vAlign w:val="center"/>
          </w:tcPr>
          <w:p w:rsidR="00DD2974" w:rsidRPr="006526D2" w:rsidRDefault="002D6FD4" w:rsidP="009D3A66">
            <w:pPr>
              <w:pStyle w:val="TableParagraph"/>
              <w:spacing w:after="120" w:line="276" w:lineRule="auto"/>
              <w:ind w:left="259"/>
              <w:jc w:val="center"/>
            </w:pPr>
            <w:r w:rsidRPr="006526D2">
              <w:t>Kültür</w:t>
            </w:r>
          </w:p>
        </w:tc>
        <w:tc>
          <w:tcPr>
            <w:tcW w:w="851" w:type="dxa"/>
            <w:tcBorders>
              <w:top w:val="single" w:sz="4" w:space="0" w:color="auto"/>
            </w:tcBorders>
            <w:vAlign w:val="center"/>
          </w:tcPr>
          <w:p w:rsidR="00DD2974" w:rsidRPr="006526D2" w:rsidRDefault="002D6FD4" w:rsidP="009D3A66">
            <w:pPr>
              <w:pStyle w:val="TableParagraph"/>
              <w:spacing w:after="120" w:line="276" w:lineRule="auto"/>
              <w:ind w:left="109"/>
              <w:jc w:val="center"/>
            </w:pPr>
            <w:r w:rsidRPr="006526D2">
              <w:t>8</w:t>
            </w:r>
            <w:r w:rsidR="006526D2" w:rsidRPr="006526D2">
              <w:t>.</w:t>
            </w:r>
            <w:r w:rsidRPr="006526D2">
              <w:t>223</w:t>
            </w:r>
          </w:p>
        </w:tc>
        <w:tc>
          <w:tcPr>
            <w:tcW w:w="992" w:type="dxa"/>
            <w:tcBorders>
              <w:top w:val="single" w:sz="4" w:space="0" w:color="auto"/>
            </w:tcBorders>
            <w:vAlign w:val="center"/>
          </w:tcPr>
          <w:p w:rsidR="00DD2974" w:rsidRPr="006526D2" w:rsidRDefault="00FB26FF" w:rsidP="009D3A66">
            <w:pPr>
              <w:pStyle w:val="TableParagraph"/>
              <w:spacing w:after="120" w:line="276" w:lineRule="auto"/>
              <w:ind w:left="109"/>
              <w:jc w:val="center"/>
            </w:pPr>
            <w:r w:rsidRPr="006526D2">
              <w:t>0,</w:t>
            </w:r>
            <w:r w:rsidR="002D6FD4" w:rsidRPr="006526D2">
              <w:t>00</w:t>
            </w:r>
          </w:p>
        </w:tc>
        <w:tc>
          <w:tcPr>
            <w:tcW w:w="1134" w:type="dxa"/>
            <w:tcBorders>
              <w:top w:val="single" w:sz="4" w:space="0" w:color="auto"/>
            </w:tcBorders>
            <w:vAlign w:val="center"/>
          </w:tcPr>
          <w:p w:rsidR="00DD2974" w:rsidRPr="006526D2" w:rsidRDefault="00FB26FF" w:rsidP="009D3A66">
            <w:pPr>
              <w:pStyle w:val="TableParagraph"/>
              <w:spacing w:after="120" w:line="276" w:lineRule="auto"/>
              <w:ind w:left="421"/>
              <w:jc w:val="center"/>
            </w:pPr>
            <w:r w:rsidRPr="006526D2">
              <w:t>0,</w:t>
            </w:r>
            <w:r w:rsidR="002D6FD4" w:rsidRPr="006526D2">
              <w:t>00</w:t>
            </w:r>
          </w:p>
        </w:tc>
        <w:tc>
          <w:tcPr>
            <w:tcW w:w="1082" w:type="dxa"/>
            <w:tcBorders>
              <w:top w:val="single" w:sz="4" w:space="0" w:color="auto"/>
            </w:tcBorders>
            <w:vAlign w:val="center"/>
          </w:tcPr>
          <w:p w:rsidR="00DD2974" w:rsidRPr="006526D2" w:rsidRDefault="006526D2" w:rsidP="009D3A66">
            <w:pPr>
              <w:pStyle w:val="TableParagraph"/>
              <w:spacing w:after="120" w:line="276" w:lineRule="auto"/>
              <w:ind w:right="226"/>
              <w:jc w:val="center"/>
            </w:pPr>
            <w:r w:rsidRPr="006526D2">
              <w:t>0,</w:t>
            </w:r>
            <w:r w:rsidR="002D6FD4" w:rsidRPr="006526D2">
              <w:t>00</w:t>
            </w:r>
          </w:p>
        </w:tc>
      </w:tr>
      <w:tr w:rsidR="00DD2974" w:rsidTr="00FB26FF">
        <w:trPr>
          <w:trHeight w:val="276"/>
        </w:trPr>
        <w:tc>
          <w:tcPr>
            <w:tcW w:w="3828" w:type="dxa"/>
            <w:vAlign w:val="center"/>
          </w:tcPr>
          <w:p w:rsidR="00DD2974" w:rsidRPr="006526D2" w:rsidRDefault="002D6FD4" w:rsidP="009D3A66">
            <w:pPr>
              <w:pStyle w:val="TableParagraph"/>
              <w:spacing w:after="120" w:line="276" w:lineRule="auto"/>
              <w:ind w:left="117"/>
              <w:rPr>
                <w:b/>
                <w:i/>
                <w:sz w:val="24"/>
                <w:szCs w:val="24"/>
              </w:rPr>
            </w:pPr>
            <w:r w:rsidRPr="006526D2">
              <w:rPr>
                <w:b/>
                <w:i/>
                <w:sz w:val="24"/>
                <w:szCs w:val="24"/>
              </w:rPr>
              <w:t>P. pneumotropica</w:t>
            </w:r>
          </w:p>
        </w:tc>
        <w:tc>
          <w:tcPr>
            <w:tcW w:w="1275" w:type="dxa"/>
            <w:vAlign w:val="center"/>
          </w:tcPr>
          <w:p w:rsidR="00DD2974" w:rsidRPr="006526D2" w:rsidRDefault="002D6FD4" w:rsidP="009D3A66">
            <w:pPr>
              <w:pStyle w:val="TableParagraph"/>
              <w:spacing w:after="120" w:line="276" w:lineRule="auto"/>
              <w:ind w:left="216"/>
              <w:jc w:val="center"/>
              <w:rPr>
                <w:b/>
              </w:rPr>
            </w:pPr>
            <w:r w:rsidRPr="006526D2">
              <w:rPr>
                <w:b/>
              </w:rPr>
              <w:t>Kültür</w:t>
            </w:r>
          </w:p>
        </w:tc>
        <w:tc>
          <w:tcPr>
            <w:tcW w:w="851" w:type="dxa"/>
            <w:vAlign w:val="center"/>
          </w:tcPr>
          <w:p w:rsidR="00DD2974" w:rsidRPr="006526D2" w:rsidRDefault="002D6FD4" w:rsidP="009D3A66">
            <w:pPr>
              <w:pStyle w:val="TableParagraph"/>
              <w:spacing w:after="120" w:line="276" w:lineRule="auto"/>
              <w:ind w:left="109"/>
              <w:jc w:val="center"/>
              <w:rPr>
                <w:b/>
              </w:rPr>
            </w:pPr>
            <w:r w:rsidRPr="006526D2">
              <w:rPr>
                <w:b/>
              </w:rPr>
              <w:t>8</w:t>
            </w:r>
            <w:r w:rsidR="006526D2" w:rsidRPr="006526D2">
              <w:rPr>
                <w:b/>
              </w:rPr>
              <w:t>.</w:t>
            </w:r>
            <w:r w:rsidRPr="006526D2">
              <w:rPr>
                <w:b/>
              </w:rPr>
              <w:t>241</w:t>
            </w:r>
          </w:p>
        </w:tc>
        <w:tc>
          <w:tcPr>
            <w:tcW w:w="992" w:type="dxa"/>
            <w:vAlign w:val="center"/>
          </w:tcPr>
          <w:p w:rsidR="00DD2974" w:rsidRPr="006526D2" w:rsidRDefault="00FB26FF" w:rsidP="009D3A66">
            <w:pPr>
              <w:pStyle w:val="TableParagraph"/>
              <w:spacing w:after="120" w:line="276" w:lineRule="auto"/>
              <w:ind w:left="109"/>
              <w:jc w:val="center"/>
              <w:rPr>
                <w:b/>
              </w:rPr>
            </w:pPr>
            <w:r w:rsidRPr="006526D2">
              <w:rPr>
                <w:b/>
              </w:rPr>
              <w:t>4,</w:t>
            </w:r>
            <w:r w:rsidR="002D6FD4" w:rsidRPr="006526D2">
              <w:rPr>
                <w:b/>
              </w:rPr>
              <w:t>92</w:t>
            </w:r>
          </w:p>
        </w:tc>
        <w:tc>
          <w:tcPr>
            <w:tcW w:w="1134" w:type="dxa"/>
            <w:vAlign w:val="center"/>
          </w:tcPr>
          <w:p w:rsidR="00DD2974" w:rsidRPr="006526D2" w:rsidRDefault="00FB26FF" w:rsidP="009D3A66">
            <w:pPr>
              <w:pStyle w:val="TableParagraph"/>
              <w:spacing w:after="120" w:line="276" w:lineRule="auto"/>
              <w:ind w:left="421"/>
              <w:jc w:val="center"/>
              <w:rPr>
                <w:b/>
              </w:rPr>
            </w:pPr>
            <w:r w:rsidRPr="006526D2">
              <w:rPr>
                <w:b/>
              </w:rPr>
              <w:t>3,</w:t>
            </w:r>
            <w:r w:rsidR="002D6FD4" w:rsidRPr="006526D2">
              <w:rPr>
                <w:b/>
              </w:rPr>
              <w:t>99</w:t>
            </w:r>
          </w:p>
        </w:tc>
        <w:tc>
          <w:tcPr>
            <w:tcW w:w="1082" w:type="dxa"/>
            <w:vAlign w:val="center"/>
          </w:tcPr>
          <w:p w:rsidR="00DD2974" w:rsidRPr="006526D2" w:rsidRDefault="006526D2" w:rsidP="009D3A66">
            <w:pPr>
              <w:pStyle w:val="TableParagraph"/>
              <w:spacing w:after="120" w:line="276" w:lineRule="auto"/>
              <w:ind w:right="226"/>
              <w:jc w:val="center"/>
              <w:rPr>
                <w:b/>
              </w:rPr>
            </w:pPr>
            <w:r w:rsidRPr="006526D2">
              <w:rPr>
                <w:b/>
              </w:rPr>
              <w:t>4,</w:t>
            </w:r>
            <w:r w:rsidR="002D6FD4" w:rsidRPr="006526D2">
              <w:rPr>
                <w:b/>
              </w:rPr>
              <w:t>81</w:t>
            </w:r>
          </w:p>
        </w:tc>
      </w:tr>
      <w:tr w:rsidR="00DD2974" w:rsidTr="00FB26FF">
        <w:trPr>
          <w:trHeight w:val="276"/>
        </w:trPr>
        <w:tc>
          <w:tcPr>
            <w:tcW w:w="3828" w:type="dxa"/>
            <w:vAlign w:val="center"/>
          </w:tcPr>
          <w:p w:rsidR="00DD2974" w:rsidRPr="006526D2" w:rsidRDefault="002D6FD4" w:rsidP="009D3A66">
            <w:pPr>
              <w:pStyle w:val="TableParagraph"/>
              <w:spacing w:after="120" w:line="276" w:lineRule="auto"/>
              <w:ind w:left="117"/>
              <w:rPr>
                <w:i/>
                <w:sz w:val="24"/>
                <w:szCs w:val="24"/>
              </w:rPr>
            </w:pPr>
            <w:r w:rsidRPr="006526D2">
              <w:rPr>
                <w:i/>
                <w:sz w:val="24"/>
                <w:szCs w:val="24"/>
              </w:rPr>
              <w:t>Diğer Pasteurella sp.</w:t>
            </w:r>
          </w:p>
        </w:tc>
        <w:tc>
          <w:tcPr>
            <w:tcW w:w="1275" w:type="dxa"/>
            <w:vAlign w:val="center"/>
          </w:tcPr>
          <w:p w:rsidR="00DD2974" w:rsidRPr="006526D2" w:rsidRDefault="002D6FD4" w:rsidP="009D3A66">
            <w:pPr>
              <w:pStyle w:val="TableParagraph"/>
              <w:spacing w:after="120" w:line="276" w:lineRule="auto"/>
              <w:ind w:left="259"/>
              <w:jc w:val="center"/>
            </w:pPr>
            <w:r w:rsidRPr="006526D2">
              <w:t>Kültür</w:t>
            </w:r>
          </w:p>
        </w:tc>
        <w:tc>
          <w:tcPr>
            <w:tcW w:w="851" w:type="dxa"/>
            <w:vAlign w:val="center"/>
          </w:tcPr>
          <w:p w:rsidR="00DD2974" w:rsidRPr="006526D2" w:rsidRDefault="002D6FD4" w:rsidP="009D3A66">
            <w:pPr>
              <w:pStyle w:val="TableParagraph"/>
              <w:spacing w:after="120" w:line="276" w:lineRule="auto"/>
              <w:ind w:left="109"/>
              <w:jc w:val="center"/>
            </w:pPr>
            <w:r w:rsidRPr="006526D2">
              <w:t>7</w:t>
            </w:r>
            <w:r w:rsidR="006526D2" w:rsidRPr="006526D2">
              <w:t>.</w:t>
            </w:r>
            <w:r w:rsidRPr="006526D2">
              <w:t>346</w:t>
            </w:r>
          </w:p>
        </w:tc>
        <w:tc>
          <w:tcPr>
            <w:tcW w:w="992" w:type="dxa"/>
            <w:vAlign w:val="center"/>
          </w:tcPr>
          <w:p w:rsidR="00DD2974" w:rsidRPr="006526D2" w:rsidRDefault="00FB26FF" w:rsidP="009D3A66">
            <w:pPr>
              <w:pStyle w:val="TableParagraph"/>
              <w:spacing w:after="120" w:line="276" w:lineRule="auto"/>
              <w:ind w:left="109"/>
              <w:jc w:val="center"/>
            </w:pPr>
            <w:r w:rsidRPr="006526D2">
              <w:t>0,</w:t>
            </w:r>
            <w:r w:rsidR="002D6FD4" w:rsidRPr="006526D2">
              <w:t>45</w:t>
            </w:r>
          </w:p>
        </w:tc>
        <w:tc>
          <w:tcPr>
            <w:tcW w:w="1134" w:type="dxa"/>
            <w:vAlign w:val="center"/>
          </w:tcPr>
          <w:p w:rsidR="00DD2974" w:rsidRPr="006526D2" w:rsidRDefault="00FB26FF" w:rsidP="009D3A66">
            <w:pPr>
              <w:pStyle w:val="TableParagraph"/>
              <w:spacing w:after="120" w:line="276" w:lineRule="auto"/>
              <w:ind w:left="421"/>
              <w:jc w:val="center"/>
            </w:pPr>
            <w:r w:rsidRPr="006526D2">
              <w:t>0,</w:t>
            </w:r>
            <w:r w:rsidR="002D6FD4" w:rsidRPr="006526D2">
              <w:t>00</w:t>
            </w:r>
          </w:p>
        </w:tc>
        <w:tc>
          <w:tcPr>
            <w:tcW w:w="1082" w:type="dxa"/>
            <w:vAlign w:val="center"/>
          </w:tcPr>
          <w:p w:rsidR="00DD2974" w:rsidRPr="006526D2" w:rsidRDefault="006526D2" w:rsidP="009D3A66">
            <w:pPr>
              <w:pStyle w:val="TableParagraph"/>
              <w:spacing w:after="120" w:line="276" w:lineRule="auto"/>
              <w:ind w:right="226"/>
              <w:jc w:val="center"/>
            </w:pPr>
            <w:r w:rsidRPr="006526D2">
              <w:t>0,</w:t>
            </w:r>
            <w:r w:rsidR="002D6FD4" w:rsidRPr="006526D2">
              <w:t>44</w:t>
            </w:r>
          </w:p>
        </w:tc>
      </w:tr>
      <w:tr w:rsidR="00DD2974" w:rsidTr="00FB26FF">
        <w:trPr>
          <w:trHeight w:val="275"/>
        </w:trPr>
        <w:tc>
          <w:tcPr>
            <w:tcW w:w="3828" w:type="dxa"/>
            <w:vAlign w:val="center"/>
          </w:tcPr>
          <w:p w:rsidR="00DD2974" w:rsidRPr="006526D2" w:rsidRDefault="002D6FD4" w:rsidP="009D3A66">
            <w:pPr>
              <w:pStyle w:val="TableParagraph"/>
              <w:spacing w:after="120" w:line="276" w:lineRule="auto"/>
              <w:ind w:left="117"/>
              <w:rPr>
                <w:b/>
                <w:i/>
                <w:sz w:val="24"/>
                <w:szCs w:val="24"/>
              </w:rPr>
            </w:pPr>
            <w:r w:rsidRPr="006526D2">
              <w:rPr>
                <w:b/>
                <w:i/>
                <w:sz w:val="24"/>
                <w:szCs w:val="24"/>
              </w:rPr>
              <w:t>Salmonella sp.</w:t>
            </w:r>
          </w:p>
        </w:tc>
        <w:tc>
          <w:tcPr>
            <w:tcW w:w="1275" w:type="dxa"/>
            <w:vAlign w:val="center"/>
          </w:tcPr>
          <w:p w:rsidR="00DD2974" w:rsidRPr="006526D2" w:rsidRDefault="002D6FD4" w:rsidP="009D3A66">
            <w:pPr>
              <w:pStyle w:val="TableParagraph"/>
              <w:spacing w:after="120" w:line="276" w:lineRule="auto"/>
              <w:ind w:left="216"/>
              <w:jc w:val="center"/>
              <w:rPr>
                <w:b/>
              </w:rPr>
            </w:pPr>
            <w:r w:rsidRPr="006526D2">
              <w:rPr>
                <w:b/>
              </w:rPr>
              <w:t>Kültür</w:t>
            </w:r>
          </w:p>
        </w:tc>
        <w:tc>
          <w:tcPr>
            <w:tcW w:w="851" w:type="dxa"/>
            <w:vAlign w:val="center"/>
          </w:tcPr>
          <w:p w:rsidR="00DD2974" w:rsidRPr="006526D2" w:rsidRDefault="002D6FD4" w:rsidP="009D3A66">
            <w:pPr>
              <w:pStyle w:val="TableParagraph"/>
              <w:spacing w:after="120" w:line="276" w:lineRule="auto"/>
              <w:ind w:left="109"/>
              <w:jc w:val="center"/>
              <w:rPr>
                <w:b/>
              </w:rPr>
            </w:pPr>
            <w:r w:rsidRPr="006526D2">
              <w:rPr>
                <w:b/>
              </w:rPr>
              <w:t>8</w:t>
            </w:r>
            <w:r w:rsidR="006526D2" w:rsidRPr="006526D2">
              <w:rPr>
                <w:b/>
              </w:rPr>
              <w:t>.</w:t>
            </w:r>
            <w:r w:rsidRPr="006526D2">
              <w:rPr>
                <w:b/>
              </w:rPr>
              <w:t>235</w:t>
            </w:r>
          </w:p>
        </w:tc>
        <w:tc>
          <w:tcPr>
            <w:tcW w:w="992" w:type="dxa"/>
            <w:vAlign w:val="center"/>
          </w:tcPr>
          <w:p w:rsidR="00DD2974" w:rsidRPr="006526D2" w:rsidRDefault="00FB26FF" w:rsidP="009D3A66">
            <w:pPr>
              <w:pStyle w:val="TableParagraph"/>
              <w:spacing w:after="120" w:line="276" w:lineRule="auto"/>
              <w:ind w:left="109"/>
              <w:jc w:val="center"/>
              <w:rPr>
                <w:b/>
              </w:rPr>
            </w:pPr>
            <w:r w:rsidRPr="006526D2">
              <w:rPr>
                <w:b/>
              </w:rPr>
              <w:t>0,</w:t>
            </w:r>
            <w:r w:rsidR="002D6FD4" w:rsidRPr="006526D2">
              <w:rPr>
                <w:b/>
              </w:rPr>
              <w:t>00</w:t>
            </w:r>
          </w:p>
        </w:tc>
        <w:tc>
          <w:tcPr>
            <w:tcW w:w="1134" w:type="dxa"/>
            <w:vAlign w:val="center"/>
          </w:tcPr>
          <w:p w:rsidR="00DD2974" w:rsidRPr="006526D2" w:rsidRDefault="00FB26FF" w:rsidP="009D3A66">
            <w:pPr>
              <w:pStyle w:val="TableParagraph"/>
              <w:spacing w:after="120" w:line="276" w:lineRule="auto"/>
              <w:ind w:left="421"/>
              <w:jc w:val="center"/>
              <w:rPr>
                <w:b/>
              </w:rPr>
            </w:pPr>
            <w:r w:rsidRPr="006526D2">
              <w:rPr>
                <w:b/>
              </w:rPr>
              <w:t>0,</w:t>
            </w:r>
            <w:r w:rsidR="002D6FD4" w:rsidRPr="006526D2">
              <w:rPr>
                <w:b/>
              </w:rPr>
              <w:t>00</w:t>
            </w:r>
          </w:p>
        </w:tc>
        <w:tc>
          <w:tcPr>
            <w:tcW w:w="1082" w:type="dxa"/>
            <w:vAlign w:val="center"/>
          </w:tcPr>
          <w:p w:rsidR="00DD2974" w:rsidRPr="006526D2" w:rsidRDefault="006526D2" w:rsidP="009D3A66">
            <w:pPr>
              <w:pStyle w:val="TableParagraph"/>
              <w:spacing w:after="120" w:line="276" w:lineRule="auto"/>
              <w:ind w:right="226"/>
              <w:jc w:val="center"/>
              <w:rPr>
                <w:b/>
              </w:rPr>
            </w:pPr>
            <w:r w:rsidRPr="006526D2">
              <w:rPr>
                <w:b/>
              </w:rPr>
              <w:t>0,</w:t>
            </w:r>
            <w:r w:rsidR="002D6FD4" w:rsidRPr="006526D2">
              <w:rPr>
                <w:b/>
              </w:rPr>
              <w:t>00</w:t>
            </w:r>
          </w:p>
        </w:tc>
      </w:tr>
      <w:tr w:rsidR="00DD2974" w:rsidTr="00FB26FF">
        <w:trPr>
          <w:trHeight w:val="205"/>
        </w:trPr>
        <w:tc>
          <w:tcPr>
            <w:tcW w:w="3828" w:type="dxa"/>
            <w:vAlign w:val="center"/>
          </w:tcPr>
          <w:p w:rsidR="00DD2974" w:rsidRPr="006526D2" w:rsidRDefault="002D6FD4" w:rsidP="009D3A66">
            <w:pPr>
              <w:pStyle w:val="TableParagraph"/>
              <w:spacing w:after="120"/>
              <w:ind w:left="117"/>
              <w:rPr>
                <w:i/>
                <w:sz w:val="24"/>
                <w:szCs w:val="24"/>
              </w:rPr>
            </w:pPr>
            <w:r w:rsidRPr="006526D2">
              <w:rPr>
                <w:i/>
                <w:sz w:val="24"/>
                <w:szCs w:val="24"/>
              </w:rPr>
              <w:t>S. aureus</w:t>
            </w:r>
          </w:p>
        </w:tc>
        <w:tc>
          <w:tcPr>
            <w:tcW w:w="1275" w:type="dxa"/>
            <w:vAlign w:val="center"/>
          </w:tcPr>
          <w:p w:rsidR="00DD2974" w:rsidRPr="006526D2" w:rsidRDefault="002D6FD4" w:rsidP="009D3A66">
            <w:pPr>
              <w:pStyle w:val="TableParagraph"/>
              <w:spacing w:after="120" w:line="276" w:lineRule="auto"/>
              <w:ind w:left="216"/>
              <w:jc w:val="center"/>
            </w:pPr>
            <w:r w:rsidRPr="006526D2">
              <w:t>Kültür</w:t>
            </w:r>
          </w:p>
        </w:tc>
        <w:tc>
          <w:tcPr>
            <w:tcW w:w="851" w:type="dxa"/>
            <w:vAlign w:val="center"/>
          </w:tcPr>
          <w:p w:rsidR="00DD2974" w:rsidRPr="006526D2" w:rsidRDefault="002D6FD4" w:rsidP="009D3A66">
            <w:pPr>
              <w:pStyle w:val="TableParagraph"/>
              <w:spacing w:after="120" w:line="276" w:lineRule="auto"/>
              <w:ind w:left="109"/>
              <w:jc w:val="center"/>
            </w:pPr>
            <w:r w:rsidRPr="006526D2">
              <w:t>7</w:t>
            </w:r>
            <w:r w:rsidR="006526D2" w:rsidRPr="006526D2">
              <w:t>.</w:t>
            </w:r>
            <w:r w:rsidRPr="006526D2">
              <w:t>365</w:t>
            </w:r>
          </w:p>
        </w:tc>
        <w:tc>
          <w:tcPr>
            <w:tcW w:w="992" w:type="dxa"/>
            <w:vAlign w:val="center"/>
          </w:tcPr>
          <w:p w:rsidR="00DD2974" w:rsidRPr="006526D2" w:rsidRDefault="002D6FD4" w:rsidP="009D3A66">
            <w:pPr>
              <w:pStyle w:val="TableParagraph"/>
              <w:spacing w:after="120" w:line="276" w:lineRule="auto"/>
              <w:ind w:left="109"/>
              <w:jc w:val="center"/>
            </w:pPr>
            <w:r w:rsidRPr="006526D2">
              <w:t>23</w:t>
            </w:r>
            <w:r w:rsidR="00FB26FF" w:rsidRPr="006526D2">
              <w:t>,</w:t>
            </w:r>
            <w:r w:rsidRPr="006526D2">
              <w:t>50</w:t>
            </w:r>
          </w:p>
        </w:tc>
        <w:tc>
          <w:tcPr>
            <w:tcW w:w="1134" w:type="dxa"/>
            <w:vAlign w:val="center"/>
          </w:tcPr>
          <w:p w:rsidR="00DD2974" w:rsidRPr="006526D2" w:rsidRDefault="00FB26FF" w:rsidP="009D3A66">
            <w:pPr>
              <w:pStyle w:val="TableParagraph"/>
              <w:spacing w:after="120" w:line="276" w:lineRule="auto"/>
              <w:jc w:val="center"/>
            </w:pPr>
            <w:r w:rsidRPr="006526D2">
              <w:t xml:space="preserve">         </w:t>
            </w:r>
            <w:r w:rsidR="002D6FD4" w:rsidRPr="006526D2">
              <w:t>30</w:t>
            </w:r>
            <w:r w:rsidRPr="006526D2">
              <w:t>,</w:t>
            </w:r>
            <w:r w:rsidR="002D6FD4" w:rsidRPr="006526D2">
              <w:t>63</w:t>
            </w:r>
          </w:p>
        </w:tc>
        <w:tc>
          <w:tcPr>
            <w:tcW w:w="1082" w:type="dxa"/>
            <w:vAlign w:val="center"/>
          </w:tcPr>
          <w:p w:rsidR="00DD2974" w:rsidRPr="006526D2" w:rsidRDefault="006526D2" w:rsidP="009D3A66">
            <w:pPr>
              <w:pStyle w:val="TableParagraph"/>
              <w:spacing w:after="120" w:line="276" w:lineRule="auto"/>
              <w:ind w:right="106"/>
              <w:jc w:val="center"/>
            </w:pPr>
            <w:r w:rsidRPr="006526D2">
              <w:t>2</w:t>
            </w:r>
            <w:r w:rsidR="002D6FD4" w:rsidRPr="006526D2">
              <w:t>3</w:t>
            </w:r>
            <w:r w:rsidRPr="006526D2">
              <w:t>,</w:t>
            </w:r>
            <w:r w:rsidR="002D6FD4" w:rsidRPr="006526D2">
              <w:t>61</w:t>
            </w:r>
          </w:p>
        </w:tc>
      </w:tr>
      <w:tr w:rsidR="00DD2974" w:rsidTr="00FB26FF">
        <w:trPr>
          <w:trHeight w:val="276"/>
        </w:trPr>
        <w:tc>
          <w:tcPr>
            <w:tcW w:w="3828" w:type="dxa"/>
            <w:vAlign w:val="center"/>
          </w:tcPr>
          <w:p w:rsidR="00DD2974" w:rsidRPr="006526D2" w:rsidRDefault="002D6FD4" w:rsidP="009D3A66">
            <w:pPr>
              <w:pStyle w:val="TableParagraph"/>
              <w:spacing w:after="120" w:line="276" w:lineRule="auto"/>
              <w:ind w:left="117"/>
              <w:rPr>
                <w:b/>
                <w:i/>
                <w:sz w:val="24"/>
                <w:szCs w:val="24"/>
              </w:rPr>
            </w:pPr>
            <w:r w:rsidRPr="006526D2">
              <w:rPr>
                <w:b/>
                <w:i/>
                <w:sz w:val="24"/>
                <w:szCs w:val="24"/>
              </w:rPr>
              <w:t>S. moniliformis</w:t>
            </w:r>
          </w:p>
        </w:tc>
        <w:tc>
          <w:tcPr>
            <w:tcW w:w="1275" w:type="dxa"/>
            <w:vAlign w:val="center"/>
          </w:tcPr>
          <w:p w:rsidR="00DD2974" w:rsidRPr="006526D2" w:rsidRDefault="002D6FD4" w:rsidP="009D3A66">
            <w:pPr>
              <w:pStyle w:val="TableParagraph"/>
              <w:spacing w:after="120" w:line="276" w:lineRule="auto"/>
              <w:ind w:left="216"/>
              <w:jc w:val="center"/>
              <w:rPr>
                <w:b/>
              </w:rPr>
            </w:pPr>
            <w:r w:rsidRPr="006526D2">
              <w:rPr>
                <w:b/>
              </w:rPr>
              <w:t>Kültür</w:t>
            </w:r>
          </w:p>
        </w:tc>
        <w:tc>
          <w:tcPr>
            <w:tcW w:w="851" w:type="dxa"/>
            <w:vAlign w:val="center"/>
          </w:tcPr>
          <w:p w:rsidR="00DD2974" w:rsidRPr="006526D2" w:rsidRDefault="002D6FD4" w:rsidP="009D3A66">
            <w:pPr>
              <w:pStyle w:val="TableParagraph"/>
              <w:spacing w:after="120" w:line="276" w:lineRule="auto"/>
              <w:ind w:left="109"/>
              <w:jc w:val="center"/>
              <w:rPr>
                <w:b/>
              </w:rPr>
            </w:pPr>
            <w:r w:rsidRPr="006526D2">
              <w:rPr>
                <w:b/>
              </w:rPr>
              <w:t>797</w:t>
            </w:r>
          </w:p>
        </w:tc>
        <w:tc>
          <w:tcPr>
            <w:tcW w:w="992" w:type="dxa"/>
            <w:vAlign w:val="center"/>
          </w:tcPr>
          <w:p w:rsidR="00DD2974" w:rsidRPr="006526D2" w:rsidRDefault="00FB26FF" w:rsidP="009D3A66">
            <w:pPr>
              <w:pStyle w:val="TableParagraph"/>
              <w:spacing w:after="120" w:line="276" w:lineRule="auto"/>
              <w:ind w:left="109"/>
              <w:jc w:val="center"/>
              <w:rPr>
                <w:b/>
              </w:rPr>
            </w:pPr>
            <w:r w:rsidRPr="006526D2">
              <w:rPr>
                <w:b/>
              </w:rPr>
              <w:t>0,</w:t>
            </w:r>
            <w:r w:rsidR="002D6FD4" w:rsidRPr="006526D2">
              <w:rPr>
                <w:b/>
              </w:rPr>
              <w:t>00</w:t>
            </w:r>
          </w:p>
        </w:tc>
        <w:tc>
          <w:tcPr>
            <w:tcW w:w="1134" w:type="dxa"/>
            <w:vAlign w:val="center"/>
          </w:tcPr>
          <w:p w:rsidR="00DD2974" w:rsidRPr="006526D2" w:rsidRDefault="002D6FD4" w:rsidP="009D3A66">
            <w:pPr>
              <w:pStyle w:val="TableParagraph"/>
              <w:spacing w:after="120" w:line="276" w:lineRule="auto"/>
              <w:ind w:left="421"/>
              <w:jc w:val="center"/>
              <w:rPr>
                <w:b/>
              </w:rPr>
            </w:pPr>
            <w:r w:rsidRPr="006526D2">
              <w:rPr>
                <w:b/>
              </w:rPr>
              <w:t>0</w:t>
            </w:r>
            <w:r w:rsidR="00FB26FF" w:rsidRPr="006526D2">
              <w:rPr>
                <w:b/>
              </w:rPr>
              <w:t>,</w:t>
            </w:r>
            <w:r w:rsidRPr="006526D2">
              <w:rPr>
                <w:b/>
              </w:rPr>
              <w:t>00</w:t>
            </w:r>
          </w:p>
        </w:tc>
        <w:tc>
          <w:tcPr>
            <w:tcW w:w="1082" w:type="dxa"/>
            <w:vAlign w:val="center"/>
          </w:tcPr>
          <w:p w:rsidR="00DD2974" w:rsidRPr="006526D2" w:rsidRDefault="002D6FD4" w:rsidP="009D3A66">
            <w:pPr>
              <w:pStyle w:val="TableParagraph"/>
              <w:spacing w:after="120" w:line="276" w:lineRule="auto"/>
              <w:ind w:right="226"/>
              <w:jc w:val="center"/>
              <w:rPr>
                <w:b/>
              </w:rPr>
            </w:pPr>
            <w:r w:rsidRPr="006526D2">
              <w:rPr>
                <w:b/>
              </w:rPr>
              <w:t>0</w:t>
            </w:r>
            <w:r w:rsidR="006526D2" w:rsidRPr="006526D2">
              <w:rPr>
                <w:b/>
              </w:rPr>
              <w:t>,</w:t>
            </w:r>
            <w:r w:rsidRPr="006526D2">
              <w:rPr>
                <w:b/>
              </w:rPr>
              <w:t>00</w:t>
            </w:r>
          </w:p>
        </w:tc>
      </w:tr>
      <w:tr w:rsidR="00DD2974" w:rsidTr="00FB26FF">
        <w:trPr>
          <w:trHeight w:val="275"/>
        </w:trPr>
        <w:tc>
          <w:tcPr>
            <w:tcW w:w="3828" w:type="dxa"/>
            <w:vAlign w:val="center"/>
          </w:tcPr>
          <w:p w:rsidR="00DD2974" w:rsidRPr="006526D2" w:rsidRDefault="002D6FD4" w:rsidP="009D3A66">
            <w:pPr>
              <w:pStyle w:val="TableParagraph"/>
              <w:spacing w:after="120" w:line="276" w:lineRule="auto"/>
              <w:ind w:left="117"/>
              <w:rPr>
                <w:i/>
                <w:sz w:val="24"/>
                <w:szCs w:val="24"/>
              </w:rPr>
            </w:pPr>
            <w:r w:rsidRPr="006526D2">
              <w:rPr>
                <w:i/>
                <w:sz w:val="24"/>
                <w:szCs w:val="24"/>
              </w:rPr>
              <w:t>S. pneumoniae</w:t>
            </w:r>
          </w:p>
        </w:tc>
        <w:tc>
          <w:tcPr>
            <w:tcW w:w="1275" w:type="dxa"/>
            <w:vAlign w:val="center"/>
          </w:tcPr>
          <w:p w:rsidR="00DD2974" w:rsidRPr="006526D2" w:rsidRDefault="002D6FD4" w:rsidP="009D3A66">
            <w:pPr>
              <w:pStyle w:val="TableParagraph"/>
              <w:spacing w:after="120" w:line="276" w:lineRule="auto"/>
              <w:ind w:left="216"/>
              <w:jc w:val="center"/>
            </w:pPr>
            <w:r w:rsidRPr="006526D2">
              <w:t>Kültür</w:t>
            </w:r>
          </w:p>
        </w:tc>
        <w:tc>
          <w:tcPr>
            <w:tcW w:w="851" w:type="dxa"/>
            <w:vAlign w:val="center"/>
          </w:tcPr>
          <w:p w:rsidR="00DD2974" w:rsidRPr="006526D2" w:rsidRDefault="002D6FD4" w:rsidP="009D3A66">
            <w:pPr>
              <w:pStyle w:val="TableParagraph"/>
              <w:spacing w:after="120" w:line="276" w:lineRule="auto"/>
              <w:ind w:left="109"/>
              <w:jc w:val="center"/>
            </w:pPr>
            <w:r w:rsidRPr="006526D2">
              <w:t>8</w:t>
            </w:r>
            <w:r w:rsidR="006526D2" w:rsidRPr="006526D2">
              <w:t>.</w:t>
            </w:r>
            <w:r w:rsidRPr="006526D2">
              <w:t>289</w:t>
            </w:r>
          </w:p>
        </w:tc>
        <w:tc>
          <w:tcPr>
            <w:tcW w:w="992" w:type="dxa"/>
            <w:vAlign w:val="center"/>
          </w:tcPr>
          <w:p w:rsidR="00DD2974" w:rsidRPr="006526D2" w:rsidRDefault="00FB26FF" w:rsidP="009D3A66">
            <w:pPr>
              <w:pStyle w:val="TableParagraph"/>
              <w:spacing w:after="120" w:line="276" w:lineRule="auto"/>
              <w:ind w:left="109"/>
              <w:jc w:val="center"/>
            </w:pPr>
            <w:r w:rsidRPr="006526D2">
              <w:t>0,</w:t>
            </w:r>
            <w:r w:rsidR="002D6FD4" w:rsidRPr="006526D2">
              <w:t>00</w:t>
            </w:r>
          </w:p>
        </w:tc>
        <w:tc>
          <w:tcPr>
            <w:tcW w:w="1134" w:type="dxa"/>
            <w:vAlign w:val="center"/>
          </w:tcPr>
          <w:p w:rsidR="00DD2974" w:rsidRPr="006526D2" w:rsidRDefault="00FB26FF" w:rsidP="009D3A66">
            <w:pPr>
              <w:pStyle w:val="TableParagraph"/>
              <w:spacing w:after="120" w:line="276" w:lineRule="auto"/>
              <w:ind w:left="421"/>
              <w:jc w:val="center"/>
            </w:pPr>
            <w:r w:rsidRPr="006526D2">
              <w:t>0,</w:t>
            </w:r>
            <w:r w:rsidR="002D6FD4" w:rsidRPr="006526D2">
              <w:t>00</w:t>
            </w:r>
          </w:p>
        </w:tc>
        <w:tc>
          <w:tcPr>
            <w:tcW w:w="1082" w:type="dxa"/>
            <w:vAlign w:val="center"/>
          </w:tcPr>
          <w:p w:rsidR="00DD2974" w:rsidRPr="006526D2" w:rsidRDefault="006526D2" w:rsidP="009D3A66">
            <w:pPr>
              <w:pStyle w:val="TableParagraph"/>
              <w:spacing w:after="120" w:line="276" w:lineRule="auto"/>
              <w:ind w:right="226"/>
              <w:jc w:val="center"/>
            </w:pPr>
            <w:r w:rsidRPr="006526D2">
              <w:t>0,</w:t>
            </w:r>
            <w:r w:rsidR="002D6FD4" w:rsidRPr="006526D2">
              <w:t>00</w:t>
            </w:r>
          </w:p>
        </w:tc>
      </w:tr>
      <w:tr w:rsidR="00DD2974" w:rsidTr="00FB26FF">
        <w:trPr>
          <w:trHeight w:val="259"/>
        </w:trPr>
        <w:tc>
          <w:tcPr>
            <w:tcW w:w="3828" w:type="dxa"/>
            <w:vAlign w:val="center"/>
          </w:tcPr>
          <w:p w:rsidR="00DD2974" w:rsidRPr="006526D2" w:rsidRDefault="006526D2" w:rsidP="009D3A66">
            <w:pPr>
              <w:pStyle w:val="TableParagraph"/>
              <w:spacing w:after="120" w:line="276" w:lineRule="auto"/>
              <w:ind w:left="117" w:right="543"/>
              <w:rPr>
                <w:b/>
                <w:i/>
                <w:sz w:val="24"/>
                <w:szCs w:val="24"/>
              </w:rPr>
            </w:pPr>
            <w:r>
              <w:rPr>
                <w:b/>
                <w:i/>
                <w:sz w:val="24"/>
                <w:szCs w:val="24"/>
              </w:rPr>
              <w:t>Streptococcus sp. – b-</w:t>
            </w:r>
            <w:r w:rsidR="002D6FD4" w:rsidRPr="006526D2">
              <w:rPr>
                <w:b/>
                <w:i/>
                <w:sz w:val="24"/>
                <w:szCs w:val="24"/>
              </w:rPr>
              <w:t>hemolitik, Grup B</w:t>
            </w:r>
          </w:p>
        </w:tc>
        <w:tc>
          <w:tcPr>
            <w:tcW w:w="1275" w:type="dxa"/>
            <w:vAlign w:val="center"/>
          </w:tcPr>
          <w:p w:rsidR="00DD2974" w:rsidRPr="006526D2" w:rsidRDefault="002D6FD4" w:rsidP="009D3A66">
            <w:pPr>
              <w:pStyle w:val="TableParagraph"/>
              <w:spacing w:after="120" w:line="276" w:lineRule="auto"/>
              <w:ind w:left="216"/>
              <w:jc w:val="center"/>
              <w:rPr>
                <w:b/>
              </w:rPr>
            </w:pPr>
            <w:r w:rsidRPr="006526D2">
              <w:rPr>
                <w:b/>
              </w:rPr>
              <w:t>Kültür</w:t>
            </w:r>
          </w:p>
        </w:tc>
        <w:tc>
          <w:tcPr>
            <w:tcW w:w="851" w:type="dxa"/>
            <w:vAlign w:val="center"/>
          </w:tcPr>
          <w:p w:rsidR="00DD2974" w:rsidRPr="006526D2" w:rsidRDefault="002D6FD4" w:rsidP="009D3A66">
            <w:pPr>
              <w:pStyle w:val="TableParagraph"/>
              <w:spacing w:after="120" w:line="276" w:lineRule="auto"/>
              <w:ind w:left="109"/>
              <w:jc w:val="center"/>
              <w:rPr>
                <w:b/>
              </w:rPr>
            </w:pPr>
            <w:r w:rsidRPr="006526D2">
              <w:rPr>
                <w:b/>
              </w:rPr>
              <w:t>7</w:t>
            </w:r>
            <w:r w:rsidR="006526D2" w:rsidRPr="006526D2">
              <w:rPr>
                <w:b/>
              </w:rPr>
              <w:t>.</w:t>
            </w:r>
            <w:r w:rsidRPr="006526D2">
              <w:rPr>
                <w:b/>
              </w:rPr>
              <w:t>503</w:t>
            </w:r>
          </w:p>
        </w:tc>
        <w:tc>
          <w:tcPr>
            <w:tcW w:w="992" w:type="dxa"/>
            <w:vAlign w:val="center"/>
          </w:tcPr>
          <w:p w:rsidR="00DD2974" w:rsidRPr="006526D2" w:rsidRDefault="00FB26FF" w:rsidP="009D3A66">
            <w:pPr>
              <w:pStyle w:val="TableParagraph"/>
              <w:spacing w:after="120" w:line="276" w:lineRule="auto"/>
              <w:ind w:left="109"/>
              <w:jc w:val="center"/>
              <w:rPr>
                <w:b/>
              </w:rPr>
            </w:pPr>
            <w:r w:rsidRPr="006526D2">
              <w:rPr>
                <w:b/>
              </w:rPr>
              <w:t>3,</w:t>
            </w:r>
            <w:r w:rsidR="002D6FD4" w:rsidRPr="006526D2">
              <w:rPr>
                <w:b/>
              </w:rPr>
              <w:t>74</w:t>
            </w:r>
          </w:p>
        </w:tc>
        <w:tc>
          <w:tcPr>
            <w:tcW w:w="1134" w:type="dxa"/>
            <w:vAlign w:val="center"/>
          </w:tcPr>
          <w:p w:rsidR="00DD2974" w:rsidRPr="006526D2" w:rsidRDefault="00FB26FF" w:rsidP="009D3A66">
            <w:pPr>
              <w:pStyle w:val="TableParagraph"/>
              <w:spacing w:after="120" w:line="276" w:lineRule="auto"/>
              <w:ind w:left="421"/>
              <w:jc w:val="center"/>
              <w:rPr>
                <w:b/>
              </w:rPr>
            </w:pPr>
            <w:r w:rsidRPr="006526D2">
              <w:rPr>
                <w:b/>
              </w:rPr>
              <w:t>1,</w:t>
            </w:r>
            <w:r w:rsidR="002D6FD4" w:rsidRPr="006526D2">
              <w:rPr>
                <w:b/>
              </w:rPr>
              <w:t>34</w:t>
            </w:r>
          </w:p>
        </w:tc>
        <w:tc>
          <w:tcPr>
            <w:tcW w:w="1082" w:type="dxa"/>
            <w:vAlign w:val="center"/>
          </w:tcPr>
          <w:p w:rsidR="00DD2974" w:rsidRPr="006526D2" w:rsidRDefault="006526D2" w:rsidP="009D3A66">
            <w:pPr>
              <w:pStyle w:val="TableParagraph"/>
              <w:spacing w:after="120" w:line="276" w:lineRule="auto"/>
              <w:ind w:right="226"/>
              <w:jc w:val="center"/>
              <w:rPr>
                <w:b/>
              </w:rPr>
            </w:pPr>
            <w:r w:rsidRPr="006526D2">
              <w:rPr>
                <w:b/>
              </w:rPr>
              <w:t>3,</w:t>
            </w:r>
            <w:r w:rsidR="002D6FD4" w:rsidRPr="006526D2">
              <w:rPr>
                <w:b/>
              </w:rPr>
              <w:t>67</w:t>
            </w:r>
          </w:p>
        </w:tc>
      </w:tr>
      <w:tr w:rsidR="00DD2974" w:rsidTr="00FB26FF">
        <w:trPr>
          <w:trHeight w:val="277"/>
        </w:trPr>
        <w:tc>
          <w:tcPr>
            <w:tcW w:w="3828" w:type="dxa"/>
            <w:tcBorders>
              <w:bottom w:val="single" w:sz="4" w:space="0" w:color="auto"/>
            </w:tcBorders>
            <w:vAlign w:val="center"/>
          </w:tcPr>
          <w:p w:rsidR="006526D2" w:rsidRDefault="002D6FD4" w:rsidP="009D3A66">
            <w:pPr>
              <w:pStyle w:val="TableParagraph"/>
              <w:spacing w:after="120" w:line="276" w:lineRule="auto"/>
              <w:ind w:left="117"/>
              <w:rPr>
                <w:i/>
                <w:sz w:val="24"/>
                <w:szCs w:val="24"/>
              </w:rPr>
            </w:pPr>
            <w:r w:rsidRPr="006526D2">
              <w:rPr>
                <w:i/>
                <w:sz w:val="24"/>
                <w:szCs w:val="24"/>
              </w:rPr>
              <w:t>Streptococcus sp. – b-</w:t>
            </w:r>
            <w:r w:rsidR="00DE1F82" w:rsidRPr="006526D2">
              <w:rPr>
                <w:i/>
                <w:sz w:val="24"/>
                <w:szCs w:val="24"/>
              </w:rPr>
              <w:t xml:space="preserve"> </w:t>
            </w:r>
            <w:r w:rsidRPr="006526D2">
              <w:rPr>
                <w:i/>
                <w:sz w:val="24"/>
                <w:szCs w:val="24"/>
              </w:rPr>
              <w:t>hemolitik,</w:t>
            </w:r>
          </w:p>
          <w:p w:rsidR="00DD2974" w:rsidRPr="006526D2" w:rsidRDefault="002D6FD4" w:rsidP="009D3A66">
            <w:pPr>
              <w:pStyle w:val="TableParagraph"/>
              <w:spacing w:after="120" w:line="276" w:lineRule="auto"/>
              <w:ind w:left="117"/>
              <w:rPr>
                <w:i/>
                <w:sz w:val="24"/>
                <w:szCs w:val="24"/>
              </w:rPr>
            </w:pPr>
            <w:r w:rsidRPr="006526D2">
              <w:rPr>
                <w:i/>
                <w:sz w:val="24"/>
                <w:szCs w:val="24"/>
              </w:rPr>
              <w:t xml:space="preserve"> Grup G</w:t>
            </w:r>
          </w:p>
        </w:tc>
        <w:tc>
          <w:tcPr>
            <w:tcW w:w="1275" w:type="dxa"/>
            <w:tcBorders>
              <w:bottom w:val="single" w:sz="4" w:space="0" w:color="auto"/>
            </w:tcBorders>
            <w:vAlign w:val="center"/>
          </w:tcPr>
          <w:p w:rsidR="00DD2974" w:rsidRPr="006526D2" w:rsidRDefault="002D6FD4" w:rsidP="009D3A66">
            <w:pPr>
              <w:pStyle w:val="TableParagraph"/>
              <w:spacing w:after="120" w:line="276" w:lineRule="auto"/>
              <w:ind w:left="216"/>
              <w:jc w:val="center"/>
            </w:pPr>
            <w:r w:rsidRPr="006526D2">
              <w:t>Kültür</w:t>
            </w:r>
          </w:p>
        </w:tc>
        <w:tc>
          <w:tcPr>
            <w:tcW w:w="851" w:type="dxa"/>
            <w:tcBorders>
              <w:bottom w:val="single" w:sz="4" w:space="0" w:color="auto"/>
            </w:tcBorders>
            <w:vAlign w:val="center"/>
          </w:tcPr>
          <w:p w:rsidR="00DD2974" w:rsidRPr="006526D2" w:rsidRDefault="002D6FD4" w:rsidP="009D3A66">
            <w:pPr>
              <w:pStyle w:val="TableParagraph"/>
              <w:spacing w:after="120" w:line="276" w:lineRule="auto"/>
              <w:ind w:left="109"/>
              <w:jc w:val="center"/>
            </w:pPr>
            <w:r w:rsidRPr="006526D2">
              <w:t>8</w:t>
            </w:r>
            <w:r w:rsidR="006526D2" w:rsidRPr="006526D2">
              <w:t>.</w:t>
            </w:r>
            <w:r w:rsidRPr="006526D2">
              <w:t>314</w:t>
            </w:r>
          </w:p>
        </w:tc>
        <w:tc>
          <w:tcPr>
            <w:tcW w:w="992" w:type="dxa"/>
            <w:tcBorders>
              <w:bottom w:val="single" w:sz="4" w:space="0" w:color="auto"/>
            </w:tcBorders>
            <w:vAlign w:val="center"/>
          </w:tcPr>
          <w:p w:rsidR="00DD2974" w:rsidRPr="006526D2" w:rsidRDefault="00FB26FF" w:rsidP="009D3A66">
            <w:pPr>
              <w:pStyle w:val="TableParagraph"/>
              <w:spacing w:after="120" w:line="276" w:lineRule="auto"/>
              <w:ind w:left="109"/>
              <w:jc w:val="center"/>
            </w:pPr>
            <w:r w:rsidRPr="006526D2">
              <w:t>0,</w:t>
            </w:r>
            <w:r w:rsidR="002D6FD4" w:rsidRPr="006526D2">
              <w:t>01</w:t>
            </w:r>
          </w:p>
        </w:tc>
        <w:tc>
          <w:tcPr>
            <w:tcW w:w="1134" w:type="dxa"/>
            <w:tcBorders>
              <w:bottom w:val="single" w:sz="4" w:space="0" w:color="auto"/>
            </w:tcBorders>
            <w:vAlign w:val="center"/>
          </w:tcPr>
          <w:p w:rsidR="00DD2974" w:rsidRPr="006526D2" w:rsidRDefault="00FB26FF" w:rsidP="009D3A66">
            <w:pPr>
              <w:pStyle w:val="TableParagraph"/>
              <w:spacing w:after="120" w:line="276" w:lineRule="auto"/>
              <w:ind w:left="421"/>
              <w:jc w:val="center"/>
            </w:pPr>
            <w:r w:rsidRPr="006526D2">
              <w:t>2,</w:t>
            </w:r>
            <w:r w:rsidR="002D6FD4" w:rsidRPr="006526D2">
              <w:t>71</w:t>
            </w:r>
          </w:p>
        </w:tc>
        <w:tc>
          <w:tcPr>
            <w:tcW w:w="1082" w:type="dxa"/>
            <w:tcBorders>
              <w:bottom w:val="single" w:sz="4" w:space="0" w:color="auto"/>
            </w:tcBorders>
            <w:vAlign w:val="center"/>
          </w:tcPr>
          <w:p w:rsidR="00DD2974" w:rsidRPr="006526D2" w:rsidRDefault="006526D2" w:rsidP="009D3A66">
            <w:pPr>
              <w:pStyle w:val="TableParagraph"/>
              <w:spacing w:after="120" w:line="276" w:lineRule="auto"/>
              <w:ind w:right="226"/>
              <w:jc w:val="center"/>
            </w:pPr>
            <w:r w:rsidRPr="006526D2">
              <w:t>0,</w:t>
            </w:r>
            <w:r w:rsidR="002D6FD4" w:rsidRPr="006526D2">
              <w:t>35</w:t>
            </w:r>
          </w:p>
        </w:tc>
      </w:tr>
    </w:tbl>
    <w:p w:rsidR="007B6B1B" w:rsidRDefault="006526D2" w:rsidP="008F52FA">
      <w:pPr>
        <w:spacing w:after="120" w:line="360" w:lineRule="auto"/>
        <w:rPr>
          <w:sz w:val="24"/>
          <w:szCs w:val="24"/>
        </w:rPr>
      </w:pPr>
      <w:r w:rsidRPr="006526D2">
        <w:rPr>
          <w:sz w:val="24"/>
          <w:szCs w:val="24"/>
        </w:rPr>
        <w:t>KA: Kuzey Amerika, N: Örnek sayısı</w:t>
      </w:r>
    </w:p>
    <w:p w:rsidR="003C1B09" w:rsidRDefault="003C1B09" w:rsidP="008F52FA">
      <w:pPr>
        <w:spacing w:after="120" w:line="360" w:lineRule="auto"/>
        <w:rPr>
          <w:sz w:val="24"/>
          <w:szCs w:val="24"/>
        </w:rPr>
      </w:pPr>
    </w:p>
    <w:p w:rsidR="00DD2974" w:rsidRPr="006526D2" w:rsidRDefault="00FB26FF" w:rsidP="006526D2">
      <w:pPr>
        <w:pStyle w:val="GvdeMetni"/>
        <w:spacing w:after="120" w:line="360" w:lineRule="auto"/>
        <w:ind w:firstLine="566"/>
        <w:jc w:val="both"/>
      </w:pPr>
      <w:r>
        <w:lastRenderedPageBreak/>
        <w:t>Rodentlerdeki spiral bakterilerin varlığı ile ilgili çalışmalar 80’li yıllarda başlamış</w:t>
      </w:r>
      <w:r w:rsidR="00FC73EA">
        <w:t>,</w:t>
      </w:r>
      <w:r>
        <w:t xml:space="preserve"> izole edilen yeni türlerin </w:t>
      </w:r>
      <w:r>
        <w:rPr>
          <w:i/>
        </w:rPr>
        <w:t xml:space="preserve">Helicobacter </w:t>
      </w:r>
      <w:r>
        <w:t xml:space="preserve">ile ilişkilendirildiği 90’lı yıllarda devam etmiştir (Lee ve diğerleri,1992; Schauer ve diğerleri,1993). Ancak bu türe olan ilgi 1992 yılında Frederick Kanser Araştırma ve Geliştirme Merkezi'nde farelerde etiyolojisi bilinmeyen yeni bir kronik, aktif hepatit formu keşfedilmesiyle birlikte yeni bir eksene kaymıştır. Zira uzun soluklu bir toksikoloji çalışmasında kontrol grubunu oluşturan farelerin karaciğerlerinde tümör benzeri oluşumlar gözlenmiş ve çalışmanın sonuçlarını etkilediği belirlenmiştir (Ward ve diğerleri, 1994). Söz konusu hayvanların karaciğer dokularının çeşitli mikrobiyolojik tanı yöntemleri ile incelenmesi sonucu farelerin hepatik safra kanaliküllerini seçici ve kalıcı bir şekilde kolonize eden, morfolojik olarak farklı bir yapıda kronik, aktif hepatitise neden olan ve enfekte hayvanlarda yüksek hepatoselüler neoplazma insidansı ile ilişkili yeni bir </w:t>
      </w:r>
      <w:r w:rsidRPr="00DE1F82">
        <w:rPr>
          <w:i/>
          <w:iCs/>
        </w:rPr>
        <w:t>Helicobacter</w:t>
      </w:r>
      <w:r w:rsidR="00390AE4">
        <w:t xml:space="preserve"> türünün [</w:t>
      </w:r>
      <w:r>
        <w:t xml:space="preserve">geçici olarak </w:t>
      </w:r>
      <w:r>
        <w:rPr>
          <w:i/>
        </w:rPr>
        <w:t xml:space="preserve">Helicobacter hepaticus </w:t>
      </w:r>
      <w:r w:rsidR="00390AE4">
        <w:t>sp.(</w:t>
      </w:r>
      <w:r>
        <w:t>Fox ve diğerleri, 1994)</w:t>
      </w:r>
      <w:r w:rsidR="00390AE4">
        <w:t>]</w:t>
      </w:r>
      <w:r>
        <w:t xml:space="preserve"> izolasyonu rapor edilmiştir (Ward ve diğerleri, 1994). Bu çalışmanın ardından söz konusu bakterinin nomenklatüre dahil edilmesi Fox ve diğerleri (1994) tarafından gerçekleştirilmiştir.</w:t>
      </w:r>
    </w:p>
    <w:p w:rsidR="00DD2974" w:rsidRDefault="002D6FD4" w:rsidP="006526D2">
      <w:pPr>
        <w:pStyle w:val="GvdeMetni"/>
        <w:spacing w:after="120" w:line="360" w:lineRule="auto"/>
        <w:ind w:firstLine="566"/>
        <w:jc w:val="both"/>
      </w:pPr>
      <w:r>
        <w:t>Biyolojik çalışmaların yönünü değiştirme potansiyelinin farkedilmesi ile birlikte bu cinse olan ilgi artmış ve dünyanın çeşitli yerlerinde tarama ve prevalans çalışmaları yapılmaya başlanmıştır. Buna yönelik ilk çalışma 1</w:t>
      </w:r>
      <w:r w:rsidR="006526D2">
        <w:t xml:space="preserve">995 yılında Shames ve diğerleri </w:t>
      </w:r>
      <w:r>
        <w:t>(1995) tarafından</w:t>
      </w:r>
      <w:r w:rsidR="00DE1F82">
        <w:t xml:space="preserve"> </w:t>
      </w:r>
      <w:r>
        <w:t xml:space="preserve">sadece </w:t>
      </w:r>
      <w:r>
        <w:rPr>
          <w:i/>
        </w:rPr>
        <w:t xml:space="preserve">H. hepaticus </w:t>
      </w:r>
      <w:r>
        <w:t xml:space="preserve">taramasına yönelik yapılmıştır. Bu çalışmada dört tesisden toplam 160 fare olmak üzere yirmi sekiz farklı suş veya stok kullanılmış ve dört tesisin ikisinde </w:t>
      </w:r>
      <w:r>
        <w:rPr>
          <w:i/>
        </w:rPr>
        <w:t>H. hepaticus</w:t>
      </w:r>
      <w:r>
        <w:t>’un tespit edildiği bildirilmiştir.</w:t>
      </w:r>
      <w:r w:rsidR="006526D2">
        <w:t xml:space="preserve"> </w:t>
      </w:r>
      <w:r>
        <w:t>Pozitif işletmlerin birinde insidans</w:t>
      </w:r>
      <w:r w:rsidR="00DE1F82">
        <w:t xml:space="preserve"> </w:t>
      </w:r>
      <w:r>
        <w:t xml:space="preserve">%100, diğerinde ise %52 olarak belirlenmiştir. </w:t>
      </w:r>
      <w:r>
        <w:rPr>
          <w:i/>
        </w:rPr>
        <w:t xml:space="preserve">H.hepaticus </w:t>
      </w:r>
      <w:r>
        <w:t xml:space="preserve">yönünden negatif çıkan bir tesiste ise %55’lik bir insidansla </w:t>
      </w:r>
      <w:r>
        <w:rPr>
          <w:i/>
        </w:rPr>
        <w:t xml:space="preserve">H. bilis </w:t>
      </w:r>
      <w:r>
        <w:t xml:space="preserve">tespit edilmiştir. Enfekte farelerde </w:t>
      </w:r>
      <w:r>
        <w:rPr>
          <w:i/>
        </w:rPr>
        <w:t xml:space="preserve">H. hepaticus </w:t>
      </w:r>
      <w:r>
        <w:t xml:space="preserve">için örneklenen bölgelerde, sekum (%92) ve kolon (%76) kazıntılarında </w:t>
      </w:r>
      <w:r>
        <w:rPr>
          <w:i/>
        </w:rPr>
        <w:t xml:space="preserve">H. hepaticus </w:t>
      </w:r>
      <w:r>
        <w:t>kültürlenebilmesine karşın karaciğer dokusundan izolasyonun mümkün olmadığı belirtilmektedir. Söz konusu oranların fekal filtrasyonla elde edilen filtratla yapılan ekimlerle %</w:t>
      </w:r>
      <w:r w:rsidR="00390AE4">
        <w:t xml:space="preserve"> </w:t>
      </w:r>
      <w:r>
        <w:t>100’lük bir uyuma sahip o</w:t>
      </w:r>
      <w:r w:rsidR="006526D2">
        <w:t>lduğu raporlanmıştır. Kültür</w:t>
      </w:r>
      <w:r>
        <w:t xml:space="preserve"> yönteminin yanı sıra PCR yöntemi de kullanılan söz konusu çalışmada PCR yöntemi ile kültür yöntemi arasında ise mikroorganizma tespiti açısından önemli bir farkın oluşmadığı da belirtilmektedir (Shames ve diğerleri, 1995).</w:t>
      </w:r>
    </w:p>
    <w:p w:rsidR="00DD2974" w:rsidRDefault="002D6FD4" w:rsidP="006526D2">
      <w:pPr>
        <w:pStyle w:val="GvdeMetni"/>
        <w:spacing w:after="120" w:line="360" w:lineRule="auto"/>
        <w:ind w:firstLine="566"/>
        <w:jc w:val="both"/>
      </w:pPr>
      <w:r>
        <w:t xml:space="preserve">Adventif enfeksiyonlar, laboratuvar fareleri ve sıçanlarının kullanımında karşılaşılan en yaygın problemler arasında olduğu gerekçesi ile </w:t>
      </w:r>
      <w:r>
        <w:rPr>
          <w:i/>
        </w:rPr>
        <w:t xml:space="preserve">Helicobacter </w:t>
      </w:r>
      <w:r>
        <w:t>sürveyansının henüz yaygın olmadığı bir dönem olan 1998'de 102 laboratuvar hayvanı tesisi yöneticisiyle bir anket çalışması yapılmıştır.</w:t>
      </w:r>
      <w:r w:rsidR="00DE1F82">
        <w:t xml:space="preserve"> </w:t>
      </w:r>
      <w:r>
        <w:t>Ankete katılan tesislerde fare kolonilerinin %70'i ve sıçan kolonilerinin %</w:t>
      </w:r>
      <w:r w:rsidR="00CF331D">
        <w:t xml:space="preserve"> </w:t>
      </w:r>
      <w:r>
        <w:t xml:space="preserve">60'ı Spesifik Patajonlerden Ari (SPF) koşulları altında olmasına rağmen fare ve sıçan </w:t>
      </w:r>
      <w:r>
        <w:lastRenderedPageBreak/>
        <w:t xml:space="preserve">kolonilerinde en az %10’luk bir </w:t>
      </w:r>
      <w:r>
        <w:rPr>
          <w:i/>
        </w:rPr>
        <w:t xml:space="preserve">Helicobacter </w:t>
      </w:r>
      <w:r>
        <w:t>prevalansını ortaya koymuştur (Jacoby ve Lindsay,</w:t>
      </w:r>
      <w:r>
        <w:rPr>
          <w:spacing w:val="-4"/>
        </w:rPr>
        <w:t xml:space="preserve"> </w:t>
      </w:r>
      <w:r>
        <w:t>1998).</w:t>
      </w:r>
    </w:p>
    <w:p w:rsidR="00DD2974" w:rsidRPr="006526D2" w:rsidRDefault="002D6FD4" w:rsidP="006526D2">
      <w:pPr>
        <w:pStyle w:val="GvdeMetni"/>
        <w:spacing w:after="120" w:line="360" w:lineRule="auto"/>
        <w:ind w:firstLine="566"/>
        <w:jc w:val="both"/>
      </w:pPr>
      <w:r>
        <w:t xml:space="preserve">47 koloniden 820 fare; 10 koloniden 163 rat ve 4 koloniden 50 adet hayvan kullanılarak Goto ve diğerleri, (2000) tarafından yapılan bir çalışmada; </w:t>
      </w:r>
      <w:r>
        <w:rPr>
          <w:i/>
        </w:rPr>
        <w:t xml:space="preserve">H. hepaticus </w:t>
      </w:r>
      <w:r>
        <w:t>prevalansı; test edilen fare</w:t>
      </w:r>
      <w:r w:rsidR="00835C8D">
        <w:t>lerde %</w:t>
      </w:r>
      <w:r w:rsidR="00CF331D">
        <w:t>10,</w:t>
      </w:r>
      <w:r w:rsidR="006526D2">
        <w:t>9, koloni bazında %25,</w:t>
      </w:r>
      <w:r>
        <w:t xml:space="preserve">5, </w:t>
      </w:r>
      <w:r>
        <w:rPr>
          <w:i/>
        </w:rPr>
        <w:t xml:space="preserve">H. bilis </w:t>
      </w:r>
      <w:r>
        <w:t>preva</w:t>
      </w:r>
      <w:r w:rsidR="006526D2">
        <w:t>lansı; test edilen farelerde %1,</w:t>
      </w:r>
      <w:r w:rsidR="00CF331D">
        <w:t>2, koloni bazında % 2,</w:t>
      </w:r>
      <w:r>
        <w:t xml:space="preserve">1, </w:t>
      </w:r>
      <w:r>
        <w:rPr>
          <w:i/>
        </w:rPr>
        <w:t xml:space="preserve">H.rodentium </w:t>
      </w:r>
      <w:r>
        <w:t>prevalansı ise test edilen</w:t>
      </w:r>
      <w:r w:rsidR="00DE1F82">
        <w:t xml:space="preserve"> </w:t>
      </w:r>
      <w:r w:rsidR="006526D2">
        <w:t>farelerde %17,2, koloni bazında %23,</w:t>
      </w:r>
      <w:r>
        <w:t>4 olarak gerçe</w:t>
      </w:r>
      <w:r w:rsidR="006526D2">
        <w:t xml:space="preserve">kleşmiştir. Altı koloniden (%12,8) 47 farede </w:t>
      </w:r>
      <w:r w:rsidR="00835C8D">
        <w:t>(%</w:t>
      </w:r>
      <w:r w:rsidR="006526D2">
        <w:t>5,</w:t>
      </w:r>
      <w:r>
        <w:t xml:space="preserve">7) ise </w:t>
      </w:r>
      <w:r>
        <w:rPr>
          <w:i/>
        </w:rPr>
        <w:t xml:space="preserve">H. hepaticus </w:t>
      </w:r>
      <w:r>
        <w:t xml:space="preserve">ve </w:t>
      </w:r>
      <w:r>
        <w:rPr>
          <w:i/>
        </w:rPr>
        <w:t xml:space="preserve">H. rodentium </w:t>
      </w:r>
      <w:r>
        <w:t>ile birlikte bulunmuştur. Taraması</w:t>
      </w:r>
      <w:r w:rsidR="006526D2">
        <w:t xml:space="preserve"> yapılan 820 fareden 87’si (%10,</w:t>
      </w:r>
      <w:r>
        <w:t xml:space="preserve">6), 47 koloniden </w:t>
      </w:r>
      <w:r w:rsidR="006526D2">
        <w:t>ise 9’u (%19,</w:t>
      </w:r>
      <w:r>
        <w:t xml:space="preserve">1) cinse özgü primere pozitif sonuç vermesine karşın araştırması yapılan hiçbir türe dahil olmamıştır. Cinse özgü pozitif örneklerin 2 tanesi </w:t>
      </w:r>
      <w:r>
        <w:rPr>
          <w:i/>
        </w:rPr>
        <w:t xml:space="preserve">H. typlonius </w:t>
      </w:r>
      <w:r w:rsidR="006526D2">
        <w:t>ile %97,</w:t>
      </w:r>
      <w:r>
        <w:t xml:space="preserve">2 oranında homoloji gösterdiği de çalışmada ayrıca belirtilmiştir. </w:t>
      </w:r>
      <w:r>
        <w:rPr>
          <w:i/>
        </w:rPr>
        <w:t xml:space="preserve">Helicobacter </w:t>
      </w:r>
      <w:r w:rsidRPr="00CF331D">
        <w:t>spp</w:t>
      </w:r>
      <w:r w:rsidR="00CF331D">
        <w:rPr>
          <w:i/>
        </w:rPr>
        <w:t>.</w:t>
      </w:r>
      <w:r>
        <w:t>’nin ratlarda ki prevalansı söz konusu olduğunda farelerde olduğu gibi geniş yelpazede ve görece yüksek prevalansa karşın daha düşük oranlar söz k</w:t>
      </w:r>
      <w:r w:rsidR="006526D2">
        <w:t>onusu olmuştur. Zira sadece %29,</w:t>
      </w:r>
      <w:r>
        <w:t xml:space="preserve">4 oranında </w:t>
      </w:r>
      <w:r>
        <w:rPr>
          <w:i/>
        </w:rPr>
        <w:t xml:space="preserve">H. rodentium </w:t>
      </w:r>
      <w:r>
        <w:t xml:space="preserve">pozitif örneğin yer aldığı çalışmada koloni prevalansı %30 olarak gerçekleşmiştir. Ratlarda bunun dışında bir pozitifliğe rastlanmamıştır. Ratlara benzer durumun gerbiller için de geçerli olduğu çalışmada %78 oranında pozitif çıkan </w:t>
      </w:r>
      <w:r>
        <w:rPr>
          <w:i/>
        </w:rPr>
        <w:t>H. hepaticus</w:t>
      </w:r>
      <w:r>
        <w:t xml:space="preserve">’un koloni prevalansı %75 olarak gerçekleşmiştir. Gerbillerde bunun dışında cinse </w:t>
      </w:r>
      <w:r>
        <w:rPr>
          <w:spacing w:val="-3"/>
        </w:rPr>
        <w:t xml:space="preserve">ya </w:t>
      </w:r>
      <w:r>
        <w:t>da türe özgü bir bağlanma gerçekleşmemiştir.</w:t>
      </w:r>
      <w:r w:rsidR="00F16876">
        <w:t xml:space="preserve"> </w:t>
      </w:r>
      <w:r>
        <w:t xml:space="preserve">Nilsson ve diğerleri, (2004) tarafından yapılan </w:t>
      </w:r>
      <w:r>
        <w:rPr>
          <w:i/>
        </w:rPr>
        <w:t xml:space="preserve">Helicobacter </w:t>
      </w:r>
      <w:r>
        <w:t>spp</w:t>
      </w:r>
      <w:r w:rsidR="00CF331D">
        <w:t>.</w:t>
      </w:r>
      <w:r>
        <w:t>'nin dağılımını ve bu dağılımın hastalıkla ilişkisini incelemek için mide, bağırsak ve hepatik doku örneklerinin değerlendirildiği bir çalışmada; 4 farklı tesisde barındırılan 9 fare</w:t>
      </w:r>
      <w:r w:rsidR="00CF331D">
        <w:t xml:space="preserve"> suşunun fekal örneklerinde %85,</w:t>
      </w:r>
      <w:r>
        <w:t xml:space="preserve">7 oranında </w:t>
      </w:r>
      <w:r>
        <w:rPr>
          <w:i/>
        </w:rPr>
        <w:t xml:space="preserve">Helicobacter </w:t>
      </w:r>
      <w:r>
        <w:t xml:space="preserve">DNA'sı saptanmıştır ve bu oran diğer doku ve örneklerle kıyaslandığında en yüksek oran olmuştur. Söz konusu çalışmada fekal örnekler için bir başka çıktı ise IL-10 -/- fare hariç tüm hayvanların, fekal örneklerinde </w:t>
      </w:r>
      <w:r>
        <w:rPr>
          <w:i/>
        </w:rPr>
        <w:t xml:space="preserve">Helicobacter </w:t>
      </w:r>
      <w:r>
        <w:t xml:space="preserve">PCR pozitifliği olarak raporlanmıştır. Diğer dokulardaki </w:t>
      </w:r>
      <w:r>
        <w:rPr>
          <w:i/>
        </w:rPr>
        <w:t xml:space="preserve">Helicobacter </w:t>
      </w:r>
      <w:r>
        <w:t>spp. DNA dağılımı ise; gastrik dokuda %54.8, kan örneklerinde %14,3 ince bağırsakta %16,7 ve karaciğerde</w:t>
      </w:r>
      <w:r w:rsidR="00F16876">
        <w:t xml:space="preserve"> </w:t>
      </w:r>
      <w:r>
        <w:t>%21</w:t>
      </w:r>
      <w:r w:rsidR="00CF331D">
        <w:t>,</w:t>
      </w:r>
      <w:r>
        <w:t>4 olarak belirlenmiştir.</w:t>
      </w:r>
    </w:p>
    <w:p w:rsidR="00DD2974" w:rsidRDefault="002D6FD4" w:rsidP="006526D2">
      <w:pPr>
        <w:pStyle w:val="GvdeMetni"/>
        <w:spacing w:after="120" w:line="360" w:lineRule="auto"/>
        <w:ind w:firstLine="566"/>
        <w:jc w:val="both"/>
      </w:pPr>
      <w:r>
        <w:t xml:space="preserve">Bohr ve diğerleri, (2006) tarafından bir SPF tesiste barındırılan 37 inbreed 3 outbred olmak üzere toplam 40 fare hattında fekal örnekler kullanılarak </w:t>
      </w:r>
      <w:r>
        <w:rPr>
          <w:i/>
        </w:rPr>
        <w:t xml:space="preserve">Helicobacter </w:t>
      </w:r>
      <w:r>
        <w:t>spp</w:t>
      </w:r>
      <w:r>
        <w:rPr>
          <w:i/>
        </w:rPr>
        <w:t xml:space="preserve">. </w:t>
      </w:r>
      <w:r>
        <w:t xml:space="preserve">taraması yapılmış ve %87,5 oranında prevalans tespit edilmiştir. PCR amplikonlarının Restriction </w:t>
      </w:r>
      <w:r w:rsidR="00CF331D">
        <w:t>Fragment Length Polymorphism</w:t>
      </w:r>
      <w:r>
        <w:t xml:space="preserve"> (RFLP) analizi sonucunda 27 fare suşunun tek bir </w:t>
      </w:r>
      <w:r>
        <w:rPr>
          <w:i/>
        </w:rPr>
        <w:t xml:space="preserve">Helicobacter </w:t>
      </w:r>
      <w:r>
        <w:t xml:space="preserve">türü taşıdığını, sekiz fare suşunun ise en az iki farklı </w:t>
      </w:r>
      <w:r>
        <w:rPr>
          <w:i/>
        </w:rPr>
        <w:t xml:space="preserve">Helicobacter </w:t>
      </w:r>
      <w:r>
        <w:t xml:space="preserve">türü tarafından enfekte olduğunu ortaya çıkardığı belirtilmektedir. Mix enfeksiyonun olduğu tespit edilen sekiz hayvandan beş tanesi anılan yöntemle çözümlenememiş üçünde ise, </w:t>
      </w:r>
      <w:r>
        <w:rPr>
          <w:i/>
        </w:rPr>
        <w:t xml:space="preserve">H. ganmani </w:t>
      </w:r>
      <w:r>
        <w:lastRenderedPageBreak/>
        <w:t xml:space="preserve">ve </w:t>
      </w:r>
      <w:r>
        <w:rPr>
          <w:i/>
        </w:rPr>
        <w:t xml:space="preserve">H. hepaticus </w:t>
      </w:r>
      <w:r>
        <w:t xml:space="preserve">birlikte tespit edilmiştir. Söz konusu çalışmada monoenfekte fare suşlarının analizi sonucunda türler arasında dağılım; </w:t>
      </w:r>
      <w:r>
        <w:rPr>
          <w:i/>
        </w:rPr>
        <w:t xml:space="preserve">H. ganmani </w:t>
      </w:r>
      <w:r w:rsidR="00835C8D">
        <w:t>%</w:t>
      </w:r>
      <w:r w:rsidR="00CF331D">
        <w:t>37,</w:t>
      </w:r>
      <w:r>
        <w:t>5, A/J ve Tac:ICR:</w:t>
      </w:r>
      <w:r w:rsidR="00CF331D">
        <w:t xml:space="preserve"> </w:t>
      </w:r>
      <w:r>
        <w:t>Hascid</w:t>
      </w:r>
      <w:r w:rsidR="00CF331D">
        <w:t xml:space="preserve"> </w:t>
      </w:r>
      <w:r>
        <w:t>f</w:t>
      </w:r>
      <w:r w:rsidR="00CF331D">
        <w:t>RF farelerinde kolanjiyohepatiti</w:t>
      </w:r>
      <w:r>
        <w:t xml:space="preserve"> ve IBD'yi indüklediği bilinen MIT 98- 5357 izolatı ile temsil edilen </w:t>
      </w:r>
      <w:r>
        <w:rPr>
          <w:i/>
        </w:rPr>
        <w:t xml:space="preserve">Helicobacter </w:t>
      </w:r>
      <w:r>
        <w:t xml:space="preserve">türleri (%15), </w:t>
      </w:r>
      <w:r>
        <w:rPr>
          <w:i/>
        </w:rPr>
        <w:t xml:space="preserve">H. hepaticus </w:t>
      </w:r>
      <w:r w:rsidR="00835C8D">
        <w:t>(%</w:t>
      </w:r>
      <w:r w:rsidR="00CF331D">
        <w:t>7,</w:t>
      </w:r>
      <w:r>
        <w:t>5), izole</w:t>
      </w:r>
      <w:r w:rsidR="0007323F">
        <w:t xml:space="preserve"> </w:t>
      </w:r>
      <w:r>
        <w:t xml:space="preserve">hamster B ile temsil edilen </w:t>
      </w:r>
      <w:r>
        <w:rPr>
          <w:i/>
        </w:rPr>
        <w:t xml:space="preserve">Helicobacter </w:t>
      </w:r>
      <w:r>
        <w:t>spp</w:t>
      </w:r>
      <w:r>
        <w:rPr>
          <w:i/>
        </w:rPr>
        <w:t xml:space="preserve">. </w:t>
      </w:r>
      <w:r>
        <w:t xml:space="preserve">(%8) ve </w:t>
      </w:r>
      <w:r>
        <w:rPr>
          <w:i/>
        </w:rPr>
        <w:t xml:space="preserve">H. typhlonicus </w:t>
      </w:r>
      <w:r>
        <w:t>(%4) olarak raporlanmıştır.</w:t>
      </w:r>
    </w:p>
    <w:p w:rsidR="00F16876" w:rsidRDefault="00390AE4" w:rsidP="006526D2">
      <w:pPr>
        <w:pStyle w:val="GvdeMetni"/>
        <w:spacing w:after="120" w:line="360" w:lineRule="auto"/>
        <w:ind w:firstLine="566"/>
        <w:jc w:val="both"/>
      </w:pPr>
      <w:r>
        <w:t>Taylor ve diğerleri</w:t>
      </w:r>
      <w:r w:rsidR="002D6FD4">
        <w:t xml:space="preserve"> (2007) tarafından materyalini Amerika Birleşik Devletleri'ndeki16 araştırma kurumundan ve Kanada, Avrupa, Avustralya ve Asya'daki 16 araştırma enstitüsünden alınan örneklere ek olarak iki ABD ticari işletmeden satın alınan 10 hayvanın oluşturduğu bir çalışma yapılmıştır. Bu örnekleri biyokimyasal reaksiyon, faz mikroskopisi, gram boyama ve </w:t>
      </w:r>
      <w:r w:rsidR="002D6FD4">
        <w:rPr>
          <w:i/>
        </w:rPr>
        <w:t xml:space="preserve">Helicobacter </w:t>
      </w:r>
      <w:r w:rsidR="002D6FD4">
        <w:t>cinsine özgü PCR ile değerlendirilmiş ve 79 fareden</w:t>
      </w:r>
      <w:r w:rsidR="002D6FD4">
        <w:rPr>
          <w:spacing w:val="30"/>
        </w:rPr>
        <w:t xml:space="preserve"> </w:t>
      </w:r>
      <w:r w:rsidR="002D6FD4">
        <w:t>62'sinin</w:t>
      </w:r>
      <w:r w:rsidR="002D6FD4">
        <w:rPr>
          <w:spacing w:val="30"/>
        </w:rPr>
        <w:t xml:space="preserve"> </w:t>
      </w:r>
      <w:r w:rsidR="002D6FD4">
        <w:t>(%78)</w:t>
      </w:r>
      <w:r w:rsidR="002D6FD4">
        <w:rPr>
          <w:spacing w:val="33"/>
        </w:rPr>
        <w:t xml:space="preserve"> </w:t>
      </w:r>
      <w:r w:rsidR="002D6FD4">
        <w:rPr>
          <w:i/>
        </w:rPr>
        <w:t>Helicobacter</w:t>
      </w:r>
      <w:r w:rsidR="002D6FD4">
        <w:rPr>
          <w:i/>
          <w:spacing w:val="30"/>
        </w:rPr>
        <w:t xml:space="preserve"> </w:t>
      </w:r>
      <w:r w:rsidR="002D6FD4">
        <w:t>pozitif</w:t>
      </w:r>
      <w:r w:rsidR="002D6FD4">
        <w:rPr>
          <w:spacing w:val="30"/>
        </w:rPr>
        <w:t xml:space="preserve"> </w:t>
      </w:r>
      <w:r w:rsidR="002D6FD4">
        <w:t>olduğu</w:t>
      </w:r>
      <w:r w:rsidR="002D6FD4">
        <w:rPr>
          <w:spacing w:val="31"/>
        </w:rPr>
        <w:t xml:space="preserve"> </w:t>
      </w:r>
      <w:r w:rsidR="002D6FD4">
        <w:t>belirtilmiştir.</w:t>
      </w:r>
      <w:r w:rsidR="002D6FD4">
        <w:rPr>
          <w:spacing w:val="30"/>
        </w:rPr>
        <w:t xml:space="preserve"> </w:t>
      </w:r>
      <w:r w:rsidR="002D6FD4">
        <w:t>Çalışmaya</w:t>
      </w:r>
      <w:r w:rsidR="002D6FD4">
        <w:rPr>
          <w:spacing w:val="29"/>
        </w:rPr>
        <w:t xml:space="preserve"> </w:t>
      </w:r>
      <w:r w:rsidR="002D6FD4">
        <w:t>dahil</w:t>
      </w:r>
      <w:r w:rsidR="002D6FD4">
        <w:rPr>
          <w:spacing w:val="31"/>
        </w:rPr>
        <w:t xml:space="preserve"> </w:t>
      </w:r>
      <w:r w:rsidR="002D6FD4">
        <w:t>edilen</w:t>
      </w:r>
      <w:r w:rsidR="00F16876">
        <w:t xml:space="preserve"> </w:t>
      </w:r>
      <w:r w:rsidR="002D6FD4">
        <w:t xml:space="preserve">34 enstitünün 30'undan elde edilen örneklerin </w:t>
      </w:r>
      <w:r w:rsidR="002D6FD4">
        <w:rPr>
          <w:i/>
        </w:rPr>
        <w:t xml:space="preserve">Helicobacter </w:t>
      </w:r>
      <w:r w:rsidR="002D6FD4">
        <w:t xml:space="preserve">pozitif olmasından dolayı çalışmada elde edilen genel prevalans %88 düzeyinde gerçekleşmiştir. A.B.D’nin </w:t>
      </w:r>
      <w:r w:rsidR="002D6FD4">
        <w:rPr>
          <w:i/>
        </w:rPr>
        <w:t xml:space="preserve">Helicobacter </w:t>
      </w:r>
      <w:r w:rsidR="002D6FD4">
        <w:t xml:space="preserve">spp.’den ari kabul edilen bölgesinde faaliyet gösteren ticari işletmeden elde edilen farelerde </w:t>
      </w:r>
      <w:r w:rsidR="002D6FD4">
        <w:rPr>
          <w:i/>
        </w:rPr>
        <w:t xml:space="preserve">Helicobacter </w:t>
      </w:r>
      <w:r w:rsidR="002D6FD4">
        <w:t>spp</w:t>
      </w:r>
      <w:r w:rsidR="002D6FD4">
        <w:rPr>
          <w:i/>
        </w:rPr>
        <w:t>.</w:t>
      </w:r>
      <w:r w:rsidR="0007323F">
        <w:rPr>
          <w:i/>
        </w:rPr>
        <w:t xml:space="preserve"> </w:t>
      </w:r>
      <w:r w:rsidR="002D6FD4">
        <w:t xml:space="preserve">tespit edilmemesine karşın </w:t>
      </w:r>
      <w:r w:rsidR="002D6FD4">
        <w:rPr>
          <w:i/>
        </w:rPr>
        <w:t xml:space="preserve">Helicobacter </w:t>
      </w:r>
      <w:r w:rsidR="002D6FD4">
        <w:t xml:space="preserve">ile enfekte olduğu kabul edilen üretim alanındaki farelerde birden fazla </w:t>
      </w:r>
      <w:r w:rsidR="002D6FD4">
        <w:rPr>
          <w:i/>
        </w:rPr>
        <w:t xml:space="preserve">Helicobacter </w:t>
      </w:r>
      <w:r w:rsidR="002D6FD4">
        <w:t xml:space="preserve">spp. bulunduğu belirtilmektedir. Avrupada faaliyet gösteren ticari işletmede ise, </w:t>
      </w:r>
      <w:r w:rsidR="002D6FD4">
        <w:rPr>
          <w:i/>
        </w:rPr>
        <w:t xml:space="preserve">Helicobacter </w:t>
      </w:r>
      <w:r w:rsidR="002D6FD4">
        <w:t xml:space="preserve">sp </w:t>
      </w:r>
      <w:r w:rsidR="002D6FD4">
        <w:rPr>
          <w:i/>
        </w:rPr>
        <w:t xml:space="preserve">MIT </w:t>
      </w:r>
      <w:r w:rsidR="002D6FD4">
        <w:t xml:space="preserve">96- 1001 suşu belirlenmiştir. Enstitüler söz konusu olduğunda ise enstitülerin %6’sının en az üç </w:t>
      </w:r>
      <w:r w:rsidR="002D6FD4">
        <w:rPr>
          <w:i/>
        </w:rPr>
        <w:t xml:space="preserve">Helicobacter </w:t>
      </w:r>
      <w:r w:rsidR="002D6FD4">
        <w:t xml:space="preserve">spp. ile, %29’unun iki </w:t>
      </w:r>
      <w:r w:rsidR="002D6FD4">
        <w:rPr>
          <w:i/>
        </w:rPr>
        <w:t xml:space="preserve">Helicobacter </w:t>
      </w:r>
      <w:r w:rsidR="002D6FD4">
        <w:t xml:space="preserve">spp. ile, %47’sinin ise tek bir </w:t>
      </w:r>
      <w:r w:rsidR="002D6FD4">
        <w:rPr>
          <w:i/>
        </w:rPr>
        <w:t xml:space="preserve">Helicobacter </w:t>
      </w:r>
      <w:r w:rsidR="002D6FD4">
        <w:t xml:space="preserve">türü ile kolonize edildiği gösterilmiştir. </w:t>
      </w:r>
    </w:p>
    <w:p w:rsidR="00DD2974" w:rsidRDefault="002D6FD4" w:rsidP="006526D2">
      <w:pPr>
        <w:pStyle w:val="GvdeMetni"/>
        <w:spacing w:after="120" w:line="360" w:lineRule="auto"/>
        <w:ind w:firstLine="652"/>
        <w:jc w:val="both"/>
      </w:pPr>
      <w:r>
        <w:t xml:space="preserve">Araştırılan 34 kurumdan alınan fareler arasında, tek başına veya diğer </w:t>
      </w:r>
      <w:r>
        <w:rPr>
          <w:i/>
        </w:rPr>
        <w:t xml:space="preserve">Helicobacter </w:t>
      </w:r>
      <w:r>
        <w:t xml:space="preserve">türleri ile kombinasyon halinde </w:t>
      </w:r>
      <w:r>
        <w:rPr>
          <w:i/>
        </w:rPr>
        <w:t>H. hepaticus</w:t>
      </w:r>
      <w:r>
        <w:t xml:space="preserve">’un en çok tespit edilen (%59), </w:t>
      </w:r>
      <w:r>
        <w:rPr>
          <w:i/>
        </w:rPr>
        <w:t xml:space="preserve">H. typhlonius </w:t>
      </w:r>
      <w:r>
        <w:t xml:space="preserve">(%26) ve MIT 96-1001, </w:t>
      </w:r>
      <w:r>
        <w:rPr>
          <w:i/>
        </w:rPr>
        <w:t xml:space="preserve">H rodentium </w:t>
      </w:r>
      <w:r>
        <w:t xml:space="preserve">ve </w:t>
      </w:r>
      <w:r>
        <w:rPr>
          <w:i/>
        </w:rPr>
        <w:t>H. mastomyrinus</w:t>
      </w:r>
      <w:r>
        <w:t xml:space="preserve">’un ise her biri için %6’lık oranlarla </w:t>
      </w:r>
      <w:r>
        <w:rPr>
          <w:i/>
        </w:rPr>
        <w:t>H. hepaticus</w:t>
      </w:r>
      <w:r>
        <w:t xml:space="preserve">’u takip ettiği yeni bir </w:t>
      </w:r>
      <w:r>
        <w:rPr>
          <w:i/>
        </w:rPr>
        <w:t xml:space="preserve">Helicobacter </w:t>
      </w:r>
      <w:r>
        <w:t xml:space="preserve">türününde (strain MIT 01-6451) iki farklı Asya Enstitüsünden alınan farelerden kültürlendiği raporlanmıştır. Taranan kurumların hiçbirinde farelerde </w:t>
      </w:r>
      <w:r>
        <w:rPr>
          <w:i/>
        </w:rPr>
        <w:t>H. ganmani</w:t>
      </w:r>
      <w:r>
        <w:t xml:space="preserve">'ye Avrupa kurumlarından elde edilen farelerde ise </w:t>
      </w:r>
      <w:r>
        <w:rPr>
          <w:i/>
        </w:rPr>
        <w:t>H. bilis</w:t>
      </w:r>
      <w:r>
        <w:t>’e rastlanmadığıda çalışmanın çıktıları arasında yer almıştır (Taylor ve</w:t>
      </w:r>
      <w:r>
        <w:rPr>
          <w:spacing w:val="-2"/>
        </w:rPr>
        <w:t xml:space="preserve"> </w:t>
      </w:r>
      <w:r>
        <w:t>diğerleri,</w:t>
      </w:r>
      <w:r w:rsidR="00CF331D">
        <w:t xml:space="preserve"> </w:t>
      </w:r>
      <w:r>
        <w:t>2007).</w:t>
      </w:r>
    </w:p>
    <w:p w:rsidR="00DD2974" w:rsidRDefault="002D6FD4" w:rsidP="00CF331D">
      <w:pPr>
        <w:pStyle w:val="GvdeMetni"/>
        <w:spacing w:after="120" w:line="360" w:lineRule="auto"/>
        <w:ind w:firstLine="567"/>
        <w:jc w:val="both"/>
      </w:pPr>
      <w:r>
        <w:t>ABD</w:t>
      </w:r>
      <w:r w:rsidR="0007323F">
        <w:t>’</w:t>
      </w:r>
      <w:r>
        <w:t xml:space="preserve"> deki bir veteriner teşhis laboratuvarı tarafından PCR kullanılarak taranan sıçan sekum örneklerinde </w:t>
      </w:r>
      <w:r>
        <w:rPr>
          <w:i/>
        </w:rPr>
        <w:t xml:space="preserve">Helicobacter </w:t>
      </w:r>
      <w:r w:rsidR="00835C8D">
        <w:t>spp.’nin %</w:t>
      </w:r>
      <w:r>
        <w:t xml:space="preserve">19 oranında varlığından söz edilmektedir. Bu çalışmada elde edilen sonuçların türlere göre dağılımının; %9 </w:t>
      </w:r>
      <w:r>
        <w:rPr>
          <w:i/>
        </w:rPr>
        <w:t>H. bilis</w:t>
      </w:r>
      <w:r>
        <w:t xml:space="preserve">, %10 </w:t>
      </w:r>
      <w:r>
        <w:rPr>
          <w:i/>
        </w:rPr>
        <w:t>H. typhlonius</w:t>
      </w:r>
      <w:r>
        <w:t>,</w:t>
      </w:r>
      <w:r w:rsidR="00CF331D">
        <w:t xml:space="preserve"> </w:t>
      </w:r>
      <w:r>
        <w:t xml:space="preserve">%8 </w:t>
      </w:r>
      <w:r>
        <w:rPr>
          <w:i/>
        </w:rPr>
        <w:t xml:space="preserve">H. hepaticus </w:t>
      </w:r>
      <w:r>
        <w:t xml:space="preserve">ve </w:t>
      </w:r>
      <w:r>
        <w:rPr>
          <w:i/>
        </w:rPr>
        <w:t>H. rodentium</w:t>
      </w:r>
      <w:r w:rsidR="00835C8D">
        <w:t>’un yanı sıra %</w:t>
      </w:r>
      <w:r>
        <w:t>2 oranında tür tayini yapılamayan suşlardan oluştuğu bildirilmektedir</w:t>
      </w:r>
      <w:r w:rsidR="0007323F">
        <w:t xml:space="preserve"> </w:t>
      </w:r>
      <w:r>
        <w:t>(</w:t>
      </w:r>
      <w:r w:rsidR="00635BF3">
        <w:t>Whary</w:t>
      </w:r>
      <w:r>
        <w:t xml:space="preserve"> ve Fox 2006).</w:t>
      </w:r>
    </w:p>
    <w:p w:rsidR="00DD2974" w:rsidRDefault="002D6FD4" w:rsidP="00CF331D">
      <w:pPr>
        <w:pStyle w:val="GvdeMetni"/>
        <w:spacing w:after="120" w:line="360" w:lineRule="auto"/>
        <w:ind w:firstLine="567"/>
        <w:jc w:val="both"/>
      </w:pPr>
      <w:r>
        <w:rPr>
          <w:i/>
        </w:rPr>
        <w:t xml:space="preserve">Helicobacter </w:t>
      </w:r>
      <w:r>
        <w:t xml:space="preserve">testi için Missouri Üniversitesi Araştırma Hayvan Teşhis ve Araştırma </w:t>
      </w:r>
      <w:r>
        <w:lastRenderedPageBreak/>
        <w:t>Laboratuvarı'na gönderilen fekal örneklerin PCR ile incelenmesi sonucu Kasım 1999- 2000</w:t>
      </w:r>
      <w:r w:rsidR="00CF331D">
        <w:t xml:space="preserve"> </w:t>
      </w:r>
      <w:r>
        <w:t xml:space="preserve">yıllarında test edilen 1.271 numunenin %4,88'i </w:t>
      </w:r>
      <w:r>
        <w:rPr>
          <w:i/>
        </w:rPr>
        <w:t xml:space="preserve">H. typhlonius </w:t>
      </w:r>
      <w:r>
        <w:t xml:space="preserve">için, %16,44'ü </w:t>
      </w:r>
      <w:r>
        <w:rPr>
          <w:i/>
        </w:rPr>
        <w:t xml:space="preserve">H. hepaticus </w:t>
      </w:r>
      <w:r>
        <w:t xml:space="preserve">için, %4,33'ü </w:t>
      </w:r>
      <w:r>
        <w:rPr>
          <w:i/>
        </w:rPr>
        <w:t xml:space="preserve">H. bilis </w:t>
      </w:r>
      <w:r>
        <w:t xml:space="preserve">için, %15,11'i </w:t>
      </w:r>
      <w:r>
        <w:rPr>
          <w:i/>
        </w:rPr>
        <w:t xml:space="preserve">H. rodentium </w:t>
      </w:r>
      <w:r>
        <w:t xml:space="preserve">için pozitif olarak raporlanmış,aynı çalışmada </w:t>
      </w:r>
      <w:r>
        <w:rPr>
          <w:i/>
        </w:rPr>
        <w:t xml:space="preserve">Helicobacter </w:t>
      </w:r>
      <w:r>
        <w:t>spp</w:t>
      </w:r>
      <w:r>
        <w:rPr>
          <w:i/>
        </w:rPr>
        <w:t xml:space="preserve">. </w:t>
      </w:r>
      <w:r>
        <w:t>için pozitiflik oranı ise %10,54 olmuştur (Franklin ve diğerleri, 2001). Aynı Laboratuvarda 2001 ve 2002 yıllarında test edilen fekal örneklerin ise yaklaşık %</w:t>
      </w:r>
      <w:r w:rsidR="00CF331D">
        <w:t xml:space="preserve"> </w:t>
      </w:r>
      <w:r>
        <w:t xml:space="preserve">20'sinin </w:t>
      </w:r>
      <w:r>
        <w:rPr>
          <w:i/>
        </w:rPr>
        <w:t xml:space="preserve">H. hepaticus </w:t>
      </w:r>
      <w:r>
        <w:t>için pozitif, %</w:t>
      </w:r>
      <w:r w:rsidR="00CF331D">
        <w:t xml:space="preserve"> </w:t>
      </w:r>
      <w:r>
        <w:t xml:space="preserve">17'sinin </w:t>
      </w:r>
      <w:r>
        <w:rPr>
          <w:i/>
        </w:rPr>
        <w:t xml:space="preserve">H. typhlonius </w:t>
      </w:r>
      <w:r>
        <w:t>için</w:t>
      </w:r>
      <w:r>
        <w:rPr>
          <w:spacing w:val="4"/>
        </w:rPr>
        <w:t xml:space="preserve"> </w:t>
      </w:r>
      <w:r>
        <w:t>pozitif,</w:t>
      </w:r>
      <w:r w:rsidR="0007323F">
        <w:t xml:space="preserve"> </w:t>
      </w:r>
      <w:r>
        <w:t xml:space="preserve">%10'unun </w:t>
      </w:r>
      <w:r>
        <w:rPr>
          <w:i/>
        </w:rPr>
        <w:t xml:space="preserve">H. rodentium </w:t>
      </w:r>
      <w:r>
        <w:t>için pozitif, %</w:t>
      </w:r>
      <w:r w:rsidR="00CF331D">
        <w:t xml:space="preserve"> </w:t>
      </w:r>
      <w:r>
        <w:t xml:space="preserve">5'inin </w:t>
      </w:r>
      <w:r>
        <w:rPr>
          <w:i/>
        </w:rPr>
        <w:t xml:space="preserve">H. bilis </w:t>
      </w:r>
      <w:r>
        <w:t xml:space="preserve">için pozitif olduğu, %1'nin ise karakterize edilmemiş bir </w:t>
      </w:r>
      <w:r>
        <w:rPr>
          <w:i/>
        </w:rPr>
        <w:t xml:space="preserve">Helicobacter </w:t>
      </w:r>
      <w:r>
        <w:t xml:space="preserve">spp. olduğu belirtilmektedir (Myles ve diğerleri,. 2003). Çift yönlü polimeraz zincir reaksiyonu (PCR) yöntemi ile </w:t>
      </w:r>
      <w:r>
        <w:rPr>
          <w:i/>
        </w:rPr>
        <w:t xml:space="preserve">Helicobacter </w:t>
      </w:r>
      <w:r>
        <w:t>spp</w:t>
      </w:r>
      <w:r>
        <w:rPr>
          <w:i/>
        </w:rPr>
        <w:t xml:space="preserve">. </w:t>
      </w:r>
      <w:r>
        <w:t xml:space="preserve">ve </w:t>
      </w:r>
      <w:r>
        <w:rPr>
          <w:i/>
        </w:rPr>
        <w:t xml:space="preserve">H. hepaticus </w:t>
      </w:r>
      <w:r>
        <w:t xml:space="preserve">yönünden laboratuvar fareleri ve sıçanlarının taranmasını içeren sağlık izleme ve teşhis hizmeti sunan İsveç Ulusal Veteriner Enstitüsü’nün 2002-2003 verilerine göre ise </w:t>
      </w:r>
      <w:r>
        <w:rPr>
          <w:i/>
        </w:rPr>
        <w:t xml:space="preserve">H. hepaticus </w:t>
      </w:r>
      <w:r>
        <w:t>prevalansı %42 olarak gerçekleşmiştir (Johansson ve diğerleri, 2006).</w:t>
      </w:r>
    </w:p>
    <w:p w:rsidR="00DD2974" w:rsidRDefault="00DD2974">
      <w:pPr>
        <w:spacing w:line="360" w:lineRule="auto"/>
        <w:jc w:val="both"/>
        <w:sectPr w:rsidR="00DD2974" w:rsidSect="005C4600">
          <w:footerReference w:type="default" r:id="rId10"/>
          <w:pgSz w:w="11910" w:h="16840"/>
          <w:pgMar w:top="1418" w:right="1134" w:bottom="1418" w:left="1701" w:header="0" w:footer="968" w:gutter="0"/>
          <w:pgNumType w:start="1"/>
          <w:cols w:space="708"/>
          <w:docGrid w:linePitch="299"/>
        </w:sectPr>
      </w:pPr>
    </w:p>
    <w:p w:rsidR="00DD2974" w:rsidRDefault="002D6FD4" w:rsidP="000969C6">
      <w:pPr>
        <w:pStyle w:val="Balk1"/>
        <w:numPr>
          <w:ilvl w:val="0"/>
          <w:numId w:val="2"/>
        </w:numPr>
        <w:tabs>
          <w:tab w:val="left" w:pos="3625"/>
        </w:tabs>
        <w:spacing w:before="0" w:after="120"/>
        <w:ind w:left="282" w:hanging="282"/>
        <w:jc w:val="center"/>
      </w:pPr>
      <w:r>
        <w:lastRenderedPageBreak/>
        <w:t>GEREÇ VE</w:t>
      </w:r>
      <w:r>
        <w:rPr>
          <w:spacing w:val="-2"/>
        </w:rPr>
        <w:t xml:space="preserve"> </w:t>
      </w:r>
      <w:r>
        <w:t>YÖNTEM</w:t>
      </w:r>
    </w:p>
    <w:p w:rsidR="00DD2974" w:rsidRDefault="00DD2974" w:rsidP="007B6B1B">
      <w:pPr>
        <w:pStyle w:val="GvdeMetni"/>
        <w:spacing w:line="360" w:lineRule="auto"/>
        <w:rPr>
          <w:b/>
        </w:rPr>
      </w:pPr>
    </w:p>
    <w:p w:rsidR="007B6B1B" w:rsidRPr="000969C6" w:rsidRDefault="007B6B1B" w:rsidP="007B6B1B">
      <w:pPr>
        <w:pStyle w:val="GvdeMetni"/>
        <w:spacing w:line="360" w:lineRule="auto"/>
        <w:rPr>
          <w:b/>
        </w:rPr>
      </w:pPr>
    </w:p>
    <w:p w:rsidR="00DD2974" w:rsidRDefault="002D6FD4" w:rsidP="000969C6">
      <w:pPr>
        <w:pStyle w:val="Balk2"/>
        <w:numPr>
          <w:ilvl w:val="1"/>
          <w:numId w:val="16"/>
        </w:numPr>
        <w:tabs>
          <w:tab w:val="left" w:pos="902"/>
        </w:tabs>
        <w:spacing w:after="120"/>
        <w:ind w:left="420"/>
      </w:pPr>
      <w:r>
        <w:t>Hayvan Materyali</w:t>
      </w:r>
    </w:p>
    <w:p w:rsidR="007B6B1B" w:rsidRDefault="007B6B1B" w:rsidP="007B6B1B">
      <w:pPr>
        <w:pStyle w:val="Balk2"/>
        <w:tabs>
          <w:tab w:val="left" w:pos="902"/>
        </w:tabs>
        <w:spacing w:after="120"/>
        <w:ind w:left="420" w:firstLine="0"/>
      </w:pPr>
    </w:p>
    <w:p w:rsidR="00641995" w:rsidRDefault="00AB4344" w:rsidP="00D5034F">
      <w:pPr>
        <w:pStyle w:val="Balk2"/>
        <w:tabs>
          <w:tab w:val="left" w:pos="902"/>
        </w:tabs>
        <w:spacing w:line="360" w:lineRule="auto"/>
        <w:ind w:left="0" w:firstLine="567"/>
        <w:jc w:val="both"/>
        <w:rPr>
          <w:b w:val="0"/>
        </w:rPr>
      </w:pPr>
      <w:r w:rsidRPr="00AB4344">
        <w:rPr>
          <w:b w:val="0"/>
        </w:rPr>
        <w:t>Ege bölgesinde yer alan ruhsatlı 11 adet deney hayvanı tesisinin her birinden ayrı kafeslerden olmak üzere15-22 haftalık yaşlar arasından rastgele seçilen 10 adet fare, 10 adet rat ve 10 adet te gerbil olmak üzere toplam 200’er adet (110 fare ve 80</w:t>
      </w:r>
      <w:r w:rsidR="000C15C9">
        <w:rPr>
          <w:b w:val="0"/>
        </w:rPr>
        <w:t xml:space="preserve"> </w:t>
      </w:r>
      <w:r w:rsidRPr="00AB4344">
        <w:rPr>
          <w:b w:val="0"/>
        </w:rPr>
        <w:t>rat ve 10 gerbil) (Gerbil yalnızc</w:t>
      </w:r>
      <w:r w:rsidR="000C15C9">
        <w:rPr>
          <w:b w:val="0"/>
        </w:rPr>
        <w:t xml:space="preserve">a </w:t>
      </w:r>
      <w:r w:rsidRPr="00AB4344">
        <w:rPr>
          <w:b w:val="0"/>
        </w:rPr>
        <w:t>bir tesiste bulundurulmaktadır) hayvan kolon ve dışkı örneklemesi yapılmıştır.</w:t>
      </w:r>
    </w:p>
    <w:p w:rsidR="00D5034F" w:rsidRPr="00AB4344" w:rsidRDefault="00D5034F" w:rsidP="00D5034F">
      <w:pPr>
        <w:pStyle w:val="Balk2"/>
        <w:tabs>
          <w:tab w:val="left" w:pos="902"/>
        </w:tabs>
        <w:spacing w:line="360" w:lineRule="auto"/>
        <w:ind w:left="0" w:firstLine="567"/>
        <w:jc w:val="both"/>
        <w:rPr>
          <w:b w:val="0"/>
        </w:rPr>
      </w:pPr>
    </w:p>
    <w:p w:rsidR="00AB4344" w:rsidRPr="00641995" w:rsidRDefault="00641995" w:rsidP="00D5034F">
      <w:pPr>
        <w:pStyle w:val="Balk2"/>
        <w:tabs>
          <w:tab w:val="left" w:pos="902"/>
        </w:tabs>
        <w:spacing w:after="120"/>
        <w:ind w:left="0" w:firstLine="0"/>
        <w:rPr>
          <w:b w:val="0"/>
        </w:rPr>
      </w:pPr>
      <w:r w:rsidRPr="00D5034F">
        <w:rPr>
          <w:bCs w:val="0"/>
        </w:rPr>
        <w:t>Tablo 4.</w:t>
      </w:r>
      <w:r w:rsidRPr="00641995">
        <w:rPr>
          <w:b w:val="0"/>
        </w:rPr>
        <w:t xml:space="preserve"> Örneklem tablosu</w:t>
      </w:r>
      <w:r>
        <w:rPr>
          <w:b w:val="0"/>
        </w:rPr>
        <w:t>.</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791"/>
        <w:gridCol w:w="876"/>
        <w:gridCol w:w="791"/>
        <w:gridCol w:w="876"/>
        <w:gridCol w:w="791"/>
        <w:gridCol w:w="876"/>
        <w:gridCol w:w="1423"/>
      </w:tblGrid>
      <w:tr w:rsidR="000969C6" w:rsidRPr="00AB4344" w:rsidTr="00641995">
        <w:trPr>
          <w:jc w:val="center"/>
        </w:trPr>
        <w:tc>
          <w:tcPr>
            <w:tcW w:w="2805" w:type="dxa"/>
            <w:vMerge w:val="restart"/>
            <w:tcBorders>
              <w:top w:val="single" w:sz="4" w:space="0" w:color="auto"/>
            </w:tcBorders>
            <w:vAlign w:val="center"/>
          </w:tcPr>
          <w:p w:rsidR="000969C6" w:rsidRPr="00AB4344" w:rsidRDefault="000969C6" w:rsidP="00D5034F">
            <w:pPr>
              <w:pStyle w:val="GvdeMetni"/>
              <w:spacing w:after="120"/>
              <w:jc w:val="center"/>
            </w:pPr>
            <w:r w:rsidRPr="00AB4344">
              <w:t>Örnekleme</w:t>
            </w:r>
          </w:p>
          <w:p w:rsidR="000969C6" w:rsidRPr="00AB4344" w:rsidRDefault="000969C6" w:rsidP="00D5034F">
            <w:pPr>
              <w:pStyle w:val="GvdeMetni"/>
              <w:spacing w:after="120"/>
              <w:jc w:val="center"/>
            </w:pPr>
            <w:r w:rsidRPr="00AB4344">
              <w:t>Yapılan</w:t>
            </w:r>
          </w:p>
          <w:p w:rsidR="000969C6" w:rsidRPr="00AB4344" w:rsidRDefault="000969C6" w:rsidP="00D5034F">
            <w:pPr>
              <w:pStyle w:val="GvdeMetni"/>
              <w:spacing w:after="120"/>
              <w:jc w:val="center"/>
            </w:pPr>
            <w:r w:rsidRPr="00AB4344">
              <w:t>birim</w:t>
            </w:r>
          </w:p>
        </w:tc>
        <w:tc>
          <w:tcPr>
            <w:tcW w:w="0" w:type="auto"/>
            <w:gridSpan w:val="6"/>
            <w:tcBorders>
              <w:top w:val="single" w:sz="4" w:space="0" w:color="auto"/>
              <w:bottom w:val="single" w:sz="4" w:space="0" w:color="auto"/>
            </w:tcBorders>
            <w:vAlign w:val="center"/>
          </w:tcPr>
          <w:p w:rsidR="000969C6" w:rsidRPr="00AB4344" w:rsidRDefault="000969C6" w:rsidP="00D5034F">
            <w:pPr>
              <w:pStyle w:val="GvdeMetni"/>
              <w:spacing w:after="120"/>
              <w:jc w:val="center"/>
            </w:pPr>
            <w:r w:rsidRPr="00AB4344">
              <w:t>Örne</w:t>
            </w:r>
            <w:r w:rsidR="00641995">
              <w:t>kleme yapılan deney hayvanı türü ve s</w:t>
            </w:r>
            <w:r w:rsidRPr="00AB4344">
              <w:t>ayıları</w:t>
            </w:r>
          </w:p>
        </w:tc>
        <w:tc>
          <w:tcPr>
            <w:tcW w:w="0" w:type="auto"/>
            <w:vMerge w:val="restart"/>
            <w:tcBorders>
              <w:top w:val="single" w:sz="4" w:space="0" w:color="auto"/>
            </w:tcBorders>
            <w:vAlign w:val="center"/>
          </w:tcPr>
          <w:p w:rsidR="000969C6" w:rsidRPr="00AB4344" w:rsidRDefault="000969C6" w:rsidP="00D5034F">
            <w:pPr>
              <w:pStyle w:val="GvdeMetni"/>
              <w:spacing w:after="120"/>
              <w:jc w:val="center"/>
            </w:pPr>
            <w:r w:rsidRPr="00AB4344">
              <w:t>Tesis</w:t>
            </w:r>
          </w:p>
          <w:p w:rsidR="000969C6" w:rsidRPr="00AB4344" w:rsidRDefault="000969C6" w:rsidP="00D5034F">
            <w:pPr>
              <w:pStyle w:val="GvdeMetni"/>
              <w:spacing w:after="120"/>
              <w:jc w:val="center"/>
            </w:pPr>
            <w:r w:rsidRPr="00AB4344">
              <w:t>Dışkı</w:t>
            </w:r>
          </w:p>
          <w:p w:rsidR="000969C6" w:rsidRPr="00AB4344" w:rsidRDefault="000969C6" w:rsidP="00D5034F">
            <w:pPr>
              <w:pStyle w:val="GvdeMetni"/>
              <w:spacing w:after="120"/>
              <w:jc w:val="center"/>
            </w:pPr>
            <w:r w:rsidRPr="00AB4344">
              <w:t>Örnek sayısı</w:t>
            </w:r>
          </w:p>
        </w:tc>
      </w:tr>
      <w:tr w:rsidR="000969C6" w:rsidRPr="00AB4344" w:rsidTr="00641995">
        <w:trPr>
          <w:jc w:val="center"/>
        </w:trPr>
        <w:tc>
          <w:tcPr>
            <w:tcW w:w="2805" w:type="dxa"/>
            <w:vMerge/>
            <w:vAlign w:val="center"/>
          </w:tcPr>
          <w:p w:rsidR="000969C6" w:rsidRPr="00AB4344" w:rsidRDefault="000969C6" w:rsidP="00D5034F">
            <w:pPr>
              <w:pStyle w:val="GvdeMetni"/>
              <w:spacing w:after="120" w:line="360" w:lineRule="auto"/>
              <w:jc w:val="center"/>
            </w:pPr>
          </w:p>
        </w:tc>
        <w:tc>
          <w:tcPr>
            <w:tcW w:w="0" w:type="auto"/>
            <w:gridSpan w:val="2"/>
            <w:tcBorders>
              <w:top w:val="single" w:sz="4" w:space="0" w:color="auto"/>
              <w:bottom w:val="single" w:sz="4" w:space="0" w:color="auto"/>
            </w:tcBorders>
            <w:vAlign w:val="center"/>
          </w:tcPr>
          <w:p w:rsidR="000969C6" w:rsidRPr="00AB4344" w:rsidRDefault="000969C6" w:rsidP="00D5034F">
            <w:pPr>
              <w:pStyle w:val="GvdeMetni"/>
              <w:spacing w:after="120"/>
              <w:jc w:val="center"/>
            </w:pPr>
            <w:r w:rsidRPr="00AB4344">
              <w:t>Fare</w:t>
            </w:r>
          </w:p>
        </w:tc>
        <w:tc>
          <w:tcPr>
            <w:tcW w:w="0" w:type="auto"/>
            <w:gridSpan w:val="2"/>
            <w:tcBorders>
              <w:top w:val="single" w:sz="4" w:space="0" w:color="auto"/>
              <w:bottom w:val="single" w:sz="4" w:space="0" w:color="auto"/>
            </w:tcBorders>
            <w:vAlign w:val="center"/>
          </w:tcPr>
          <w:p w:rsidR="000969C6" w:rsidRPr="00AB4344" w:rsidRDefault="000969C6" w:rsidP="00D5034F">
            <w:pPr>
              <w:pStyle w:val="GvdeMetni"/>
              <w:spacing w:after="120"/>
              <w:jc w:val="center"/>
            </w:pPr>
            <w:r w:rsidRPr="00AB4344">
              <w:t>Rat</w:t>
            </w:r>
          </w:p>
        </w:tc>
        <w:tc>
          <w:tcPr>
            <w:tcW w:w="0" w:type="auto"/>
            <w:gridSpan w:val="2"/>
            <w:tcBorders>
              <w:top w:val="single" w:sz="4" w:space="0" w:color="auto"/>
              <w:bottom w:val="single" w:sz="4" w:space="0" w:color="auto"/>
            </w:tcBorders>
            <w:vAlign w:val="center"/>
          </w:tcPr>
          <w:p w:rsidR="000969C6" w:rsidRPr="00AB4344" w:rsidRDefault="000969C6" w:rsidP="00D5034F">
            <w:pPr>
              <w:pStyle w:val="GvdeMetni"/>
              <w:spacing w:after="120"/>
              <w:jc w:val="center"/>
            </w:pPr>
            <w:r w:rsidRPr="00AB4344">
              <w:t>Gerbil</w:t>
            </w:r>
          </w:p>
        </w:tc>
        <w:tc>
          <w:tcPr>
            <w:tcW w:w="0" w:type="auto"/>
            <w:vMerge/>
            <w:vAlign w:val="center"/>
          </w:tcPr>
          <w:p w:rsidR="000969C6" w:rsidRPr="00AB4344" w:rsidRDefault="000969C6" w:rsidP="00D5034F">
            <w:pPr>
              <w:pStyle w:val="GvdeMetni"/>
              <w:spacing w:after="120" w:line="360" w:lineRule="auto"/>
              <w:jc w:val="center"/>
            </w:pPr>
          </w:p>
        </w:tc>
      </w:tr>
      <w:tr w:rsidR="000969C6" w:rsidRPr="00AB4344" w:rsidTr="00641995">
        <w:trPr>
          <w:jc w:val="center"/>
        </w:trPr>
        <w:tc>
          <w:tcPr>
            <w:tcW w:w="2805" w:type="dxa"/>
            <w:vMerge/>
            <w:tcBorders>
              <w:bottom w:val="single" w:sz="4" w:space="0" w:color="auto"/>
            </w:tcBorders>
            <w:vAlign w:val="center"/>
          </w:tcPr>
          <w:p w:rsidR="000969C6" w:rsidRPr="00AB4344" w:rsidRDefault="000969C6" w:rsidP="00D5034F">
            <w:pPr>
              <w:pStyle w:val="GvdeMetni"/>
              <w:spacing w:after="120" w:line="360" w:lineRule="auto"/>
              <w:jc w:val="center"/>
            </w:pPr>
          </w:p>
        </w:tc>
        <w:tc>
          <w:tcPr>
            <w:tcW w:w="0" w:type="auto"/>
            <w:tcBorders>
              <w:top w:val="single" w:sz="4" w:space="0" w:color="auto"/>
              <w:bottom w:val="single" w:sz="4" w:space="0" w:color="auto"/>
            </w:tcBorders>
            <w:vAlign w:val="center"/>
          </w:tcPr>
          <w:p w:rsidR="000969C6" w:rsidRPr="00AB4344" w:rsidRDefault="000969C6" w:rsidP="00D5034F">
            <w:pPr>
              <w:pStyle w:val="GvdeMetni"/>
              <w:spacing w:after="120"/>
              <w:jc w:val="center"/>
            </w:pPr>
            <w:r w:rsidRPr="00AB4344">
              <w:t>Dışkı</w:t>
            </w:r>
          </w:p>
        </w:tc>
        <w:tc>
          <w:tcPr>
            <w:tcW w:w="0" w:type="auto"/>
            <w:tcBorders>
              <w:top w:val="single" w:sz="4" w:space="0" w:color="auto"/>
              <w:bottom w:val="single" w:sz="4" w:space="0" w:color="auto"/>
            </w:tcBorders>
            <w:vAlign w:val="center"/>
          </w:tcPr>
          <w:p w:rsidR="000969C6" w:rsidRPr="00AB4344" w:rsidRDefault="000969C6" w:rsidP="00D5034F">
            <w:pPr>
              <w:pStyle w:val="GvdeMetni"/>
              <w:spacing w:after="120"/>
              <w:jc w:val="center"/>
            </w:pPr>
            <w:r w:rsidRPr="00AB4344">
              <w:t>Kolon</w:t>
            </w:r>
          </w:p>
        </w:tc>
        <w:tc>
          <w:tcPr>
            <w:tcW w:w="0" w:type="auto"/>
            <w:tcBorders>
              <w:top w:val="single" w:sz="4" w:space="0" w:color="auto"/>
              <w:bottom w:val="single" w:sz="4" w:space="0" w:color="auto"/>
            </w:tcBorders>
            <w:vAlign w:val="center"/>
          </w:tcPr>
          <w:p w:rsidR="000969C6" w:rsidRPr="00AB4344" w:rsidRDefault="000969C6" w:rsidP="00D5034F">
            <w:pPr>
              <w:pStyle w:val="GvdeMetni"/>
              <w:spacing w:after="120"/>
              <w:jc w:val="center"/>
            </w:pPr>
            <w:r w:rsidRPr="00AB4344">
              <w:t>Dışkı</w:t>
            </w:r>
          </w:p>
        </w:tc>
        <w:tc>
          <w:tcPr>
            <w:tcW w:w="0" w:type="auto"/>
            <w:tcBorders>
              <w:top w:val="single" w:sz="4" w:space="0" w:color="auto"/>
              <w:bottom w:val="single" w:sz="4" w:space="0" w:color="auto"/>
            </w:tcBorders>
            <w:vAlign w:val="center"/>
          </w:tcPr>
          <w:p w:rsidR="000969C6" w:rsidRPr="00AB4344" w:rsidRDefault="000969C6" w:rsidP="00D5034F">
            <w:pPr>
              <w:pStyle w:val="GvdeMetni"/>
              <w:spacing w:after="120"/>
              <w:jc w:val="center"/>
            </w:pPr>
            <w:r w:rsidRPr="00AB4344">
              <w:t>Kolon</w:t>
            </w:r>
          </w:p>
        </w:tc>
        <w:tc>
          <w:tcPr>
            <w:tcW w:w="0" w:type="auto"/>
            <w:tcBorders>
              <w:top w:val="single" w:sz="4" w:space="0" w:color="auto"/>
              <w:bottom w:val="single" w:sz="4" w:space="0" w:color="auto"/>
            </w:tcBorders>
            <w:vAlign w:val="center"/>
          </w:tcPr>
          <w:p w:rsidR="000969C6" w:rsidRPr="00AB4344" w:rsidRDefault="000969C6" w:rsidP="00D5034F">
            <w:pPr>
              <w:pStyle w:val="GvdeMetni"/>
              <w:spacing w:after="120"/>
              <w:jc w:val="center"/>
            </w:pPr>
            <w:r w:rsidRPr="00AB4344">
              <w:t>Dışkı</w:t>
            </w:r>
          </w:p>
        </w:tc>
        <w:tc>
          <w:tcPr>
            <w:tcW w:w="0" w:type="auto"/>
            <w:tcBorders>
              <w:top w:val="single" w:sz="4" w:space="0" w:color="auto"/>
              <w:bottom w:val="single" w:sz="4" w:space="0" w:color="auto"/>
            </w:tcBorders>
            <w:vAlign w:val="center"/>
          </w:tcPr>
          <w:p w:rsidR="000969C6" w:rsidRPr="00AB4344" w:rsidRDefault="000969C6" w:rsidP="00D5034F">
            <w:pPr>
              <w:pStyle w:val="GvdeMetni"/>
              <w:spacing w:after="120"/>
              <w:jc w:val="center"/>
            </w:pPr>
            <w:r w:rsidRPr="00AB4344">
              <w:t>Kolon</w:t>
            </w:r>
          </w:p>
        </w:tc>
        <w:tc>
          <w:tcPr>
            <w:tcW w:w="0" w:type="auto"/>
            <w:vMerge/>
            <w:tcBorders>
              <w:bottom w:val="single" w:sz="4" w:space="0" w:color="auto"/>
            </w:tcBorders>
            <w:vAlign w:val="center"/>
          </w:tcPr>
          <w:p w:rsidR="000969C6" w:rsidRPr="00AB4344" w:rsidRDefault="000969C6" w:rsidP="00D5034F">
            <w:pPr>
              <w:pStyle w:val="GvdeMetni"/>
              <w:spacing w:after="120" w:line="360" w:lineRule="auto"/>
              <w:jc w:val="center"/>
            </w:pPr>
          </w:p>
        </w:tc>
      </w:tr>
      <w:tr w:rsidR="00AB4344" w:rsidRPr="00AB4344" w:rsidTr="00641995">
        <w:trPr>
          <w:jc w:val="center"/>
        </w:trPr>
        <w:tc>
          <w:tcPr>
            <w:tcW w:w="2805" w:type="dxa"/>
            <w:tcBorders>
              <w:top w:val="single" w:sz="4" w:space="0" w:color="auto"/>
            </w:tcBorders>
            <w:vAlign w:val="center"/>
          </w:tcPr>
          <w:p w:rsidR="00AB4344" w:rsidRPr="00AB4344" w:rsidRDefault="00AB4344" w:rsidP="00D5034F">
            <w:pPr>
              <w:pStyle w:val="GvdeMetni"/>
              <w:spacing w:after="120" w:line="360" w:lineRule="auto"/>
              <w:jc w:val="center"/>
            </w:pPr>
            <w:r w:rsidRPr="00AB4344">
              <w:t>1</w:t>
            </w:r>
          </w:p>
        </w:tc>
        <w:tc>
          <w:tcPr>
            <w:tcW w:w="0" w:type="auto"/>
            <w:tcBorders>
              <w:top w:val="single" w:sz="4" w:space="0" w:color="auto"/>
            </w:tcBorders>
            <w:vAlign w:val="center"/>
          </w:tcPr>
          <w:p w:rsidR="00AB4344" w:rsidRPr="00AB4344" w:rsidRDefault="00AB4344" w:rsidP="00D5034F">
            <w:pPr>
              <w:pStyle w:val="GvdeMetni"/>
              <w:spacing w:after="120" w:line="360" w:lineRule="auto"/>
              <w:jc w:val="center"/>
            </w:pPr>
            <w:r w:rsidRPr="00AB4344">
              <w:t>10</w:t>
            </w:r>
          </w:p>
        </w:tc>
        <w:tc>
          <w:tcPr>
            <w:tcW w:w="0" w:type="auto"/>
            <w:tcBorders>
              <w:top w:val="single" w:sz="4" w:space="0" w:color="auto"/>
            </w:tcBorders>
            <w:vAlign w:val="center"/>
          </w:tcPr>
          <w:p w:rsidR="00AB4344" w:rsidRPr="00AB4344" w:rsidRDefault="00AB4344" w:rsidP="00D5034F">
            <w:pPr>
              <w:pStyle w:val="GvdeMetni"/>
              <w:spacing w:after="120" w:line="360" w:lineRule="auto"/>
              <w:jc w:val="center"/>
            </w:pPr>
            <w:r w:rsidRPr="00AB4344">
              <w:t>10</w:t>
            </w:r>
          </w:p>
        </w:tc>
        <w:tc>
          <w:tcPr>
            <w:tcW w:w="0" w:type="auto"/>
            <w:tcBorders>
              <w:top w:val="single" w:sz="4" w:space="0" w:color="auto"/>
            </w:tcBorders>
            <w:vAlign w:val="center"/>
          </w:tcPr>
          <w:p w:rsidR="00AB4344" w:rsidRPr="00AB4344" w:rsidRDefault="00AB4344" w:rsidP="00D5034F">
            <w:pPr>
              <w:pStyle w:val="GvdeMetni"/>
              <w:spacing w:after="120" w:line="360" w:lineRule="auto"/>
              <w:jc w:val="center"/>
            </w:pPr>
            <w:r w:rsidRPr="00AB4344">
              <w:t>-</w:t>
            </w:r>
          </w:p>
        </w:tc>
        <w:tc>
          <w:tcPr>
            <w:tcW w:w="0" w:type="auto"/>
            <w:tcBorders>
              <w:top w:val="single" w:sz="4" w:space="0" w:color="auto"/>
            </w:tcBorders>
            <w:vAlign w:val="center"/>
          </w:tcPr>
          <w:p w:rsidR="00AB4344" w:rsidRPr="00AB4344" w:rsidRDefault="00AB4344" w:rsidP="00D5034F">
            <w:pPr>
              <w:pStyle w:val="GvdeMetni"/>
              <w:spacing w:after="120" w:line="360" w:lineRule="auto"/>
              <w:jc w:val="center"/>
            </w:pPr>
            <w:r w:rsidRPr="00AB4344">
              <w:t>-</w:t>
            </w:r>
          </w:p>
        </w:tc>
        <w:tc>
          <w:tcPr>
            <w:tcW w:w="0" w:type="auto"/>
            <w:tcBorders>
              <w:top w:val="single" w:sz="4" w:space="0" w:color="auto"/>
            </w:tcBorders>
            <w:vAlign w:val="center"/>
          </w:tcPr>
          <w:p w:rsidR="00AB4344" w:rsidRPr="00AB4344" w:rsidRDefault="00AB4344" w:rsidP="00D5034F">
            <w:pPr>
              <w:pStyle w:val="GvdeMetni"/>
              <w:spacing w:after="120" w:line="360" w:lineRule="auto"/>
              <w:jc w:val="center"/>
            </w:pPr>
            <w:r w:rsidRPr="00AB4344">
              <w:t>-</w:t>
            </w:r>
          </w:p>
        </w:tc>
        <w:tc>
          <w:tcPr>
            <w:tcW w:w="0" w:type="auto"/>
            <w:tcBorders>
              <w:top w:val="single" w:sz="4" w:space="0" w:color="auto"/>
            </w:tcBorders>
            <w:vAlign w:val="center"/>
          </w:tcPr>
          <w:p w:rsidR="00AB4344" w:rsidRPr="00AB4344" w:rsidRDefault="00AB4344" w:rsidP="00D5034F">
            <w:pPr>
              <w:pStyle w:val="GvdeMetni"/>
              <w:spacing w:after="120" w:line="360" w:lineRule="auto"/>
              <w:jc w:val="center"/>
            </w:pPr>
            <w:r w:rsidRPr="00AB4344">
              <w:t>-</w:t>
            </w:r>
          </w:p>
        </w:tc>
        <w:tc>
          <w:tcPr>
            <w:tcW w:w="0" w:type="auto"/>
            <w:tcBorders>
              <w:top w:val="single" w:sz="4" w:space="0" w:color="auto"/>
            </w:tcBorders>
            <w:vAlign w:val="center"/>
          </w:tcPr>
          <w:p w:rsidR="00AB4344" w:rsidRPr="00AB4344" w:rsidRDefault="00AB4344" w:rsidP="00D5034F">
            <w:pPr>
              <w:pStyle w:val="GvdeMetni"/>
              <w:spacing w:after="120" w:line="360" w:lineRule="auto"/>
              <w:jc w:val="center"/>
            </w:pPr>
            <w:r w:rsidRPr="00AB4344">
              <w:t>1</w:t>
            </w:r>
          </w:p>
        </w:tc>
      </w:tr>
      <w:tr w:rsidR="00AB4344" w:rsidRPr="00AB4344" w:rsidTr="00641995">
        <w:trPr>
          <w:jc w:val="center"/>
        </w:trPr>
        <w:tc>
          <w:tcPr>
            <w:tcW w:w="2805" w:type="dxa"/>
            <w:vAlign w:val="center"/>
          </w:tcPr>
          <w:p w:rsidR="00AB4344" w:rsidRPr="00AB4344" w:rsidRDefault="00AB4344" w:rsidP="00D5034F">
            <w:pPr>
              <w:pStyle w:val="GvdeMetni"/>
              <w:spacing w:after="120" w:line="360" w:lineRule="auto"/>
              <w:jc w:val="center"/>
            </w:pPr>
            <w:r w:rsidRPr="00AB4344">
              <w:t>2</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spacing w:after="120"/>
              <w:jc w:val="center"/>
            </w:pPr>
            <w:r w:rsidRPr="00AB4344">
              <w:t>1</w:t>
            </w:r>
          </w:p>
        </w:tc>
      </w:tr>
      <w:tr w:rsidR="00AB4344" w:rsidRPr="00AB4344" w:rsidTr="00641995">
        <w:trPr>
          <w:jc w:val="center"/>
        </w:trPr>
        <w:tc>
          <w:tcPr>
            <w:tcW w:w="2805" w:type="dxa"/>
            <w:vAlign w:val="center"/>
          </w:tcPr>
          <w:p w:rsidR="00AB4344" w:rsidRPr="00AB4344" w:rsidRDefault="00AB4344" w:rsidP="00D5034F">
            <w:pPr>
              <w:pStyle w:val="GvdeMetni"/>
              <w:spacing w:after="120" w:line="360" w:lineRule="auto"/>
              <w:jc w:val="center"/>
            </w:pPr>
            <w:r w:rsidRPr="00AB4344">
              <w:t>3</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spacing w:after="120"/>
              <w:jc w:val="center"/>
            </w:pPr>
            <w:r w:rsidRPr="00AB4344">
              <w:t>1</w:t>
            </w:r>
          </w:p>
        </w:tc>
      </w:tr>
      <w:tr w:rsidR="00AB4344" w:rsidRPr="00AB4344" w:rsidTr="00641995">
        <w:trPr>
          <w:jc w:val="center"/>
        </w:trPr>
        <w:tc>
          <w:tcPr>
            <w:tcW w:w="2805" w:type="dxa"/>
            <w:vAlign w:val="center"/>
          </w:tcPr>
          <w:p w:rsidR="00AB4344" w:rsidRPr="00AB4344" w:rsidRDefault="00AB4344" w:rsidP="00D5034F">
            <w:pPr>
              <w:pStyle w:val="GvdeMetni"/>
              <w:spacing w:after="120" w:line="360" w:lineRule="auto"/>
              <w:jc w:val="center"/>
            </w:pPr>
            <w:r w:rsidRPr="00AB4344">
              <w:t>4</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spacing w:after="120"/>
              <w:jc w:val="center"/>
            </w:pPr>
            <w:r w:rsidRPr="00AB4344">
              <w:t>1</w:t>
            </w:r>
          </w:p>
        </w:tc>
      </w:tr>
      <w:tr w:rsidR="00AB4344" w:rsidRPr="00AB4344" w:rsidTr="00641995">
        <w:trPr>
          <w:jc w:val="center"/>
        </w:trPr>
        <w:tc>
          <w:tcPr>
            <w:tcW w:w="2805" w:type="dxa"/>
            <w:vAlign w:val="center"/>
          </w:tcPr>
          <w:p w:rsidR="00AB4344" w:rsidRPr="00AB4344" w:rsidRDefault="00AB4344" w:rsidP="00D5034F">
            <w:pPr>
              <w:pStyle w:val="GvdeMetni"/>
              <w:spacing w:after="120" w:line="360" w:lineRule="auto"/>
              <w:jc w:val="center"/>
            </w:pPr>
            <w:r w:rsidRPr="00AB4344">
              <w:t>5</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spacing w:after="120"/>
              <w:jc w:val="center"/>
            </w:pPr>
            <w:r w:rsidRPr="00AB4344">
              <w:t>1</w:t>
            </w:r>
          </w:p>
        </w:tc>
      </w:tr>
      <w:tr w:rsidR="00AB4344" w:rsidRPr="00AB4344" w:rsidTr="00641995">
        <w:trPr>
          <w:jc w:val="center"/>
        </w:trPr>
        <w:tc>
          <w:tcPr>
            <w:tcW w:w="2805" w:type="dxa"/>
            <w:vAlign w:val="center"/>
          </w:tcPr>
          <w:p w:rsidR="00AB4344" w:rsidRPr="00AB4344" w:rsidRDefault="00AB4344" w:rsidP="00D5034F">
            <w:pPr>
              <w:pStyle w:val="GvdeMetni"/>
              <w:spacing w:after="120" w:line="360" w:lineRule="auto"/>
              <w:jc w:val="center"/>
            </w:pPr>
            <w:r w:rsidRPr="00AB4344">
              <w:t>6</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spacing w:after="120"/>
              <w:jc w:val="center"/>
            </w:pPr>
            <w:r w:rsidRPr="00AB4344">
              <w:t>1</w:t>
            </w:r>
          </w:p>
        </w:tc>
      </w:tr>
      <w:tr w:rsidR="00AB4344" w:rsidRPr="00AB4344" w:rsidTr="00641995">
        <w:trPr>
          <w:jc w:val="center"/>
        </w:trPr>
        <w:tc>
          <w:tcPr>
            <w:tcW w:w="2805" w:type="dxa"/>
            <w:vAlign w:val="center"/>
          </w:tcPr>
          <w:p w:rsidR="00AB4344" w:rsidRPr="00AB4344" w:rsidRDefault="00AB4344" w:rsidP="00D5034F">
            <w:pPr>
              <w:pStyle w:val="GvdeMetni"/>
              <w:spacing w:after="120" w:line="360" w:lineRule="auto"/>
              <w:jc w:val="center"/>
            </w:pPr>
            <w:r w:rsidRPr="00AB4344">
              <w:t>7</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spacing w:after="120"/>
              <w:jc w:val="center"/>
            </w:pPr>
            <w:r w:rsidRPr="00AB4344">
              <w:t>1</w:t>
            </w:r>
          </w:p>
        </w:tc>
      </w:tr>
      <w:tr w:rsidR="00AB4344" w:rsidRPr="00AB4344" w:rsidTr="00641995">
        <w:trPr>
          <w:jc w:val="center"/>
        </w:trPr>
        <w:tc>
          <w:tcPr>
            <w:tcW w:w="2805" w:type="dxa"/>
            <w:vAlign w:val="center"/>
          </w:tcPr>
          <w:p w:rsidR="00AB4344" w:rsidRPr="00AB4344" w:rsidRDefault="00AB4344" w:rsidP="00D5034F">
            <w:pPr>
              <w:pStyle w:val="GvdeMetni"/>
              <w:spacing w:after="120" w:line="360" w:lineRule="auto"/>
              <w:jc w:val="center"/>
            </w:pPr>
            <w:r w:rsidRPr="00AB4344">
              <w:t>8</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spacing w:after="120"/>
              <w:jc w:val="center"/>
            </w:pPr>
            <w:r w:rsidRPr="00AB4344">
              <w:t>1</w:t>
            </w:r>
          </w:p>
        </w:tc>
      </w:tr>
      <w:tr w:rsidR="00AB4344" w:rsidRPr="00AB4344" w:rsidTr="00641995">
        <w:trPr>
          <w:jc w:val="center"/>
        </w:trPr>
        <w:tc>
          <w:tcPr>
            <w:tcW w:w="2805" w:type="dxa"/>
            <w:vAlign w:val="center"/>
          </w:tcPr>
          <w:p w:rsidR="00AB4344" w:rsidRPr="00AB4344" w:rsidRDefault="00AB4344" w:rsidP="00D5034F">
            <w:pPr>
              <w:pStyle w:val="GvdeMetni"/>
              <w:spacing w:after="120" w:line="360" w:lineRule="auto"/>
              <w:jc w:val="center"/>
            </w:pPr>
            <w:r w:rsidRPr="00AB4344">
              <w:t>9</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spacing w:after="120"/>
              <w:jc w:val="center"/>
            </w:pPr>
            <w:r w:rsidRPr="00AB4344">
              <w:t>1</w:t>
            </w:r>
          </w:p>
        </w:tc>
      </w:tr>
      <w:tr w:rsidR="00AB4344" w:rsidRPr="00AB4344" w:rsidTr="00641995">
        <w:trPr>
          <w:jc w:val="center"/>
        </w:trPr>
        <w:tc>
          <w:tcPr>
            <w:tcW w:w="2805" w:type="dxa"/>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10</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pStyle w:val="GvdeMetni"/>
              <w:spacing w:after="120" w:line="360" w:lineRule="auto"/>
              <w:jc w:val="center"/>
            </w:pPr>
            <w:r w:rsidRPr="00AB4344">
              <w:t>-</w:t>
            </w:r>
          </w:p>
        </w:tc>
        <w:tc>
          <w:tcPr>
            <w:tcW w:w="0" w:type="auto"/>
            <w:vAlign w:val="center"/>
          </w:tcPr>
          <w:p w:rsidR="00AB4344" w:rsidRPr="00AB4344" w:rsidRDefault="00AB4344" w:rsidP="00D5034F">
            <w:pPr>
              <w:spacing w:after="120"/>
              <w:jc w:val="center"/>
            </w:pPr>
            <w:r w:rsidRPr="00AB4344">
              <w:t>1</w:t>
            </w:r>
          </w:p>
        </w:tc>
      </w:tr>
      <w:tr w:rsidR="00AB4344" w:rsidRPr="00AB4344" w:rsidTr="00641995">
        <w:trPr>
          <w:jc w:val="center"/>
        </w:trPr>
        <w:tc>
          <w:tcPr>
            <w:tcW w:w="2805" w:type="dxa"/>
            <w:tcBorders>
              <w:bottom w:val="single" w:sz="4" w:space="0" w:color="auto"/>
            </w:tcBorders>
            <w:vAlign w:val="center"/>
          </w:tcPr>
          <w:p w:rsidR="00AB4344" w:rsidRPr="00AB4344" w:rsidRDefault="00AB4344" w:rsidP="00D5034F">
            <w:pPr>
              <w:pStyle w:val="GvdeMetni"/>
              <w:spacing w:after="120" w:line="360" w:lineRule="auto"/>
              <w:jc w:val="center"/>
            </w:pPr>
            <w:r w:rsidRPr="00AB4344">
              <w:t>11</w:t>
            </w:r>
          </w:p>
        </w:tc>
        <w:tc>
          <w:tcPr>
            <w:tcW w:w="0" w:type="auto"/>
            <w:tcBorders>
              <w:bottom w:val="single" w:sz="4" w:space="0" w:color="auto"/>
            </w:tcBorders>
            <w:vAlign w:val="center"/>
          </w:tcPr>
          <w:p w:rsidR="00AB4344" w:rsidRPr="00AB4344" w:rsidRDefault="00AB4344" w:rsidP="00D5034F">
            <w:pPr>
              <w:pStyle w:val="GvdeMetni"/>
              <w:spacing w:after="120" w:line="360" w:lineRule="auto"/>
              <w:jc w:val="center"/>
            </w:pPr>
            <w:r w:rsidRPr="00AB4344">
              <w:t>10</w:t>
            </w:r>
          </w:p>
        </w:tc>
        <w:tc>
          <w:tcPr>
            <w:tcW w:w="0" w:type="auto"/>
            <w:tcBorders>
              <w:bottom w:val="single" w:sz="4" w:space="0" w:color="auto"/>
            </w:tcBorders>
            <w:vAlign w:val="center"/>
          </w:tcPr>
          <w:p w:rsidR="00AB4344" w:rsidRPr="00AB4344" w:rsidRDefault="00AB4344" w:rsidP="00D5034F">
            <w:pPr>
              <w:pStyle w:val="GvdeMetni"/>
              <w:spacing w:after="120" w:line="360" w:lineRule="auto"/>
              <w:jc w:val="center"/>
            </w:pPr>
            <w:r w:rsidRPr="00AB4344">
              <w:t>10</w:t>
            </w:r>
          </w:p>
        </w:tc>
        <w:tc>
          <w:tcPr>
            <w:tcW w:w="0" w:type="auto"/>
            <w:tcBorders>
              <w:bottom w:val="single" w:sz="4" w:space="0" w:color="auto"/>
            </w:tcBorders>
            <w:vAlign w:val="center"/>
          </w:tcPr>
          <w:p w:rsidR="00AB4344" w:rsidRPr="00AB4344" w:rsidRDefault="00AB4344" w:rsidP="00D5034F">
            <w:pPr>
              <w:pStyle w:val="GvdeMetni"/>
              <w:spacing w:after="120" w:line="360" w:lineRule="auto"/>
              <w:jc w:val="center"/>
            </w:pPr>
            <w:r w:rsidRPr="00AB4344">
              <w:t>10</w:t>
            </w:r>
          </w:p>
        </w:tc>
        <w:tc>
          <w:tcPr>
            <w:tcW w:w="0" w:type="auto"/>
            <w:tcBorders>
              <w:bottom w:val="single" w:sz="4" w:space="0" w:color="auto"/>
            </w:tcBorders>
            <w:vAlign w:val="center"/>
          </w:tcPr>
          <w:p w:rsidR="00AB4344" w:rsidRPr="00AB4344" w:rsidRDefault="00AB4344" w:rsidP="00D5034F">
            <w:pPr>
              <w:pStyle w:val="GvdeMetni"/>
              <w:spacing w:after="120" w:line="360" w:lineRule="auto"/>
              <w:jc w:val="center"/>
            </w:pPr>
            <w:r w:rsidRPr="00AB4344">
              <w:t>10</w:t>
            </w:r>
          </w:p>
        </w:tc>
        <w:tc>
          <w:tcPr>
            <w:tcW w:w="0" w:type="auto"/>
            <w:tcBorders>
              <w:bottom w:val="single" w:sz="4" w:space="0" w:color="auto"/>
            </w:tcBorders>
            <w:vAlign w:val="center"/>
          </w:tcPr>
          <w:p w:rsidR="00AB4344" w:rsidRPr="00AB4344" w:rsidRDefault="00AB4344" w:rsidP="00D5034F">
            <w:pPr>
              <w:pStyle w:val="GvdeMetni"/>
              <w:spacing w:after="120" w:line="360" w:lineRule="auto"/>
              <w:jc w:val="center"/>
            </w:pPr>
            <w:r w:rsidRPr="00AB4344">
              <w:t>-</w:t>
            </w:r>
          </w:p>
        </w:tc>
        <w:tc>
          <w:tcPr>
            <w:tcW w:w="0" w:type="auto"/>
            <w:tcBorders>
              <w:bottom w:val="single" w:sz="4" w:space="0" w:color="auto"/>
            </w:tcBorders>
            <w:vAlign w:val="center"/>
          </w:tcPr>
          <w:p w:rsidR="00AB4344" w:rsidRPr="00AB4344" w:rsidRDefault="00AB4344" w:rsidP="00D5034F">
            <w:pPr>
              <w:pStyle w:val="GvdeMetni"/>
              <w:spacing w:after="120" w:line="360" w:lineRule="auto"/>
              <w:jc w:val="center"/>
            </w:pPr>
            <w:r w:rsidRPr="00AB4344">
              <w:t>-</w:t>
            </w:r>
          </w:p>
        </w:tc>
        <w:tc>
          <w:tcPr>
            <w:tcW w:w="0" w:type="auto"/>
            <w:tcBorders>
              <w:bottom w:val="single" w:sz="4" w:space="0" w:color="auto"/>
            </w:tcBorders>
            <w:vAlign w:val="center"/>
          </w:tcPr>
          <w:p w:rsidR="00AB4344" w:rsidRPr="00AB4344" w:rsidRDefault="00AB4344" w:rsidP="00D5034F">
            <w:pPr>
              <w:spacing w:after="120"/>
              <w:jc w:val="center"/>
            </w:pPr>
            <w:r w:rsidRPr="00AB4344">
              <w:t>1</w:t>
            </w:r>
          </w:p>
        </w:tc>
      </w:tr>
      <w:tr w:rsidR="000969C6" w:rsidRPr="00AB4344" w:rsidTr="00641995">
        <w:trPr>
          <w:jc w:val="center"/>
        </w:trPr>
        <w:tc>
          <w:tcPr>
            <w:tcW w:w="2805" w:type="dxa"/>
            <w:tcBorders>
              <w:top w:val="single" w:sz="4" w:space="0" w:color="auto"/>
              <w:bottom w:val="single" w:sz="4" w:space="0" w:color="auto"/>
            </w:tcBorders>
            <w:vAlign w:val="center"/>
          </w:tcPr>
          <w:p w:rsidR="000969C6" w:rsidRPr="00AB4344" w:rsidRDefault="000969C6" w:rsidP="00D5034F">
            <w:pPr>
              <w:pStyle w:val="GvdeMetni"/>
              <w:spacing w:after="120" w:line="360" w:lineRule="auto"/>
              <w:jc w:val="center"/>
            </w:pPr>
            <w:r w:rsidRPr="00AB4344">
              <w:t>Toplam</w:t>
            </w:r>
            <w:r w:rsidR="00AB4344" w:rsidRPr="00AB4344">
              <w:t xml:space="preserve"> hayvan sayısı</w:t>
            </w:r>
          </w:p>
        </w:tc>
        <w:tc>
          <w:tcPr>
            <w:tcW w:w="0" w:type="auto"/>
            <w:tcBorders>
              <w:top w:val="single" w:sz="4" w:space="0" w:color="auto"/>
              <w:bottom w:val="single" w:sz="4" w:space="0" w:color="auto"/>
            </w:tcBorders>
            <w:vAlign w:val="center"/>
          </w:tcPr>
          <w:p w:rsidR="000969C6" w:rsidRPr="00AB4344" w:rsidRDefault="00AB4344" w:rsidP="00D5034F">
            <w:pPr>
              <w:pStyle w:val="GvdeMetni"/>
              <w:spacing w:after="120" w:line="360" w:lineRule="auto"/>
              <w:jc w:val="center"/>
            </w:pPr>
            <w:r w:rsidRPr="00AB4344">
              <w:t>110</w:t>
            </w:r>
          </w:p>
        </w:tc>
        <w:tc>
          <w:tcPr>
            <w:tcW w:w="0" w:type="auto"/>
            <w:tcBorders>
              <w:top w:val="single" w:sz="4" w:space="0" w:color="auto"/>
              <w:bottom w:val="single" w:sz="4" w:space="0" w:color="auto"/>
            </w:tcBorders>
            <w:vAlign w:val="center"/>
          </w:tcPr>
          <w:p w:rsidR="000969C6" w:rsidRPr="00AB4344" w:rsidRDefault="00AB4344" w:rsidP="00D5034F">
            <w:pPr>
              <w:pStyle w:val="GvdeMetni"/>
              <w:spacing w:after="120" w:line="360" w:lineRule="auto"/>
              <w:jc w:val="center"/>
            </w:pPr>
            <w:r w:rsidRPr="00AB4344">
              <w:t>110</w:t>
            </w:r>
          </w:p>
        </w:tc>
        <w:tc>
          <w:tcPr>
            <w:tcW w:w="0" w:type="auto"/>
            <w:tcBorders>
              <w:top w:val="single" w:sz="4" w:space="0" w:color="auto"/>
              <w:bottom w:val="single" w:sz="4" w:space="0" w:color="auto"/>
            </w:tcBorders>
            <w:vAlign w:val="center"/>
          </w:tcPr>
          <w:p w:rsidR="000969C6" w:rsidRPr="00AB4344" w:rsidRDefault="00AB4344" w:rsidP="00D5034F">
            <w:pPr>
              <w:pStyle w:val="GvdeMetni"/>
              <w:spacing w:after="120" w:line="360" w:lineRule="auto"/>
              <w:jc w:val="center"/>
            </w:pPr>
            <w:r w:rsidRPr="00AB4344">
              <w:t>80</w:t>
            </w:r>
          </w:p>
        </w:tc>
        <w:tc>
          <w:tcPr>
            <w:tcW w:w="0" w:type="auto"/>
            <w:tcBorders>
              <w:top w:val="single" w:sz="4" w:space="0" w:color="auto"/>
              <w:bottom w:val="single" w:sz="4" w:space="0" w:color="auto"/>
            </w:tcBorders>
            <w:vAlign w:val="center"/>
          </w:tcPr>
          <w:p w:rsidR="000969C6" w:rsidRPr="00AB4344" w:rsidRDefault="00AB4344" w:rsidP="00D5034F">
            <w:pPr>
              <w:pStyle w:val="GvdeMetni"/>
              <w:spacing w:after="120" w:line="360" w:lineRule="auto"/>
              <w:jc w:val="center"/>
            </w:pPr>
            <w:r w:rsidRPr="00AB4344">
              <w:t>80</w:t>
            </w:r>
          </w:p>
        </w:tc>
        <w:tc>
          <w:tcPr>
            <w:tcW w:w="0" w:type="auto"/>
            <w:tcBorders>
              <w:top w:val="single" w:sz="4" w:space="0" w:color="auto"/>
              <w:bottom w:val="single" w:sz="4" w:space="0" w:color="auto"/>
            </w:tcBorders>
            <w:vAlign w:val="center"/>
          </w:tcPr>
          <w:p w:rsidR="000969C6" w:rsidRPr="00AB4344" w:rsidRDefault="00AB4344" w:rsidP="00D5034F">
            <w:pPr>
              <w:pStyle w:val="GvdeMetni"/>
              <w:spacing w:after="120" w:line="360" w:lineRule="auto"/>
              <w:jc w:val="center"/>
            </w:pPr>
            <w:r w:rsidRPr="00AB4344">
              <w:t>10</w:t>
            </w:r>
          </w:p>
        </w:tc>
        <w:tc>
          <w:tcPr>
            <w:tcW w:w="0" w:type="auto"/>
            <w:tcBorders>
              <w:top w:val="single" w:sz="4" w:space="0" w:color="auto"/>
              <w:bottom w:val="single" w:sz="4" w:space="0" w:color="auto"/>
            </w:tcBorders>
            <w:vAlign w:val="center"/>
          </w:tcPr>
          <w:p w:rsidR="000969C6" w:rsidRPr="00AB4344" w:rsidRDefault="00AB4344" w:rsidP="00D5034F">
            <w:pPr>
              <w:pStyle w:val="GvdeMetni"/>
              <w:spacing w:after="120" w:line="360" w:lineRule="auto"/>
              <w:jc w:val="center"/>
            </w:pPr>
            <w:r w:rsidRPr="00AB4344">
              <w:t>10</w:t>
            </w:r>
          </w:p>
        </w:tc>
        <w:tc>
          <w:tcPr>
            <w:tcW w:w="0" w:type="auto"/>
            <w:tcBorders>
              <w:top w:val="single" w:sz="4" w:space="0" w:color="auto"/>
              <w:bottom w:val="single" w:sz="4" w:space="0" w:color="auto"/>
            </w:tcBorders>
            <w:vAlign w:val="center"/>
          </w:tcPr>
          <w:p w:rsidR="000969C6" w:rsidRPr="00AB4344" w:rsidRDefault="000969C6" w:rsidP="00D5034F">
            <w:pPr>
              <w:pStyle w:val="GvdeMetni"/>
              <w:spacing w:after="120" w:line="360" w:lineRule="auto"/>
              <w:jc w:val="center"/>
            </w:pPr>
          </w:p>
        </w:tc>
      </w:tr>
      <w:tr w:rsidR="00AB4344" w:rsidRPr="00AB4344" w:rsidTr="00641995">
        <w:trPr>
          <w:jc w:val="center"/>
        </w:trPr>
        <w:tc>
          <w:tcPr>
            <w:tcW w:w="2805" w:type="dxa"/>
            <w:tcBorders>
              <w:top w:val="single" w:sz="4" w:space="0" w:color="auto"/>
              <w:bottom w:val="single" w:sz="4" w:space="0" w:color="auto"/>
            </w:tcBorders>
            <w:vAlign w:val="center"/>
          </w:tcPr>
          <w:p w:rsidR="00AB4344" w:rsidRPr="00AB4344" w:rsidRDefault="00AB4344" w:rsidP="00D5034F">
            <w:pPr>
              <w:pStyle w:val="GvdeMetni"/>
              <w:spacing w:after="120" w:line="360" w:lineRule="auto"/>
              <w:jc w:val="center"/>
            </w:pPr>
            <w:r w:rsidRPr="00AB4344">
              <w:t>Elde edilen örnek sayısı</w:t>
            </w:r>
          </w:p>
        </w:tc>
        <w:tc>
          <w:tcPr>
            <w:tcW w:w="0" w:type="auto"/>
            <w:tcBorders>
              <w:top w:val="single" w:sz="4" w:space="0" w:color="auto"/>
              <w:bottom w:val="single" w:sz="4" w:space="0" w:color="auto"/>
            </w:tcBorders>
            <w:vAlign w:val="center"/>
          </w:tcPr>
          <w:p w:rsidR="00AB4344" w:rsidRPr="00AB4344" w:rsidRDefault="00AB4344" w:rsidP="00D5034F">
            <w:pPr>
              <w:pStyle w:val="GvdeMetni"/>
              <w:spacing w:after="120" w:line="360" w:lineRule="auto"/>
              <w:jc w:val="center"/>
            </w:pPr>
            <w:r w:rsidRPr="00AB4344">
              <w:t>11</w:t>
            </w:r>
          </w:p>
        </w:tc>
        <w:tc>
          <w:tcPr>
            <w:tcW w:w="0" w:type="auto"/>
            <w:tcBorders>
              <w:top w:val="single" w:sz="4" w:space="0" w:color="auto"/>
              <w:bottom w:val="single" w:sz="4" w:space="0" w:color="auto"/>
            </w:tcBorders>
            <w:vAlign w:val="center"/>
          </w:tcPr>
          <w:p w:rsidR="00AB4344" w:rsidRPr="00AB4344" w:rsidRDefault="00AB4344" w:rsidP="00D5034F">
            <w:pPr>
              <w:pStyle w:val="GvdeMetni"/>
              <w:spacing w:after="120" w:line="360" w:lineRule="auto"/>
              <w:jc w:val="center"/>
            </w:pPr>
            <w:r w:rsidRPr="00AB4344">
              <w:t>11</w:t>
            </w:r>
          </w:p>
        </w:tc>
        <w:tc>
          <w:tcPr>
            <w:tcW w:w="0" w:type="auto"/>
            <w:tcBorders>
              <w:top w:val="single" w:sz="4" w:space="0" w:color="auto"/>
              <w:bottom w:val="single" w:sz="4" w:space="0" w:color="auto"/>
            </w:tcBorders>
            <w:vAlign w:val="center"/>
          </w:tcPr>
          <w:p w:rsidR="00AB4344" w:rsidRPr="00AB4344" w:rsidRDefault="00AB4344" w:rsidP="00D5034F">
            <w:pPr>
              <w:pStyle w:val="GvdeMetni"/>
              <w:spacing w:after="120" w:line="360" w:lineRule="auto"/>
              <w:jc w:val="center"/>
            </w:pPr>
            <w:r w:rsidRPr="00AB4344">
              <w:t>8</w:t>
            </w:r>
          </w:p>
        </w:tc>
        <w:tc>
          <w:tcPr>
            <w:tcW w:w="0" w:type="auto"/>
            <w:tcBorders>
              <w:top w:val="single" w:sz="4" w:space="0" w:color="auto"/>
              <w:bottom w:val="single" w:sz="4" w:space="0" w:color="auto"/>
            </w:tcBorders>
            <w:vAlign w:val="center"/>
          </w:tcPr>
          <w:p w:rsidR="00AB4344" w:rsidRPr="00AB4344" w:rsidRDefault="00AB4344" w:rsidP="00D5034F">
            <w:pPr>
              <w:pStyle w:val="GvdeMetni"/>
              <w:spacing w:after="120" w:line="360" w:lineRule="auto"/>
              <w:jc w:val="center"/>
            </w:pPr>
            <w:r w:rsidRPr="00AB4344">
              <w:t>8</w:t>
            </w:r>
          </w:p>
        </w:tc>
        <w:tc>
          <w:tcPr>
            <w:tcW w:w="0" w:type="auto"/>
            <w:tcBorders>
              <w:top w:val="single" w:sz="4" w:space="0" w:color="auto"/>
              <w:bottom w:val="single" w:sz="4" w:space="0" w:color="auto"/>
            </w:tcBorders>
            <w:vAlign w:val="center"/>
          </w:tcPr>
          <w:p w:rsidR="00AB4344" w:rsidRPr="00AB4344" w:rsidRDefault="00AB4344" w:rsidP="00D5034F">
            <w:pPr>
              <w:pStyle w:val="GvdeMetni"/>
              <w:spacing w:after="120" w:line="360" w:lineRule="auto"/>
              <w:jc w:val="center"/>
            </w:pPr>
            <w:r w:rsidRPr="00AB4344">
              <w:t>1</w:t>
            </w:r>
          </w:p>
        </w:tc>
        <w:tc>
          <w:tcPr>
            <w:tcW w:w="0" w:type="auto"/>
            <w:tcBorders>
              <w:top w:val="single" w:sz="4" w:space="0" w:color="auto"/>
              <w:bottom w:val="single" w:sz="4" w:space="0" w:color="auto"/>
            </w:tcBorders>
            <w:vAlign w:val="center"/>
          </w:tcPr>
          <w:p w:rsidR="00AB4344" w:rsidRPr="00AB4344" w:rsidRDefault="00AB4344" w:rsidP="00D5034F">
            <w:pPr>
              <w:pStyle w:val="GvdeMetni"/>
              <w:spacing w:after="120" w:line="360" w:lineRule="auto"/>
              <w:jc w:val="center"/>
            </w:pPr>
            <w:r w:rsidRPr="00AB4344">
              <w:t>1</w:t>
            </w:r>
          </w:p>
        </w:tc>
        <w:tc>
          <w:tcPr>
            <w:tcW w:w="0" w:type="auto"/>
            <w:tcBorders>
              <w:top w:val="single" w:sz="4" w:space="0" w:color="auto"/>
              <w:bottom w:val="single" w:sz="4" w:space="0" w:color="auto"/>
            </w:tcBorders>
            <w:vAlign w:val="center"/>
          </w:tcPr>
          <w:p w:rsidR="00AB4344" w:rsidRPr="00AB4344" w:rsidRDefault="00AB4344" w:rsidP="00D5034F">
            <w:pPr>
              <w:pStyle w:val="GvdeMetni"/>
              <w:spacing w:after="120" w:line="360" w:lineRule="auto"/>
              <w:jc w:val="center"/>
            </w:pPr>
            <w:r w:rsidRPr="00AB4344">
              <w:t>11</w:t>
            </w:r>
          </w:p>
        </w:tc>
      </w:tr>
      <w:tr w:rsidR="00641995" w:rsidRPr="00AB4344" w:rsidTr="00641995">
        <w:trPr>
          <w:jc w:val="center"/>
        </w:trPr>
        <w:tc>
          <w:tcPr>
            <w:tcW w:w="2805" w:type="dxa"/>
            <w:tcBorders>
              <w:top w:val="single" w:sz="4" w:space="0" w:color="auto"/>
              <w:bottom w:val="single" w:sz="4" w:space="0" w:color="auto"/>
            </w:tcBorders>
            <w:vAlign w:val="center"/>
          </w:tcPr>
          <w:p w:rsidR="00641995" w:rsidRPr="00AB4344" w:rsidRDefault="00641995" w:rsidP="00D5034F">
            <w:pPr>
              <w:pStyle w:val="GvdeMetni"/>
              <w:spacing w:after="120" w:line="360" w:lineRule="auto"/>
              <w:jc w:val="center"/>
            </w:pPr>
            <w:r>
              <w:t>Toplam örnek sayısı</w:t>
            </w:r>
          </w:p>
        </w:tc>
        <w:tc>
          <w:tcPr>
            <w:tcW w:w="0" w:type="auto"/>
            <w:gridSpan w:val="7"/>
            <w:tcBorders>
              <w:top w:val="single" w:sz="4" w:space="0" w:color="auto"/>
              <w:bottom w:val="single" w:sz="4" w:space="0" w:color="auto"/>
            </w:tcBorders>
            <w:vAlign w:val="center"/>
          </w:tcPr>
          <w:p w:rsidR="00641995" w:rsidRPr="00AB4344" w:rsidRDefault="00641995" w:rsidP="00D5034F">
            <w:pPr>
              <w:pStyle w:val="GvdeMetni"/>
              <w:spacing w:after="120" w:line="360" w:lineRule="auto"/>
              <w:jc w:val="center"/>
            </w:pPr>
            <w:r>
              <w:t>51</w:t>
            </w:r>
          </w:p>
        </w:tc>
      </w:tr>
    </w:tbl>
    <w:p w:rsidR="00641995" w:rsidRDefault="00641995" w:rsidP="000969C6">
      <w:pPr>
        <w:pStyle w:val="GvdeMetni"/>
        <w:spacing w:after="120" w:line="360" w:lineRule="auto"/>
        <w:ind w:firstLine="566"/>
        <w:jc w:val="both"/>
      </w:pPr>
    </w:p>
    <w:p w:rsidR="00DD2974" w:rsidRDefault="002D6FD4" w:rsidP="00BD79A4">
      <w:pPr>
        <w:pStyle w:val="GvdeMetni"/>
        <w:spacing w:line="360" w:lineRule="auto"/>
        <w:ind w:firstLine="566"/>
        <w:jc w:val="both"/>
      </w:pPr>
      <w:r>
        <w:lastRenderedPageBreak/>
        <w:t>Onbir tesisten sadece 8 tanesinde rat yetiştirilmesi ve kullanımı yapıldığından ratları temsil eden örnek sayısı 80 adetle sınırlı kalmıştır. Bu hayvanlar için tesis sorumlusu ile önceden görüşülerek bireysel kafeslere alınması sağlanmış, böylece dışkı numunelerinin de bu hayvanlara ait olması garanti altına alınmıştır. Bu hayvanlardan alınan numuneler örnek havuzunu meydana getirmiştir. Tesislerden alınan hayvanların, kolon ve dışkı örnekleri birleştirilerek her</w:t>
      </w:r>
      <w:r w:rsidR="0007323F">
        <w:t xml:space="preserve"> </w:t>
      </w:r>
      <w:r>
        <w:t xml:space="preserve">bir tesisi temsil eden 1’er adet rat kolon ve dışkı örneği, 1’er adet fare kolon ve dışkı örneği bir adette gerbil kolon ve dışkı örneği seti oluşturulmuştur. Aynı zamanda her tesisten taze dışkılar alınmış, tesis bazında etiketlenerek birleştirilmiş ve tüm tesisi temsilen ‘tesis dışkı örneklem havuzu’ oluşturulmuştur. Böylece toplamda </w:t>
      </w:r>
      <w:r w:rsidR="00AB4344">
        <w:t>11 adet fare, 8 adet rat ve 1 adet gerbil</w:t>
      </w:r>
      <w:r w:rsidR="00641995">
        <w:t>den elde edilen</w:t>
      </w:r>
      <w:r w:rsidR="00AB4344">
        <w:t xml:space="preserve"> </w:t>
      </w:r>
      <w:r>
        <w:t>20 adet kolon ve bu örneklerle bağımlı 20 adet dışkı numunesi ile 11 adet ‘tesis dışkı örneklem havuzu’ örneği olmak üzere toplam 51 örnekle çalışma yürütülmüştür</w:t>
      </w:r>
      <w:r w:rsidR="00641995">
        <w:t xml:space="preserve"> (Tablo 4)</w:t>
      </w:r>
      <w:r>
        <w:t xml:space="preserve">. </w:t>
      </w:r>
    </w:p>
    <w:p w:rsidR="00DD2974" w:rsidRPr="00641995" w:rsidRDefault="00DD2974">
      <w:pPr>
        <w:pStyle w:val="GvdeMetni"/>
        <w:spacing w:before="5"/>
      </w:pPr>
    </w:p>
    <w:p w:rsidR="00DD2974" w:rsidRDefault="002D6FD4" w:rsidP="00BD79A4">
      <w:pPr>
        <w:pStyle w:val="Balk2"/>
        <w:numPr>
          <w:ilvl w:val="1"/>
          <w:numId w:val="16"/>
        </w:numPr>
        <w:tabs>
          <w:tab w:val="left" w:pos="902"/>
        </w:tabs>
        <w:spacing w:after="120"/>
        <w:ind w:left="420"/>
      </w:pPr>
      <w:r>
        <w:t>Yöntem</w:t>
      </w:r>
    </w:p>
    <w:p w:rsidR="00DD2974" w:rsidRPr="00641995" w:rsidRDefault="00DD2974" w:rsidP="00BD79A4">
      <w:pPr>
        <w:pStyle w:val="GvdeMetni"/>
        <w:spacing w:line="360" w:lineRule="auto"/>
      </w:pPr>
    </w:p>
    <w:p w:rsidR="00DD2974" w:rsidRPr="00641995" w:rsidRDefault="002D6FD4" w:rsidP="00BD79A4">
      <w:pPr>
        <w:pStyle w:val="ListeParagraf"/>
        <w:numPr>
          <w:ilvl w:val="2"/>
          <w:numId w:val="16"/>
        </w:numPr>
        <w:tabs>
          <w:tab w:val="left" w:pos="1082"/>
        </w:tabs>
        <w:spacing w:line="360" w:lineRule="auto"/>
        <w:ind w:left="600"/>
        <w:rPr>
          <w:b/>
          <w:sz w:val="24"/>
          <w:szCs w:val="24"/>
        </w:rPr>
      </w:pPr>
      <w:r w:rsidRPr="00641995">
        <w:rPr>
          <w:b/>
          <w:sz w:val="24"/>
          <w:szCs w:val="24"/>
        </w:rPr>
        <w:t>Numune</w:t>
      </w:r>
      <w:r w:rsidRPr="00641995">
        <w:rPr>
          <w:b/>
          <w:spacing w:val="-2"/>
          <w:sz w:val="24"/>
          <w:szCs w:val="24"/>
        </w:rPr>
        <w:t xml:space="preserve"> </w:t>
      </w:r>
      <w:r w:rsidRPr="00641995">
        <w:rPr>
          <w:b/>
          <w:sz w:val="24"/>
          <w:szCs w:val="24"/>
        </w:rPr>
        <w:t>Alımı</w:t>
      </w:r>
    </w:p>
    <w:p w:rsidR="00DD2974" w:rsidRPr="00641995" w:rsidRDefault="00DD2974" w:rsidP="00BD79A4">
      <w:pPr>
        <w:pStyle w:val="GvdeMetni"/>
        <w:spacing w:line="360" w:lineRule="auto"/>
      </w:pPr>
    </w:p>
    <w:p w:rsidR="00DD2974" w:rsidRDefault="002D6FD4" w:rsidP="00BD79A4">
      <w:pPr>
        <w:pStyle w:val="GvdeMetni"/>
        <w:spacing w:line="360" w:lineRule="auto"/>
        <w:ind w:firstLine="566"/>
        <w:jc w:val="both"/>
      </w:pPr>
      <w:r>
        <w:rPr>
          <w:position w:val="2"/>
        </w:rPr>
        <w:t>Fare, rat ve gerbiller kolon örneği alınmadan önce CO</w:t>
      </w:r>
      <w:r>
        <w:rPr>
          <w:sz w:val="16"/>
        </w:rPr>
        <w:t xml:space="preserve">2 </w:t>
      </w:r>
      <w:r>
        <w:rPr>
          <w:position w:val="2"/>
        </w:rPr>
        <w:t xml:space="preserve">ile ötenazi işlemine tabi </w:t>
      </w:r>
      <w:r>
        <w:t>tutulmuş ve her bir hayvandan Bornova Veteriner Kontrol Enstitüsü Müdürlüğü Bakteriyoloji Bölümünde aseptik şartlarda yaklaşık 1 cm uzunluğunda kolon örneği alınmıştır. Daha sonra her tesisi temsil edecek olan 10 adet kolon örneği steril şartlarda homojenize edilerek birleştirilmiş ve tesisi temsil eden kolon örneği oluşturtulmuştur. Bu</w:t>
      </w:r>
      <w:r w:rsidR="0007323F">
        <w:t xml:space="preserve"> </w:t>
      </w:r>
      <w:r>
        <w:t>işlem her tesisden gelen fare, rat ve gerbil örnekleri için tekrarlanmıştır. Dışkı</w:t>
      </w:r>
      <w:r w:rsidR="0007323F">
        <w:t xml:space="preserve"> </w:t>
      </w:r>
      <w:r>
        <w:t xml:space="preserve">örnekleri için ise aynı şekilde gruplardan alınan taze feçesler homojenize edilerek her 10 hayvanı temsil eden örneklem havuzu oluşturulmuştur. Bununla birlikte her tesisi temsil edecek ve tesisin tümünden alınacak dışkı örnekleri de birleştirilmiş “tesis dışkı örneklem havuzu” oluşturulmuştur. Her bir tesisten alınan </w:t>
      </w:r>
      <w:r w:rsidR="004843AC">
        <w:t>kolon</w:t>
      </w:r>
      <w:r>
        <w:t xml:space="preserve"> ve dışkı örneği homojenizatı çalışma yapılana -20 °C'de muhafaza edilmiştir.</w:t>
      </w:r>
    </w:p>
    <w:p w:rsidR="00DD2974" w:rsidRPr="00BD79A4" w:rsidRDefault="00DD2974" w:rsidP="00BD79A4">
      <w:pPr>
        <w:pStyle w:val="GvdeMetni"/>
        <w:spacing w:after="120"/>
      </w:pPr>
    </w:p>
    <w:p w:rsidR="00DD2974" w:rsidRDefault="002D6FD4" w:rsidP="00BD79A4">
      <w:pPr>
        <w:pStyle w:val="Balk2"/>
        <w:numPr>
          <w:ilvl w:val="2"/>
          <w:numId w:val="16"/>
        </w:numPr>
        <w:tabs>
          <w:tab w:val="left" w:pos="1082"/>
        </w:tabs>
        <w:spacing w:after="120"/>
        <w:ind w:left="600"/>
      </w:pPr>
      <w:r>
        <w:t>DNA</w:t>
      </w:r>
      <w:r>
        <w:rPr>
          <w:spacing w:val="-2"/>
        </w:rPr>
        <w:t xml:space="preserve"> </w:t>
      </w:r>
      <w:r>
        <w:t>İzolasyonu</w:t>
      </w:r>
    </w:p>
    <w:p w:rsidR="00DD2974" w:rsidRPr="004319A0" w:rsidRDefault="00DD2974" w:rsidP="00BD79A4">
      <w:pPr>
        <w:pStyle w:val="GvdeMetni"/>
        <w:spacing w:after="120"/>
        <w:rPr>
          <w:b/>
        </w:rPr>
      </w:pPr>
    </w:p>
    <w:p w:rsidR="004843AC" w:rsidRDefault="004843AC" w:rsidP="00D5034F">
      <w:pPr>
        <w:pStyle w:val="GvdeMetni"/>
        <w:spacing w:line="360" w:lineRule="auto"/>
        <w:ind w:firstLine="566"/>
        <w:jc w:val="both"/>
      </w:pPr>
      <w:r w:rsidRPr="004843AC">
        <w:t>-20 °C'</w:t>
      </w:r>
      <w:r w:rsidR="00F4416E">
        <w:t>de</w:t>
      </w:r>
      <w:r w:rsidRPr="004843AC">
        <w:t xml:space="preserve"> muhafaza edil</w:t>
      </w:r>
      <w:r>
        <w:t>en</w:t>
      </w:r>
      <w:r w:rsidRPr="004843AC">
        <w:t xml:space="preserve"> </w:t>
      </w:r>
      <w:r>
        <w:t>kolon</w:t>
      </w:r>
      <w:r w:rsidRPr="004843AC">
        <w:t xml:space="preserve"> ve dışkı örneği homojeniza</w:t>
      </w:r>
      <w:r>
        <w:t>tları oda ısısnda çözdürülmüştür</w:t>
      </w:r>
      <w:r w:rsidRPr="004843AC">
        <w:t xml:space="preserve"> .</w:t>
      </w:r>
      <w:r>
        <w:t xml:space="preserve"> </w:t>
      </w:r>
      <w:r w:rsidR="002D6FD4">
        <w:t>Örneklerden DNA ekstraksiyonu için “QIAamp Stool Mini Kit”, kullanılmış ve kit protokolüne sadık kalın</w:t>
      </w:r>
      <w:r w:rsidR="0007323F">
        <w:t>mıştı</w:t>
      </w:r>
      <w:r w:rsidR="002D6FD4">
        <w:t>r.</w:t>
      </w:r>
      <w:r w:rsidR="007B6B1B">
        <w:t xml:space="preserve"> </w:t>
      </w:r>
      <w:r w:rsidR="002D6FD4">
        <w:t xml:space="preserve">Toplam 200 adet hayvandan elde edilen örneklerin tesis </w:t>
      </w:r>
      <w:r w:rsidR="002D6FD4">
        <w:lastRenderedPageBreak/>
        <w:t>bazında birleştirilmek suretiyle elde edilen örnekten ve tesislerden toplanan dışkı örneklerinden DNA ekstraksiyonu için “QIAamp Stool Mini Kit”kiti prosedürüne uygun olarak kullanılmıştır.</w:t>
      </w:r>
      <w:r w:rsidR="007B6B1B">
        <w:t xml:space="preserve"> </w:t>
      </w:r>
    </w:p>
    <w:p w:rsidR="00D5034F" w:rsidRPr="004319A0" w:rsidRDefault="00D5034F" w:rsidP="00D5034F">
      <w:pPr>
        <w:pStyle w:val="GvdeMetni"/>
        <w:spacing w:line="360" w:lineRule="auto"/>
        <w:ind w:firstLine="566"/>
        <w:jc w:val="both"/>
      </w:pPr>
    </w:p>
    <w:p w:rsidR="00DD2974" w:rsidRPr="00BD79A4" w:rsidRDefault="002D6FD4" w:rsidP="00D5034F">
      <w:pPr>
        <w:pStyle w:val="Balk2"/>
        <w:numPr>
          <w:ilvl w:val="3"/>
          <w:numId w:val="16"/>
        </w:numPr>
        <w:tabs>
          <w:tab w:val="left" w:pos="1262"/>
        </w:tabs>
        <w:spacing w:line="360" w:lineRule="auto"/>
        <w:ind w:left="780"/>
      </w:pPr>
      <w:r>
        <w:t>QIAamp Stool Mini Kit</w:t>
      </w:r>
      <w:r w:rsidR="00FA40D6">
        <w:t xml:space="preserve"> </w:t>
      </w:r>
      <w:r>
        <w:t>Prosedürü</w:t>
      </w:r>
    </w:p>
    <w:p w:rsidR="00DD2974" w:rsidRPr="004319A0" w:rsidRDefault="00DD2974" w:rsidP="00FA40D6">
      <w:pPr>
        <w:pStyle w:val="GvdeMetni"/>
        <w:rPr>
          <w:b/>
        </w:rPr>
      </w:pPr>
    </w:p>
    <w:p w:rsidR="00DD2974" w:rsidRDefault="002D6FD4" w:rsidP="004843AC">
      <w:pPr>
        <w:pStyle w:val="ListeParagraf"/>
        <w:numPr>
          <w:ilvl w:val="0"/>
          <w:numId w:val="15"/>
        </w:numPr>
        <w:tabs>
          <w:tab w:val="left" w:pos="1190"/>
        </w:tabs>
        <w:spacing w:after="120" w:line="360" w:lineRule="auto"/>
        <w:ind w:left="0" w:firstLine="567"/>
        <w:jc w:val="both"/>
        <w:rPr>
          <w:sz w:val="24"/>
        </w:rPr>
      </w:pPr>
      <w:r>
        <w:rPr>
          <w:sz w:val="24"/>
        </w:rPr>
        <w:t>180-220 mg dışkı 2 ml'lik bir mikrosantrifüj tüpüne</w:t>
      </w:r>
      <w:r>
        <w:rPr>
          <w:spacing w:val="-3"/>
          <w:sz w:val="24"/>
        </w:rPr>
        <w:t xml:space="preserve"> </w:t>
      </w:r>
      <w:r>
        <w:rPr>
          <w:sz w:val="24"/>
        </w:rPr>
        <w:t>alındı.</w:t>
      </w:r>
    </w:p>
    <w:p w:rsidR="00DD2974" w:rsidRDefault="002D6FD4" w:rsidP="004843AC">
      <w:pPr>
        <w:pStyle w:val="ListeParagraf"/>
        <w:numPr>
          <w:ilvl w:val="0"/>
          <w:numId w:val="15"/>
        </w:numPr>
        <w:tabs>
          <w:tab w:val="left" w:pos="1190"/>
        </w:tabs>
        <w:spacing w:after="120" w:line="360" w:lineRule="auto"/>
        <w:ind w:left="0" w:firstLine="567"/>
        <w:jc w:val="both"/>
        <w:rPr>
          <w:sz w:val="24"/>
        </w:rPr>
      </w:pPr>
      <w:r>
        <w:rPr>
          <w:sz w:val="24"/>
        </w:rPr>
        <w:t>Her örneğe 1,4 ml Tampon ASL eklendi ve 1 dakika boyunca veya dışkı örneği</w:t>
      </w:r>
      <w:r w:rsidR="0007323F">
        <w:rPr>
          <w:sz w:val="24"/>
        </w:rPr>
        <w:t xml:space="preserve"> </w:t>
      </w:r>
      <w:r>
        <w:rPr>
          <w:sz w:val="24"/>
        </w:rPr>
        <w:t>iyice homojenleşene kadar</w:t>
      </w:r>
      <w:r>
        <w:rPr>
          <w:spacing w:val="-4"/>
          <w:sz w:val="24"/>
        </w:rPr>
        <w:t xml:space="preserve"> </w:t>
      </w:r>
      <w:r>
        <w:rPr>
          <w:sz w:val="24"/>
        </w:rPr>
        <w:t>vortekslendi.</w:t>
      </w:r>
    </w:p>
    <w:p w:rsidR="00DD2974" w:rsidRDefault="002D6FD4" w:rsidP="004843AC">
      <w:pPr>
        <w:pStyle w:val="ListeParagraf"/>
        <w:numPr>
          <w:ilvl w:val="0"/>
          <w:numId w:val="15"/>
        </w:numPr>
        <w:tabs>
          <w:tab w:val="left" w:pos="1190"/>
        </w:tabs>
        <w:spacing w:after="120" w:line="360" w:lineRule="auto"/>
        <w:ind w:left="0" w:firstLine="567"/>
        <w:jc w:val="both"/>
        <w:rPr>
          <w:sz w:val="24"/>
        </w:rPr>
      </w:pPr>
      <w:r>
        <w:rPr>
          <w:sz w:val="24"/>
        </w:rPr>
        <w:t>Dışkı Süspansiyonu 70°C termal blokta 5 dakika tutuldu, vortexlendi ve 1,2 ml süpernatant yeni bir 2 ml'lik mikrosantrifüj tüpüne</w:t>
      </w:r>
      <w:r>
        <w:rPr>
          <w:spacing w:val="2"/>
          <w:sz w:val="24"/>
        </w:rPr>
        <w:t xml:space="preserve"> </w:t>
      </w:r>
      <w:r>
        <w:rPr>
          <w:sz w:val="24"/>
        </w:rPr>
        <w:t>alındı.</w:t>
      </w:r>
    </w:p>
    <w:p w:rsidR="00DD2974" w:rsidRPr="004319A0" w:rsidRDefault="002D6FD4" w:rsidP="004843AC">
      <w:pPr>
        <w:pStyle w:val="ListeParagraf"/>
        <w:numPr>
          <w:ilvl w:val="0"/>
          <w:numId w:val="15"/>
        </w:numPr>
        <w:tabs>
          <w:tab w:val="left" w:pos="1190"/>
        </w:tabs>
        <w:spacing w:after="120" w:line="360" w:lineRule="auto"/>
        <w:ind w:left="0" w:firstLine="567"/>
        <w:jc w:val="both"/>
        <w:rPr>
          <w:sz w:val="24"/>
        </w:rPr>
      </w:pPr>
      <w:r>
        <w:rPr>
          <w:sz w:val="24"/>
        </w:rPr>
        <w:t>Her tüpe 1 InhibitEX Tablet eklendi ve 1 dakika boyunca veya tablet tamamen askıda</w:t>
      </w:r>
      <w:r>
        <w:rPr>
          <w:spacing w:val="43"/>
          <w:sz w:val="24"/>
        </w:rPr>
        <w:t xml:space="preserve"> </w:t>
      </w:r>
      <w:r>
        <w:rPr>
          <w:sz w:val="24"/>
        </w:rPr>
        <w:t>kalana</w:t>
      </w:r>
      <w:r>
        <w:rPr>
          <w:spacing w:val="43"/>
          <w:sz w:val="24"/>
        </w:rPr>
        <w:t xml:space="preserve"> </w:t>
      </w:r>
      <w:r>
        <w:rPr>
          <w:sz w:val="24"/>
        </w:rPr>
        <w:t>kadar</w:t>
      </w:r>
      <w:r>
        <w:rPr>
          <w:spacing w:val="43"/>
          <w:sz w:val="24"/>
        </w:rPr>
        <w:t xml:space="preserve"> </w:t>
      </w:r>
      <w:r>
        <w:rPr>
          <w:sz w:val="24"/>
        </w:rPr>
        <w:t>vortekslendi</w:t>
      </w:r>
      <w:r>
        <w:rPr>
          <w:spacing w:val="44"/>
          <w:sz w:val="24"/>
        </w:rPr>
        <w:t xml:space="preserve"> </w:t>
      </w:r>
      <w:r>
        <w:rPr>
          <w:sz w:val="24"/>
        </w:rPr>
        <w:t>ve</w:t>
      </w:r>
      <w:r>
        <w:rPr>
          <w:spacing w:val="43"/>
          <w:sz w:val="24"/>
        </w:rPr>
        <w:t xml:space="preserve"> </w:t>
      </w:r>
      <w:r>
        <w:rPr>
          <w:sz w:val="24"/>
        </w:rPr>
        <w:t>oda</w:t>
      </w:r>
      <w:r>
        <w:rPr>
          <w:spacing w:val="45"/>
          <w:sz w:val="24"/>
        </w:rPr>
        <w:t xml:space="preserve"> </w:t>
      </w:r>
      <w:r>
        <w:rPr>
          <w:sz w:val="24"/>
        </w:rPr>
        <w:t>sıcaklığında</w:t>
      </w:r>
      <w:r>
        <w:rPr>
          <w:spacing w:val="42"/>
          <w:sz w:val="24"/>
        </w:rPr>
        <w:t xml:space="preserve"> </w:t>
      </w:r>
      <w:r>
        <w:rPr>
          <w:sz w:val="24"/>
        </w:rPr>
        <w:t>1</w:t>
      </w:r>
      <w:r>
        <w:rPr>
          <w:spacing w:val="46"/>
          <w:sz w:val="24"/>
        </w:rPr>
        <w:t xml:space="preserve"> </w:t>
      </w:r>
      <w:r>
        <w:rPr>
          <w:sz w:val="24"/>
        </w:rPr>
        <w:t>dakika</w:t>
      </w:r>
      <w:r>
        <w:rPr>
          <w:spacing w:val="46"/>
          <w:sz w:val="24"/>
        </w:rPr>
        <w:t xml:space="preserve"> </w:t>
      </w:r>
      <w:r>
        <w:rPr>
          <w:sz w:val="24"/>
        </w:rPr>
        <w:t>inkübe</w:t>
      </w:r>
      <w:r>
        <w:rPr>
          <w:spacing w:val="46"/>
          <w:sz w:val="24"/>
        </w:rPr>
        <w:t xml:space="preserve"> </w:t>
      </w:r>
      <w:r>
        <w:rPr>
          <w:sz w:val="24"/>
        </w:rPr>
        <w:t>edildi.</w:t>
      </w:r>
      <w:r>
        <w:rPr>
          <w:spacing w:val="51"/>
          <w:sz w:val="24"/>
        </w:rPr>
        <w:t xml:space="preserve"> </w:t>
      </w:r>
      <w:r>
        <w:rPr>
          <w:sz w:val="24"/>
        </w:rPr>
        <w:t>Ardından</w:t>
      </w:r>
      <w:r w:rsidR="004319A0">
        <w:rPr>
          <w:sz w:val="24"/>
        </w:rPr>
        <w:t xml:space="preserve"> 1.400 </w:t>
      </w:r>
      <w:r w:rsidRPr="004319A0">
        <w:rPr>
          <w:sz w:val="24"/>
        </w:rPr>
        <w:t>rpm’de 3 dk</w:t>
      </w:r>
      <w:r w:rsidRPr="004319A0">
        <w:rPr>
          <w:spacing w:val="-3"/>
          <w:sz w:val="24"/>
        </w:rPr>
        <w:t xml:space="preserve"> </w:t>
      </w:r>
      <w:r w:rsidRPr="004319A0">
        <w:rPr>
          <w:sz w:val="24"/>
        </w:rPr>
        <w:t>santrifüjlendi.</w:t>
      </w:r>
    </w:p>
    <w:p w:rsidR="00DD2974" w:rsidRDefault="002D6FD4" w:rsidP="004843AC">
      <w:pPr>
        <w:pStyle w:val="ListeParagraf"/>
        <w:numPr>
          <w:ilvl w:val="2"/>
          <w:numId w:val="14"/>
        </w:numPr>
        <w:tabs>
          <w:tab w:val="left" w:pos="1190"/>
        </w:tabs>
        <w:spacing w:after="120" w:line="360" w:lineRule="auto"/>
        <w:ind w:left="0" w:firstLine="567"/>
        <w:jc w:val="both"/>
        <w:rPr>
          <w:sz w:val="24"/>
        </w:rPr>
      </w:pPr>
      <w:r>
        <w:rPr>
          <w:sz w:val="24"/>
        </w:rPr>
        <w:t>Tüm süpernatant yeni bir 1,5 ml mikrosantrifüj alındı ve 3 dakika boyunca 14.000 rpm’de 3 dk</w:t>
      </w:r>
      <w:r>
        <w:rPr>
          <w:spacing w:val="-2"/>
          <w:sz w:val="24"/>
        </w:rPr>
        <w:t xml:space="preserve"> </w:t>
      </w:r>
      <w:r>
        <w:rPr>
          <w:sz w:val="24"/>
        </w:rPr>
        <w:t>santrifüjlendi.</w:t>
      </w:r>
    </w:p>
    <w:p w:rsidR="00DD2974" w:rsidRDefault="002D6FD4" w:rsidP="004843AC">
      <w:pPr>
        <w:pStyle w:val="ListeParagraf"/>
        <w:numPr>
          <w:ilvl w:val="2"/>
          <w:numId w:val="14"/>
        </w:numPr>
        <w:tabs>
          <w:tab w:val="left" w:pos="1190"/>
        </w:tabs>
        <w:spacing w:after="120" w:line="360" w:lineRule="auto"/>
        <w:ind w:left="0" w:firstLine="567"/>
        <w:jc w:val="both"/>
        <w:rPr>
          <w:sz w:val="24"/>
        </w:rPr>
      </w:pPr>
      <w:r>
        <w:rPr>
          <w:sz w:val="24"/>
        </w:rPr>
        <w:t>Yeni bir 1,5 ml mikrosantrifüj tüpüne 15 ul proteinaz K, 200 ul süpernatant ve200 ul Tampon AL eklendi ve vortekslenerek 70°C termal blokta 10 dakika</w:t>
      </w:r>
      <w:r>
        <w:rPr>
          <w:spacing w:val="-4"/>
          <w:sz w:val="24"/>
        </w:rPr>
        <w:t xml:space="preserve"> </w:t>
      </w:r>
      <w:r>
        <w:rPr>
          <w:sz w:val="24"/>
        </w:rPr>
        <w:t>tutuldu.</w:t>
      </w:r>
    </w:p>
    <w:p w:rsidR="00DD2974" w:rsidRDefault="002D6FD4" w:rsidP="004843AC">
      <w:pPr>
        <w:pStyle w:val="ListeParagraf"/>
        <w:numPr>
          <w:ilvl w:val="2"/>
          <w:numId w:val="14"/>
        </w:numPr>
        <w:tabs>
          <w:tab w:val="left" w:pos="1190"/>
        </w:tabs>
        <w:spacing w:after="120" w:line="360" w:lineRule="auto"/>
        <w:ind w:left="0" w:firstLine="567"/>
        <w:jc w:val="both"/>
        <w:rPr>
          <w:sz w:val="24"/>
        </w:rPr>
      </w:pPr>
      <w:r>
        <w:rPr>
          <w:sz w:val="24"/>
        </w:rPr>
        <w:t>Lizata 200 ul etanol (%96) eklendi, vortekslendi, spin kolona aktarıldı ve 14.000 rpm’de 1 dk santrifüjlendi ve filtrat içeren toplama tüpü</w:t>
      </w:r>
      <w:r>
        <w:rPr>
          <w:spacing w:val="-2"/>
          <w:sz w:val="24"/>
        </w:rPr>
        <w:t xml:space="preserve"> </w:t>
      </w:r>
      <w:r>
        <w:rPr>
          <w:sz w:val="24"/>
        </w:rPr>
        <w:t>uzaklaştırıldı.</w:t>
      </w:r>
    </w:p>
    <w:p w:rsidR="00DD2974" w:rsidRDefault="002D6FD4" w:rsidP="004843AC">
      <w:pPr>
        <w:pStyle w:val="ListeParagraf"/>
        <w:numPr>
          <w:ilvl w:val="2"/>
          <w:numId w:val="14"/>
        </w:numPr>
        <w:tabs>
          <w:tab w:val="left" w:pos="1190"/>
        </w:tabs>
        <w:spacing w:after="120" w:line="360" w:lineRule="auto"/>
        <w:ind w:left="0" w:firstLine="567"/>
        <w:jc w:val="both"/>
        <w:rPr>
          <w:sz w:val="24"/>
        </w:rPr>
      </w:pPr>
      <w:r>
        <w:rPr>
          <w:sz w:val="24"/>
        </w:rPr>
        <w:t>Yeni bir spin kolona geçildi, 500 ul Tampon AW1 eklendi 14.000 rpm’de 1 dk santrifüjlendi. Yeni bir 2 ml'lik toplama tüpüne yerleştirildi ve filtrat içeren toplama tüpü uzaklaştırıldı.</w:t>
      </w:r>
    </w:p>
    <w:p w:rsidR="00DD2974" w:rsidRDefault="002D6FD4" w:rsidP="004843AC">
      <w:pPr>
        <w:pStyle w:val="ListeParagraf"/>
        <w:numPr>
          <w:ilvl w:val="2"/>
          <w:numId w:val="14"/>
        </w:numPr>
        <w:tabs>
          <w:tab w:val="left" w:pos="1190"/>
        </w:tabs>
        <w:spacing w:after="120" w:line="360" w:lineRule="auto"/>
        <w:ind w:left="0" w:firstLine="567"/>
        <w:jc w:val="both"/>
        <w:rPr>
          <w:sz w:val="24"/>
        </w:rPr>
      </w:pPr>
      <w:r>
        <w:rPr>
          <w:sz w:val="24"/>
        </w:rPr>
        <w:t>Spin kolona 500 ul Tampon AW2 eklendi. 14.000 rpm’de 3 dk santrifüjlendi.</w:t>
      </w:r>
      <w:r w:rsidR="00D5034F">
        <w:rPr>
          <w:sz w:val="24"/>
        </w:rPr>
        <w:t xml:space="preserve"> </w:t>
      </w:r>
      <w:r>
        <w:rPr>
          <w:sz w:val="24"/>
        </w:rPr>
        <w:t>Filtrat içeren toplama tüpü</w:t>
      </w:r>
      <w:r>
        <w:rPr>
          <w:spacing w:val="-1"/>
          <w:sz w:val="24"/>
        </w:rPr>
        <w:t xml:space="preserve"> </w:t>
      </w:r>
      <w:r>
        <w:rPr>
          <w:sz w:val="24"/>
        </w:rPr>
        <w:t>uzaklaştırıldı.</w:t>
      </w:r>
    </w:p>
    <w:p w:rsidR="00DD2974" w:rsidRDefault="002D6FD4" w:rsidP="004843AC">
      <w:pPr>
        <w:pStyle w:val="ListeParagraf"/>
        <w:numPr>
          <w:ilvl w:val="2"/>
          <w:numId w:val="14"/>
        </w:numPr>
        <w:tabs>
          <w:tab w:val="left" w:pos="1190"/>
        </w:tabs>
        <w:spacing w:after="120" w:line="360" w:lineRule="auto"/>
        <w:ind w:left="0" w:firstLine="567"/>
        <w:jc w:val="both"/>
        <w:rPr>
          <w:sz w:val="24"/>
        </w:rPr>
      </w:pPr>
      <w:r>
        <w:rPr>
          <w:sz w:val="24"/>
        </w:rPr>
        <w:t xml:space="preserve">Spin kolon </w:t>
      </w:r>
      <w:r>
        <w:rPr>
          <w:spacing w:val="-3"/>
          <w:sz w:val="24"/>
        </w:rPr>
        <w:t xml:space="preserve">yeni </w:t>
      </w:r>
      <w:r>
        <w:rPr>
          <w:sz w:val="24"/>
        </w:rPr>
        <w:t>bir 2 ml'lik toplama tüpüne yerleştirildi ve filtrat içeren toplama tüpü uzaklaştırıldı. 14.000 rpm’de 1 dk</w:t>
      </w:r>
      <w:r>
        <w:rPr>
          <w:spacing w:val="-2"/>
          <w:sz w:val="24"/>
        </w:rPr>
        <w:t xml:space="preserve"> </w:t>
      </w:r>
      <w:r>
        <w:rPr>
          <w:sz w:val="24"/>
        </w:rPr>
        <w:t>santrifüjlendi.</w:t>
      </w:r>
    </w:p>
    <w:p w:rsidR="00DD2974" w:rsidRDefault="002D6FD4" w:rsidP="004843AC">
      <w:pPr>
        <w:pStyle w:val="ListeParagraf"/>
        <w:numPr>
          <w:ilvl w:val="2"/>
          <w:numId w:val="14"/>
        </w:numPr>
        <w:tabs>
          <w:tab w:val="left" w:pos="1190"/>
        </w:tabs>
        <w:spacing w:after="120" w:line="360" w:lineRule="auto"/>
        <w:ind w:left="0" w:firstLine="567"/>
        <w:jc w:val="both"/>
        <w:rPr>
          <w:sz w:val="24"/>
        </w:rPr>
      </w:pPr>
      <w:r>
        <w:rPr>
          <w:sz w:val="24"/>
        </w:rPr>
        <w:t>Spin kolon, etiketli 1,5 ml mikrosantrifüj tüpüne aktarıldı, 200 ul Tampon AE eklendi. Oda sıcaklığında 1 dakika boyunca inkübe edildikten sonra, 14.000 rpm’de 1 dk santrifüjlendi. Santrifüjden sonra filtre atıldı ve altta kalan sıvı DNA olarak</w:t>
      </w:r>
      <w:r>
        <w:rPr>
          <w:spacing w:val="-14"/>
          <w:sz w:val="24"/>
        </w:rPr>
        <w:t xml:space="preserve"> </w:t>
      </w:r>
      <w:r>
        <w:rPr>
          <w:sz w:val="24"/>
        </w:rPr>
        <w:t>kullanıldı.</w:t>
      </w:r>
    </w:p>
    <w:p w:rsidR="004843AC" w:rsidRDefault="002D6FD4" w:rsidP="00D5034F">
      <w:pPr>
        <w:pStyle w:val="ListeParagraf"/>
        <w:numPr>
          <w:ilvl w:val="2"/>
          <w:numId w:val="14"/>
        </w:numPr>
        <w:tabs>
          <w:tab w:val="left" w:pos="1190"/>
        </w:tabs>
        <w:spacing w:line="360" w:lineRule="auto"/>
        <w:ind w:left="0" w:firstLine="567"/>
        <w:jc w:val="both"/>
        <w:rPr>
          <w:sz w:val="24"/>
        </w:rPr>
      </w:pPr>
      <w:r>
        <w:rPr>
          <w:sz w:val="24"/>
        </w:rPr>
        <w:t xml:space="preserve">Ayrılan DNA PCR çalışmaları yapılana kadar cryo tüplerde -20 °C derin </w:t>
      </w:r>
      <w:r>
        <w:rPr>
          <w:sz w:val="24"/>
        </w:rPr>
        <w:lastRenderedPageBreak/>
        <w:t>dondurucuda muhafaza</w:t>
      </w:r>
      <w:r>
        <w:rPr>
          <w:spacing w:val="-2"/>
          <w:sz w:val="24"/>
        </w:rPr>
        <w:t xml:space="preserve"> </w:t>
      </w:r>
      <w:r>
        <w:rPr>
          <w:sz w:val="24"/>
        </w:rPr>
        <w:t>edildi.</w:t>
      </w:r>
    </w:p>
    <w:p w:rsidR="00D5034F" w:rsidRPr="00D5034F" w:rsidRDefault="00D5034F" w:rsidP="00390AE4">
      <w:pPr>
        <w:pStyle w:val="ListeParagraf"/>
        <w:numPr>
          <w:ilvl w:val="2"/>
          <w:numId w:val="14"/>
        </w:numPr>
        <w:tabs>
          <w:tab w:val="left" w:pos="1190"/>
        </w:tabs>
        <w:spacing w:after="120" w:line="360" w:lineRule="auto"/>
        <w:ind w:left="0" w:firstLine="567"/>
        <w:jc w:val="both"/>
        <w:rPr>
          <w:sz w:val="24"/>
        </w:rPr>
      </w:pPr>
    </w:p>
    <w:p w:rsidR="00DD2974" w:rsidRDefault="002D6FD4" w:rsidP="00D5034F">
      <w:pPr>
        <w:pStyle w:val="Balk2"/>
        <w:numPr>
          <w:ilvl w:val="2"/>
          <w:numId w:val="16"/>
        </w:numPr>
        <w:tabs>
          <w:tab w:val="left" w:pos="1082"/>
        </w:tabs>
        <w:spacing w:line="360" w:lineRule="auto"/>
        <w:ind w:left="600"/>
      </w:pPr>
      <w:r>
        <w:t>PCR</w:t>
      </w:r>
    </w:p>
    <w:p w:rsidR="00DD2974" w:rsidRPr="004319A0" w:rsidRDefault="00DD2974" w:rsidP="00FA40D6">
      <w:pPr>
        <w:pStyle w:val="GvdeMetni"/>
        <w:spacing w:line="360" w:lineRule="auto"/>
        <w:rPr>
          <w:b/>
        </w:rPr>
      </w:pPr>
    </w:p>
    <w:p w:rsidR="00DD2974" w:rsidRPr="004319A0" w:rsidRDefault="002D6FD4" w:rsidP="00FA40D6">
      <w:pPr>
        <w:pStyle w:val="ListeParagraf"/>
        <w:numPr>
          <w:ilvl w:val="3"/>
          <w:numId w:val="16"/>
        </w:numPr>
        <w:tabs>
          <w:tab w:val="left" w:pos="1262"/>
        </w:tabs>
        <w:ind w:left="780"/>
        <w:rPr>
          <w:b/>
          <w:sz w:val="24"/>
          <w:szCs w:val="24"/>
        </w:rPr>
      </w:pPr>
      <w:r w:rsidRPr="004319A0">
        <w:rPr>
          <w:b/>
          <w:sz w:val="24"/>
          <w:szCs w:val="24"/>
        </w:rPr>
        <w:t>Kullanılan</w:t>
      </w:r>
      <w:r w:rsidRPr="004319A0">
        <w:rPr>
          <w:b/>
          <w:spacing w:val="1"/>
          <w:sz w:val="24"/>
          <w:szCs w:val="24"/>
        </w:rPr>
        <w:t xml:space="preserve"> </w:t>
      </w:r>
      <w:r w:rsidRPr="004319A0">
        <w:rPr>
          <w:b/>
          <w:sz w:val="24"/>
          <w:szCs w:val="24"/>
        </w:rPr>
        <w:t>Cihazlar</w:t>
      </w:r>
    </w:p>
    <w:p w:rsidR="00DD2974" w:rsidRPr="004319A0" w:rsidRDefault="00DD2974" w:rsidP="00FA40D6">
      <w:pPr>
        <w:pStyle w:val="GvdeMetni"/>
        <w:spacing w:line="360" w:lineRule="auto"/>
        <w:rPr>
          <w:b/>
        </w:rPr>
      </w:pPr>
    </w:p>
    <w:p w:rsidR="00DD2974" w:rsidRPr="004319A0" w:rsidRDefault="002D6FD4" w:rsidP="004319A0">
      <w:pPr>
        <w:pStyle w:val="GvdeMetni"/>
        <w:spacing w:line="360" w:lineRule="auto"/>
        <w:ind w:firstLine="566"/>
        <w:jc w:val="both"/>
      </w:pPr>
      <w:r w:rsidRPr="004319A0">
        <w:t>PCR 100 örnek kapasiteli Eppendorf Master Cycler kademeli termal döngüleme cihazında gerçekleştirilmiştir.</w:t>
      </w:r>
    </w:p>
    <w:p w:rsidR="00DD2974" w:rsidRPr="004319A0" w:rsidRDefault="00DD2974" w:rsidP="00FA40D6">
      <w:pPr>
        <w:pStyle w:val="GvdeMetni"/>
        <w:spacing w:line="360" w:lineRule="auto"/>
      </w:pPr>
    </w:p>
    <w:p w:rsidR="00DD2974" w:rsidRPr="004319A0" w:rsidRDefault="002D6FD4" w:rsidP="00FA40D6">
      <w:pPr>
        <w:pStyle w:val="Balk2"/>
        <w:numPr>
          <w:ilvl w:val="3"/>
          <w:numId w:val="16"/>
        </w:numPr>
        <w:tabs>
          <w:tab w:val="left" w:pos="1262"/>
        </w:tabs>
        <w:spacing w:line="360" w:lineRule="auto"/>
        <w:ind w:left="780"/>
      </w:pPr>
      <w:r w:rsidRPr="004319A0">
        <w:t>MgCl</w:t>
      </w:r>
      <w:r w:rsidRPr="004319A0">
        <w:rPr>
          <w:vertAlign w:val="subscript"/>
        </w:rPr>
        <w:t>2</w:t>
      </w:r>
      <w:r w:rsidRPr="004319A0">
        <w:t>, Taq DNA Polimeraz, 10</w:t>
      </w:r>
      <w:r w:rsidR="004319A0">
        <w:t>x</w:t>
      </w:r>
      <w:r w:rsidRPr="004319A0">
        <w:t>Taq Buffer, dNTP</w:t>
      </w:r>
      <w:r w:rsidRPr="004319A0">
        <w:rPr>
          <w:spacing w:val="-5"/>
        </w:rPr>
        <w:t xml:space="preserve"> </w:t>
      </w:r>
      <w:r w:rsidRPr="004319A0">
        <w:t>Set</w:t>
      </w:r>
    </w:p>
    <w:p w:rsidR="00DD2974" w:rsidRPr="004319A0" w:rsidRDefault="00DD2974" w:rsidP="00BD79A4">
      <w:pPr>
        <w:pStyle w:val="GvdeMetni"/>
        <w:spacing w:after="120"/>
        <w:rPr>
          <w:b/>
        </w:rPr>
      </w:pPr>
    </w:p>
    <w:p w:rsidR="00DD2974" w:rsidRPr="004319A0" w:rsidRDefault="002D6FD4" w:rsidP="004319A0">
      <w:pPr>
        <w:pStyle w:val="GvdeMetni"/>
        <w:spacing w:line="360" w:lineRule="auto"/>
        <w:ind w:firstLine="566"/>
        <w:jc w:val="both"/>
      </w:pPr>
      <w:r w:rsidRPr="004319A0">
        <w:t>25mM MgCl2, Taq DNA polimeraz (5U), 10X TaqBuffer (100 mM (Tris-HCl, pH8.3, 500mM KCl), 100mM deoksinükleotidtrifosfat (dNTP) set (dATP, dCTP, dGTP, dTTP) (Fermentas) kullanılmıştır.</w:t>
      </w:r>
    </w:p>
    <w:p w:rsidR="0007323F" w:rsidRPr="004319A0" w:rsidRDefault="0007323F" w:rsidP="00BD79A4">
      <w:pPr>
        <w:pStyle w:val="GvdeMetni"/>
        <w:spacing w:after="120"/>
      </w:pPr>
    </w:p>
    <w:p w:rsidR="00DD2974" w:rsidRPr="004319A0" w:rsidRDefault="002D6FD4" w:rsidP="004319A0">
      <w:pPr>
        <w:pStyle w:val="Balk2"/>
        <w:numPr>
          <w:ilvl w:val="3"/>
          <w:numId w:val="16"/>
        </w:numPr>
        <w:tabs>
          <w:tab w:val="left" w:pos="1262"/>
        </w:tabs>
        <w:spacing w:after="120"/>
        <w:ind w:left="780"/>
      </w:pPr>
      <w:r w:rsidRPr="004319A0">
        <w:t>Primerler</w:t>
      </w:r>
    </w:p>
    <w:p w:rsidR="00DD2974" w:rsidRPr="004319A0" w:rsidRDefault="00DD2974" w:rsidP="004319A0">
      <w:pPr>
        <w:pStyle w:val="GvdeMetni"/>
        <w:spacing w:line="360" w:lineRule="auto"/>
        <w:rPr>
          <w:b/>
        </w:rPr>
      </w:pPr>
    </w:p>
    <w:p w:rsidR="00DD2974" w:rsidRPr="004319A0" w:rsidRDefault="002D6FD4" w:rsidP="00FA40D6">
      <w:pPr>
        <w:pStyle w:val="GvdeMetni"/>
        <w:spacing w:line="360" w:lineRule="auto"/>
        <w:ind w:firstLine="566"/>
        <w:jc w:val="both"/>
      </w:pPr>
      <w:r w:rsidRPr="004319A0">
        <w:rPr>
          <w:i/>
        </w:rPr>
        <w:t xml:space="preserve">Helicobacter </w:t>
      </w:r>
      <w:r w:rsidRPr="004319A0">
        <w:t xml:space="preserve">spp.’ye özgü 16S ribozomal RNA(16S  rRNA) geninin belirlenmesinde kullanılan primer </w:t>
      </w:r>
      <w:r w:rsidR="004843AC">
        <w:t>o</w:t>
      </w:r>
      <w:r w:rsidR="004843AC" w:rsidRPr="004843AC">
        <w:t xml:space="preserve">ligonükleotid dizisi </w:t>
      </w:r>
      <w:r w:rsidRPr="004319A0">
        <w:t xml:space="preserve">Tablo </w:t>
      </w:r>
      <w:r w:rsidR="00FA40D6">
        <w:t>5’</w:t>
      </w:r>
      <w:r w:rsidR="004843AC">
        <w:t>t</w:t>
      </w:r>
      <w:r w:rsidRPr="004319A0">
        <w:t>e</w:t>
      </w:r>
      <w:r w:rsidRPr="004319A0">
        <w:rPr>
          <w:spacing w:val="-3"/>
        </w:rPr>
        <w:t xml:space="preserve"> </w:t>
      </w:r>
      <w:r w:rsidRPr="004319A0">
        <w:t>verilmiştir.</w:t>
      </w:r>
      <w:r w:rsidR="00C7191B" w:rsidRPr="004319A0">
        <w:t xml:space="preserve"> 16S ribozomal RNA geni için Hacettepe Üniversitesi Tıp Fakültesi Klinik Mikrobiyoloji </w:t>
      </w:r>
      <w:r w:rsidR="00F564D4">
        <w:t>Anabilim</w:t>
      </w:r>
      <w:r w:rsidR="00C7191B" w:rsidRPr="004319A0">
        <w:t xml:space="preserve"> dalından temin edilen </w:t>
      </w:r>
      <w:r w:rsidR="00C7191B" w:rsidRPr="00F564D4">
        <w:rPr>
          <w:i/>
          <w:iCs/>
        </w:rPr>
        <w:t xml:space="preserve">H. Pylori </w:t>
      </w:r>
      <w:r w:rsidR="00C7191B" w:rsidRPr="004319A0">
        <w:t>ATCC 43504 suşu pozitif kontrol olarak kullanılmıştır.</w:t>
      </w:r>
    </w:p>
    <w:p w:rsidR="0007323F" w:rsidRDefault="0007323F" w:rsidP="00FA40D6">
      <w:pPr>
        <w:pStyle w:val="GvdeMetni"/>
        <w:spacing w:line="360" w:lineRule="auto"/>
        <w:ind w:firstLine="566"/>
        <w:jc w:val="both"/>
      </w:pPr>
    </w:p>
    <w:p w:rsidR="00DD2974" w:rsidRPr="004319A0" w:rsidRDefault="002D6FD4" w:rsidP="004319A0">
      <w:pPr>
        <w:spacing w:after="120"/>
        <w:jc w:val="both"/>
        <w:rPr>
          <w:sz w:val="24"/>
          <w:szCs w:val="24"/>
        </w:rPr>
      </w:pPr>
      <w:r w:rsidRPr="004319A0">
        <w:rPr>
          <w:b/>
          <w:sz w:val="24"/>
          <w:szCs w:val="24"/>
        </w:rPr>
        <w:t xml:space="preserve">Tablo </w:t>
      </w:r>
      <w:r w:rsidR="00FA40D6">
        <w:rPr>
          <w:b/>
          <w:sz w:val="24"/>
          <w:szCs w:val="24"/>
        </w:rPr>
        <w:t>5</w:t>
      </w:r>
      <w:r w:rsidR="00F4416E">
        <w:rPr>
          <w:b/>
          <w:sz w:val="24"/>
          <w:szCs w:val="24"/>
        </w:rPr>
        <w:t>.</w:t>
      </w:r>
      <w:r w:rsidRPr="004319A0">
        <w:rPr>
          <w:b/>
          <w:sz w:val="24"/>
          <w:szCs w:val="24"/>
        </w:rPr>
        <w:t xml:space="preserve"> </w:t>
      </w:r>
      <w:r w:rsidRPr="004319A0">
        <w:rPr>
          <w:sz w:val="24"/>
          <w:szCs w:val="24"/>
        </w:rPr>
        <w:t>PCR’da kullanılan 16S rRNA</w:t>
      </w:r>
      <w:r w:rsidR="004319A0" w:rsidRPr="004319A0">
        <w:rPr>
          <w:sz w:val="24"/>
          <w:szCs w:val="24"/>
        </w:rPr>
        <w:t xml:space="preserve"> </w:t>
      </w:r>
      <w:r w:rsidRPr="004319A0">
        <w:rPr>
          <w:sz w:val="24"/>
          <w:szCs w:val="24"/>
        </w:rPr>
        <w:t>oligonükleotid di</w:t>
      </w:r>
      <w:r w:rsidR="004319A0">
        <w:rPr>
          <w:sz w:val="24"/>
          <w:szCs w:val="24"/>
        </w:rPr>
        <w:t xml:space="preserve">zisi (Riley ve diğerleri, 1996; </w:t>
      </w:r>
      <w:r w:rsidRPr="004319A0">
        <w:rPr>
          <w:sz w:val="24"/>
          <w:szCs w:val="24"/>
        </w:rPr>
        <w:t>Beckwith ve</w:t>
      </w:r>
      <w:r w:rsidR="004319A0">
        <w:rPr>
          <w:sz w:val="24"/>
          <w:szCs w:val="24"/>
        </w:rPr>
        <w:t xml:space="preserve"> </w:t>
      </w:r>
      <w:r w:rsidRPr="004319A0">
        <w:rPr>
          <w:sz w:val="24"/>
          <w:szCs w:val="24"/>
        </w:rPr>
        <w:t>diğerleri, 1997).</w:t>
      </w:r>
    </w:p>
    <w:tbl>
      <w:tblPr>
        <w:tblStyle w:val="TableNormal"/>
        <w:tblW w:w="9077" w:type="dxa"/>
        <w:tblInd w:w="-5" w:type="dxa"/>
        <w:tblLayout w:type="fixed"/>
        <w:tblLook w:val="01E0" w:firstRow="1" w:lastRow="1" w:firstColumn="1" w:lastColumn="1" w:noHBand="0" w:noVBand="0"/>
      </w:tblPr>
      <w:tblGrid>
        <w:gridCol w:w="2257"/>
        <w:gridCol w:w="4723"/>
        <w:gridCol w:w="2097"/>
      </w:tblGrid>
      <w:tr w:rsidR="00DD2974" w:rsidRPr="00671569" w:rsidTr="00FA40D6">
        <w:trPr>
          <w:trHeight w:val="414"/>
        </w:trPr>
        <w:tc>
          <w:tcPr>
            <w:tcW w:w="2257" w:type="dxa"/>
            <w:tcBorders>
              <w:top w:val="single" w:sz="4" w:space="0" w:color="auto"/>
              <w:bottom w:val="single" w:sz="4" w:space="0" w:color="auto"/>
            </w:tcBorders>
            <w:vAlign w:val="center"/>
          </w:tcPr>
          <w:p w:rsidR="00DD2974" w:rsidRPr="00671569" w:rsidRDefault="002D6FD4" w:rsidP="004319A0">
            <w:pPr>
              <w:pStyle w:val="TableParagraph"/>
              <w:spacing w:after="120"/>
              <w:jc w:val="center"/>
              <w:rPr>
                <w:sz w:val="24"/>
                <w:szCs w:val="24"/>
              </w:rPr>
            </w:pPr>
            <w:r w:rsidRPr="00671569">
              <w:rPr>
                <w:sz w:val="24"/>
                <w:szCs w:val="24"/>
              </w:rPr>
              <w:t>Primer</w:t>
            </w:r>
          </w:p>
        </w:tc>
        <w:tc>
          <w:tcPr>
            <w:tcW w:w="4723" w:type="dxa"/>
            <w:tcBorders>
              <w:top w:val="single" w:sz="4" w:space="0" w:color="auto"/>
              <w:bottom w:val="single" w:sz="4" w:space="0" w:color="auto"/>
            </w:tcBorders>
            <w:vAlign w:val="center"/>
          </w:tcPr>
          <w:p w:rsidR="00DD2974" w:rsidRPr="00671569" w:rsidRDefault="002D6FD4" w:rsidP="004319A0">
            <w:pPr>
              <w:pStyle w:val="TableParagraph"/>
              <w:spacing w:after="120"/>
              <w:jc w:val="center"/>
              <w:rPr>
                <w:sz w:val="24"/>
                <w:szCs w:val="24"/>
              </w:rPr>
            </w:pPr>
            <w:r w:rsidRPr="00671569">
              <w:rPr>
                <w:sz w:val="24"/>
                <w:szCs w:val="24"/>
              </w:rPr>
              <w:t>Oligonükleotid</w:t>
            </w:r>
            <w:r w:rsidR="004319A0" w:rsidRPr="00671569">
              <w:rPr>
                <w:sz w:val="24"/>
                <w:szCs w:val="24"/>
              </w:rPr>
              <w:t xml:space="preserve"> </w:t>
            </w:r>
            <w:r w:rsidRPr="00671569">
              <w:rPr>
                <w:sz w:val="24"/>
                <w:szCs w:val="24"/>
              </w:rPr>
              <w:t>dizisi ( 5</w:t>
            </w:r>
            <w:r w:rsidR="00FA40D6" w:rsidRPr="00671569">
              <w:rPr>
                <w:sz w:val="24"/>
                <w:szCs w:val="24"/>
              </w:rPr>
              <w:t>'</w:t>
            </w:r>
            <w:r w:rsidRPr="00671569">
              <w:rPr>
                <w:sz w:val="24"/>
                <w:szCs w:val="24"/>
              </w:rPr>
              <w:t>-3</w:t>
            </w:r>
            <w:r w:rsidR="00FA40D6" w:rsidRPr="00671569">
              <w:rPr>
                <w:sz w:val="24"/>
                <w:szCs w:val="24"/>
              </w:rPr>
              <w:t>'</w:t>
            </w:r>
            <w:r w:rsidRPr="00671569">
              <w:rPr>
                <w:sz w:val="24"/>
                <w:szCs w:val="24"/>
              </w:rPr>
              <w:t>)</w:t>
            </w:r>
          </w:p>
        </w:tc>
        <w:tc>
          <w:tcPr>
            <w:tcW w:w="2097" w:type="dxa"/>
            <w:tcBorders>
              <w:top w:val="single" w:sz="4" w:space="0" w:color="auto"/>
              <w:bottom w:val="single" w:sz="4" w:space="0" w:color="auto"/>
            </w:tcBorders>
            <w:vAlign w:val="center"/>
          </w:tcPr>
          <w:p w:rsidR="00DD2974" w:rsidRPr="00671569" w:rsidRDefault="004319A0" w:rsidP="004319A0">
            <w:pPr>
              <w:pStyle w:val="TableParagraph"/>
              <w:spacing w:after="120"/>
              <w:jc w:val="center"/>
              <w:rPr>
                <w:sz w:val="24"/>
                <w:szCs w:val="24"/>
              </w:rPr>
            </w:pPr>
            <w:r w:rsidRPr="00671569">
              <w:rPr>
                <w:sz w:val="24"/>
                <w:szCs w:val="24"/>
              </w:rPr>
              <w:t>Baz büyüklüğü</w:t>
            </w:r>
          </w:p>
        </w:tc>
      </w:tr>
      <w:tr w:rsidR="00DD2974" w:rsidRPr="001E2139" w:rsidTr="00FA40D6">
        <w:trPr>
          <w:trHeight w:val="339"/>
        </w:trPr>
        <w:tc>
          <w:tcPr>
            <w:tcW w:w="2257" w:type="dxa"/>
            <w:tcBorders>
              <w:top w:val="single" w:sz="4" w:space="0" w:color="auto"/>
            </w:tcBorders>
            <w:vAlign w:val="center"/>
          </w:tcPr>
          <w:p w:rsidR="00DD2974" w:rsidRPr="001E2139" w:rsidRDefault="002D6FD4" w:rsidP="00FA40D6">
            <w:pPr>
              <w:pStyle w:val="TableParagraph"/>
              <w:spacing w:after="120" w:line="270" w:lineRule="exact"/>
              <w:jc w:val="center"/>
            </w:pPr>
            <w:r w:rsidRPr="001E2139">
              <w:t>H276f:</w:t>
            </w:r>
          </w:p>
        </w:tc>
        <w:tc>
          <w:tcPr>
            <w:tcW w:w="4723" w:type="dxa"/>
            <w:tcBorders>
              <w:top w:val="single" w:sz="4" w:space="0" w:color="auto"/>
            </w:tcBorders>
            <w:vAlign w:val="center"/>
          </w:tcPr>
          <w:p w:rsidR="00DD2974" w:rsidRPr="001E2139" w:rsidRDefault="00FA40D6" w:rsidP="004319A0">
            <w:pPr>
              <w:pStyle w:val="TableParagraph"/>
              <w:spacing w:after="120" w:line="270" w:lineRule="exact"/>
              <w:jc w:val="center"/>
            </w:pPr>
            <w:r w:rsidRPr="001E2139">
              <w:t>5'-</w:t>
            </w:r>
            <w:r w:rsidR="002D6FD4" w:rsidRPr="001E2139">
              <w:t>CTATGACGGGTATCCGGC-3</w:t>
            </w:r>
            <w:r w:rsidRPr="001E2139">
              <w:t>'</w:t>
            </w:r>
          </w:p>
        </w:tc>
        <w:tc>
          <w:tcPr>
            <w:tcW w:w="2097" w:type="dxa"/>
            <w:vMerge w:val="restart"/>
            <w:tcBorders>
              <w:top w:val="single" w:sz="4" w:space="0" w:color="auto"/>
            </w:tcBorders>
            <w:vAlign w:val="center"/>
          </w:tcPr>
          <w:p w:rsidR="00DD2974" w:rsidRPr="001E2139" w:rsidRDefault="002D6FD4" w:rsidP="004319A0">
            <w:pPr>
              <w:pStyle w:val="TableParagraph"/>
              <w:spacing w:after="120"/>
              <w:jc w:val="center"/>
            </w:pPr>
            <w:r w:rsidRPr="001E2139">
              <w:t>375</w:t>
            </w:r>
          </w:p>
        </w:tc>
      </w:tr>
      <w:tr w:rsidR="00DD2974" w:rsidRPr="001E2139" w:rsidTr="00FA40D6">
        <w:trPr>
          <w:trHeight w:val="477"/>
        </w:trPr>
        <w:tc>
          <w:tcPr>
            <w:tcW w:w="2257" w:type="dxa"/>
            <w:tcBorders>
              <w:bottom w:val="single" w:sz="4" w:space="0" w:color="auto"/>
            </w:tcBorders>
            <w:vAlign w:val="center"/>
          </w:tcPr>
          <w:p w:rsidR="00DD2974" w:rsidRPr="001E2139" w:rsidRDefault="002D6FD4" w:rsidP="00FA40D6">
            <w:pPr>
              <w:pStyle w:val="TableParagraph"/>
              <w:spacing w:after="120"/>
              <w:jc w:val="center"/>
            </w:pPr>
            <w:r w:rsidRPr="001E2139">
              <w:t>H676r:</w:t>
            </w:r>
            <w:r w:rsidR="004319A0" w:rsidRPr="001E2139">
              <w:t xml:space="preserve"> </w:t>
            </w:r>
          </w:p>
        </w:tc>
        <w:tc>
          <w:tcPr>
            <w:tcW w:w="4723" w:type="dxa"/>
            <w:tcBorders>
              <w:bottom w:val="single" w:sz="4" w:space="0" w:color="auto"/>
            </w:tcBorders>
            <w:vAlign w:val="center"/>
          </w:tcPr>
          <w:p w:rsidR="00DD2974" w:rsidRPr="001E2139" w:rsidRDefault="00FA40D6" w:rsidP="004319A0">
            <w:pPr>
              <w:pStyle w:val="TableParagraph"/>
              <w:spacing w:after="120"/>
              <w:jc w:val="center"/>
            </w:pPr>
            <w:r w:rsidRPr="001E2139">
              <w:t>5´-</w:t>
            </w:r>
            <w:r w:rsidR="002D6FD4" w:rsidRPr="001E2139">
              <w:t>ATTCCACCTACCTCTCCCA-3</w:t>
            </w:r>
            <w:r w:rsidRPr="001E2139">
              <w:t>'</w:t>
            </w:r>
            <w:r w:rsidR="002D6FD4" w:rsidRPr="001E2139">
              <w:t>'</w:t>
            </w:r>
          </w:p>
        </w:tc>
        <w:tc>
          <w:tcPr>
            <w:tcW w:w="2097" w:type="dxa"/>
            <w:vMerge/>
            <w:tcBorders>
              <w:bottom w:val="single" w:sz="4" w:space="0" w:color="auto"/>
            </w:tcBorders>
            <w:vAlign w:val="center"/>
          </w:tcPr>
          <w:p w:rsidR="00DD2974" w:rsidRPr="001E2139" w:rsidRDefault="00DD2974" w:rsidP="004319A0">
            <w:pPr>
              <w:spacing w:after="120"/>
              <w:jc w:val="center"/>
            </w:pPr>
          </w:p>
        </w:tc>
      </w:tr>
    </w:tbl>
    <w:p w:rsidR="001E2139" w:rsidRPr="001E2139" w:rsidRDefault="001E2139" w:rsidP="001E2139">
      <w:pPr>
        <w:spacing w:after="120"/>
      </w:pPr>
      <w:r w:rsidRPr="001E2139">
        <w:t>f:forward; r:reverse.</w:t>
      </w:r>
    </w:p>
    <w:p w:rsidR="00FA40D6" w:rsidRPr="001E2139" w:rsidRDefault="00FA40D6" w:rsidP="00FA40D6">
      <w:pPr>
        <w:pStyle w:val="GvdeMetni"/>
        <w:spacing w:line="360" w:lineRule="auto"/>
        <w:rPr>
          <w:sz w:val="22"/>
          <w:szCs w:val="22"/>
        </w:rPr>
      </w:pPr>
    </w:p>
    <w:p w:rsidR="00DD2974" w:rsidRDefault="002D6FD4" w:rsidP="00FA40D6">
      <w:pPr>
        <w:pStyle w:val="Balk2"/>
        <w:numPr>
          <w:ilvl w:val="3"/>
          <w:numId w:val="16"/>
        </w:numPr>
        <w:tabs>
          <w:tab w:val="left" w:pos="1262"/>
        </w:tabs>
        <w:spacing w:line="360" w:lineRule="auto"/>
        <w:ind w:left="780"/>
      </w:pPr>
      <w:r w:rsidRPr="00FA40D6">
        <w:t>PCR işlemi ve</w:t>
      </w:r>
      <w:r w:rsidRPr="00FA40D6">
        <w:rPr>
          <w:spacing w:val="-1"/>
        </w:rPr>
        <w:t xml:space="preserve"> </w:t>
      </w:r>
      <w:r w:rsidRPr="00FA40D6">
        <w:t>Protokol</w:t>
      </w:r>
    </w:p>
    <w:p w:rsidR="00165668" w:rsidRPr="00165668" w:rsidRDefault="00165668" w:rsidP="00165668">
      <w:pPr>
        <w:pStyle w:val="Balk2"/>
        <w:tabs>
          <w:tab w:val="left" w:pos="1262"/>
        </w:tabs>
        <w:spacing w:line="360" w:lineRule="auto"/>
        <w:ind w:left="780" w:firstLine="0"/>
      </w:pPr>
    </w:p>
    <w:p w:rsidR="00AA1315" w:rsidRPr="00AA1315" w:rsidRDefault="00AA1315" w:rsidP="00165668">
      <w:pPr>
        <w:pStyle w:val="Balk2"/>
        <w:tabs>
          <w:tab w:val="left" w:pos="1262"/>
        </w:tabs>
        <w:spacing w:after="120" w:line="360" w:lineRule="auto"/>
        <w:ind w:left="0" w:firstLine="567"/>
        <w:jc w:val="both"/>
        <w:rPr>
          <w:b w:val="0"/>
        </w:rPr>
      </w:pPr>
      <w:r w:rsidRPr="00AA1315">
        <w:rPr>
          <w:b w:val="0"/>
          <w:i/>
        </w:rPr>
        <w:t>Helicobacter</w:t>
      </w:r>
      <w:r w:rsidRPr="00AA1315">
        <w:rPr>
          <w:b w:val="0"/>
        </w:rPr>
        <w:t xml:space="preserve"> spp. PCR işlemi ve uygulanacak protokol</w:t>
      </w:r>
      <w:r>
        <w:rPr>
          <w:b w:val="0"/>
        </w:rPr>
        <w:t xml:space="preserve"> </w:t>
      </w:r>
      <w:r w:rsidR="00165668" w:rsidRPr="00165668">
        <w:rPr>
          <w:b w:val="0"/>
        </w:rPr>
        <w:t xml:space="preserve">Beckwith ve diğerleri </w:t>
      </w:r>
      <w:r w:rsidR="00165668">
        <w:rPr>
          <w:b w:val="0"/>
        </w:rPr>
        <w:t xml:space="preserve">(1997) tarafından bildirildiği şekilde </w:t>
      </w:r>
      <w:r w:rsidR="00F4416E">
        <w:rPr>
          <w:b w:val="0"/>
        </w:rPr>
        <w:t>T</w:t>
      </w:r>
      <w:r>
        <w:rPr>
          <w:b w:val="0"/>
        </w:rPr>
        <w:t xml:space="preserve">ablo 6’da </w:t>
      </w:r>
      <w:r w:rsidR="00165668">
        <w:rPr>
          <w:b w:val="0"/>
        </w:rPr>
        <w:t>görüldüğü gibi gerçekleştirildi.</w:t>
      </w:r>
    </w:p>
    <w:p w:rsidR="00390AE4" w:rsidRDefault="00390AE4" w:rsidP="00D5034F">
      <w:pPr>
        <w:pStyle w:val="Balk2"/>
        <w:tabs>
          <w:tab w:val="left" w:pos="1262"/>
        </w:tabs>
        <w:spacing w:line="360" w:lineRule="auto"/>
        <w:ind w:left="0" w:firstLine="0"/>
      </w:pPr>
    </w:p>
    <w:p w:rsidR="00DD2974" w:rsidRPr="00FA40D6" w:rsidRDefault="00FA40D6" w:rsidP="00D5034F">
      <w:pPr>
        <w:spacing w:after="120"/>
        <w:jc w:val="both"/>
        <w:rPr>
          <w:sz w:val="24"/>
          <w:szCs w:val="24"/>
        </w:rPr>
      </w:pPr>
      <w:r>
        <w:rPr>
          <w:b/>
          <w:sz w:val="24"/>
          <w:szCs w:val="24"/>
        </w:rPr>
        <w:lastRenderedPageBreak/>
        <w:t xml:space="preserve">Tablo 6. </w:t>
      </w:r>
      <w:r w:rsidR="002D6FD4" w:rsidRPr="00FA40D6">
        <w:rPr>
          <w:b/>
          <w:sz w:val="24"/>
          <w:szCs w:val="24"/>
        </w:rPr>
        <w:t>.</w:t>
      </w:r>
      <w:r w:rsidR="002D6FD4" w:rsidRPr="00FA40D6">
        <w:rPr>
          <w:i/>
          <w:sz w:val="24"/>
          <w:szCs w:val="24"/>
        </w:rPr>
        <w:t xml:space="preserve">Helicobacter </w:t>
      </w:r>
      <w:r w:rsidR="002D6FD4" w:rsidRPr="00FA40D6">
        <w:rPr>
          <w:sz w:val="24"/>
          <w:szCs w:val="24"/>
        </w:rPr>
        <w:t>spp</w:t>
      </w:r>
      <w:r w:rsidR="002D6FD4" w:rsidRPr="00FA40D6">
        <w:rPr>
          <w:i/>
          <w:sz w:val="24"/>
          <w:szCs w:val="24"/>
        </w:rPr>
        <w:t xml:space="preserve">. </w:t>
      </w:r>
      <w:r w:rsidR="002D6FD4" w:rsidRPr="00FA40D6">
        <w:rPr>
          <w:sz w:val="24"/>
          <w:szCs w:val="24"/>
        </w:rPr>
        <w:t>PCR işlemi ve uygulanacak protokol (Beckwith ve diğerleri, 1997).</w:t>
      </w:r>
    </w:p>
    <w:tbl>
      <w:tblPr>
        <w:tblStyle w:val="TableNormal"/>
        <w:tblW w:w="0" w:type="auto"/>
        <w:tblLayout w:type="fixed"/>
        <w:tblLook w:val="01E0" w:firstRow="1" w:lastRow="1" w:firstColumn="1" w:lastColumn="1" w:noHBand="0" w:noVBand="0"/>
      </w:tblPr>
      <w:tblGrid>
        <w:gridCol w:w="5309"/>
        <w:gridCol w:w="3622"/>
      </w:tblGrid>
      <w:tr w:rsidR="00DD2974" w:rsidRPr="00FA40D6" w:rsidTr="00FA40D6">
        <w:trPr>
          <w:trHeight w:val="316"/>
        </w:trPr>
        <w:tc>
          <w:tcPr>
            <w:tcW w:w="8931" w:type="dxa"/>
            <w:gridSpan w:val="2"/>
            <w:tcBorders>
              <w:top w:val="single" w:sz="4" w:space="0" w:color="000000"/>
            </w:tcBorders>
          </w:tcPr>
          <w:p w:rsidR="00DD2974" w:rsidRPr="001E2139" w:rsidRDefault="002D6FD4" w:rsidP="00BD79A4">
            <w:pPr>
              <w:pStyle w:val="TableParagraph"/>
              <w:spacing w:after="120" w:line="275" w:lineRule="exact"/>
              <w:jc w:val="center"/>
              <w:rPr>
                <w:sz w:val="24"/>
                <w:szCs w:val="24"/>
              </w:rPr>
            </w:pPr>
            <w:r w:rsidRPr="001E2139">
              <w:rPr>
                <w:sz w:val="24"/>
                <w:szCs w:val="24"/>
              </w:rPr>
              <w:t>PCR içerik</w:t>
            </w:r>
          </w:p>
        </w:tc>
      </w:tr>
      <w:tr w:rsidR="00DD2974" w:rsidRPr="00FA40D6" w:rsidTr="00FA40D6">
        <w:trPr>
          <w:trHeight w:val="296"/>
        </w:trPr>
        <w:tc>
          <w:tcPr>
            <w:tcW w:w="5309" w:type="dxa"/>
            <w:tcBorders>
              <w:top w:val="single" w:sz="4" w:space="0" w:color="000000"/>
            </w:tcBorders>
          </w:tcPr>
          <w:p w:rsidR="00DD2974" w:rsidRPr="001E2139" w:rsidRDefault="002D6FD4" w:rsidP="00BD79A4">
            <w:pPr>
              <w:pStyle w:val="TableParagraph"/>
              <w:spacing w:after="120" w:line="271" w:lineRule="exact"/>
            </w:pPr>
            <w:r w:rsidRPr="001E2139">
              <w:t>Herbir primer</w:t>
            </w:r>
          </w:p>
        </w:tc>
        <w:tc>
          <w:tcPr>
            <w:tcW w:w="3622" w:type="dxa"/>
            <w:tcBorders>
              <w:top w:val="single" w:sz="4" w:space="0" w:color="000000"/>
            </w:tcBorders>
          </w:tcPr>
          <w:p w:rsidR="00DD2974" w:rsidRPr="001E2139" w:rsidRDefault="002D6FD4" w:rsidP="00BD79A4">
            <w:pPr>
              <w:pStyle w:val="TableParagraph"/>
              <w:spacing w:after="120" w:line="271" w:lineRule="exact"/>
            </w:pPr>
            <w:r w:rsidRPr="001E2139">
              <w:t>1 μM</w:t>
            </w:r>
          </w:p>
        </w:tc>
      </w:tr>
      <w:tr w:rsidR="00DD2974" w:rsidRPr="00FA40D6" w:rsidTr="00FA40D6">
        <w:trPr>
          <w:trHeight w:val="635"/>
        </w:trPr>
        <w:tc>
          <w:tcPr>
            <w:tcW w:w="5309" w:type="dxa"/>
          </w:tcPr>
          <w:p w:rsidR="00DD2974" w:rsidRPr="001E2139" w:rsidRDefault="002D6FD4" w:rsidP="00BD79A4">
            <w:pPr>
              <w:pStyle w:val="TableParagraph"/>
              <w:spacing w:after="120"/>
            </w:pPr>
            <w:r w:rsidRPr="001E2139">
              <w:t>Herbir dNTP (dATP, dCTP, dGTP ve</w:t>
            </w:r>
            <w:r w:rsidR="00FA40D6" w:rsidRPr="001E2139">
              <w:t xml:space="preserve"> </w:t>
            </w:r>
            <w:r w:rsidRPr="001E2139">
              <w:t>dTTP)</w:t>
            </w:r>
          </w:p>
        </w:tc>
        <w:tc>
          <w:tcPr>
            <w:tcW w:w="3622" w:type="dxa"/>
          </w:tcPr>
          <w:p w:rsidR="00DD2974" w:rsidRPr="001E2139" w:rsidRDefault="002D6FD4" w:rsidP="00BD79A4">
            <w:pPr>
              <w:pStyle w:val="TableParagraph"/>
              <w:spacing w:after="120"/>
            </w:pPr>
            <w:r w:rsidRPr="001E2139">
              <w:t>200 mM</w:t>
            </w:r>
          </w:p>
        </w:tc>
      </w:tr>
      <w:tr w:rsidR="00DD2974" w:rsidRPr="00FA40D6" w:rsidTr="00FA40D6">
        <w:trPr>
          <w:trHeight w:val="1190"/>
        </w:trPr>
        <w:tc>
          <w:tcPr>
            <w:tcW w:w="5309" w:type="dxa"/>
          </w:tcPr>
          <w:p w:rsidR="00DD2974" w:rsidRPr="001E2139" w:rsidRDefault="00DD2974" w:rsidP="00BD79A4">
            <w:pPr>
              <w:pStyle w:val="TableParagraph"/>
              <w:spacing w:after="120"/>
            </w:pPr>
          </w:p>
          <w:p w:rsidR="00DD2974" w:rsidRPr="001E2139" w:rsidRDefault="002D6FD4" w:rsidP="00BD79A4">
            <w:pPr>
              <w:pStyle w:val="TableParagraph"/>
              <w:spacing w:after="120"/>
            </w:pPr>
            <w:r w:rsidRPr="001E2139">
              <w:t>PCR Buffer</w:t>
            </w:r>
          </w:p>
        </w:tc>
        <w:tc>
          <w:tcPr>
            <w:tcW w:w="3622" w:type="dxa"/>
          </w:tcPr>
          <w:p w:rsidR="00DD2974" w:rsidRPr="001E2139" w:rsidRDefault="002D6FD4" w:rsidP="00BD79A4">
            <w:pPr>
              <w:pStyle w:val="TableParagraph"/>
              <w:spacing w:after="120"/>
            </w:pPr>
            <w:r w:rsidRPr="001E2139">
              <w:t>10 mM Tris-HCl,</w:t>
            </w:r>
          </w:p>
          <w:p w:rsidR="00DD2974" w:rsidRPr="001E2139" w:rsidRDefault="002D6FD4" w:rsidP="00BD79A4">
            <w:pPr>
              <w:pStyle w:val="TableParagraph"/>
              <w:spacing w:after="120"/>
            </w:pPr>
            <w:r w:rsidRPr="001E2139">
              <w:rPr>
                <w:position w:val="2"/>
              </w:rPr>
              <w:t>1.5 mM MgCl</w:t>
            </w:r>
            <w:r w:rsidRPr="001E2139">
              <w:t>2</w:t>
            </w:r>
          </w:p>
          <w:p w:rsidR="00DD2974" w:rsidRPr="001E2139" w:rsidRDefault="002D6FD4" w:rsidP="00BD79A4">
            <w:pPr>
              <w:pStyle w:val="TableParagraph"/>
              <w:spacing w:after="120"/>
            </w:pPr>
            <w:r w:rsidRPr="001E2139">
              <w:t>50 mM KCl (pH 8.3)</w:t>
            </w:r>
          </w:p>
        </w:tc>
      </w:tr>
      <w:tr w:rsidR="00DD2974" w:rsidRPr="00FA40D6" w:rsidTr="00FA40D6">
        <w:trPr>
          <w:trHeight w:val="317"/>
        </w:trPr>
        <w:tc>
          <w:tcPr>
            <w:tcW w:w="5309" w:type="dxa"/>
          </w:tcPr>
          <w:p w:rsidR="00DD2974" w:rsidRPr="001E2139" w:rsidRDefault="002D6FD4" w:rsidP="00BD79A4">
            <w:pPr>
              <w:pStyle w:val="TableParagraph"/>
              <w:spacing w:after="120"/>
            </w:pPr>
            <w:r w:rsidRPr="001E2139">
              <w:t>Taq polymerase</w:t>
            </w:r>
          </w:p>
        </w:tc>
        <w:tc>
          <w:tcPr>
            <w:tcW w:w="3622" w:type="dxa"/>
          </w:tcPr>
          <w:p w:rsidR="00DD2974" w:rsidRPr="001E2139" w:rsidRDefault="002D6FD4" w:rsidP="00BD79A4">
            <w:pPr>
              <w:pStyle w:val="TableParagraph"/>
              <w:spacing w:after="120"/>
            </w:pPr>
            <w:r w:rsidRPr="001E2139">
              <w:t>1.25 U</w:t>
            </w:r>
          </w:p>
        </w:tc>
      </w:tr>
      <w:tr w:rsidR="00DD2974" w:rsidRPr="00FA40D6" w:rsidTr="00FA40D6">
        <w:trPr>
          <w:trHeight w:val="634"/>
        </w:trPr>
        <w:tc>
          <w:tcPr>
            <w:tcW w:w="5309" w:type="dxa"/>
          </w:tcPr>
          <w:p w:rsidR="00DD2974" w:rsidRPr="001E2139" w:rsidRDefault="002D6FD4" w:rsidP="00BD79A4">
            <w:pPr>
              <w:pStyle w:val="TableParagraph"/>
              <w:spacing w:after="120"/>
            </w:pPr>
            <w:r w:rsidRPr="001E2139">
              <w:t>DNA</w:t>
            </w:r>
          </w:p>
        </w:tc>
        <w:tc>
          <w:tcPr>
            <w:tcW w:w="3622" w:type="dxa"/>
          </w:tcPr>
          <w:p w:rsidR="00DD2974" w:rsidRPr="001E2139" w:rsidRDefault="002D6FD4" w:rsidP="00BD79A4">
            <w:pPr>
              <w:pStyle w:val="TableParagraph"/>
              <w:spacing w:after="120"/>
            </w:pPr>
            <w:r w:rsidRPr="001E2139">
              <w:t>Dışkı DNA’sı: 5μl</w:t>
            </w:r>
          </w:p>
          <w:p w:rsidR="00DD2974" w:rsidRPr="001E2139" w:rsidRDefault="002D6FD4" w:rsidP="00BD79A4">
            <w:pPr>
              <w:pStyle w:val="TableParagraph"/>
              <w:spacing w:after="120"/>
            </w:pPr>
            <w:r w:rsidRPr="001E2139">
              <w:t>Bağırsak DNA’sı: 1.25 μl</w:t>
            </w:r>
          </w:p>
        </w:tc>
      </w:tr>
      <w:tr w:rsidR="00DD2974" w:rsidRPr="00FA40D6" w:rsidTr="00FA40D6">
        <w:trPr>
          <w:trHeight w:val="337"/>
        </w:trPr>
        <w:tc>
          <w:tcPr>
            <w:tcW w:w="5309" w:type="dxa"/>
            <w:tcBorders>
              <w:bottom w:val="single" w:sz="4" w:space="0" w:color="000000"/>
            </w:tcBorders>
          </w:tcPr>
          <w:p w:rsidR="00DD2974" w:rsidRPr="001E2139" w:rsidRDefault="002D6FD4" w:rsidP="00BD79A4">
            <w:pPr>
              <w:pStyle w:val="TableParagraph"/>
              <w:spacing w:after="120"/>
            </w:pPr>
            <w:r w:rsidRPr="001E2139">
              <w:t>Distile Su</w:t>
            </w:r>
          </w:p>
        </w:tc>
        <w:tc>
          <w:tcPr>
            <w:tcW w:w="3622" w:type="dxa"/>
            <w:tcBorders>
              <w:bottom w:val="single" w:sz="4" w:space="0" w:color="000000"/>
            </w:tcBorders>
          </w:tcPr>
          <w:p w:rsidR="00DD2974" w:rsidRPr="001E2139" w:rsidRDefault="002D6FD4" w:rsidP="00BD79A4">
            <w:pPr>
              <w:pStyle w:val="TableParagraph"/>
              <w:spacing w:after="120"/>
            </w:pPr>
            <w:r w:rsidRPr="001E2139">
              <w:t>50 μl’ye tamamlanır.</w:t>
            </w:r>
          </w:p>
        </w:tc>
      </w:tr>
      <w:tr w:rsidR="00DD2974" w:rsidRPr="00FA40D6" w:rsidTr="00FA40D6">
        <w:trPr>
          <w:trHeight w:val="319"/>
        </w:trPr>
        <w:tc>
          <w:tcPr>
            <w:tcW w:w="8931" w:type="dxa"/>
            <w:gridSpan w:val="2"/>
          </w:tcPr>
          <w:p w:rsidR="00DD2974" w:rsidRPr="001E2139" w:rsidRDefault="002D6FD4" w:rsidP="00BD79A4">
            <w:pPr>
              <w:pStyle w:val="TableParagraph"/>
              <w:spacing w:after="120"/>
              <w:jc w:val="center"/>
              <w:rPr>
                <w:sz w:val="24"/>
                <w:szCs w:val="24"/>
              </w:rPr>
            </w:pPr>
            <w:r w:rsidRPr="001E2139">
              <w:rPr>
                <w:sz w:val="24"/>
                <w:szCs w:val="24"/>
              </w:rPr>
              <w:t>Kondisyon</w:t>
            </w:r>
          </w:p>
        </w:tc>
      </w:tr>
      <w:tr w:rsidR="00DD2974" w:rsidRPr="00FA40D6" w:rsidTr="00FA40D6">
        <w:trPr>
          <w:trHeight w:val="295"/>
        </w:trPr>
        <w:tc>
          <w:tcPr>
            <w:tcW w:w="5309" w:type="dxa"/>
            <w:tcBorders>
              <w:top w:val="single" w:sz="4" w:space="0" w:color="000000"/>
            </w:tcBorders>
          </w:tcPr>
          <w:p w:rsidR="00DD2974" w:rsidRPr="001E2139" w:rsidRDefault="002D6FD4" w:rsidP="00BD79A4">
            <w:pPr>
              <w:pStyle w:val="TableParagraph"/>
              <w:spacing w:after="120" w:line="270" w:lineRule="exact"/>
            </w:pPr>
            <w:r w:rsidRPr="001E2139">
              <w:t>Başlangıç Denatürasyon</w:t>
            </w:r>
          </w:p>
        </w:tc>
        <w:tc>
          <w:tcPr>
            <w:tcW w:w="3622" w:type="dxa"/>
            <w:tcBorders>
              <w:top w:val="single" w:sz="4" w:space="0" w:color="000000"/>
            </w:tcBorders>
          </w:tcPr>
          <w:p w:rsidR="00DD2974" w:rsidRPr="001E2139" w:rsidRDefault="002D6FD4" w:rsidP="00BD79A4">
            <w:pPr>
              <w:pStyle w:val="TableParagraph"/>
              <w:spacing w:after="120" w:line="270" w:lineRule="exact"/>
            </w:pPr>
            <w:r w:rsidRPr="001E2139">
              <w:t>94°C’de 5 dk.</w:t>
            </w:r>
          </w:p>
        </w:tc>
      </w:tr>
      <w:tr w:rsidR="00DD2974" w:rsidRPr="00FA40D6" w:rsidTr="00FA40D6">
        <w:trPr>
          <w:trHeight w:val="316"/>
        </w:trPr>
        <w:tc>
          <w:tcPr>
            <w:tcW w:w="5309" w:type="dxa"/>
          </w:tcPr>
          <w:p w:rsidR="00DD2974" w:rsidRPr="001E2139" w:rsidRDefault="002D6FD4" w:rsidP="00BD79A4">
            <w:pPr>
              <w:pStyle w:val="TableParagraph"/>
              <w:spacing w:after="120"/>
            </w:pPr>
            <w:r w:rsidRPr="001E2139">
              <w:t>Isıtma</w:t>
            </w:r>
          </w:p>
        </w:tc>
        <w:tc>
          <w:tcPr>
            <w:tcW w:w="3622" w:type="dxa"/>
          </w:tcPr>
          <w:p w:rsidR="00DD2974" w:rsidRPr="001E2139" w:rsidRDefault="002D6FD4" w:rsidP="00BD79A4">
            <w:pPr>
              <w:pStyle w:val="TableParagraph"/>
              <w:spacing w:after="120"/>
            </w:pPr>
            <w:r w:rsidRPr="001E2139">
              <w:t>94°C’de30 saniye.</w:t>
            </w:r>
          </w:p>
        </w:tc>
      </w:tr>
      <w:tr w:rsidR="00DD2974" w:rsidRPr="00FA40D6" w:rsidTr="00FA40D6">
        <w:trPr>
          <w:trHeight w:val="318"/>
        </w:trPr>
        <w:tc>
          <w:tcPr>
            <w:tcW w:w="5309" w:type="dxa"/>
          </w:tcPr>
          <w:p w:rsidR="00DD2974" w:rsidRPr="001E2139" w:rsidRDefault="002D6FD4" w:rsidP="00BD79A4">
            <w:pPr>
              <w:pStyle w:val="TableParagraph"/>
              <w:spacing w:after="120"/>
            </w:pPr>
            <w:r w:rsidRPr="001E2139">
              <w:t>Denaturasyon</w:t>
            </w:r>
          </w:p>
        </w:tc>
        <w:tc>
          <w:tcPr>
            <w:tcW w:w="3622" w:type="dxa"/>
          </w:tcPr>
          <w:p w:rsidR="00DD2974" w:rsidRPr="001E2139" w:rsidRDefault="002D6FD4" w:rsidP="00BD79A4">
            <w:pPr>
              <w:pStyle w:val="TableParagraph"/>
              <w:spacing w:after="120"/>
            </w:pPr>
            <w:r w:rsidRPr="001E2139">
              <w:t>94°C 2 saniye – 45 siklus.</w:t>
            </w:r>
          </w:p>
        </w:tc>
      </w:tr>
      <w:tr w:rsidR="00DD2974" w:rsidRPr="00FA40D6" w:rsidTr="00FA40D6">
        <w:trPr>
          <w:trHeight w:val="318"/>
        </w:trPr>
        <w:tc>
          <w:tcPr>
            <w:tcW w:w="5309" w:type="dxa"/>
          </w:tcPr>
          <w:p w:rsidR="00DD2974" w:rsidRPr="001E2139" w:rsidRDefault="002D6FD4" w:rsidP="00BD79A4">
            <w:pPr>
              <w:pStyle w:val="TableParagraph"/>
              <w:spacing w:after="120"/>
            </w:pPr>
            <w:r w:rsidRPr="001E2139">
              <w:t>Annealing</w:t>
            </w:r>
          </w:p>
        </w:tc>
        <w:tc>
          <w:tcPr>
            <w:tcW w:w="3622" w:type="dxa"/>
          </w:tcPr>
          <w:p w:rsidR="00DD2974" w:rsidRPr="001E2139" w:rsidRDefault="002D6FD4" w:rsidP="00BD79A4">
            <w:pPr>
              <w:pStyle w:val="TableParagraph"/>
              <w:spacing w:after="120"/>
            </w:pPr>
            <w:r w:rsidRPr="001E2139">
              <w:t>53°C 2 saniye .</w:t>
            </w:r>
          </w:p>
        </w:tc>
      </w:tr>
      <w:tr w:rsidR="00DD2974" w:rsidRPr="00FA40D6" w:rsidTr="00FA40D6">
        <w:trPr>
          <w:trHeight w:val="316"/>
        </w:trPr>
        <w:tc>
          <w:tcPr>
            <w:tcW w:w="5309" w:type="dxa"/>
          </w:tcPr>
          <w:p w:rsidR="00DD2974" w:rsidRPr="001E2139" w:rsidRDefault="002D6FD4" w:rsidP="00BD79A4">
            <w:pPr>
              <w:pStyle w:val="TableParagraph"/>
              <w:spacing w:after="120"/>
            </w:pPr>
            <w:r w:rsidRPr="001E2139">
              <w:t>Extension</w:t>
            </w:r>
          </w:p>
        </w:tc>
        <w:tc>
          <w:tcPr>
            <w:tcW w:w="3622" w:type="dxa"/>
          </w:tcPr>
          <w:p w:rsidR="00DD2974" w:rsidRPr="001E2139" w:rsidRDefault="002D6FD4" w:rsidP="00BD79A4">
            <w:pPr>
              <w:pStyle w:val="TableParagraph"/>
              <w:spacing w:after="120"/>
            </w:pPr>
            <w:r w:rsidRPr="001E2139">
              <w:t>72°C 30 saniye .</w:t>
            </w:r>
          </w:p>
        </w:tc>
      </w:tr>
      <w:tr w:rsidR="00DD2974" w:rsidRPr="00FA40D6" w:rsidTr="00FA40D6">
        <w:trPr>
          <w:trHeight w:val="656"/>
        </w:trPr>
        <w:tc>
          <w:tcPr>
            <w:tcW w:w="5309" w:type="dxa"/>
            <w:tcBorders>
              <w:bottom w:val="single" w:sz="4" w:space="0" w:color="000000"/>
            </w:tcBorders>
          </w:tcPr>
          <w:p w:rsidR="00DD2974" w:rsidRPr="001E2139" w:rsidRDefault="002D6FD4" w:rsidP="00BD79A4">
            <w:pPr>
              <w:pStyle w:val="TableParagraph"/>
              <w:spacing w:after="120"/>
            </w:pPr>
            <w:r w:rsidRPr="001E2139">
              <w:t>Elektroforez</w:t>
            </w:r>
          </w:p>
        </w:tc>
        <w:tc>
          <w:tcPr>
            <w:tcW w:w="3622" w:type="dxa"/>
            <w:tcBorders>
              <w:bottom w:val="single" w:sz="4" w:space="0" w:color="000000"/>
            </w:tcBorders>
          </w:tcPr>
          <w:p w:rsidR="00DD2974" w:rsidRPr="001E2139" w:rsidRDefault="002D6FD4" w:rsidP="00BD79A4">
            <w:pPr>
              <w:pStyle w:val="TableParagraph"/>
              <w:spacing w:after="120"/>
            </w:pPr>
            <w:r w:rsidRPr="001E2139">
              <w:t>1% agarose gel (16μl son hacimli</w:t>
            </w:r>
          </w:p>
          <w:p w:rsidR="00DD2974" w:rsidRPr="001E2139" w:rsidRDefault="002D6FD4" w:rsidP="00BD79A4">
            <w:pPr>
              <w:pStyle w:val="TableParagraph"/>
              <w:spacing w:after="120"/>
            </w:pPr>
            <w:r w:rsidRPr="001E2139">
              <w:t>PCR ürünü).</w:t>
            </w:r>
          </w:p>
        </w:tc>
      </w:tr>
    </w:tbl>
    <w:p w:rsidR="0007323F" w:rsidRPr="004319A0" w:rsidRDefault="0007323F" w:rsidP="00BD79A4">
      <w:pPr>
        <w:spacing w:after="120"/>
        <w:rPr>
          <w:sz w:val="24"/>
          <w:szCs w:val="24"/>
        </w:rPr>
      </w:pPr>
    </w:p>
    <w:p w:rsidR="00DD2974" w:rsidRDefault="002D6FD4" w:rsidP="00BD79A4">
      <w:pPr>
        <w:pStyle w:val="GvdeMetni"/>
        <w:spacing w:after="120" w:line="360" w:lineRule="auto"/>
        <w:ind w:firstLine="578"/>
        <w:jc w:val="both"/>
      </w:pPr>
      <w:r w:rsidRPr="004319A0">
        <w:t xml:space="preserve">Tür identifikasyonu için her bir </w:t>
      </w:r>
      <w:r w:rsidRPr="004319A0">
        <w:rPr>
          <w:i/>
        </w:rPr>
        <w:t xml:space="preserve">Helicobacter </w:t>
      </w:r>
      <w:r w:rsidRPr="004319A0">
        <w:t xml:space="preserve">türü için Tablo </w:t>
      </w:r>
      <w:r w:rsidR="00FA40D6">
        <w:t>7’d</w:t>
      </w:r>
      <w:r w:rsidRPr="004319A0">
        <w:t xml:space="preserve">e belirtilen türe özgü 16S rRNA primer dizilimleri kullanılarak </w:t>
      </w:r>
      <w:r w:rsidR="00F4416E">
        <w:t>m</w:t>
      </w:r>
      <w:r w:rsidRPr="004319A0">
        <w:t xml:space="preserve">ultiplex </w:t>
      </w:r>
      <w:r w:rsidR="00165668" w:rsidRPr="004319A0">
        <w:t>PCR yöntemi</w:t>
      </w:r>
      <w:r w:rsidRPr="004319A0">
        <w:t xml:space="preserve"> kullanılmıştır</w:t>
      </w:r>
      <w:r w:rsidR="00F4416E">
        <w:t xml:space="preserve"> </w:t>
      </w:r>
      <w:r w:rsidRPr="004319A0">
        <w:t>(Feng ve diğerleri,</w:t>
      </w:r>
      <w:r w:rsidRPr="004319A0">
        <w:rPr>
          <w:spacing w:val="-5"/>
        </w:rPr>
        <w:t xml:space="preserve"> </w:t>
      </w:r>
      <w:r w:rsidRPr="004319A0">
        <w:t>200</w:t>
      </w:r>
      <w:r w:rsidR="00F4416E">
        <w:t>4</w:t>
      </w:r>
      <w:r w:rsidRPr="004319A0">
        <w:t>).</w:t>
      </w:r>
    </w:p>
    <w:p w:rsidR="00165668" w:rsidRPr="004319A0" w:rsidRDefault="00165668" w:rsidP="00F564D4">
      <w:pPr>
        <w:pStyle w:val="GvdeMetni"/>
        <w:spacing w:line="360" w:lineRule="auto"/>
        <w:ind w:firstLine="566"/>
        <w:jc w:val="both"/>
      </w:pPr>
      <w:r w:rsidRPr="004319A0">
        <w:t>PCR işlemi, 25 μl HotStar</w:t>
      </w:r>
      <w:r w:rsidR="00E83A13">
        <w:t xml:space="preserve"> </w:t>
      </w:r>
      <w:r w:rsidRPr="004319A0">
        <w:t>Taq</w:t>
      </w:r>
      <w:r w:rsidR="00E83A13">
        <w:t xml:space="preserve"> </w:t>
      </w:r>
      <w:r w:rsidRPr="004319A0">
        <w:t xml:space="preserve">Master karışımı (QIAGEN Inc., </w:t>
      </w:r>
      <w:r w:rsidR="00F4416E">
        <w:t>USA</w:t>
      </w:r>
      <w:r w:rsidRPr="004319A0">
        <w:t>), 1 μl template DNA, 100 μM lık herbir primer diziliminden 1’er μl ve 22 μl distile su karıştırılarak toplam 50 μl’lik hacimde yürütülmüştür. Çalışmada genomik DNA konsantrasyonu 5 μg / ml ve dışkı DNA'sı ise 14 μg / ml kullanılmıştır (Feng ve diğerleri, 200</w:t>
      </w:r>
      <w:r w:rsidR="00F4416E">
        <w:t>4</w:t>
      </w:r>
      <w:r w:rsidRPr="004319A0">
        <w:t>).</w:t>
      </w:r>
    </w:p>
    <w:p w:rsidR="00165668" w:rsidRPr="004319A0" w:rsidRDefault="00165668" w:rsidP="00BD79A4">
      <w:pPr>
        <w:pStyle w:val="GvdeMetni"/>
        <w:spacing w:after="120" w:line="360" w:lineRule="auto"/>
        <w:ind w:firstLine="578"/>
        <w:jc w:val="both"/>
      </w:pPr>
    </w:p>
    <w:p w:rsidR="001E2139" w:rsidRPr="004319A0" w:rsidRDefault="001E2139" w:rsidP="00F564D4">
      <w:pPr>
        <w:pStyle w:val="Balk2"/>
        <w:numPr>
          <w:ilvl w:val="3"/>
          <w:numId w:val="16"/>
        </w:numPr>
        <w:tabs>
          <w:tab w:val="left" w:pos="1262"/>
        </w:tabs>
        <w:spacing w:line="360" w:lineRule="auto"/>
        <w:ind w:left="780"/>
      </w:pPr>
      <w:r w:rsidRPr="004319A0">
        <w:t>Amplikonların Elektroforez Tankına</w:t>
      </w:r>
      <w:r w:rsidRPr="004319A0">
        <w:rPr>
          <w:spacing w:val="-4"/>
        </w:rPr>
        <w:t xml:space="preserve"> </w:t>
      </w:r>
      <w:r w:rsidRPr="004319A0">
        <w:t>Yüklenmesi</w:t>
      </w:r>
    </w:p>
    <w:p w:rsidR="001E2139" w:rsidRPr="004319A0" w:rsidRDefault="001E2139" w:rsidP="001E2139">
      <w:pPr>
        <w:pStyle w:val="GvdeMetni"/>
        <w:spacing w:after="120"/>
        <w:rPr>
          <w:b/>
        </w:rPr>
      </w:pPr>
    </w:p>
    <w:p w:rsidR="001E2139" w:rsidRPr="004319A0" w:rsidRDefault="001E2139" w:rsidP="00F564D4">
      <w:pPr>
        <w:pStyle w:val="GvdeMetni"/>
        <w:spacing w:after="120" w:line="360" w:lineRule="auto"/>
        <w:ind w:firstLine="566"/>
        <w:jc w:val="both"/>
      </w:pPr>
      <w:r w:rsidRPr="004319A0">
        <w:t>0,2 mL tüplerde oluşturulan 50 μl’ lik PCR ürünlerinden 10’ ar μl pipet yardımıyla alınıp, 3 μl 6x loading dye solusyonu ile karıştırıldı. Oluşturulan k</w:t>
      </w:r>
      <w:r w:rsidR="00E83A13">
        <w:t>arışımın tamamı alınarak, %</w:t>
      </w:r>
      <w:r w:rsidRPr="004319A0">
        <w:t>1’lik agaroz jeldeki uygun pozisyondaki kuyucuğa</w:t>
      </w:r>
      <w:r w:rsidRPr="004319A0">
        <w:rPr>
          <w:spacing w:val="-1"/>
        </w:rPr>
        <w:t xml:space="preserve"> </w:t>
      </w:r>
      <w:r w:rsidRPr="004319A0">
        <w:t>yüklendi.</w:t>
      </w:r>
    </w:p>
    <w:p w:rsidR="00DD2974" w:rsidRPr="001E2139" w:rsidRDefault="002D6FD4" w:rsidP="00F564D4">
      <w:pPr>
        <w:spacing w:after="120"/>
        <w:rPr>
          <w:sz w:val="24"/>
          <w:szCs w:val="24"/>
        </w:rPr>
      </w:pPr>
      <w:r w:rsidRPr="001E2139">
        <w:rPr>
          <w:b/>
          <w:sz w:val="24"/>
          <w:szCs w:val="24"/>
        </w:rPr>
        <w:lastRenderedPageBreak/>
        <w:t xml:space="preserve">Tablo </w:t>
      </w:r>
      <w:r w:rsidR="00FA40D6" w:rsidRPr="001E2139">
        <w:rPr>
          <w:b/>
          <w:sz w:val="24"/>
          <w:szCs w:val="24"/>
        </w:rPr>
        <w:t>7</w:t>
      </w:r>
      <w:r w:rsidRPr="001E2139">
        <w:rPr>
          <w:b/>
          <w:sz w:val="24"/>
          <w:szCs w:val="24"/>
        </w:rPr>
        <w:t xml:space="preserve">. </w:t>
      </w:r>
      <w:r w:rsidRPr="001E2139">
        <w:rPr>
          <w:sz w:val="24"/>
          <w:szCs w:val="24"/>
        </w:rPr>
        <w:t>Türlere ait primer dizilimleri (Feng ve diğerleri, 200</w:t>
      </w:r>
      <w:r w:rsidR="00F4416E">
        <w:rPr>
          <w:sz w:val="24"/>
          <w:szCs w:val="24"/>
        </w:rPr>
        <w:t>4</w:t>
      </w:r>
      <w:r w:rsidRPr="001E2139">
        <w:rPr>
          <w:sz w:val="24"/>
          <w:szCs w:val="24"/>
        </w:rPr>
        <w:t>)</w:t>
      </w:r>
    </w:p>
    <w:tbl>
      <w:tblPr>
        <w:tblStyle w:val="TableNormal"/>
        <w:tblW w:w="8926" w:type="dxa"/>
        <w:tblLayout w:type="fixed"/>
        <w:tblLook w:val="01E0" w:firstRow="1" w:lastRow="1" w:firstColumn="1" w:lastColumn="1" w:noHBand="0" w:noVBand="0"/>
      </w:tblPr>
      <w:tblGrid>
        <w:gridCol w:w="1134"/>
        <w:gridCol w:w="704"/>
        <w:gridCol w:w="5954"/>
        <w:gridCol w:w="1134"/>
      </w:tblGrid>
      <w:tr w:rsidR="00671569" w:rsidRPr="00165668" w:rsidTr="001E2139">
        <w:trPr>
          <w:trHeight w:val="569"/>
        </w:trPr>
        <w:tc>
          <w:tcPr>
            <w:tcW w:w="1134" w:type="dxa"/>
            <w:tcBorders>
              <w:top w:val="single" w:sz="4" w:space="0" w:color="auto"/>
              <w:bottom w:val="single" w:sz="4" w:space="0" w:color="auto"/>
            </w:tcBorders>
            <w:vAlign w:val="center"/>
          </w:tcPr>
          <w:p w:rsidR="00671569" w:rsidRPr="00165668" w:rsidRDefault="00671569" w:rsidP="00F564D4">
            <w:pPr>
              <w:pStyle w:val="TableParagraph"/>
              <w:spacing w:after="120"/>
              <w:rPr>
                <w:sz w:val="24"/>
                <w:szCs w:val="24"/>
              </w:rPr>
            </w:pPr>
            <w:r w:rsidRPr="00165668">
              <w:rPr>
                <w:i/>
                <w:sz w:val="24"/>
                <w:szCs w:val="24"/>
              </w:rPr>
              <w:t>Tür</w:t>
            </w:r>
          </w:p>
        </w:tc>
        <w:tc>
          <w:tcPr>
            <w:tcW w:w="6658" w:type="dxa"/>
            <w:gridSpan w:val="2"/>
            <w:tcBorders>
              <w:top w:val="single" w:sz="4" w:space="0" w:color="auto"/>
              <w:bottom w:val="single" w:sz="4" w:space="0" w:color="auto"/>
            </w:tcBorders>
            <w:vAlign w:val="center"/>
          </w:tcPr>
          <w:p w:rsidR="00671569" w:rsidRPr="00165668" w:rsidRDefault="00671569" w:rsidP="00F564D4">
            <w:pPr>
              <w:pStyle w:val="TableParagraph"/>
              <w:spacing w:after="120"/>
              <w:jc w:val="center"/>
              <w:rPr>
                <w:sz w:val="24"/>
                <w:szCs w:val="24"/>
              </w:rPr>
            </w:pPr>
            <w:r w:rsidRPr="00165668">
              <w:rPr>
                <w:sz w:val="24"/>
                <w:szCs w:val="24"/>
              </w:rPr>
              <w:t>Primer Dizilimleri</w:t>
            </w:r>
          </w:p>
        </w:tc>
        <w:tc>
          <w:tcPr>
            <w:tcW w:w="1134" w:type="dxa"/>
            <w:tcBorders>
              <w:top w:val="single" w:sz="4" w:space="0" w:color="auto"/>
              <w:bottom w:val="single" w:sz="4" w:space="0" w:color="auto"/>
            </w:tcBorders>
            <w:vAlign w:val="center"/>
          </w:tcPr>
          <w:p w:rsidR="00671569" w:rsidRPr="00165668" w:rsidRDefault="00671569" w:rsidP="00F564D4">
            <w:pPr>
              <w:pStyle w:val="TableParagraph"/>
              <w:spacing w:after="120"/>
              <w:jc w:val="center"/>
              <w:rPr>
                <w:sz w:val="24"/>
                <w:szCs w:val="24"/>
              </w:rPr>
            </w:pPr>
            <w:r w:rsidRPr="00671569">
              <w:rPr>
                <w:sz w:val="24"/>
                <w:szCs w:val="24"/>
              </w:rPr>
              <w:t>Baz büyüklüğü</w:t>
            </w:r>
          </w:p>
        </w:tc>
      </w:tr>
      <w:tr w:rsidR="00671569" w:rsidRPr="00165668" w:rsidTr="001E2139">
        <w:trPr>
          <w:trHeight w:val="378"/>
        </w:trPr>
        <w:tc>
          <w:tcPr>
            <w:tcW w:w="1134" w:type="dxa"/>
            <w:vMerge w:val="restart"/>
            <w:tcBorders>
              <w:top w:val="single" w:sz="4" w:space="0" w:color="auto"/>
            </w:tcBorders>
            <w:vAlign w:val="center"/>
          </w:tcPr>
          <w:p w:rsidR="00671569" w:rsidRPr="001E2139" w:rsidRDefault="00671569" w:rsidP="00F564D4">
            <w:pPr>
              <w:pStyle w:val="TableParagraph"/>
              <w:spacing w:after="120"/>
              <w:rPr>
                <w:i/>
              </w:rPr>
            </w:pPr>
            <w:r w:rsidRPr="001E2139">
              <w:rPr>
                <w:i/>
              </w:rPr>
              <w:t>H.</w:t>
            </w:r>
          </w:p>
          <w:p w:rsidR="00671569" w:rsidRPr="001E2139" w:rsidRDefault="00671569" w:rsidP="00F564D4">
            <w:pPr>
              <w:pStyle w:val="TableParagraph"/>
              <w:spacing w:after="120"/>
              <w:rPr>
                <w:i/>
              </w:rPr>
            </w:pPr>
            <w:r w:rsidRPr="001E2139">
              <w:rPr>
                <w:i/>
              </w:rPr>
              <w:t>rodentium</w:t>
            </w:r>
          </w:p>
        </w:tc>
        <w:tc>
          <w:tcPr>
            <w:tcW w:w="704" w:type="dxa"/>
            <w:tcBorders>
              <w:top w:val="single" w:sz="4" w:space="0" w:color="auto"/>
            </w:tcBorders>
            <w:vAlign w:val="center"/>
          </w:tcPr>
          <w:p w:rsidR="00671569" w:rsidRPr="001E2139" w:rsidRDefault="00671569" w:rsidP="00F564D4">
            <w:pPr>
              <w:pStyle w:val="TableParagraph"/>
              <w:spacing w:after="120"/>
              <w:rPr>
                <w:i/>
              </w:rPr>
            </w:pPr>
            <w:r w:rsidRPr="001E2139">
              <w:rPr>
                <w:i/>
              </w:rPr>
              <w:t>1201f</w:t>
            </w:r>
          </w:p>
        </w:tc>
        <w:tc>
          <w:tcPr>
            <w:tcW w:w="5954" w:type="dxa"/>
            <w:tcBorders>
              <w:top w:val="single" w:sz="4" w:space="0" w:color="auto"/>
            </w:tcBorders>
            <w:vAlign w:val="center"/>
          </w:tcPr>
          <w:p w:rsidR="00671569" w:rsidRPr="001E2139" w:rsidRDefault="00671569" w:rsidP="00F564D4">
            <w:pPr>
              <w:pStyle w:val="TableParagraph"/>
              <w:spacing w:after="120"/>
            </w:pPr>
            <w:r w:rsidRPr="001E2139">
              <w:t>TTGTGAAATGGAGCAAATCTTAAAAACT</w:t>
            </w:r>
          </w:p>
        </w:tc>
        <w:tc>
          <w:tcPr>
            <w:tcW w:w="1134" w:type="dxa"/>
            <w:vMerge w:val="restart"/>
            <w:tcBorders>
              <w:top w:val="single" w:sz="4" w:space="0" w:color="auto"/>
            </w:tcBorders>
            <w:vAlign w:val="center"/>
          </w:tcPr>
          <w:p w:rsidR="00671569" w:rsidRPr="001E2139" w:rsidRDefault="00671569" w:rsidP="00F564D4">
            <w:pPr>
              <w:pStyle w:val="TableParagraph"/>
              <w:spacing w:after="120"/>
              <w:jc w:val="center"/>
            </w:pPr>
            <w:r w:rsidRPr="001E2139">
              <w:t>191</w:t>
            </w:r>
          </w:p>
        </w:tc>
      </w:tr>
      <w:tr w:rsidR="00671569" w:rsidRPr="00165668" w:rsidTr="001E2139">
        <w:trPr>
          <w:trHeight w:val="448"/>
        </w:trPr>
        <w:tc>
          <w:tcPr>
            <w:tcW w:w="1134" w:type="dxa"/>
            <w:vMerge/>
            <w:tcBorders>
              <w:bottom w:val="single" w:sz="4" w:space="0" w:color="auto"/>
            </w:tcBorders>
            <w:vAlign w:val="center"/>
          </w:tcPr>
          <w:p w:rsidR="00671569" w:rsidRPr="001E2139" w:rsidRDefault="00671569" w:rsidP="00F564D4">
            <w:pPr>
              <w:spacing w:after="120"/>
            </w:pPr>
          </w:p>
        </w:tc>
        <w:tc>
          <w:tcPr>
            <w:tcW w:w="704" w:type="dxa"/>
            <w:tcBorders>
              <w:bottom w:val="single" w:sz="4" w:space="0" w:color="auto"/>
            </w:tcBorders>
            <w:vAlign w:val="center"/>
          </w:tcPr>
          <w:p w:rsidR="00671569" w:rsidRPr="001E2139" w:rsidRDefault="00671569" w:rsidP="00F564D4">
            <w:pPr>
              <w:pStyle w:val="TableParagraph"/>
              <w:spacing w:after="120"/>
              <w:rPr>
                <w:i/>
              </w:rPr>
            </w:pPr>
            <w:r w:rsidRPr="001E2139">
              <w:rPr>
                <w:i/>
              </w:rPr>
              <w:t>1375r</w:t>
            </w:r>
          </w:p>
        </w:tc>
        <w:tc>
          <w:tcPr>
            <w:tcW w:w="5954" w:type="dxa"/>
            <w:tcBorders>
              <w:bottom w:val="single" w:sz="4" w:space="0" w:color="auto"/>
            </w:tcBorders>
            <w:vAlign w:val="center"/>
          </w:tcPr>
          <w:p w:rsidR="00671569" w:rsidRPr="001E2139" w:rsidRDefault="00671569" w:rsidP="00F564D4">
            <w:pPr>
              <w:pStyle w:val="TableParagraph"/>
              <w:spacing w:after="120"/>
            </w:pPr>
            <w:r w:rsidRPr="001E2139">
              <w:t>TAGCCAGTTTGGCATTCC</w:t>
            </w:r>
          </w:p>
        </w:tc>
        <w:tc>
          <w:tcPr>
            <w:tcW w:w="1134" w:type="dxa"/>
            <w:vMerge/>
            <w:tcBorders>
              <w:bottom w:val="single" w:sz="4" w:space="0" w:color="auto"/>
            </w:tcBorders>
            <w:vAlign w:val="center"/>
          </w:tcPr>
          <w:p w:rsidR="00671569" w:rsidRPr="001E2139" w:rsidRDefault="00671569" w:rsidP="00F564D4">
            <w:pPr>
              <w:pStyle w:val="TableParagraph"/>
              <w:spacing w:after="120"/>
              <w:jc w:val="center"/>
            </w:pPr>
          </w:p>
        </w:tc>
      </w:tr>
      <w:tr w:rsidR="00671569" w:rsidRPr="00165668" w:rsidTr="001E2139">
        <w:trPr>
          <w:trHeight w:val="378"/>
        </w:trPr>
        <w:tc>
          <w:tcPr>
            <w:tcW w:w="1134" w:type="dxa"/>
            <w:vMerge w:val="restart"/>
            <w:tcBorders>
              <w:top w:val="single" w:sz="4" w:space="0" w:color="auto"/>
            </w:tcBorders>
            <w:vAlign w:val="center"/>
          </w:tcPr>
          <w:p w:rsidR="00671569" w:rsidRPr="001E2139" w:rsidRDefault="00671569" w:rsidP="00F564D4">
            <w:pPr>
              <w:pStyle w:val="TableParagraph"/>
              <w:spacing w:after="120"/>
              <w:rPr>
                <w:i/>
              </w:rPr>
            </w:pPr>
            <w:r w:rsidRPr="001E2139">
              <w:rPr>
                <w:i/>
              </w:rPr>
              <w:t>H.</w:t>
            </w:r>
          </w:p>
          <w:p w:rsidR="00671569" w:rsidRPr="001E2139" w:rsidRDefault="00671569" w:rsidP="00F564D4">
            <w:pPr>
              <w:pStyle w:val="TableParagraph"/>
              <w:spacing w:after="120"/>
              <w:rPr>
                <w:i/>
              </w:rPr>
            </w:pPr>
            <w:r w:rsidRPr="001E2139">
              <w:rPr>
                <w:i/>
              </w:rPr>
              <w:t>typhlonius</w:t>
            </w:r>
          </w:p>
        </w:tc>
        <w:tc>
          <w:tcPr>
            <w:tcW w:w="704" w:type="dxa"/>
            <w:tcBorders>
              <w:top w:val="single" w:sz="4" w:space="0" w:color="auto"/>
            </w:tcBorders>
            <w:vAlign w:val="center"/>
          </w:tcPr>
          <w:p w:rsidR="00671569" w:rsidRPr="001E2139" w:rsidRDefault="00671569" w:rsidP="00F564D4">
            <w:pPr>
              <w:pStyle w:val="TableParagraph"/>
              <w:spacing w:after="120"/>
              <w:rPr>
                <w:i/>
              </w:rPr>
            </w:pPr>
            <w:r w:rsidRPr="001E2139">
              <w:rPr>
                <w:i/>
              </w:rPr>
              <w:t>163f</w:t>
            </w:r>
          </w:p>
        </w:tc>
        <w:tc>
          <w:tcPr>
            <w:tcW w:w="5954" w:type="dxa"/>
            <w:tcBorders>
              <w:top w:val="single" w:sz="4" w:space="0" w:color="auto"/>
            </w:tcBorders>
            <w:vAlign w:val="center"/>
          </w:tcPr>
          <w:p w:rsidR="00671569" w:rsidRPr="001E2139" w:rsidRDefault="00671569" w:rsidP="00F564D4">
            <w:pPr>
              <w:pStyle w:val="TableParagraph"/>
              <w:spacing w:after="120"/>
            </w:pPr>
            <w:r w:rsidRPr="001E2139">
              <w:t>AGGGACTCTTAAATATGCTCCTAGAGT</w:t>
            </w:r>
          </w:p>
        </w:tc>
        <w:tc>
          <w:tcPr>
            <w:tcW w:w="1134" w:type="dxa"/>
            <w:vMerge w:val="restart"/>
            <w:tcBorders>
              <w:top w:val="single" w:sz="4" w:space="0" w:color="auto"/>
            </w:tcBorders>
            <w:vAlign w:val="center"/>
          </w:tcPr>
          <w:p w:rsidR="00671569" w:rsidRPr="001E2139" w:rsidRDefault="00671569" w:rsidP="00F564D4">
            <w:pPr>
              <w:pStyle w:val="TableParagraph"/>
              <w:spacing w:after="120"/>
              <w:jc w:val="center"/>
            </w:pPr>
            <w:r w:rsidRPr="001E2139">
              <w:t>122</w:t>
            </w:r>
          </w:p>
        </w:tc>
      </w:tr>
      <w:tr w:rsidR="00671569" w:rsidRPr="00165668" w:rsidTr="001E2139">
        <w:trPr>
          <w:trHeight w:val="496"/>
        </w:trPr>
        <w:tc>
          <w:tcPr>
            <w:tcW w:w="1134" w:type="dxa"/>
            <w:vMerge/>
            <w:tcBorders>
              <w:bottom w:val="single" w:sz="4" w:space="0" w:color="auto"/>
            </w:tcBorders>
            <w:vAlign w:val="center"/>
          </w:tcPr>
          <w:p w:rsidR="00671569" w:rsidRPr="001E2139" w:rsidRDefault="00671569" w:rsidP="00F564D4">
            <w:pPr>
              <w:spacing w:after="120"/>
            </w:pPr>
          </w:p>
        </w:tc>
        <w:tc>
          <w:tcPr>
            <w:tcW w:w="704" w:type="dxa"/>
            <w:tcBorders>
              <w:bottom w:val="single" w:sz="4" w:space="0" w:color="auto"/>
            </w:tcBorders>
            <w:vAlign w:val="center"/>
          </w:tcPr>
          <w:p w:rsidR="00671569" w:rsidRPr="001E2139" w:rsidRDefault="00671569" w:rsidP="00F564D4">
            <w:pPr>
              <w:pStyle w:val="TableParagraph"/>
              <w:spacing w:after="120"/>
              <w:rPr>
                <w:i/>
              </w:rPr>
            </w:pPr>
            <w:r w:rsidRPr="001E2139">
              <w:rPr>
                <w:i/>
              </w:rPr>
              <w:t>262r</w:t>
            </w:r>
          </w:p>
        </w:tc>
        <w:tc>
          <w:tcPr>
            <w:tcW w:w="5954" w:type="dxa"/>
            <w:tcBorders>
              <w:bottom w:val="single" w:sz="4" w:space="0" w:color="auto"/>
            </w:tcBorders>
            <w:vAlign w:val="center"/>
          </w:tcPr>
          <w:p w:rsidR="00671569" w:rsidRPr="001E2139" w:rsidRDefault="00671569" w:rsidP="00F564D4">
            <w:pPr>
              <w:pStyle w:val="TableParagraph"/>
              <w:spacing w:after="120"/>
            </w:pPr>
            <w:r w:rsidRPr="001E2139">
              <w:t>ATTCATCGTGTTTGAATGCGTCAA</w:t>
            </w:r>
          </w:p>
        </w:tc>
        <w:tc>
          <w:tcPr>
            <w:tcW w:w="1134" w:type="dxa"/>
            <w:vMerge/>
            <w:tcBorders>
              <w:bottom w:val="single" w:sz="4" w:space="0" w:color="auto"/>
            </w:tcBorders>
            <w:vAlign w:val="center"/>
          </w:tcPr>
          <w:p w:rsidR="00671569" w:rsidRPr="001E2139" w:rsidRDefault="00671569" w:rsidP="00F564D4">
            <w:pPr>
              <w:pStyle w:val="TableParagraph"/>
              <w:spacing w:after="120"/>
              <w:jc w:val="center"/>
            </w:pPr>
          </w:p>
        </w:tc>
      </w:tr>
      <w:tr w:rsidR="00671569" w:rsidRPr="00165668" w:rsidTr="001E2139">
        <w:trPr>
          <w:trHeight w:val="380"/>
        </w:trPr>
        <w:tc>
          <w:tcPr>
            <w:tcW w:w="1134" w:type="dxa"/>
            <w:vMerge w:val="restart"/>
            <w:tcBorders>
              <w:top w:val="single" w:sz="4" w:space="0" w:color="auto"/>
            </w:tcBorders>
            <w:vAlign w:val="center"/>
          </w:tcPr>
          <w:p w:rsidR="00671569" w:rsidRPr="001E2139" w:rsidRDefault="00671569" w:rsidP="00F564D4">
            <w:pPr>
              <w:pStyle w:val="TableParagraph"/>
              <w:spacing w:after="120"/>
            </w:pPr>
            <w:r w:rsidRPr="001E2139">
              <w:rPr>
                <w:i/>
              </w:rPr>
              <w:t>H. bilis</w:t>
            </w:r>
          </w:p>
        </w:tc>
        <w:tc>
          <w:tcPr>
            <w:tcW w:w="704" w:type="dxa"/>
            <w:tcBorders>
              <w:top w:val="single" w:sz="4" w:space="0" w:color="auto"/>
            </w:tcBorders>
            <w:vAlign w:val="center"/>
          </w:tcPr>
          <w:p w:rsidR="00671569" w:rsidRPr="001E2139" w:rsidRDefault="00671569" w:rsidP="00F564D4">
            <w:pPr>
              <w:pStyle w:val="TableParagraph"/>
              <w:spacing w:after="120"/>
              <w:rPr>
                <w:i/>
              </w:rPr>
            </w:pPr>
            <w:r w:rsidRPr="001E2139">
              <w:rPr>
                <w:i/>
              </w:rPr>
              <w:t>p17f</w:t>
            </w:r>
          </w:p>
        </w:tc>
        <w:tc>
          <w:tcPr>
            <w:tcW w:w="5954" w:type="dxa"/>
            <w:tcBorders>
              <w:top w:val="single" w:sz="4" w:space="0" w:color="auto"/>
            </w:tcBorders>
            <w:vAlign w:val="center"/>
          </w:tcPr>
          <w:p w:rsidR="00671569" w:rsidRPr="001E2139" w:rsidRDefault="00671569" w:rsidP="00F564D4">
            <w:pPr>
              <w:pStyle w:val="TableParagraph"/>
              <w:spacing w:after="120"/>
            </w:pPr>
            <w:r w:rsidRPr="001E2139">
              <w:t>ATGGAACAGATAAAGATTTTAAAGCAACTTCAG</w:t>
            </w:r>
          </w:p>
        </w:tc>
        <w:tc>
          <w:tcPr>
            <w:tcW w:w="1134" w:type="dxa"/>
            <w:vMerge w:val="restart"/>
            <w:tcBorders>
              <w:top w:val="single" w:sz="4" w:space="0" w:color="auto"/>
            </w:tcBorders>
            <w:vAlign w:val="center"/>
          </w:tcPr>
          <w:p w:rsidR="00671569" w:rsidRPr="001E2139" w:rsidRDefault="00671569" w:rsidP="00F564D4">
            <w:pPr>
              <w:pStyle w:val="TableParagraph"/>
              <w:spacing w:after="120"/>
              <w:jc w:val="center"/>
            </w:pPr>
            <w:r w:rsidRPr="001E2139">
              <w:t>435</w:t>
            </w:r>
          </w:p>
        </w:tc>
      </w:tr>
      <w:tr w:rsidR="00671569" w:rsidRPr="00165668" w:rsidTr="001E2139">
        <w:trPr>
          <w:trHeight w:val="499"/>
        </w:trPr>
        <w:tc>
          <w:tcPr>
            <w:tcW w:w="1134" w:type="dxa"/>
            <w:vMerge/>
            <w:tcBorders>
              <w:bottom w:val="single" w:sz="4" w:space="0" w:color="auto"/>
            </w:tcBorders>
            <w:vAlign w:val="center"/>
          </w:tcPr>
          <w:p w:rsidR="00671569" w:rsidRPr="001E2139" w:rsidRDefault="00671569" w:rsidP="00F564D4">
            <w:pPr>
              <w:pStyle w:val="TableParagraph"/>
              <w:spacing w:after="120"/>
            </w:pPr>
          </w:p>
        </w:tc>
        <w:tc>
          <w:tcPr>
            <w:tcW w:w="704" w:type="dxa"/>
            <w:tcBorders>
              <w:bottom w:val="single" w:sz="4" w:space="0" w:color="auto"/>
            </w:tcBorders>
            <w:vAlign w:val="center"/>
          </w:tcPr>
          <w:p w:rsidR="00671569" w:rsidRPr="001E2139" w:rsidRDefault="00671569" w:rsidP="00F564D4">
            <w:pPr>
              <w:pStyle w:val="TableParagraph"/>
              <w:spacing w:after="120"/>
              <w:rPr>
                <w:i/>
              </w:rPr>
            </w:pPr>
            <w:r w:rsidRPr="001E2139">
              <w:rPr>
                <w:i/>
              </w:rPr>
              <w:t>p17r</w:t>
            </w:r>
          </w:p>
        </w:tc>
        <w:tc>
          <w:tcPr>
            <w:tcW w:w="5954" w:type="dxa"/>
            <w:tcBorders>
              <w:bottom w:val="single" w:sz="4" w:space="0" w:color="auto"/>
            </w:tcBorders>
            <w:vAlign w:val="center"/>
          </w:tcPr>
          <w:p w:rsidR="00671569" w:rsidRPr="001E2139" w:rsidRDefault="00671569" w:rsidP="00F564D4">
            <w:pPr>
              <w:pStyle w:val="TableParagraph"/>
              <w:spacing w:after="120"/>
            </w:pPr>
            <w:r w:rsidRPr="001E2139">
              <w:t>CTATGCAAGTTGTGCGTTAAGCAT</w:t>
            </w:r>
          </w:p>
        </w:tc>
        <w:tc>
          <w:tcPr>
            <w:tcW w:w="1134" w:type="dxa"/>
            <w:vMerge/>
            <w:tcBorders>
              <w:bottom w:val="single" w:sz="4" w:space="0" w:color="auto"/>
            </w:tcBorders>
            <w:vAlign w:val="center"/>
          </w:tcPr>
          <w:p w:rsidR="00671569" w:rsidRPr="001E2139" w:rsidRDefault="00671569" w:rsidP="00F564D4">
            <w:pPr>
              <w:pStyle w:val="TableParagraph"/>
              <w:spacing w:after="120"/>
              <w:jc w:val="center"/>
            </w:pPr>
          </w:p>
        </w:tc>
      </w:tr>
      <w:tr w:rsidR="00671569" w:rsidRPr="00165668" w:rsidTr="001E2139">
        <w:trPr>
          <w:trHeight w:val="378"/>
        </w:trPr>
        <w:tc>
          <w:tcPr>
            <w:tcW w:w="1134" w:type="dxa"/>
            <w:vMerge w:val="restart"/>
            <w:tcBorders>
              <w:top w:val="single" w:sz="4" w:space="0" w:color="auto"/>
            </w:tcBorders>
            <w:vAlign w:val="center"/>
          </w:tcPr>
          <w:p w:rsidR="00671569" w:rsidRPr="001E2139" w:rsidRDefault="00671569" w:rsidP="00F564D4">
            <w:pPr>
              <w:pStyle w:val="TableParagraph"/>
              <w:spacing w:after="120"/>
              <w:rPr>
                <w:i/>
              </w:rPr>
            </w:pPr>
            <w:r w:rsidRPr="001E2139">
              <w:rPr>
                <w:i/>
              </w:rPr>
              <w:t>H.</w:t>
            </w:r>
          </w:p>
          <w:p w:rsidR="00671569" w:rsidRPr="001E2139" w:rsidRDefault="00671569" w:rsidP="00F564D4">
            <w:pPr>
              <w:pStyle w:val="TableParagraph"/>
              <w:spacing w:after="120"/>
              <w:rPr>
                <w:i/>
              </w:rPr>
            </w:pPr>
            <w:r w:rsidRPr="001E2139">
              <w:rPr>
                <w:i/>
              </w:rPr>
              <w:t>hepaticus</w:t>
            </w:r>
          </w:p>
        </w:tc>
        <w:tc>
          <w:tcPr>
            <w:tcW w:w="704" w:type="dxa"/>
            <w:tcBorders>
              <w:top w:val="single" w:sz="4" w:space="0" w:color="auto"/>
            </w:tcBorders>
            <w:vAlign w:val="center"/>
          </w:tcPr>
          <w:p w:rsidR="00671569" w:rsidRPr="001E2139" w:rsidRDefault="00671569" w:rsidP="00F564D4">
            <w:pPr>
              <w:pStyle w:val="TableParagraph"/>
              <w:spacing w:after="120"/>
              <w:rPr>
                <w:i/>
              </w:rPr>
            </w:pPr>
            <w:r w:rsidRPr="001E2139">
              <w:rPr>
                <w:i/>
              </w:rPr>
              <w:t>p25f</w:t>
            </w:r>
          </w:p>
        </w:tc>
        <w:tc>
          <w:tcPr>
            <w:tcW w:w="5954" w:type="dxa"/>
            <w:tcBorders>
              <w:top w:val="single" w:sz="4" w:space="0" w:color="auto"/>
            </w:tcBorders>
            <w:vAlign w:val="center"/>
          </w:tcPr>
          <w:p w:rsidR="00671569" w:rsidRPr="001E2139" w:rsidRDefault="00671569" w:rsidP="00F564D4">
            <w:pPr>
              <w:pStyle w:val="TableParagraph"/>
              <w:spacing w:after="120"/>
            </w:pPr>
            <w:r w:rsidRPr="001E2139">
              <w:t>ATGGGTAAGAAAATAGCAAAAAGATTGCAA</w:t>
            </w:r>
          </w:p>
        </w:tc>
        <w:tc>
          <w:tcPr>
            <w:tcW w:w="1134" w:type="dxa"/>
            <w:vMerge w:val="restart"/>
            <w:tcBorders>
              <w:top w:val="single" w:sz="4" w:space="0" w:color="auto"/>
            </w:tcBorders>
            <w:vAlign w:val="center"/>
          </w:tcPr>
          <w:p w:rsidR="00671569" w:rsidRPr="001E2139" w:rsidRDefault="00671569" w:rsidP="00F564D4">
            <w:pPr>
              <w:pStyle w:val="TableParagraph"/>
              <w:spacing w:after="120"/>
              <w:jc w:val="center"/>
            </w:pPr>
            <w:r w:rsidRPr="001E2139">
              <w:t>705</w:t>
            </w:r>
          </w:p>
        </w:tc>
      </w:tr>
      <w:tr w:rsidR="00671569" w:rsidRPr="00165668" w:rsidTr="001E2139">
        <w:trPr>
          <w:trHeight w:val="499"/>
        </w:trPr>
        <w:tc>
          <w:tcPr>
            <w:tcW w:w="1134" w:type="dxa"/>
            <w:vMerge/>
            <w:tcBorders>
              <w:bottom w:val="single" w:sz="4" w:space="0" w:color="auto"/>
            </w:tcBorders>
            <w:vAlign w:val="center"/>
          </w:tcPr>
          <w:p w:rsidR="00671569" w:rsidRPr="001E2139" w:rsidRDefault="00671569" w:rsidP="00F564D4">
            <w:pPr>
              <w:spacing w:after="120"/>
            </w:pPr>
          </w:p>
        </w:tc>
        <w:tc>
          <w:tcPr>
            <w:tcW w:w="704" w:type="dxa"/>
            <w:tcBorders>
              <w:bottom w:val="single" w:sz="4" w:space="0" w:color="auto"/>
            </w:tcBorders>
            <w:vAlign w:val="center"/>
          </w:tcPr>
          <w:p w:rsidR="00671569" w:rsidRPr="001E2139" w:rsidRDefault="00671569" w:rsidP="00F564D4">
            <w:pPr>
              <w:pStyle w:val="TableParagraph"/>
              <w:spacing w:after="120"/>
              <w:rPr>
                <w:i/>
              </w:rPr>
            </w:pPr>
            <w:r w:rsidRPr="001E2139">
              <w:rPr>
                <w:i/>
              </w:rPr>
              <w:t>p25 r</w:t>
            </w:r>
          </w:p>
        </w:tc>
        <w:tc>
          <w:tcPr>
            <w:tcW w:w="5954" w:type="dxa"/>
            <w:tcBorders>
              <w:bottom w:val="single" w:sz="4" w:space="0" w:color="auto"/>
            </w:tcBorders>
            <w:vAlign w:val="center"/>
          </w:tcPr>
          <w:p w:rsidR="00671569" w:rsidRPr="001E2139" w:rsidRDefault="00671569" w:rsidP="00F564D4">
            <w:pPr>
              <w:pStyle w:val="TableParagraph"/>
              <w:spacing w:after="120"/>
            </w:pPr>
            <w:r w:rsidRPr="001E2139">
              <w:t>CTATTTCATATCCATAAGCTCTTGAGAATC</w:t>
            </w:r>
          </w:p>
        </w:tc>
        <w:tc>
          <w:tcPr>
            <w:tcW w:w="1134" w:type="dxa"/>
            <w:vMerge/>
            <w:tcBorders>
              <w:bottom w:val="single" w:sz="4" w:space="0" w:color="auto"/>
            </w:tcBorders>
            <w:vAlign w:val="center"/>
          </w:tcPr>
          <w:p w:rsidR="00671569" w:rsidRPr="001E2139" w:rsidRDefault="00671569" w:rsidP="00F564D4">
            <w:pPr>
              <w:pStyle w:val="TableParagraph"/>
              <w:spacing w:after="120"/>
              <w:jc w:val="center"/>
            </w:pPr>
          </w:p>
        </w:tc>
      </w:tr>
      <w:tr w:rsidR="00671569" w:rsidRPr="00165668" w:rsidTr="001E2139">
        <w:trPr>
          <w:trHeight w:val="499"/>
        </w:trPr>
        <w:tc>
          <w:tcPr>
            <w:tcW w:w="1134" w:type="dxa"/>
            <w:vMerge w:val="restart"/>
            <w:tcBorders>
              <w:top w:val="single" w:sz="4" w:space="0" w:color="auto"/>
            </w:tcBorders>
            <w:vAlign w:val="center"/>
          </w:tcPr>
          <w:p w:rsidR="00671569" w:rsidRPr="001E2139" w:rsidRDefault="00671569" w:rsidP="00F564D4">
            <w:pPr>
              <w:pStyle w:val="TableParagraph"/>
              <w:spacing w:after="120"/>
              <w:rPr>
                <w:i/>
              </w:rPr>
            </w:pPr>
            <w:r w:rsidRPr="001E2139">
              <w:rPr>
                <w:i/>
              </w:rPr>
              <w:t>H.</w:t>
            </w:r>
          </w:p>
          <w:p w:rsidR="00671569" w:rsidRPr="001E2139" w:rsidRDefault="00671569" w:rsidP="00F564D4">
            <w:pPr>
              <w:spacing w:after="120"/>
            </w:pPr>
            <w:r w:rsidRPr="001E2139">
              <w:rPr>
                <w:i/>
              </w:rPr>
              <w:t>muridarum</w:t>
            </w:r>
          </w:p>
        </w:tc>
        <w:tc>
          <w:tcPr>
            <w:tcW w:w="704" w:type="dxa"/>
            <w:tcBorders>
              <w:top w:val="single" w:sz="4" w:space="0" w:color="auto"/>
            </w:tcBorders>
            <w:vAlign w:val="center"/>
          </w:tcPr>
          <w:p w:rsidR="00671569" w:rsidRPr="001E2139" w:rsidRDefault="00671569" w:rsidP="00F564D4">
            <w:pPr>
              <w:pStyle w:val="TableParagraph"/>
              <w:spacing w:after="120"/>
              <w:rPr>
                <w:i/>
              </w:rPr>
            </w:pPr>
            <w:r w:rsidRPr="001E2139">
              <w:rPr>
                <w:i/>
              </w:rPr>
              <w:t>p30f</w:t>
            </w:r>
          </w:p>
        </w:tc>
        <w:tc>
          <w:tcPr>
            <w:tcW w:w="5954" w:type="dxa"/>
            <w:tcBorders>
              <w:top w:val="single" w:sz="4" w:space="0" w:color="auto"/>
            </w:tcBorders>
            <w:vAlign w:val="center"/>
          </w:tcPr>
          <w:p w:rsidR="00671569" w:rsidRPr="001E2139" w:rsidRDefault="00FE1950" w:rsidP="00F564D4">
            <w:pPr>
              <w:pStyle w:val="TableParagraph"/>
              <w:spacing w:after="120"/>
            </w:pPr>
            <w:r w:rsidRPr="001E2139">
              <w:t>ATGACAAAAAAATATTCTTTCACAAAACTATTCATTGGT</w:t>
            </w:r>
          </w:p>
        </w:tc>
        <w:tc>
          <w:tcPr>
            <w:tcW w:w="1134" w:type="dxa"/>
            <w:vMerge w:val="restart"/>
            <w:tcBorders>
              <w:top w:val="single" w:sz="4" w:space="0" w:color="auto"/>
            </w:tcBorders>
            <w:vAlign w:val="center"/>
          </w:tcPr>
          <w:p w:rsidR="00671569" w:rsidRPr="001E2139" w:rsidRDefault="00671569" w:rsidP="00F564D4">
            <w:pPr>
              <w:pStyle w:val="TableParagraph"/>
              <w:spacing w:after="120"/>
              <w:jc w:val="center"/>
            </w:pPr>
            <w:r w:rsidRPr="001E2139">
              <w:t>807</w:t>
            </w:r>
          </w:p>
        </w:tc>
      </w:tr>
      <w:tr w:rsidR="00671569" w:rsidRPr="00165668" w:rsidTr="001E2139">
        <w:trPr>
          <w:trHeight w:val="499"/>
        </w:trPr>
        <w:tc>
          <w:tcPr>
            <w:tcW w:w="1134" w:type="dxa"/>
            <w:vMerge/>
            <w:tcBorders>
              <w:bottom w:val="single" w:sz="4" w:space="0" w:color="auto"/>
            </w:tcBorders>
            <w:vAlign w:val="center"/>
          </w:tcPr>
          <w:p w:rsidR="00671569" w:rsidRPr="00165668" w:rsidRDefault="00671569" w:rsidP="00F564D4">
            <w:pPr>
              <w:spacing w:after="120"/>
              <w:rPr>
                <w:sz w:val="24"/>
                <w:szCs w:val="24"/>
              </w:rPr>
            </w:pPr>
          </w:p>
        </w:tc>
        <w:tc>
          <w:tcPr>
            <w:tcW w:w="704" w:type="dxa"/>
            <w:tcBorders>
              <w:bottom w:val="single" w:sz="4" w:space="0" w:color="auto"/>
            </w:tcBorders>
            <w:vAlign w:val="center"/>
          </w:tcPr>
          <w:p w:rsidR="00671569" w:rsidRPr="00FE1950" w:rsidRDefault="00671569" w:rsidP="00F564D4">
            <w:pPr>
              <w:pStyle w:val="TableParagraph"/>
              <w:spacing w:after="120"/>
              <w:rPr>
                <w:i/>
              </w:rPr>
            </w:pPr>
            <w:r w:rsidRPr="00FE1950">
              <w:rPr>
                <w:i/>
              </w:rPr>
              <w:t>p30r</w:t>
            </w:r>
          </w:p>
        </w:tc>
        <w:tc>
          <w:tcPr>
            <w:tcW w:w="5954" w:type="dxa"/>
            <w:tcBorders>
              <w:bottom w:val="single" w:sz="4" w:space="0" w:color="auto"/>
            </w:tcBorders>
            <w:vAlign w:val="center"/>
          </w:tcPr>
          <w:p w:rsidR="00671569" w:rsidRPr="00671569" w:rsidRDefault="00FE1950" w:rsidP="00F564D4">
            <w:pPr>
              <w:pStyle w:val="TableParagraph"/>
              <w:spacing w:after="120"/>
            </w:pPr>
            <w:r w:rsidRPr="00FE1950">
              <w:t>TTTATTTTAGATTCCATTTAACTGCTAAATCATCAATAGT</w:t>
            </w:r>
          </w:p>
        </w:tc>
        <w:tc>
          <w:tcPr>
            <w:tcW w:w="1134" w:type="dxa"/>
            <w:vMerge/>
            <w:tcBorders>
              <w:bottom w:val="single" w:sz="4" w:space="0" w:color="auto"/>
            </w:tcBorders>
            <w:vAlign w:val="center"/>
          </w:tcPr>
          <w:p w:rsidR="00671569" w:rsidRPr="00165668" w:rsidRDefault="00671569" w:rsidP="00F564D4">
            <w:pPr>
              <w:pStyle w:val="TableParagraph"/>
              <w:spacing w:after="120"/>
              <w:rPr>
                <w:sz w:val="24"/>
                <w:szCs w:val="24"/>
              </w:rPr>
            </w:pPr>
          </w:p>
        </w:tc>
      </w:tr>
    </w:tbl>
    <w:p w:rsidR="00DD2974" w:rsidRPr="001E2139" w:rsidRDefault="002D6FD4" w:rsidP="00BD79A4">
      <w:pPr>
        <w:spacing w:after="120"/>
      </w:pPr>
      <w:r w:rsidRPr="001E2139">
        <w:t>f:forward; r:reverse.</w:t>
      </w:r>
    </w:p>
    <w:p w:rsidR="00DD2974" w:rsidRPr="004319A0" w:rsidRDefault="00DD2974" w:rsidP="00BD79A4">
      <w:pPr>
        <w:pStyle w:val="GvdeMetni"/>
        <w:spacing w:after="120"/>
      </w:pPr>
    </w:p>
    <w:p w:rsidR="00DD2974" w:rsidRPr="004319A0" w:rsidRDefault="002D6FD4" w:rsidP="00F564D4">
      <w:pPr>
        <w:pStyle w:val="Balk2"/>
        <w:numPr>
          <w:ilvl w:val="3"/>
          <w:numId w:val="16"/>
        </w:numPr>
        <w:tabs>
          <w:tab w:val="left" w:pos="1262"/>
        </w:tabs>
        <w:spacing w:line="360" w:lineRule="auto"/>
        <w:ind w:left="780"/>
      </w:pPr>
      <w:r w:rsidRPr="004319A0">
        <w:t>Jelde</w:t>
      </w:r>
      <w:r w:rsidRPr="004319A0">
        <w:rPr>
          <w:spacing w:val="-2"/>
        </w:rPr>
        <w:t xml:space="preserve"> </w:t>
      </w:r>
      <w:r w:rsidRPr="004319A0">
        <w:t>Yürütme</w:t>
      </w:r>
    </w:p>
    <w:p w:rsidR="00DD2974" w:rsidRPr="004319A0" w:rsidRDefault="00DD2974" w:rsidP="00BD79A4">
      <w:pPr>
        <w:pStyle w:val="GvdeMetni"/>
        <w:spacing w:after="120"/>
        <w:rPr>
          <w:b/>
        </w:rPr>
      </w:pPr>
    </w:p>
    <w:p w:rsidR="00DD2974" w:rsidRPr="004319A0" w:rsidRDefault="002D6FD4" w:rsidP="00F564D4">
      <w:pPr>
        <w:pStyle w:val="GvdeMetni"/>
        <w:spacing w:line="360" w:lineRule="auto"/>
        <w:ind w:firstLine="566"/>
        <w:jc w:val="both"/>
      </w:pPr>
      <w:r w:rsidRPr="004319A0">
        <w:t xml:space="preserve">Hazırlanmış olan jele, istenilen örnekler ve markerların yüklemesi yapıldıktan sonra, elektroforez tankının kapağı kapatılıp, elektrotlar uygun pozisyonda bağlandıktan sonra 80V 500A akımda </w:t>
      </w:r>
      <w:r w:rsidRPr="004319A0">
        <w:rPr>
          <w:i/>
        </w:rPr>
        <w:t xml:space="preserve">Helicobacter </w:t>
      </w:r>
      <w:r w:rsidRPr="004319A0">
        <w:t>spp</w:t>
      </w:r>
      <w:r w:rsidRPr="004319A0">
        <w:rPr>
          <w:i/>
        </w:rPr>
        <w:t>.</w:t>
      </w:r>
      <w:r w:rsidR="00390AE4">
        <w:rPr>
          <w:i/>
        </w:rPr>
        <w:t xml:space="preserve"> </w:t>
      </w:r>
      <w:r w:rsidRPr="004319A0">
        <w:t>için 40 dakika multiplex için ise 60 dakika yürütüldü.</w:t>
      </w:r>
    </w:p>
    <w:p w:rsidR="00DD2974" w:rsidRPr="004319A0" w:rsidRDefault="00DD2974" w:rsidP="00BD79A4">
      <w:pPr>
        <w:pStyle w:val="GvdeMetni"/>
        <w:spacing w:after="120"/>
      </w:pPr>
    </w:p>
    <w:p w:rsidR="00DD2974" w:rsidRPr="004319A0" w:rsidRDefault="002D6FD4" w:rsidP="004319A0">
      <w:pPr>
        <w:pStyle w:val="Balk2"/>
        <w:numPr>
          <w:ilvl w:val="3"/>
          <w:numId w:val="16"/>
        </w:numPr>
        <w:tabs>
          <w:tab w:val="left" w:pos="1262"/>
        </w:tabs>
        <w:spacing w:after="120"/>
        <w:ind w:left="780"/>
      </w:pPr>
      <w:r w:rsidRPr="004319A0">
        <w:t>Görüntüleme ve</w:t>
      </w:r>
      <w:r w:rsidRPr="004319A0">
        <w:rPr>
          <w:spacing w:val="-1"/>
        </w:rPr>
        <w:t xml:space="preserve"> </w:t>
      </w:r>
      <w:r w:rsidRPr="004319A0">
        <w:t>Değerlendirme</w:t>
      </w:r>
    </w:p>
    <w:p w:rsidR="00DD2974" w:rsidRPr="004319A0" w:rsidRDefault="00DD2974" w:rsidP="00BD79A4">
      <w:pPr>
        <w:pStyle w:val="GvdeMetni"/>
        <w:spacing w:after="120"/>
        <w:rPr>
          <w:b/>
        </w:rPr>
      </w:pPr>
    </w:p>
    <w:p w:rsidR="00DD2974" w:rsidRDefault="002D6FD4" w:rsidP="00BD79A4">
      <w:pPr>
        <w:pStyle w:val="GvdeMetni"/>
        <w:spacing w:after="120" w:line="360" w:lineRule="auto"/>
        <w:ind w:firstLine="566"/>
        <w:jc w:val="both"/>
      </w:pPr>
      <w:r w:rsidRPr="004319A0">
        <w:t>Elektroforez işleminin ardından elde edilen jel, dikkatli bir şekilde elektroforez tankından çıkarıldı. Süre sonunda yürütülen jel, bilgisayara bağlı durumdaki transilluminatör cihazındaki odacığa yerleştirildi. UV ışığı altında fotoğraflandıktan sonra, bant uzunlukları her PCR için ayrı değerlendirildi.</w:t>
      </w:r>
    </w:p>
    <w:p w:rsidR="004843AC" w:rsidRPr="004319A0" w:rsidRDefault="004843AC" w:rsidP="00BD79A4">
      <w:pPr>
        <w:pStyle w:val="GvdeMetni"/>
        <w:spacing w:after="120" w:line="360" w:lineRule="auto"/>
        <w:ind w:firstLine="566"/>
        <w:jc w:val="both"/>
      </w:pPr>
      <w:r>
        <w:t xml:space="preserve">Multiplex PCR sonuçları </w:t>
      </w:r>
      <w:r w:rsidRPr="004843AC">
        <w:t xml:space="preserve">Feng ve diğerleri </w:t>
      </w:r>
      <w:r>
        <w:t>(</w:t>
      </w:r>
      <w:r w:rsidRPr="004843AC">
        <w:t>200</w:t>
      </w:r>
      <w:r w:rsidR="00F4416E">
        <w:t>4</w:t>
      </w:r>
      <w:r w:rsidRPr="004843AC">
        <w:t>)</w:t>
      </w:r>
      <w:r>
        <w:t xml:space="preserve"> tarafından bildirilen baz büyüklükleri baz alınarak değerlenidirilmiştir (Tablo 7)</w:t>
      </w:r>
      <w:r w:rsidR="00F4416E">
        <w:t>.</w:t>
      </w:r>
    </w:p>
    <w:p w:rsidR="00DD2974" w:rsidRDefault="00DD2974" w:rsidP="00BD79A4">
      <w:pPr>
        <w:pStyle w:val="GvdeMetni"/>
        <w:spacing w:after="120"/>
      </w:pPr>
    </w:p>
    <w:p w:rsidR="004843AC" w:rsidRDefault="004843AC" w:rsidP="00BD79A4">
      <w:pPr>
        <w:pStyle w:val="GvdeMetni"/>
        <w:spacing w:after="120"/>
      </w:pPr>
    </w:p>
    <w:p w:rsidR="004843AC" w:rsidRDefault="004843AC" w:rsidP="00BD79A4">
      <w:pPr>
        <w:pStyle w:val="GvdeMetni"/>
        <w:spacing w:after="120"/>
      </w:pPr>
    </w:p>
    <w:p w:rsidR="004843AC" w:rsidRPr="004319A0" w:rsidRDefault="004843AC" w:rsidP="00BD79A4">
      <w:pPr>
        <w:pStyle w:val="GvdeMetni"/>
        <w:spacing w:after="120"/>
      </w:pPr>
    </w:p>
    <w:p w:rsidR="00DD2974" w:rsidRPr="004319A0" w:rsidRDefault="002D6FD4" w:rsidP="004319A0">
      <w:pPr>
        <w:pStyle w:val="Balk2"/>
        <w:numPr>
          <w:ilvl w:val="2"/>
          <w:numId w:val="16"/>
        </w:numPr>
        <w:tabs>
          <w:tab w:val="left" w:pos="1190"/>
        </w:tabs>
        <w:spacing w:after="120"/>
        <w:ind w:left="708" w:hanging="708"/>
      </w:pPr>
      <w:r w:rsidRPr="004319A0">
        <w:lastRenderedPageBreak/>
        <w:t>İstatitistiki</w:t>
      </w:r>
      <w:r w:rsidRPr="004319A0">
        <w:rPr>
          <w:spacing w:val="-1"/>
        </w:rPr>
        <w:t xml:space="preserve"> </w:t>
      </w:r>
      <w:r w:rsidRPr="004319A0">
        <w:t>Yöntem</w:t>
      </w:r>
    </w:p>
    <w:p w:rsidR="00DD2974" w:rsidRPr="004319A0" w:rsidRDefault="00DD2974" w:rsidP="00BD79A4">
      <w:pPr>
        <w:pStyle w:val="GvdeMetni"/>
        <w:spacing w:after="120"/>
        <w:rPr>
          <w:b/>
        </w:rPr>
      </w:pPr>
    </w:p>
    <w:p w:rsidR="00DD2974" w:rsidRDefault="002D6FD4" w:rsidP="00BD79A4">
      <w:pPr>
        <w:pStyle w:val="GvdeMetni"/>
        <w:spacing w:after="120" w:line="360" w:lineRule="auto"/>
        <w:ind w:firstLine="566"/>
        <w:jc w:val="both"/>
      </w:pPr>
      <w:r w:rsidRPr="004319A0">
        <w:t>Örneklem yeri karşılaştırmalarında; iki grubun</w:t>
      </w:r>
      <w:r w:rsidR="004843AC">
        <w:t xml:space="preserve"> </w:t>
      </w:r>
      <w:r w:rsidRPr="004319A0">
        <w:t>verileri arasındaki önem testi için frekans analizleri ve</w:t>
      </w:r>
      <w:r w:rsidR="0082222B">
        <w:t xml:space="preserve"> </w:t>
      </w:r>
      <w:r w:rsidRPr="004319A0">
        <w:t>Ki-kare testi uygulanmıştır. Bu işlem için Minitab 19 istatistik programından yararlanılmıştır</w:t>
      </w:r>
      <w:r>
        <w:t>.</w:t>
      </w:r>
    </w:p>
    <w:p w:rsidR="00DD2974" w:rsidRDefault="00DD2974">
      <w:pPr>
        <w:spacing w:line="360" w:lineRule="auto"/>
        <w:jc w:val="both"/>
        <w:sectPr w:rsidR="00DD2974" w:rsidSect="005C4600">
          <w:pgSz w:w="11910" w:h="16840"/>
          <w:pgMar w:top="1418" w:right="1134" w:bottom="1418" w:left="1701" w:header="0" w:footer="968" w:gutter="0"/>
          <w:cols w:space="708"/>
          <w:docGrid w:linePitch="299"/>
        </w:sectPr>
      </w:pPr>
    </w:p>
    <w:p w:rsidR="00DD2974" w:rsidRDefault="00DD2974">
      <w:pPr>
        <w:pStyle w:val="GvdeMetni"/>
        <w:spacing w:before="9"/>
        <w:rPr>
          <w:sz w:val="22"/>
        </w:rPr>
      </w:pPr>
    </w:p>
    <w:p w:rsidR="00DD2974" w:rsidRDefault="002D6FD4" w:rsidP="000E73F0">
      <w:pPr>
        <w:pStyle w:val="Balk1"/>
        <w:numPr>
          <w:ilvl w:val="0"/>
          <w:numId w:val="2"/>
        </w:numPr>
        <w:spacing w:before="0" w:line="360" w:lineRule="auto"/>
        <w:ind w:left="0" w:firstLine="0"/>
        <w:jc w:val="center"/>
      </w:pPr>
      <w:r>
        <w:t>BULGULAR</w:t>
      </w:r>
    </w:p>
    <w:p w:rsidR="00DD2974" w:rsidRDefault="00DD2974" w:rsidP="000E73F0">
      <w:pPr>
        <w:pStyle w:val="GvdeMetni"/>
        <w:spacing w:line="360" w:lineRule="auto"/>
        <w:jc w:val="both"/>
        <w:rPr>
          <w:b/>
        </w:rPr>
      </w:pPr>
    </w:p>
    <w:p w:rsidR="000E73F0" w:rsidRPr="000C15C9" w:rsidRDefault="000E73F0" w:rsidP="000E73F0">
      <w:pPr>
        <w:pStyle w:val="GvdeMetni"/>
        <w:spacing w:line="360" w:lineRule="auto"/>
        <w:jc w:val="both"/>
        <w:rPr>
          <w:b/>
        </w:rPr>
      </w:pPr>
    </w:p>
    <w:p w:rsidR="00DD2974" w:rsidRPr="000C15C9" w:rsidRDefault="002D6FD4" w:rsidP="000E73F0">
      <w:pPr>
        <w:pStyle w:val="Balk2"/>
        <w:numPr>
          <w:ilvl w:val="1"/>
          <w:numId w:val="13"/>
        </w:numPr>
        <w:tabs>
          <w:tab w:val="left" w:pos="844"/>
        </w:tabs>
        <w:spacing w:line="360" w:lineRule="auto"/>
        <w:ind w:left="-567" w:firstLine="567"/>
        <w:jc w:val="both"/>
      </w:pPr>
      <w:r w:rsidRPr="000C15C9">
        <w:t>Tesis Hayvan ve Örnek</w:t>
      </w:r>
      <w:r w:rsidRPr="000C15C9">
        <w:rPr>
          <w:spacing w:val="-3"/>
        </w:rPr>
        <w:t xml:space="preserve"> </w:t>
      </w:r>
      <w:r w:rsidRPr="000C15C9">
        <w:t>Sayıları</w:t>
      </w:r>
    </w:p>
    <w:p w:rsidR="00DD2974" w:rsidRPr="000C15C9" w:rsidRDefault="00DD2974" w:rsidP="000E73F0">
      <w:pPr>
        <w:pStyle w:val="GvdeMetni"/>
        <w:spacing w:line="360" w:lineRule="auto"/>
        <w:ind w:firstLine="567"/>
        <w:jc w:val="both"/>
        <w:rPr>
          <w:b/>
        </w:rPr>
      </w:pPr>
    </w:p>
    <w:p w:rsidR="00DD2974" w:rsidRPr="000C15C9" w:rsidRDefault="002D6FD4" w:rsidP="000E73F0">
      <w:pPr>
        <w:pStyle w:val="GvdeMetni"/>
        <w:spacing w:line="360" w:lineRule="auto"/>
        <w:ind w:firstLine="567"/>
        <w:jc w:val="both"/>
      </w:pPr>
      <w:r w:rsidRPr="000C15C9">
        <w:t xml:space="preserve">Çalışamanın yürtüldüğü tesislerde örnekleme esnasında </w:t>
      </w:r>
      <w:r w:rsidR="0082222B" w:rsidRPr="000C15C9">
        <w:t xml:space="preserve">toplamda 6356 adet fare, 903 </w:t>
      </w:r>
      <w:r w:rsidRPr="000C15C9">
        <w:t xml:space="preserve">adet rat ve 65 adet de gerbil türü hayvan varlığı belirlenmiştir. Söz konusu hayvan ve tesislerin hiçbirinde klinik bir hastalık tablosu gözlenmemesinin yanı sıra tesis sorumlu Veteriner Hekimlerden alınan bilgiler de bu </w:t>
      </w:r>
      <w:r w:rsidR="000E73F0">
        <w:t>yönde olmuştur</w:t>
      </w:r>
      <w:r w:rsidRPr="000C15C9">
        <w:t>.</w:t>
      </w:r>
    </w:p>
    <w:p w:rsidR="00DD2974" w:rsidRPr="000C15C9" w:rsidRDefault="00DD2974" w:rsidP="000E73F0">
      <w:pPr>
        <w:pStyle w:val="GvdeMetni"/>
        <w:spacing w:line="360" w:lineRule="auto"/>
        <w:jc w:val="both"/>
      </w:pPr>
    </w:p>
    <w:p w:rsidR="00DD2974" w:rsidRPr="000C15C9" w:rsidRDefault="002D6FD4" w:rsidP="000E73F0">
      <w:pPr>
        <w:pStyle w:val="ListeParagraf"/>
        <w:numPr>
          <w:ilvl w:val="2"/>
          <w:numId w:val="13"/>
        </w:numPr>
        <w:tabs>
          <w:tab w:val="left" w:pos="1202"/>
        </w:tabs>
        <w:spacing w:line="360" w:lineRule="auto"/>
        <w:ind w:left="-567" w:firstLine="567"/>
        <w:jc w:val="both"/>
        <w:rPr>
          <w:b/>
          <w:sz w:val="24"/>
          <w:szCs w:val="24"/>
        </w:rPr>
      </w:pPr>
      <w:r w:rsidRPr="000C15C9">
        <w:rPr>
          <w:b/>
          <w:sz w:val="24"/>
          <w:szCs w:val="24"/>
        </w:rPr>
        <w:t xml:space="preserve">Fare Kolonilerinde </w:t>
      </w:r>
      <w:r w:rsidRPr="000C15C9">
        <w:rPr>
          <w:b/>
          <w:i/>
          <w:sz w:val="24"/>
          <w:szCs w:val="24"/>
        </w:rPr>
        <w:t xml:space="preserve">Helicobacter </w:t>
      </w:r>
      <w:r w:rsidRPr="000C15C9">
        <w:rPr>
          <w:b/>
          <w:sz w:val="24"/>
          <w:szCs w:val="24"/>
        </w:rPr>
        <w:t>spp.</w:t>
      </w:r>
    </w:p>
    <w:p w:rsidR="00DD2974" w:rsidRPr="000C15C9" w:rsidRDefault="00DD2974" w:rsidP="000E73F0">
      <w:pPr>
        <w:pStyle w:val="GvdeMetni"/>
        <w:spacing w:line="360" w:lineRule="auto"/>
        <w:jc w:val="both"/>
        <w:rPr>
          <w:b/>
        </w:rPr>
      </w:pPr>
    </w:p>
    <w:p w:rsidR="00C7191B" w:rsidRPr="000C15C9" w:rsidRDefault="002D6FD4" w:rsidP="000E73F0">
      <w:pPr>
        <w:pStyle w:val="GvdeMetni"/>
        <w:spacing w:after="120" w:line="360" w:lineRule="auto"/>
        <w:ind w:firstLine="567"/>
        <w:jc w:val="both"/>
      </w:pPr>
      <w:r w:rsidRPr="000C15C9">
        <w:t xml:space="preserve">Çalışmanın yürütüldüğü </w:t>
      </w:r>
      <w:r w:rsidR="00EB3ABB">
        <w:t xml:space="preserve">11 adet deney hayvanı tesisi </w:t>
      </w:r>
      <w:r w:rsidRPr="000C15C9">
        <w:t xml:space="preserve">örneklerinden elde edilen sonuçlar </w:t>
      </w:r>
      <w:r w:rsidR="00FC73EA">
        <w:t>T</w:t>
      </w:r>
      <w:r w:rsidRPr="000C15C9">
        <w:t xml:space="preserve">ablo </w:t>
      </w:r>
      <w:r w:rsidR="000E73F0">
        <w:t>8</w:t>
      </w:r>
      <w:r w:rsidRPr="000C15C9">
        <w:t xml:space="preserve">’de özetlenmiştir. Elde edilen numuneler üzerinde yapılan PCR sonucunda farelerde bir tesis hariç tamamında </w:t>
      </w:r>
      <w:r w:rsidRPr="000C15C9">
        <w:rPr>
          <w:i/>
        </w:rPr>
        <w:t xml:space="preserve">Helicobacter </w:t>
      </w:r>
      <w:r w:rsidRPr="000C15C9">
        <w:t>spp</w:t>
      </w:r>
      <w:r w:rsidRPr="000C15C9">
        <w:rPr>
          <w:i/>
        </w:rPr>
        <w:t>.</w:t>
      </w:r>
      <w:r w:rsidR="00C7191B" w:rsidRPr="000C15C9">
        <w:rPr>
          <w:i/>
        </w:rPr>
        <w:t xml:space="preserve"> </w:t>
      </w:r>
      <w:r w:rsidRPr="000C15C9">
        <w:t>t</w:t>
      </w:r>
      <w:r w:rsidR="000E73F0">
        <w:t xml:space="preserve">espit edilmiştir (Şekil </w:t>
      </w:r>
      <w:r w:rsidRPr="000C15C9">
        <w:t xml:space="preserve">1). </w:t>
      </w:r>
    </w:p>
    <w:p w:rsidR="00DD2974" w:rsidRDefault="00CE568A" w:rsidP="000E73F0">
      <w:pPr>
        <w:pStyle w:val="GvdeMetni"/>
        <w:spacing w:after="120" w:line="360" w:lineRule="auto"/>
        <w:ind w:firstLine="567"/>
        <w:jc w:val="both"/>
      </w:pPr>
      <w:r>
        <w:t>Bu sonuca göre prevalans %90,</w:t>
      </w:r>
      <w:r w:rsidR="002D6FD4" w:rsidRPr="000C15C9">
        <w:t xml:space="preserve">91 olarak gerçekleşmiştir. Elde edilen </w:t>
      </w:r>
      <w:r w:rsidR="002D6FD4" w:rsidRPr="000C15C9">
        <w:rPr>
          <w:i/>
        </w:rPr>
        <w:t xml:space="preserve">Helicobacter </w:t>
      </w:r>
      <w:r w:rsidR="002D6FD4" w:rsidRPr="000C15C9">
        <w:t>spp</w:t>
      </w:r>
      <w:r w:rsidR="002D6FD4" w:rsidRPr="000C15C9">
        <w:rPr>
          <w:i/>
        </w:rPr>
        <w:t xml:space="preserve">. </w:t>
      </w:r>
      <w:r w:rsidR="002D6FD4" w:rsidRPr="000C15C9">
        <w:t>pozitif örneklerin DNA ları kullanılarak tür bazında ayrım için Multiplex PCR son</w:t>
      </w:r>
      <w:r>
        <w:t>uçlarına göre en yaygın tür %90,</w:t>
      </w:r>
      <w:r w:rsidR="002D6FD4" w:rsidRPr="000C15C9">
        <w:t xml:space="preserve">91 prevalansla </w:t>
      </w:r>
      <w:r w:rsidR="002D6FD4" w:rsidRPr="000C15C9">
        <w:rPr>
          <w:i/>
        </w:rPr>
        <w:t>H. rodentium</w:t>
      </w:r>
      <w:r w:rsidR="00C7191B" w:rsidRPr="000C15C9">
        <w:rPr>
          <w:i/>
        </w:rPr>
        <w:t xml:space="preserve"> </w:t>
      </w:r>
      <w:r w:rsidR="002D6FD4" w:rsidRPr="000C15C9">
        <w:t xml:space="preserve">olmuştur. </w:t>
      </w:r>
      <w:r w:rsidR="002D6FD4" w:rsidRPr="000C15C9">
        <w:rPr>
          <w:i/>
        </w:rPr>
        <w:t xml:space="preserve">H. bilis </w:t>
      </w:r>
      <w:r w:rsidR="002D6FD4" w:rsidRPr="000C15C9">
        <w:t xml:space="preserve">ve </w:t>
      </w:r>
      <w:r w:rsidR="002D6FD4" w:rsidRPr="000C15C9">
        <w:rPr>
          <w:i/>
        </w:rPr>
        <w:t xml:space="preserve">H. muridarum </w:t>
      </w:r>
      <w:r w:rsidR="002D6FD4" w:rsidRPr="000C15C9">
        <w:t xml:space="preserve">türlerinin hiçbir tesiste tespit edilmediği çalışmada </w:t>
      </w:r>
      <w:r w:rsidR="002D6FD4" w:rsidRPr="000C15C9">
        <w:rPr>
          <w:i/>
        </w:rPr>
        <w:t xml:space="preserve">H. typhlonius </w:t>
      </w:r>
      <w:r>
        <w:t>%72,</w:t>
      </w:r>
      <w:r w:rsidR="002D6FD4" w:rsidRPr="000C15C9">
        <w:t>73 prevalans oranıyla ik</w:t>
      </w:r>
      <w:r>
        <w:t>inci yaygın tür olurken onu %27,</w:t>
      </w:r>
      <w:r w:rsidR="002D6FD4" w:rsidRPr="000C15C9">
        <w:t>27’lik prevalansla</w:t>
      </w:r>
      <w:r w:rsidR="00C7191B" w:rsidRPr="000C15C9">
        <w:t xml:space="preserve"> </w:t>
      </w:r>
      <w:r w:rsidR="002D6FD4" w:rsidRPr="000C15C9">
        <w:rPr>
          <w:i/>
        </w:rPr>
        <w:t>H. hepaticus</w:t>
      </w:r>
      <w:r w:rsidR="002D6FD4" w:rsidRPr="000C15C9">
        <w:t>’un takip ettiği tespit edilmiştir</w:t>
      </w:r>
      <w:r w:rsidR="00482335">
        <w:t xml:space="preserve"> (Tablo 8)</w:t>
      </w:r>
      <w:r w:rsidR="002D6FD4" w:rsidRPr="000C15C9">
        <w:t>.</w:t>
      </w:r>
    </w:p>
    <w:p w:rsidR="00EC18E7" w:rsidRPr="004843AC" w:rsidRDefault="00EC18E7" w:rsidP="00EC18E7">
      <w:pPr>
        <w:spacing w:after="120" w:line="360" w:lineRule="auto"/>
        <w:ind w:firstLine="567"/>
        <w:jc w:val="both"/>
        <w:rPr>
          <w:sz w:val="24"/>
          <w:szCs w:val="24"/>
        </w:rPr>
      </w:pPr>
      <w:r w:rsidRPr="004843AC">
        <w:rPr>
          <w:sz w:val="24"/>
          <w:szCs w:val="24"/>
        </w:rPr>
        <w:t>Örneklem yerleri göz önüne alındığında ise tür oranlarında değişimler gözlenmiştir</w:t>
      </w:r>
      <w:r w:rsidR="00CE568A" w:rsidRPr="004843AC">
        <w:rPr>
          <w:sz w:val="24"/>
          <w:szCs w:val="24"/>
        </w:rPr>
        <w:t xml:space="preserve">. </w:t>
      </w:r>
      <w:r w:rsidRPr="004843AC">
        <w:rPr>
          <w:i/>
          <w:sz w:val="24"/>
          <w:szCs w:val="24"/>
        </w:rPr>
        <w:t xml:space="preserve">H. rodentium </w:t>
      </w:r>
      <w:r w:rsidRPr="004843AC">
        <w:rPr>
          <w:sz w:val="24"/>
          <w:szCs w:val="24"/>
        </w:rPr>
        <w:t xml:space="preserve">ve </w:t>
      </w:r>
      <w:r w:rsidRPr="004843AC">
        <w:rPr>
          <w:i/>
          <w:sz w:val="24"/>
          <w:szCs w:val="24"/>
        </w:rPr>
        <w:t>H. typhlonius</w:t>
      </w:r>
      <w:r w:rsidRPr="004843AC">
        <w:rPr>
          <w:sz w:val="24"/>
          <w:szCs w:val="24"/>
        </w:rPr>
        <w:t xml:space="preserve"> türlerinde fekal örneklerde yapılan testlerde pozitiflik oranı kolon örnekleriyle kıyaslandığında daha yüksek olurken </w:t>
      </w:r>
      <w:r w:rsidRPr="004843AC">
        <w:rPr>
          <w:i/>
          <w:sz w:val="24"/>
          <w:szCs w:val="24"/>
        </w:rPr>
        <w:t>H. hepaticus</w:t>
      </w:r>
      <w:r w:rsidRPr="004843AC">
        <w:rPr>
          <w:sz w:val="24"/>
          <w:szCs w:val="24"/>
        </w:rPr>
        <w:t xml:space="preserve"> söz konusu olduğunda tam tersi bir durum ortaya çıkmıştır. Cins düzeyinde ise her iki örneklem arasında oransal bir fark ortaya çıkmamıştır</w:t>
      </w:r>
      <w:r w:rsidR="00CE568A" w:rsidRPr="004843AC">
        <w:rPr>
          <w:sz w:val="24"/>
          <w:szCs w:val="24"/>
        </w:rPr>
        <w:t xml:space="preserve"> (Tablo 8).</w:t>
      </w:r>
    </w:p>
    <w:p w:rsidR="000E73F0" w:rsidRPr="00EC18E7" w:rsidRDefault="000E73F0" w:rsidP="00EC18E7">
      <w:pPr>
        <w:pStyle w:val="GvdeMetni"/>
        <w:spacing w:after="120" w:line="360" w:lineRule="auto"/>
        <w:ind w:firstLine="567"/>
        <w:jc w:val="both"/>
      </w:pPr>
    </w:p>
    <w:p w:rsidR="00607F02" w:rsidRDefault="00607F02" w:rsidP="000E73F0">
      <w:pPr>
        <w:pStyle w:val="GvdeMetni"/>
        <w:spacing w:after="120" w:line="360" w:lineRule="auto"/>
        <w:ind w:firstLine="567"/>
        <w:jc w:val="both"/>
        <w:rPr>
          <w:i/>
        </w:rPr>
      </w:pPr>
    </w:p>
    <w:p w:rsidR="00607F02" w:rsidRDefault="00607F02" w:rsidP="00EC18E7">
      <w:pPr>
        <w:pStyle w:val="GvdeMetni"/>
        <w:spacing w:after="120" w:line="360" w:lineRule="auto"/>
        <w:jc w:val="both"/>
        <w:rPr>
          <w:i/>
        </w:rPr>
      </w:pPr>
    </w:p>
    <w:p w:rsidR="00EB3ABB" w:rsidRDefault="00EB3ABB" w:rsidP="00EC18E7">
      <w:pPr>
        <w:pStyle w:val="GvdeMetni"/>
        <w:spacing w:after="120" w:line="360" w:lineRule="auto"/>
        <w:jc w:val="both"/>
        <w:rPr>
          <w:i/>
        </w:rPr>
      </w:pPr>
    </w:p>
    <w:p w:rsidR="00EC18E7" w:rsidRDefault="00EC18E7" w:rsidP="00EC18E7">
      <w:pPr>
        <w:pStyle w:val="GvdeMetni"/>
        <w:spacing w:after="120" w:line="360" w:lineRule="auto"/>
        <w:jc w:val="both"/>
        <w:rPr>
          <w:i/>
        </w:rPr>
      </w:pPr>
    </w:p>
    <w:p w:rsidR="00E93997" w:rsidRPr="000C15C9" w:rsidRDefault="00E93997" w:rsidP="00EC18E7">
      <w:pPr>
        <w:pStyle w:val="GvdeMetni"/>
        <w:spacing w:after="120" w:line="360" w:lineRule="auto"/>
        <w:jc w:val="both"/>
        <w:rPr>
          <w:i/>
        </w:rPr>
      </w:pPr>
    </w:p>
    <w:p w:rsidR="00DD2974" w:rsidRDefault="002D6FD4" w:rsidP="00F4416E">
      <w:pPr>
        <w:spacing w:after="120"/>
        <w:rPr>
          <w:sz w:val="24"/>
          <w:szCs w:val="24"/>
        </w:rPr>
      </w:pPr>
      <w:r w:rsidRPr="000E73F0">
        <w:rPr>
          <w:b/>
          <w:sz w:val="24"/>
          <w:szCs w:val="24"/>
        </w:rPr>
        <w:t xml:space="preserve">Tablo </w:t>
      </w:r>
      <w:r w:rsidR="000E73F0" w:rsidRPr="000E73F0">
        <w:rPr>
          <w:b/>
          <w:sz w:val="24"/>
          <w:szCs w:val="24"/>
        </w:rPr>
        <w:t>8</w:t>
      </w:r>
      <w:r w:rsidRPr="000E73F0">
        <w:rPr>
          <w:b/>
          <w:sz w:val="24"/>
          <w:szCs w:val="24"/>
        </w:rPr>
        <w:t xml:space="preserve">. </w:t>
      </w:r>
      <w:r w:rsidRPr="000E73F0">
        <w:rPr>
          <w:sz w:val="24"/>
          <w:szCs w:val="24"/>
        </w:rPr>
        <w:t xml:space="preserve">Fare kolonilerinde </w:t>
      </w:r>
      <w:r w:rsidRPr="000E73F0">
        <w:rPr>
          <w:i/>
          <w:sz w:val="24"/>
          <w:szCs w:val="24"/>
        </w:rPr>
        <w:t xml:space="preserve">Helicobacter </w:t>
      </w:r>
      <w:r w:rsidRPr="00E83A13">
        <w:rPr>
          <w:sz w:val="24"/>
          <w:szCs w:val="24"/>
        </w:rPr>
        <w:t>spp</w:t>
      </w:r>
      <w:r w:rsidRPr="000E73F0">
        <w:rPr>
          <w:i/>
          <w:sz w:val="24"/>
          <w:szCs w:val="24"/>
        </w:rPr>
        <w:t>.</w:t>
      </w:r>
      <w:r w:rsidRPr="000E73F0">
        <w:rPr>
          <w:sz w:val="24"/>
          <w:szCs w:val="24"/>
        </w:rPr>
        <w:t>ve türlere göre dağılımı.</w:t>
      </w:r>
    </w:p>
    <w:tbl>
      <w:tblPr>
        <w:tblStyle w:val="TableNormal"/>
        <w:tblW w:w="9174" w:type="dxa"/>
        <w:tblLayout w:type="fixed"/>
        <w:tblLook w:val="01E0" w:firstRow="1" w:lastRow="1" w:firstColumn="1" w:lastColumn="1" w:noHBand="0" w:noVBand="0"/>
      </w:tblPr>
      <w:tblGrid>
        <w:gridCol w:w="846"/>
        <w:gridCol w:w="1134"/>
        <w:gridCol w:w="1417"/>
        <w:gridCol w:w="1134"/>
        <w:gridCol w:w="1276"/>
        <w:gridCol w:w="851"/>
        <w:gridCol w:w="1275"/>
        <w:gridCol w:w="1241"/>
      </w:tblGrid>
      <w:tr w:rsidR="00482335" w:rsidRPr="004916C1" w:rsidTr="00B24499">
        <w:trPr>
          <w:trHeight w:val="690"/>
        </w:trPr>
        <w:tc>
          <w:tcPr>
            <w:tcW w:w="846" w:type="dxa"/>
            <w:tcBorders>
              <w:top w:val="single" w:sz="4" w:space="0" w:color="auto"/>
              <w:bottom w:val="single" w:sz="4" w:space="0" w:color="auto"/>
            </w:tcBorders>
            <w:vAlign w:val="center"/>
          </w:tcPr>
          <w:p w:rsidR="00482335" w:rsidRPr="004916C1" w:rsidRDefault="00482335" w:rsidP="00E93997">
            <w:pPr>
              <w:pStyle w:val="TableParagraph"/>
              <w:spacing w:after="120"/>
              <w:jc w:val="center"/>
            </w:pPr>
            <w:r w:rsidRPr="004916C1">
              <w:t>Tesis</w:t>
            </w:r>
          </w:p>
          <w:p w:rsidR="00482335" w:rsidRPr="004916C1" w:rsidRDefault="00482335" w:rsidP="00E93997">
            <w:pPr>
              <w:pStyle w:val="TableParagraph"/>
              <w:spacing w:after="120"/>
              <w:jc w:val="center"/>
            </w:pPr>
            <w:r w:rsidRPr="004916C1">
              <w:t>No:</w:t>
            </w:r>
          </w:p>
        </w:tc>
        <w:tc>
          <w:tcPr>
            <w:tcW w:w="1134" w:type="dxa"/>
            <w:tcBorders>
              <w:top w:val="single" w:sz="4" w:space="0" w:color="auto"/>
              <w:bottom w:val="single" w:sz="4" w:space="0" w:color="auto"/>
            </w:tcBorders>
            <w:vAlign w:val="center"/>
          </w:tcPr>
          <w:p w:rsidR="00482335" w:rsidRPr="003D63F4" w:rsidRDefault="003D63F4" w:rsidP="00E93997">
            <w:pPr>
              <w:pStyle w:val="TableParagraph"/>
              <w:spacing w:after="120"/>
            </w:pPr>
            <w:r>
              <w:t xml:space="preserve">    </w:t>
            </w:r>
            <w:r w:rsidR="00482335" w:rsidRPr="003D63F4">
              <w:t>Örnek</w:t>
            </w:r>
          </w:p>
          <w:p w:rsidR="00482335" w:rsidRPr="004916C1" w:rsidRDefault="00482335" w:rsidP="00E93997">
            <w:pPr>
              <w:pStyle w:val="TableParagraph"/>
              <w:spacing w:after="120"/>
              <w:ind w:left="170"/>
              <w:rPr>
                <w:i/>
              </w:rPr>
            </w:pPr>
            <w:r w:rsidRPr="003D63F4">
              <w:t>(n=10)</w:t>
            </w:r>
          </w:p>
        </w:tc>
        <w:tc>
          <w:tcPr>
            <w:tcW w:w="1417" w:type="dxa"/>
            <w:tcBorders>
              <w:top w:val="single" w:sz="4" w:space="0" w:color="auto"/>
              <w:bottom w:val="single" w:sz="4" w:space="0" w:color="auto"/>
            </w:tcBorders>
            <w:vAlign w:val="center"/>
          </w:tcPr>
          <w:p w:rsidR="00482335" w:rsidRPr="004916C1" w:rsidRDefault="00482335" w:rsidP="00E93997">
            <w:pPr>
              <w:pStyle w:val="TableParagraph"/>
              <w:spacing w:after="120"/>
              <w:jc w:val="center"/>
              <w:rPr>
                <w:i/>
              </w:rPr>
            </w:pPr>
            <w:r w:rsidRPr="004916C1">
              <w:rPr>
                <w:i/>
              </w:rPr>
              <w:t>Helicobacter</w:t>
            </w:r>
          </w:p>
          <w:p w:rsidR="00482335" w:rsidRPr="004916C1" w:rsidRDefault="00482335" w:rsidP="00E93997">
            <w:pPr>
              <w:pStyle w:val="TableParagraph"/>
              <w:spacing w:after="120"/>
              <w:jc w:val="center"/>
            </w:pPr>
            <w:r w:rsidRPr="004916C1">
              <w:t>spp.</w:t>
            </w:r>
          </w:p>
        </w:tc>
        <w:tc>
          <w:tcPr>
            <w:tcW w:w="1134" w:type="dxa"/>
            <w:tcBorders>
              <w:top w:val="single" w:sz="4" w:space="0" w:color="auto"/>
              <w:bottom w:val="single" w:sz="4" w:space="0" w:color="auto"/>
            </w:tcBorders>
            <w:vAlign w:val="center"/>
          </w:tcPr>
          <w:p w:rsidR="00482335" w:rsidRPr="004916C1" w:rsidRDefault="00482335" w:rsidP="00E93997">
            <w:pPr>
              <w:pStyle w:val="TableParagraph"/>
              <w:spacing w:after="120"/>
              <w:jc w:val="center"/>
              <w:rPr>
                <w:i/>
              </w:rPr>
            </w:pPr>
            <w:r w:rsidRPr="004916C1">
              <w:rPr>
                <w:i/>
              </w:rPr>
              <w:t>H.</w:t>
            </w:r>
          </w:p>
          <w:p w:rsidR="00482335" w:rsidRPr="004916C1" w:rsidRDefault="00482335" w:rsidP="00E93997">
            <w:pPr>
              <w:pStyle w:val="TableParagraph"/>
              <w:spacing w:after="120"/>
              <w:jc w:val="center"/>
              <w:rPr>
                <w:i/>
              </w:rPr>
            </w:pPr>
            <w:r w:rsidRPr="004916C1">
              <w:rPr>
                <w:i/>
              </w:rPr>
              <w:t>rodentium</w:t>
            </w:r>
          </w:p>
        </w:tc>
        <w:tc>
          <w:tcPr>
            <w:tcW w:w="1276" w:type="dxa"/>
            <w:tcBorders>
              <w:top w:val="single" w:sz="4" w:space="0" w:color="auto"/>
              <w:bottom w:val="single" w:sz="4" w:space="0" w:color="auto"/>
            </w:tcBorders>
            <w:vAlign w:val="center"/>
          </w:tcPr>
          <w:p w:rsidR="00482335" w:rsidRPr="004916C1" w:rsidRDefault="00482335" w:rsidP="00E93997">
            <w:pPr>
              <w:pStyle w:val="TableParagraph"/>
              <w:spacing w:after="120"/>
              <w:jc w:val="center"/>
              <w:rPr>
                <w:i/>
              </w:rPr>
            </w:pPr>
            <w:r w:rsidRPr="004916C1">
              <w:rPr>
                <w:i/>
              </w:rPr>
              <w:t>H.</w:t>
            </w:r>
          </w:p>
          <w:p w:rsidR="00482335" w:rsidRPr="004916C1" w:rsidRDefault="00482335" w:rsidP="00E93997">
            <w:pPr>
              <w:pStyle w:val="TableParagraph"/>
              <w:spacing w:after="120"/>
              <w:jc w:val="center"/>
              <w:rPr>
                <w:i/>
              </w:rPr>
            </w:pPr>
            <w:r w:rsidRPr="004916C1">
              <w:rPr>
                <w:i/>
              </w:rPr>
              <w:t>typhlonius</w:t>
            </w:r>
          </w:p>
        </w:tc>
        <w:tc>
          <w:tcPr>
            <w:tcW w:w="851" w:type="dxa"/>
            <w:tcBorders>
              <w:top w:val="single" w:sz="4" w:space="0" w:color="auto"/>
              <w:bottom w:val="single" w:sz="4" w:space="0" w:color="auto"/>
            </w:tcBorders>
            <w:vAlign w:val="center"/>
          </w:tcPr>
          <w:p w:rsidR="00482335" w:rsidRPr="004916C1" w:rsidRDefault="00482335" w:rsidP="00E93997">
            <w:pPr>
              <w:pStyle w:val="TableParagraph"/>
              <w:spacing w:after="120"/>
              <w:jc w:val="center"/>
            </w:pPr>
          </w:p>
          <w:p w:rsidR="00482335" w:rsidRPr="004916C1" w:rsidRDefault="00482335" w:rsidP="00E93997">
            <w:pPr>
              <w:pStyle w:val="TableParagraph"/>
              <w:spacing w:after="120"/>
              <w:jc w:val="center"/>
              <w:rPr>
                <w:i/>
              </w:rPr>
            </w:pPr>
            <w:r w:rsidRPr="004916C1">
              <w:rPr>
                <w:i/>
              </w:rPr>
              <w:t>H. bilis</w:t>
            </w:r>
          </w:p>
        </w:tc>
        <w:tc>
          <w:tcPr>
            <w:tcW w:w="1275" w:type="dxa"/>
            <w:tcBorders>
              <w:top w:val="single" w:sz="4" w:space="0" w:color="auto"/>
              <w:bottom w:val="single" w:sz="4" w:space="0" w:color="auto"/>
            </w:tcBorders>
            <w:vAlign w:val="center"/>
          </w:tcPr>
          <w:p w:rsidR="00482335" w:rsidRPr="004916C1" w:rsidRDefault="00482335" w:rsidP="00E93997">
            <w:pPr>
              <w:pStyle w:val="TableParagraph"/>
              <w:spacing w:after="120"/>
              <w:jc w:val="center"/>
              <w:rPr>
                <w:i/>
              </w:rPr>
            </w:pPr>
            <w:r w:rsidRPr="004916C1">
              <w:rPr>
                <w:i/>
              </w:rPr>
              <w:t>H.</w:t>
            </w:r>
          </w:p>
          <w:p w:rsidR="00482335" w:rsidRPr="004916C1" w:rsidRDefault="00482335" w:rsidP="00E93997">
            <w:pPr>
              <w:pStyle w:val="TableParagraph"/>
              <w:spacing w:after="120"/>
              <w:jc w:val="center"/>
              <w:rPr>
                <w:i/>
              </w:rPr>
            </w:pPr>
            <w:r w:rsidRPr="004916C1">
              <w:rPr>
                <w:i/>
              </w:rPr>
              <w:t>hepaticus</w:t>
            </w:r>
          </w:p>
        </w:tc>
        <w:tc>
          <w:tcPr>
            <w:tcW w:w="1241" w:type="dxa"/>
            <w:tcBorders>
              <w:top w:val="single" w:sz="4" w:space="0" w:color="auto"/>
              <w:bottom w:val="single" w:sz="4" w:space="0" w:color="auto"/>
            </w:tcBorders>
            <w:vAlign w:val="center"/>
          </w:tcPr>
          <w:p w:rsidR="00482335" w:rsidRPr="004916C1" w:rsidRDefault="00482335" w:rsidP="00E93997">
            <w:pPr>
              <w:pStyle w:val="TableParagraph"/>
              <w:spacing w:after="120"/>
              <w:jc w:val="center"/>
              <w:rPr>
                <w:i/>
              </w:rPr>
            </w:pPr>
            <w:r w:rsidRPr="004916C1">
              <w:rPr>
                <w:i/>
              </w:rPr>
              <w:t>H.</w:t>
            </w:r>
          </w:p>
          <w:p w:rsidR="00482335" w:rsidRPr="004916C1" w:rsidRDefault="00482335" w:rsidP="00E93997">
            <w:pPr>
              <w:pStyle w:val="TableParagraph"/>
              <w:spacing w:after="120"/>
              <w:jc w:val="center"/>
              <w:rPr>
                <w:i/>
              </w:rPr>
            </w:pPr>
            <w:r w:rsidRPr="004916C1">
              <w:rPr>
                <w:i/>
              </w:rPr>
              <w:t>muridarum</w:t>
            </w:r>
          </w:p>
        </w:tc>
      </w:tr>
      <w:tr w:rsidR="00482335" w:rsidRPr="004916C1" w:rsidTr="00B24499">
        <w:trPr>
          <w:trHeight w:val="222"/>
        </w:trPr>
        <w:tc>
          <w:tcPr>
            <w:tcW w:w="846" w:type="dxa"/>
            <w:vMerge w:val="restart"/>
            <w:tcBorders>
              <w:top w:val="single" w:sz="4" w:space="0" w:color="auto"/>
            </w:tcBorders>
            <w:vAlign w:val="center"/>
          </w:tcPr>
          <w:p w:rsidR="00482335" w:rsidRPr="004916C1" w:rsidRDefault="00482335" w:rsidP="00E93997">
            <w:pPr>
              <w:pStyle w:val="TableParagraph"/>
              <w:spacing w:after="120"/>
              <w:jc w:val="center"/>
            </w:pPr>
            <w:r w:rsidRPr="004916C1">
              <w:rPr>
                <w:w w:val="99"/>
              </w:rPr>
              <w:t>1</w:t>
            </w:r>
          </w:p>
        </w:tc>
        <w:tc>
          <w:tcPr>
            <w:tcW w:w="1134" w:type="dxa"/>
            <w:tcBorders>
              <w:top w:val="single" w:sz="4" w:space="0" w:color="auto"/>
            </w:tcBorders>
            <w:vAlign w:val="center"/>
          </w:tcPr>
          <w:p w:rsidR="00482335" w:rsidRPr="004916C1" w:rsidRDefault="00482335" w:rsidP="00E93997">
            <w:pPr>
              <w:pStyle w:val="TableParagraph"/>
              <w:spacing w:after="120"/>
              <w:ind w:left="170"/>
            </w:pPr>
            <w:r w:rsidRPr="004916C1">
              <w:t>Fekal</w:t>
            </w:r>
          </w:p>
        </w:tc>
        <w:tc>
          <w:tcPr>
            <w:tcW w:w="1417"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85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4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27"/>
        </w:trPr>
        <w:tc>
          <w:tcPr>
            <w:tcW w:w="846" w:type="dxa"/>
            <w:vMerge/>
            <w:tcBorders>
              <w:bottom w:val="single" w:sz="4" w:space="0" w:color="auto"/>
            </w:tcBorders>
            <w:vAlign w:val="center"/>
          </w:tcPr>
          <w:p w:rsidR="00482335" w:rsidRPr="004916C1" w:rsidRDefault="00482335" w:rsidP="00E93997">
            <w:pPr>
              <w:spacing w:after="120"/>
              <w:jc w:val="center"/>
            </w:pPr>
          </w:p>
        </w:tc>
        <w:tc>
          <w:tcPr>
            <w:tcW w:w="1134" w:type="dxa"/>
            <w:tcBorders>
              <w:bottom w:val="single" w:sz="4" w:space="0" w:color="auto"/>
            </w:tcBorders>
            <w:vAlign w:val="center"/>
          </w:tcPr>
          <w:p w:rsidR="00482335" w:rsidRPr="004916C1" w:rsidRDefault="00482335" w:rsidP="00E93997">
            <w:pPr>
              <w:pStyle w:val="TableParagraph"/>
              <w:spacing w:after="120"/>
              <w:ind w:left="170"/>
            </w:pPr>
            <w:r w:rsidRPr="004916C1">
              <w:t>Kolon</w:t>
            </w:r>
          </w:p>
        </w:tc>
        <w:tc>
          <w:tcPr>
            <w:tcW w:w="1417"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85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33"/>
        </w:trPr>
        <w:tc>
          <w:tcPr>
            <w:tcW w:w="846" w:type="dxa"/>
            <w:vMerge w:val="restart"/>
            <w:tcBorders>
              <w:top w:val="single" w:sz="4" w:space="0" w:color="auto"/>
            </w:tcBorders>
            <w:vAlign w:val="center"/>
          </w:tcPr>
          <w:p w:rsidR="00482335" w:rsidRPr="004916C1" w:rsidRDefault="00482335" w:rsidP="00E93997">
            <w:pPr>
              <w:pStyle w:val="TableParagraph"/>
              <w:spacing w:after="120"/>
              <w:jc w:val="center"/>
            </w:pPr>
            <w:r w:rsidRPr="004916C1">
              <w:rPr>
                <w:w w:val="99"/>
              </w:rPr>
              <w:t>2</w:t>
            </w:r>
          </w:p>
        </w:tc>
        <w:tc>
          <w:tcPr>
            <w:tcW w:w="1134" w:type="dxa"/>
            <w:tcBorders>
              <w:top w:val="single" w:sz="4" w:space="0" w:color="auto"/>
            </w:tcBorders>
            <w:vAlign w:val="center"/>
          </w:tcPr>
          <w:p w:rsidR="00482335" w:rsidRPr="004916C1" w:rsidRDefault="00482335" w:rsidP="00E93997">
            <w:pPr>
              <w:pStyle w:val="TableParagraph"/>
              <w:spacing w:after="120"/>
              <w:ind w:left="170"/>
            </w:pPr>
            <w:r w:rsidRPr="004916C1">
              <w:t>Fekal</w:t>
            </w:r>
          </w:p>
        </w:tc>
        <w:tc>
          <w:tcPr>
            <w:tcW w:w="1417"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134"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w:t>
            </w:r>
          </w:p>
        </w:tc>
        <w:tc>
          <w:tcPr>
            <w:tcW w:w="1276"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w:t>
            </w:r>
          </w:p>
        </w:tc>
        <w:tc>
          <w:tcPr>
            <w:tcW w:w="85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w:t>
            </w:r>
          </w:p>
        </w:tc>
        <w:tc>
          <w:tcPr>
            <w:tcW w:w="1275"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w:t>
            </w:r>
          </w:p>
        </w:tc>
        <w:tc>
          <w:tcPr>
            <w:tcW w:w="124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w:t>
            </w:r>
          </w:p>
        </w:tc>
      </w:tr>
      <w:tr w:rsidR="00482335" w:rsidRPr="004916C1" w:rsidTr="00B24499">
        <w:trPr>
          <w:trHeight w:val="226"/>
        </w:trPr>
        <w:tc>
          <w:tcPr>
            <w:tcW w:w="846" w:type="dxa"/>
            <w:vMerge/>
            <w:tcBorders>
              <w:bottom w:val="single" w:sz="4" w:space="0" w:color="auto"/>
            </w:tcBorders>
            <w:vAlign w:val="center"/>
          </w:tcPr>
          <w:p w:rsidR="00482335" w:rsidRPr="004916C1" w:rsidRDefault="00482335" w:rsidP="00E93997">
            <w:pPr>
              <w:spacing w:after="120"/>
              <w:jc w:val="center"/>
            </w:pPr>
          </w:p>
        </w:tc>
        <w:tc>
          <w:tcPr>
            <w:tcW w:w="1134" w:type="dxa"/>
            <w:tcBorders>
              <w:bottom w:val="single" w:sz="4" w:space="0" w:color="auto"/>
            </w:tcBorders>
            <w:vAlign w:val="center"/>
          </w:tcPr>
          <w:p w:rsidR="00482335" w:rsidRPr="004916C1" w:rsidRDefault="00482335" w:rsidP="00E93997">
            <w:pPr>
              <w:pStyle w:val="TableParagraph"/>
              <w:spacing w:after="120"/>
              <w:ind w:left="170"/>
            </w:pPr>
            <w:r w:rsidRPr="004916C1">
              <w:t>Kolon</w:t>
            </w:r>
          </w:p>
        </w:tc>
        <w:tc>
          <w:tcPr>
            <w:tcW w:w="1417"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134"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w:t>
            </w:r>
          </w:p>
        </w:tc>
        <w:tc>
          <w:tcPr>
            <w:tcW w:w="1276"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w:t>
            </w:r>
          </w:p>
        </w:tc>
        <w:tc>
          <w:tcPr>
            <w:tcW w:w="85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w:t>
            </w:r>
          </w:p>
        </w:tc>
        <w:tc>
          <w:tcPr>
            <w:tcW w:w="1275"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w:t>
            </w:r>
          </w:p>
        </w:tc>
        <w:tc>
          <w:tcPr>
            <w:tcW w:w="124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w:t>
            </w:r>
          </w:p>
        </w:tc>
      </w:tr>
      <w:tr w:rsidR="00482335" w:rsidRPr="004916C1" w:rsidTr="00B24499">
        <w:trPr>
          <w:trHeight w:val="245"/>
        </w:trPr>
        <w:tc>
          <w:tcPr>
            <w:tcW w:w="846" w:type="dxa"/>
            <w:vMerge w:val="restart"/>
            <w:tcBorders>
              <w:top w:val="single" w:sz="4" w:space="0" w:color="auto"/>
            </w:tcBorders>
            <w:vAlign w:val="center"/>
          </w:tcPr>
          <w:p w:rsidR="00482335" w:rsidRPr="004916C1" w:rsidRDefault="00482335" w:rsidP="00E93997">
            <w:pPr>
              <w:pStyle w:val="TableParagraph"/>
              <w:spacing w:after="120"/>
              <w:jc w:val="center"/>
            </w:pPr>
            <w:r w:rsidRPr="004916C1">
              <w:rPr>
                <w:w w:val="99"/>
              </w:rPr>
              <w:t>3</w:t>
            </w:r>
          </w:p>
        </w:tc>
        <w:tc>
          <w:tcPr>
            <w:tcW w:w="1134" w:type="dxa"/>
            <w:tcBorders>
              <w:top w:val="single" w:sz="4" w:space="0" w:color="auto"/>
            </w:tcBorders>
            <w:vAlign w:val="center"/>
          </w:tcPr>
          <w:p w:rsidR="00482335" w:rsidRPr="004916C1" w:rsidRDefault="00482335" w:rsidP="00E93997">
            <w:pPr>
              <w:pStyle w:val="TableParagraph"/>
              <w:spacing w:after="120"/>
              <w:ind w:left="170"/>
            </w:pPr>
            <w:r w:rsidRPr="004916C1">
              <w:t>Fekal</w:t>
            </w:r>
          </w:p>
        </w:tc>
        <w:tc>
          <w:tcPr>
            <w:tcW w:w="1417"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85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13"/>
        </w:trPr>
        <w:tc>
          <w:tcPr>
            <w:tcW w:w="846" w:type="dxa"/>
            <w:vMerge/>
            <w:tcBorders>
              <w:bottom w:val="single" w:sz="4" w:space="0" w:color="auto"/>
            </w:tcBorders>
            <w:vAlign w:val="center"/>
          </w:tcPr>
          <w:p w:rsidR="00482335" w:rsidRPr="004916C1" w:rsidRDefault="00482335" w:rsidP="00E93997">
            <w:pPr>
              <w:pStyle w:val="TableParagraph"/>
              <w:spacing w:after="120"/>
              <w:jc w:val="center"/>
            </w:pPr>
          </w:p>
        </w:tc>
        <w:tc>
          <w:tcPr>
            <w:tcW w:w="1134" w:type="dxa"/>
            <w:tcBorders>
              <w:bottom w:val="single" w:sz="4" w:space="0" w:color="auto"/>
            </w:tcBorders>
            <w:vAlign w:val="center"/>
          </w:tcPr>
          <w:p w:rsidR="00482335" w:rsidRPr="004916C1" w:rsidRDefault="00482335" w:rsidP="00E93997">
            <w:pPr>
              <w:pStyle w:val="TableParagraph"/>
              <w:spacing w:after="120"/>
              <w:ind w:left="170"/>
            </w:pPr>
            <w:r w:rsidRPr="004916C1">
              <w:t>Kolon</w:t>
            </w:r>
          </w:p>
        </w:tc>
        <w:tc>
          <w:tcPr>
            <w:tcW w:w="1417"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85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51"/>
        </w:trPr>
        <w:tc>
          <w:tcPr>
            <w:tcW w:w="846" w:type="dxa"/>
            <w:vMerge w:val="restart"/>
            <w:tcBorders>
              <w:top w:val="single" w:sz="4" w:space="0" w:color="auto"/>
            </w:tcBorders>
            <w:vAlign w:val="center"/>
          </w:tcPr>
          <w:p w:rsidR="00482335" w:rsidRPr="004916C1" w:rsidRDefault="00482335" w:rsidP="00E93997">
            <w:pPr>
              <w:pStyle w:val="TableParagraph"/>
              <w:spacing w:after="120"/>
              <w:jc w:val="center"/>
            </w:pPr>
            <w:r w:rsidRPr="004916C1">
              <w:rPr>
                <w:w w:val="99"/>
              </w:rPr>
              <w:t>4</w:t>
            </w:r>
          </w:p>
        </w:tc>
        <w:tc>
          <w:tcPr>
            <w:tcW w:w="1134" w:type="dxa"/>
            <w:tcBorders>
              <w:top w:val="single" w:sz="4" w:space="0" w:color="auto"/>
            </w:tcBorders>
            <w:vAlign w:val="center"/>
          </w:tcPr>
          <w:p w:rsidR="00482335" w:rsidRPr="004916C1" w:rsidRDefault="00482335" w:rsidP="00E93997">
            <w:pPr>
              <w:pStyle w:val="TableParagraph"/>
              <w:spacing w:after="120"/>
              <w:ind w:left="170"/>
            </w:pPr>
            <w:r w:rsidRPr="004916C1">
              <w:t>Fekal</w:t>
            </w:r>
          </w:p>
        </w:tc>
        <w:tc>
          <w:tcPr>
            <w:tcW w:w="1417"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85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18"/>
        </w:trPr>
        <w:tc>
          <w:tcPr>
            <w:tcW w:w="846" w:type="dxa"/>
            <w:vMerge/>
            <w:tcBorders>
              <w:bottom w:val="single" w:sz="4" w:space="0" w:color="auto"/>
            </w:tcBorders>
            <w:vAlign w:val="center"/>
          </w:tcPr>
          <w:p w:rsidR="00482335" w:rsidRPr="004916C1" w:rsidRDefault="00482335" w:rsidP="00E93997">
            <w:pPr>
              <w:pStyle w:val="TableParagraph"/>
              <w:spacing w:after="120"/>
              <w:jc w:val="center"/>
            </w:pPr>
          </w:p>
        </w:tc>
        <w:tc>
          <w:tcPr>
            <w:tcW w:w="1134" w:type="dxa"/>
            <w:tcBorders>
              <w:bottom w:val="single" w:sz="4" w:space="0" w:color="auto"/>
            </w:tcBorders>
            <w:vAlign w:val="center"/>
          </w:tcPr>
          <w:p w:rsidR="00482335" w:rsidRPr="004916C1" w:rsidRDefault="00482335" w:rsidP="00E93997">
            <w:pPr>
              <w:pStyle w:val="TableParagraph"/>
              <w:spacing w:after="120"/>
              <w:ind w:left="170"/>
            </w:pPr>
            <w:r w:rsidRPr="004916C1">
              <w:t>Kolon</w:t>
            </w:r>
          </w:p>
        </w:tc>
        <w:tc>
          <w:tcPr>
            <w:tcW w:w="1417"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85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44"/>
        </w:trPr>
        <w:tc>
          <w:tcPr>
            <w:tcW w:w="846" w:type="dxa"/>
            <w:vMerge w:val="restart"/>
            <w:tcBorders>
              <w:top w:val="single" w:sz="4" w:space="0" w:color="auto"/>
            </w:tcBorders>
            <w:vAlign w:val="center"/>
          </w:tcPr>
          <w:p w:rsidR="00482335" w:rsidRPr="004916C1" w:rsidRDefault="00482335" w:rsidP="00E93997">
            <w:pPr>
              <w:pStyle w:val="TableParagraph"/>
              <w:spacing w:after="120"/>
              <w:jc w:val="center"/>
            </w:pPr>
            <w:r w:rsidRPr="004916C1">
              <w:rPr>
                <w:w w:val="99"/>
              </w:rPr>
              <w:t>5</w:t>
            </w:r>
          </w:p>
        </w:tc>
        <w:tc>
          <w:tcPr>
            <w:tcW w:w="1134" w:type="dxa"/>
            <w:tcBorders>
              <w:top w:val="single" w:sz="4" w:space="0" w:color="auto"/>
            </w:tcBorders>
            <w:vAlign w:val="center"/>
          </w:tcPr>
          <w:p w:rsidR="00482335" w:rsidRPr="004916C1" w:rsidRDefault="00482335" w:rsidP="00E93997">
            <w:pPr>
              <w:pStyle w:val="TableParagraph"/>
              <w:spacing w:after="120"/>
              <w:ind w:left="170"/>
            </w:pPr>
            <w:r w:rsidRPr="004916C1">
              <w:t>Fekal</w:t>
            </w:r>
          </w:p>
        </w:tc>
        <w:tc>
          <w:tcPr>
            <w:tcW w:w="1417"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85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15"/>
        </w:trPr>
        <w:tc>
          <w:tcPr>
            <w:tcW w:w="846" w:type="dxa"/>
            <w:vMerge/>
            <w:tcBorders>
              <w:bottom w:val="single" w:sz="4" w:space="0" w:color="auto"/>
            </w:tcBorders>
            <w:vAlign w:val="center"/>
          </w:tcPr>
          <w:p w:rsidR="00482335" w:rsidRPr="004916C1" w:rsidRDefault="00482335" w:rsidP="00E93997">
            <w:pPr>
              <w:pStyle w:val="TableParagraph"/>
              <w:spacing w:after="120"/>
              <w:jc w:val="center"/>
            </w:pPr>
          </w:p>
        </w:tc>
        <w:tc>
          <w:tcPr>
            <w:tcW w:w="1134" w:type="dxa"/>
            <w:tcBorders>
              <w:bottom w:val="single" w:sz="4" w:space="0" w:color="auto"/>
            </w:tcBorders>
            <w:vAlign w:val="center"/>
          </w:tcPr>
          <w:p w:rsidR="00482335" w:rsidRPr="004916C1" w:rsidRDefault="00482335" w:rsidP="00E93997">
            <w:pPr>
              <w:pStyle w:val="TableParagraph"/>
              <w:spacing w:after="120"/>
              <w:ind w:left="170"/>
            </w:pPr>
            <w:r w:rsidRPr="004916C1">
              <w:t>Kolon</w:t>
            </w:r>
          </w:p>
        </w:tc>
        <w:tc>
          <w:tcPr>
            <w:tcW w:w="1417"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85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44"/>
        </w:trPr>
        <w:tc>
          <w:tcPr>
            <w:tcW w:w="846" w:type="dxa"/>
            <w:vMerge w:val="restart"/>
            <w:tcBorders>
              <w:top w:val="single" w:sz="4" w:space="0" w:color="auto"/>
            </w:tcBorders>
            <w:vAlign w:val="center"/>
          </w:tcPr>
          <w:p w:rsidR="00482335" w:rsidRPr="004916C1" w:rsidRDefault="00482335" w:rsidP="00E93997">
            <w:pPr>
              <w:pStyle w:val="TableParagraph"/>
              <w:spacing w:after="120"/>
              <w:jc w:val="center"/>
            </w:pPr>
            <w:r w:rsidRPr="004916C1">
              <w:rPr>
                <w:w w:val="99"/>
              </w:rPr>
              <w:t>6</w:t>
            </w:r>
          </w:p>
        </w:tc>
        <w:tc>
          <w:tcPr>
            <w:tcW w:w="1134" w:type="dxa"/>
            <w:tcBorders>
              <w:top w:val="single" w:sz="4" w:space="0" w:color="auto"/>
            </w:tcBorders>
            <w:vAlign w:val="center"/>
          </w:tcPr>
          <w:p w:rsidR="00482335" w:rsidRPr="004916C1" w:rsidRDefault="00482335" w:rsidP="00E93997">
            <w:pPr>
              <w:pStyle w:val="TableParagraph"/>
              <w:spacing w:after="120"/>
              <w:ind w:left="170"/>
            </w:pPr>
            <w:r w:rsidRPr="004916C1">
              <w:t>Fekal</w:t>
            </w:r>
          </w:p>
        </w:tc>
        <w:tc>
          <w:tcPr>
            <w:tcW w:w="1417"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85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15"/>
        </w:trPr>
        <w:tc>
          <w:tcPr>
            <w:tcW w:w="846" w:type="dxa"/>
            <w:vMerge/>
            <w:tcBorders>
              <w:bottom w:val="single" w:sz="4" w:space="0" w:color="auto"/>
            </w:tcBorders>
            <w:vAlign w:val="center"/>
          </w:tcPr>
          <w:p w:rsidR="00482335" w:rsidRPr="004916C1" w:rsidRDefault="00482335" w:rsidP="00E93997">
            <w:pPr>
              <w:pStyle w:val="TableParagraph"/>
              <w:spacing w:after="120"/>
              <w:jc w:val="center"/>
            </w:pPr>
          </w:p>
        </w:tc>
        <w:tc>
          <w:tcPr>
            <w:tcW w:w="1134" w:type="dxa"/>
            <w:tcBorders>
              <w:bottom w:val="single" w:sz="4" w:space="0" w:color="auto"/>
            </w:tcBorders>
            <w:vAlign w:val="center"/>
          </w:tcPr>
          <w:p w:rsidR="00482335" w:rsidRPr="004916C1" w:rsidRDefault="00482335" w:rsidP="00E93997">
            <w:pPr>
              <w:pStyle w:val="TableParagraph"/>
              <w:spacing w:after="120"/>
              <w:ind w:left="170"/>
            </w:pPr>
            <w:r w:rsidRPr="004916C1">
              <w:t>Kolon</w:t>
            </w:r>
          </w:p>
        </w:tc>
        <w:tc>
          <w:tcPr>
            <w:tcW w:w="1417"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85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4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44"/>
        </w:trPr>
        <w:tc>
          <w:tcPr>
            <w:tcW w:w="846" w:type="dxa"/>
            <w:vMerge w:val="restart"/>
            <w:tcBorders>
              <w:top w:val="single" w:sz="4" w:space="0" w:color="auto"/>
            </w:tcBorders>
            <w:vAlign w:val="center"/>
          </w:tcPr>
          <w:p w:rsidR="00482335" w:rsidRPr="004916C1" w:rsidRDefault="00482335" w:rsidP="00E93997">
            <w:pPr>
              <w:pStyle w:val="TableParagraph"/>
              <w:spacing w:after="120"/>
              <w:jc w:val="center"/>
            </w:pPr>
            <w:r w:rsidRPr="004916C1">
              <w:rPr>
                <w:w w:val="99"/>
              </w:rPr>
              <w:t>7</w:t>
            </w:r>
          </w:p>
        </w:tc>
        <w:tc>
          <w:tcPr>
            <w:tcW w:w="1134" w:type="dxa"/>
            <w:tcBorders>
              <w:top w:val="single" w:sz="4" w:space="0" w:color="auto"/>
            </w:tcBorders>
            <w:vAlign w:val="center"/>
          </w:tcPr>
          <w:p w:rsidR="00482335" w:rsidRPr="004916C1" w:rsidRDefault="00482335" w:rsidP="00E93997">
            <w:pPr>
              <w:pStyle w:val="TableParagraph"/>
              <w:spacing w:after="120"/>
              <w:ind w:left="170"/>
            </w:pPr>
            <w:r w:rsidRPr="004916C1">
              <w:t>Fekal</w:t>
            </w:r>
          </w:p>
        </w:tc>
        <w:tc>
          <w:tcPr>
            <w:tcW w:w="1417"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85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15"/>
        </w:trPr>
        <w:tc>
          <w:tcPr>
            <w:tcW w:w="846" w:type="dxa"/>
            <w:vMerge/>
            <w:tcBorders>
              <w:bottom w:val="single" w:sz="4" w:space="0" w:color="auto"/>
            </w:tcBorders>
            <w:vAlign w:val="center"/>
          </w:tcPr>
          <w:p w:rsidR="00482335" w:rsidRPr="004916C1" w:rsidRDefault="00482335" w:rsidP="00E93997">
            <w:pPr>
              <w:pStyle w:val="TableParagraph"/>
              <w:spacing w:after="120"/>
              <w:jc w:val="center"/>
            </w:pPr>
          </w:p>
        </w:tc>
        <w:tc>
          <w:tcPr>
            <w:tcW w:w="1134" w:type="dxa"/>
            <w:tcBorders>
              <w:bottom w:val="single" w:sz="4" w:space="0" w:color="auto"/>
            </w:tcBorders>
            <w:vAlign w:val="center"/>
          </w:tcPr>
          <w:p w:rsidR="00482335" w:rsidRPr="004916C1" w:rsidRDefault="00482335" w:rsidP="00E93997">
            <w:pPr>
              <w:pStyle w:val="TableParagraph"/>
              <w:spacing w:after="120"/>
              <w:ind w:left="170"/>
            </w:pPr>
            <w:r w:rsidRPr="004916C1">
              <w:t>Kolon</w:t>
            </w:r>
          </w:p>
        </w:tc>
        <w:tc>
          <w:tcPr>
            <w:tcW w:w="1417"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85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44"/>
        </w:trPr>
        <w:tc>
          <w:tcPr>
            <w:tcW w:w="846" w:type="dxa"/>
            <w:vMerge w:val="restart"/>
            <w:tcBorders>
              <w:top w:val="single" w:sz="4" w:space="0" w:color="auto"/>
            </w:tcBorders>
            <w:vAlign w:val="center"/>
          </w:tcPr>
          <w:p w:rsidR="00482335" w:rsidRPr="004916C1" w:rsidRDefault="00482335" w:rsidP="00E93997">
            <w:pPr>
              <w:pStyle w:val="TableParagraph"/>
              <w:spacing w:after="120"/>
              <w:jc w:val="center"/>
            </w:pPr>
            <w:r w:rsidRPr="004916C1">
              <w:rPr>
                <w:w w:val="99"/>
              </w:rPr>
              <w:t>8</w:t>
            </w:r>
          </w:p>
        </w:tc>
        <w:tc>
          <w:tcPr>
            <w:tcW w:w="1134" w:type="dxa"/>
            <w:tcBorders>
              <w:top w:val="single" w:sz="4" w:space="0" w:color="auto"/>
            </w:tcBorders>
            <w:vAlign w:val="center"/>
          </w:tcPr>
          <w:p w:rsidR="00482335" w:rsidRPr="004916C1" w:rsidRDefault="00482335" w:rsidP="00E93997">
            <w:pPr>
              <w:pStyle w:val="TableParagraph"/>
              <w:spacing w:after="120"/>
              <w:ind w:left="170"/>
            </w:pPr>
            <w:r w:rsidRPr="004916C1">
              <w:t>Fekal</w:t>
            </w:r>
          </w:p>
        </w:tc>
        <w:tc>
          <w:tcPr>
            <w:tcW w:w="1417"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85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15"/>
        </w:trPr>
        <w:tc>
          <w:tcPr>
            <w:tcW w:w="846" w:type="dxa"/>
            <w:vMerge/>
            <w:tcBorders>
              <w:bottom w:val="single" w:sz="4" w:space="0" w:color="auto"/>
            </w:tcBorders>
            <w:vAlign w:val="center"/>
          </w:tcPr>
          <w:p w:rsidR="00482335" w:rsidRPr="004916C1" w:rsidRDefault="00482335" w:rsidP="00E93997">
            <w:pPr>
              <w:pStyle w:val="TableParagraph"/>
              <w:spacing w:after="120"/>
              <w:jc w:val="center"/>
            </w:pPr>
          </w:p>
        </w:tc>
        <w:tc>
          <w:tcPr>
            <w:tcW w:w="1134" w:type="dxa"/>
            <w:tcBorders>
              <w:bottom w:val="single" w:sz="4" w:space="0" w:color="auto"/>
            </w:tcBorders>
            <w:vAlign w:val="center"/>
          </w:tcPr>
          <w:p w:rsidR="00482335" w:rsidRPr="004916C1" w:rsidRDefault="00482335" w:rsidP="00E93997">
            <w:pPr>
              <w:pStyle w:val="TableParagraph"/>
              <w:spacing w:after="120"/>
              <w:ind w:left="170"/>
            </w:pPr>
            <w:r w:rsidRPr="004916C1">
              <w:t>Kolon</w:t>
            </w:r>
          </w:p>
        </w:tc>
        <w:tc>
          <w:tcPr>
            <w:tcW w:w="1417"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85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44"/>
        </w:trPr>
        <w:tc>
          <w:tcPr>
            <w:tcW w:w="846" w:type="dxa"/>
            <w:vMerge w:val="restart"/>
            <w:tcBorders>
              <w:top w:val="single" w:sz="4" w:space="0" w:color="auto"/>
            </w:tcBorders>
            <w:vAlign w:val="center"/>
          </w:tcPr>
          <w:p w:rsidR="00482335" w:rsidRPr="004916C1" w:rsidRDefault="00482335" w:rsidP="00E93997">
            <w:pPr>
              <w:pStyle w:val="TableParagraph"/>
              <w:spacing w:after="120"/>
              <w:jc w:val="center"/>
            </w:pPr>
            <w:r w:rsidRPr="004916C1">
              <w:rPr>
                <w:w w:val="99"/>
              </w:rPr>
              <w:t>9</w:t>
            </w:r>
          </w:p>
        </w:tc>
        <w:tc>
          <w:tcPr>
            <w:tcW w:w="1134" w:type="dxa"/>
            <w:tcBorders>
              <w:top w:val="single" w:sz="4" w:space="0" w:color="auto"/>
            </w:tcBorders>
            <w:vAlign w:val="center"/>
          </w:tcPr>
          <w:p w:rsidR="00482335" w:rsidRPr="004916C1" w:rsidRDefault="00482335" w:rsidP="00E93997">
            <w:pPr>
              <w:pStyle w:val="TableParagraph"/>
              <w:spacing w:after="120"/>
              <w:ind w:left="170"/>
            </w:pPr>
            <w:r w:rsidRPr="004916C1">
              <w:t>Fekal</w:t>
            </w:r>
          </w:p>
        </w:tc>
        <w:tc>
          <w:tcPr>
            <w:tcW w:w="1417"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85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13"/>
        </w:trPr>
        <w:tc>
          <w:tcPr>
            <w:tcW w:w="846" w:type="dxa"/>
            <w:vMerge/>
            <w:tcBorders>
              <w:bottom w:val="single" w:sz="4" w:space="0" w:color="auto"/>
            </w:tcBorders>
            <w:vAlign w:val="center"/>
          </w:tcPr>
          <w:p w:rsidR="00482335" w:rsidRPr="004916C1" w:rsidRDefault="00482335" w:rsidP="00E93997">
            <w:pPr>
              <w:pStyle w:val="TableParagraph"/>
              <w:spacing w:after="120"/>
              <w:jc w:val="center"/>
            </w:pPr>
          </w:p>
        </w:tc>
        <w:tc>
          <w:tcPr>
            <w:tcW w:w="1134" w:type="dxa"/>
            <w:tcBorders>
              <w:bottom w:val="single" w:sz="4" w:space="0" w:color="auto"/>
            </w:tcBorders>
            <w:vAlign w:val="center"/>
          </w:tcPr>
          <w:p w:rsidR="00482335" w:rsidRPr="004916C1" w:rsidRDefault="00482335" w:rsidP="00E93997">
            <w:pPr>
              <w:pStyle w:val="TableParagraph"/>
              <w:spacing w:after="120"/>
              <w:ind w:left="170"/>
            </w:pPr>
            <w:r w:rsidRPr="004916C1">
              <w:t>Kolon</w:t>
            </w:r>
          </w:p>
        </w:tc>
        <w:tc>
          <w:tcPr>
            <w:tcW w:w="1417"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6"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85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23"/>
        </w:trPr>
        <w:tc>
          <w:tcPr>
            <w:tcW w:w="846" w:type="dxa"/>
            <w:vMerge w:val="restart"/>
            <w:tcBorders>
              <w:top w:val="single" w:sz="4" w:space="0" w:color="auto"/>
            </w:tcBorders>
            <w:vAlign w:val="center"/>
          </w:tcPr>
          <w:p w:rsidR="00482335" w:rsidRPr="004916C1" w:rsidRDefault="00482335" w:rsidP="00E93997">
            <w:pPr>
              <w:pStyle w:val="TableParagraph"/>
              <w:spacing w:after="120"/>
              <w:jc w:val="center"/>
            </w:pPr>
            <w:r w:rsidRPr="004916C1">
              <w:t>10</w:t>
            </w:r>
          </w:p>
        </w:tc>
        <w:tc>
          <w:tcPr>
            <w:tcW w:w="1134" w:type="dxa"/>
            <w:tcBorders>
              <w:top w:val="single" w:sz="4" w:space="0" w:color="auto"/>
            </w:tcBorders>
            <w:vAlign w:val="center"/>
          </w:tcPr>
          <w:p w:rsidR="00482335" w:rsidRPr="004916C1" w:rsidRDefault="00482335" w:rsidP="00E93997">
            <w:pPr>
              <w:pStyle w:val="TableParagraph"/>
              <w:spacing w:after="120"/>
              <w:ind w:left="170"/>
            </w:pPr>
            <w:r w:rsidRPr="004916C1">
              <w:t>Fekal</w:t>
            </w:r>
          </w:p>
        </w:tc>
        <w:tc>
          <w:tcPr>
            <w:tcW w:w="1417"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85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26"/>
        </w:trPr>
        <w:tc>
          <w:tcPr>
            <w:tcW w:w="846" w:type="dxa"/>
            <w:vMerge/>
            <w:tcBorders>
              <w:bottom w:val="single" w:sz="4" w:space="0" w:color="auto"/>
            </w:tcBorders>
            <w:vAlign w:val="center"/>
          </w:tcPr>
          <w:p w:rsidR="00482335" w:rsidRPr="004916C1" w:rsidRDefault="00482335" w:rsidP="00E93997">
            <w:pPr>
              <w:spacing w:after="120"/>
              <w:jc w:val="center"/>
            </w:pPr>
          </w:p>
        </w:tc>
        <w:tc>
          <w:tcPr>
            <w:tcW w:w="1134" w:type="dxa"/>
            <w:tcBorders>
              <w:bottom w:val="single" w:sz="4" w:space="0" w:color="auto"/>
            </w:tcBorders>
            <w:vAlign w:val="center"/>
          </w:tcPr>
          <w:p w:rsidR="00482335" w:rsidRPr="004916C1" w:rsidRDefault="00482335" w:rsidP="00E93997">
            <w:pPr>
              <w:pStyle w:val="TableParagraph"/>
              <w:spacing w:after="120"/>
              <w:ind w:left="170"/>
            </w:pPr>
            <w:r w:rsidRPr="004916C1">
              <w:t>Kolon</w:t>
            </w:r>
          </w:p>
        </w:tc>
        <w:tc>
          <w:tcPr>
            <w:tcW w:w="1417"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85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4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45"/>
        </w:trPr>
        <w:tc>
          <w:tcPr>
            <w:tcW w:w="846" w:type="dxa"/>
            <w:vMerge w:val="restart"/>
            <w:tcBorders>
              <w:top w:val="single" w:sz="4" w:space="0" w:color="auto"/>
            </w:tcBorders>
            <w:vAlign w:val="center"/>
          </w:tcPr>
          <w:p w:rsidR="00482335" w:rsidRPr="004916C1" w:rsidRDefault="00482335" w:rsidP="00E93997">
            <w:pPr>
              <w:pStyle w:val="TableParagraph"/>
              <w:spacing w:after="120"/>
              <w:jc w:val="center"/>
            </w:pPr>
            <w:r w:rsidRPr="004916C1">
              <w:t>11</w:t>
            </w:r>
          </w:p>
        </w:tc>
        <w:tc>
          <w:tcPr>
            <w:tcW w:w="1134" w:type="dxa"/>
            <w:tcBorders>
              <w:top w:val="single" w:sz="4" w:space="0" w:color="auto"/>
            </w:tcBorders>
            <w:vAlign w:val="center"/>
          </w:tcPr>
          <w:p w:rsidR="00482335" w:rsidRPr="004916C1" w:rsidRDefault="00482335" w:rsidP="00E93997">
            <w:pPr>
              <w:pStyle w:val="TableParagraph"/>
              <w:spacing w:after="120"/>
              <w:ind w:left="170"/>
            </w:pPr>
            <w:r w:rsidRPr="004916C1">
              <w:t>Fekal</w:t>
            </w:r>
          </w:p>
        </w:tc>
        <w:tc>
          <w:tcPr>
            <w:tcW w:w="1417"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85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top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15"/>
        </w:trPr>
        <w:tc>
          <w:tcPr>
            <w:tcW w:w="846" w:type="dxa"/>
            <w:vMerge/>
            <w:tcBorders>
              <w:bottom w:val="single" w:sz="4" w:space="0" w:color="auto"/>
            </w:tcBorders>
            <w:vAlign w:val="center"/>
          </w:tcPr>
          <w:p w:rsidR="00482335" w:rsidRPr="004916C1" w:rsidRDefault="00482335" w:rsidP="00E93997">
            <w:pPr>
              <w:pStyle w:val="TableParagraph"/>
              <w:spacing w:after="120"/>
              <w:jc w:val="center"/>
            </w:pPr>
          </w:p>
        </w:tc>
        <w:tc>
          <w:tcPr>
            <w:tcW w:w="1134" w:type="dxa"/>
            <w:tcBorders>
              <w:bottom w:val="single" w:sz="4" w:space="0" w:color="auto"/>
            </w:tcBorders>
            <w:vAlign w:val="center"/>
          </w:tcPr>
          <w:p w:rsidR="00482335" w:rsidRPr="004916C1" w:rsidRDefault="00482335" w:rsidP="00E93997">
            <w:pPr>
              <w:pStyle w:val="TableParagraph"/>
              <w:spacing w:after="120"/>
              <w:ind w:left="170"/>
            </w:pPr>
            <w:r w:rsidRPr="004916C1">
              <w:t>Kolon</w:t>
            </w:r>
          </w:p>
        </w:tc>
        <w:tc>
          <w:tcPr>
            <w:tcW w:w="1417"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134"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p</w:t>
            </w:r>
          </w:p>
        </w:tc>
        <w:tc>
          <w:tcPr>
            <w:tcW w:w="1276"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85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75"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c>
          <w:tcPr>
            <w:tcW w:w="1241" w:type="dxa"/>
            <w:tcBorders>
              <w:bottom w:val="single" w:sz="4" w:space="0" w:color="auto"/>
            </w:tcBorders>
            <w:vAlign w:val="center"/>
          </w:tcPr>
          <w:p w:rsidR="00482335" w:rsidRPr="004916C1" w:rsidRDefault="00482335" w:rsidP="00E93997">
            <w:pPr>
              <w:pStyle w:val="TableParagraph"/>
              <w:spacing w:after="120"/>
              <w:jc w:val="center"/>
            </w:pPr>
            <w:r w:rsidRPr="004916C1">
              <w:rPr>
                <w:w w:val="99"/>
              </w:rPr>
              <w:t>n</w:t>
            </w:r>
          </w:p>
        </w:tc>
      </w:tr>
      <w:tr w:rsidR="00482335" w:rsidRPr="004916C1" w:rsidTr="00B24499">
        <w:trPr>
          <w:trHeight w:val="244"/>
        </w:trPr>
        <w:tc>
          <w:tcPr>
            <w:tcW w:w="846" w:type="dxa"/>
            <w:vMerge w:val="restart"/>
            <w:tcBorders>
              <w:top w:val="single" w:sz="4" w:space="0" w:color="auto"/>
            </w:tcBorders>
            <w:vAlign w:val="center"/>
          </w:tcPr>
          <w:p w:rsidR="00482335" w:rsidRPr="00547DDA" w:rsidRDefault="00482335" w:rsidP="00E93997">
            <w:pPr>
              <w:pStyle w:val="TableParagraph"/>
              <w:spacing w:after="120"/>
              <w:jc w:val="center"/>
              <w:rPr>
                <w:b/>
              </w:rPr>
            </w:pPr>
            <w:r w:rsidRPr="00547DDA">
              <w:rPr>
                <w:b/>
              </w:rPr>
              <w:t>%</w:t>
            </w:r>
            <w:r w:rsidR="003B7B90">
              <w:rPr>
                <w:b/>
              </w:rPr>
              <w:t xml:space="preserve"> </w:t>
            </w:r>
            <w:r w:rsidRPr="00547DDA">
              <w:rPr>
                <w:b/>
              </w:rPr>
              <w:t>Pozi</w:t>
            </w:r>
            <w:r w:rsidR="00547DDA" w:rsidRPr="00547DDA">
              <w:rPr>
                <w:b/>
              </w:rPr>
              <w:t>t</w:t>
            </w:r>
            <w:r w:rsidRPr="00547DDA">
              <w:rPr>
                <w:b/>
              </w:rPr>
              <w:t>if</w:t>
            </w:r>
          </w:p>
        </w:tc>
        <w:tc>
          <w:tcPr>
            <w:tcW w:w="1134" w:type="dxa"/>
            <w:tcBorders>
              <w:top w:val="single" w:sz="4" w:space="0" w:color="auto"/>
            </w:tcBorders>
            <w:vAlign w:val="center"/>
          </w:tcPr>
          <w:p w:rsidR="00482335" w:rsidRPr="00EB474D" w:rsidRDefault="00482335" w:rsidP="00E93997">
            <w:pPr>
              <w:pStyle w:val="TableParagraph"/>
              <w:spacing w:after="120"/>
              <w:ind w:left="170"/>
              <w:rPr>
                <w:b/>
              </w:rPr>
            </w:pPr>
            <w:r w:rsidRPr="00EB474D">
              <w:rPr>
                <w:b/>
              </w:rPr>
              <w:t>Fekal</w:t>
            </w:r>
          </w:p>
        </w:tc>
        <w:tc>
          <w:tcPr>
            <w:tcW w:w="1417" w:type="dxa"/>
            <w:tcBorders>
              <w:top w:val="single" w:sz="4" w:space="0" w:color="auto"/>
            </w:tcBorders>
            <w:vAlign w:val="center"/>
          </w:tcPr>
          <w:p w:rsidR="00482335" w:rsidRPr="00EB474D" w:rsidRDefault="00482335" w:rsidP="00E93997">
            <w:pPr>
              <w:pStyle w:val="TableParagraph"/>
              <w:spacing w:after="120"/>
              <w:jc w:val="center"/>
              <w:rPr>
                <w:b/>
              </w:rPr>
            </w:pPr>
            <w:r w:rsidRPr="00EB474D">
              <w:rPr>
                <w:b/>
              </w:rPr>
              <w:t>90,91</w:t>
            </w:r>
          </w:p>
        </w:tc>
        <w:tc>
          <w:tcPr>
            <w:tcW w:w="1134" w:type="dxa"/>
            <w:tcBorders>
              <w:top w:val="single" w:sz="4" w:space="0" w:color="auto"/>
            </w:tcBorders>
            <w:vAlign w:val="center"/>
          </w:tcPr>
          <w:p w:rsidR="00482335" w:rsidRPr="00EB474D" w:rsidRDefault="00482335" w:rsidP="00E93997">
            <w:pPr>
              <w:pStyle w:val="TableParagraph"/>
              <w:spacing w:after="120"/>
              <w:jc w:val="center"/>
              <w:rPr>
                <w:b/>
              </w:rPr>
            </w:pPr>
            <w:r w:rsidRPr="00EB474D">
              <w:rPr>
                <w:b/>
              </w:rPr>
              <w:t>90,91</w:t>
            </w:r>
          </w:p>
        </w:tc>
        <w:tc>
          <w:tcPr>
            <w:tcW w:w="1276" w:type="dxa"/>
            <w:tcBorders>
              <w:top w:val="single" w:sz="4" w:space="0" w:color="auto"/>
            </w:tcBorders>
            <w:vAlign w:val="center"/>
          </w:tcPr>
          <w:p w:rsidR="00482335" w:rsidRPr="00EB474D" w:rsidRDefault="00482335" w:rsidP="00E93997">
            <w:pPr>
              <w:pStyle w:val="TableParagraph"/>
              <w:spacing w:after="120"/>
              <w:jc w:val="center"/>
              <w:rPr>
                <w:b/>
              </w:rPr>
            </w:pPr>
            <w:r w:rsidRPr="00EB474D">
              <w:rPr>
                <w:b/>
              </w:rPr>
              <w:t>72,73</w:t>
            </w:r>
          </w:p>
        </w:tc>
        <w:tc>
          <w:tcPr>
            <w:tcW w:w="851" w:type="dxa"/>
            <w:tcBorders>
              <w:top w:val="single" w:sz="4" w:space="0" w:color="auto"/>
            </w:tcBorders>
            <w:vAlign w:val="center"/>
          </w:tcPr>
          <w:p w:rsidR="00482335" w:rsidRPr="00EB474D" w:rsidRDefault="00482335" w:rsidP="00E93997">
            <w:pPr>
              <w:pStyle w:val="TableParagraph"/>
              <w:spacing w:after="120"/>
              <w:jc w:val="center"/>
              <w:rPr>
                <w:b/>
              </w:rPr>
            </w:pPr>
            <w:r w:rsidRPr="00EB474D">
              <w:rPr>
                <w:b/>
              </w:rPr>
              <w:t>0,00</w:t>
            </w:r>
          </w:p>
        </w:tc>
        <w:tc>
          <w:tcPr>
            <w:tcW w:w="1275" w:type="dxa"/>
            <w:tcBorders>
              <w:top w:val="single" w:sz="4" w:space="0" w:color="auto"/>
            </w:tcBorders>
            <w:vAlign w:val="center"/>
          </w:tcPr>
          <w:p w:rsidR="00482335" w:rsidRPr="00EB474D" w:rsidRDefault="00482335" w:rsidP="00E93997">
            <w:pPr>
              <w:pStyle w:val="TableParagraph"/>
              <w:spacing w:after="120"/>
              <w:jc w:val="center"/>
              <w:rPr>
                <w:b/>
                <w:lang w:val="en-US"/>
              </w:rPr>
            </w:pPr>
            <w:r w:rsidRPr="00EB474D">
              <w:rPr>
                <w:b/>
                <w:lang w:val="en-US"/>
              </w:rPr>
              <w:t>9,09</w:t>
            </w:r>
          </w:p>
        </w:tc>
        <w:tc>
          <w:tcPr>
            <w:tcW w:w="1241" w:type="dxa"/>
            <w:tcBorders>
              <w:top w:val="single" w:sz="4" w:space="0" w:color="auto"/>
            </w:tcBorders>
            <w:vAlign w:val="center"/>
          </w:tcPr>
          <w:p w:rsidR="00482335" w:rsidRPr="00EB474D" w:rsidRDefault="00482335" w:rsidP="00E93997">
            <w:pPr>
              <w:pStyle w:val="TableParagraph"/>
              <w:spacing w:after="120"/>
              <w:jc w:val="center"/>
              <w:rPr>
                <w:b/>
              </w:rPr>
            </w:pPr>
            <w:r w:rsidRPr="00EB474D">
              <w:rPr>
                <w:b/>
              </w:rPr>
              <w:t>0,00</w:t>
            </w:r>
          </w:p>
        </w:tc>
      </w:tr>
      <w:tr w:rsidR="00482335" w:rsidRPr="004916C1" w:rsidTr="00B24499">
        <w:trPr>
          <w:trHeight w:val="215"/>
        </w:trPr>
        <w:tc>
          <w:tcPr>
            <w:tcW w:w="846" w:type="dxa"/>
            <w:vMerge/>
            <w:tcBorders>
              <w:bottom w:val="single" w:sz="4" w:space="0" w:color="auto"/>
            </w:tcBorders>
            <w:vAlign w:val="center"/>
          </w:tcPr>
          <w:p w:rsidR="00482335" w:rsidRPr="00EB474D" w:rsidRDefault="00482335" w:rsidP="00E93997">
            <w:pPr>
              <w:pStyle w:val="TableParagraph"/>
              <w:spacing w:after="120"/>
              <w:jc w:val="center"/>
              <w:rPr>
                <w:b/>
              </w:rPr>
            </w:pPr>
          </w:p>
        </w:tc>
        <w:tc>
          <w:tcPr>
            <w:tcW w:w="1134" w:type="dxa"/>
            <w:tcBorders>
              <w:bottom w:val="single" w:sz="4" w:space="0" w:color="auto"/>
            </w:tcBorders>
            <w:vAlign w:val="center"/>
          </w:tcPr>
          <w:p w:rsidR="00482335" w:rsidRPr="00EB474D" w:rsidRDefault="00482335" w:rsidP="00E93997">
            <w:pPr>
              <w:pStyle w:val="TableParagraph"/>
              <w:spacing w:after="120"/>
              <w:ind w:left="170"/>
              <w:rPr>
                <w:b/>
              </w:rPr>
            </w:pPr>
            <w:r w:rsidRPr="00EB474D">
              <w:rPr>
                <w:b/>
              </w:rPr>
              <w:t>Kolon</w:t>
            </w:r>
          </w:p>
        </w:tc>
        <w:tc>
          <w:tcPr>
            <w:tcW w:w="1417" w:type="dxa"/>
            <w:tcBorders>
              <w:bottom w:val="single" w:sz="4" w:space="0" w:color="auto"/>
            </w:tcBorders>
            <w:vAlign w:val="center"/>
          </w:tcPr>
          <w:p w:rsidR="00482335" w:rsidRPr="00EB474D" w:rsidRDefault="00482335" w:rsidP="00E93997">
            <w:pPr>
              <w:pStyle w:val="TableParagraph"/>
              <w:spacing w:after="120"/>
              <w:jc w:val="center"/>
              <w:rPr>
                <w:b/>
              </w:rPr>
            </w:pPr>
            <w:r w:rsidRPr="00EB474D">
              <w:rPr>
                <w:b/>
              </w:rPr>
              <w:t>90,91</w:t>
            </w:r>
          </w:p>
        </w:tc>
        <w:tc>
          <w:tcPr>
            <w:tcW w:w="1134" w:type="dxa"/>
            <w:tcBorders>
              <w:bottom w:val="single" w:sz="4" w:space="0" w:color="auto"/>
            </w:tcBorders>
            <w:vAlign w:val="center"/>
          </w:tcPr>
          <w:p w:rsidR="00482335" w:rsidRPr="00EB474D" w:rsidRDefault="00482335" w:rsidP="00E93997">
            <w:pPr>
              <w:pStyle w:val="TableParagraph"/>
              <w:spacing w:after="120"/>
              <w:jc w:val="center"/>
              <w:rPr>
                <w:b/>
              </w:rPr>
            </w:pPr>
            <w:r w:rsidRPr="00EB474D">
              <w:rPr>
                <w:b/>
              </w:rPr>
              <w:t>81,82</w:t>
            </w:r>
          </w:p>
        </w:tc>
        <w:tc>
          <w:tcPr>
            <w:tcW w:w="1276" w:type="dxa"/>
            <w:tcBorders>
              <w:bottom w:val="single" w:sz="4" w:space="0" w:color="auto"/>
            </w:tcBorders>
            <w:vAlign w:val="center"/>
          </w:tcPr>
          <w:p w:rsidR="00482335" w:rsidRPr="00EB474D" w:rsidRDefault="00CE568A" w:rsidP="00E93997">
            <w:pPr>
              <w:pStyle w:val="TableParagraph"/>
              <w:spacing w:after="120"/>
              <w:jc w:val="center"/>
              <w:rPr>
                <w:b/>
              </w:rPr>
            </w:pPr>
            <w:r w:rsidRPr="00EB474D">
              <w:rPr>
                <w:b/>
              </w:rPr>
              <w:t>63,</w:t>
            </w:r>
            <w:r w:rsidR="00482335" w:rsidRPr="00EB474D">
              <w:rPr>
                <w:b/>
              </w:rPr>
              <w:t>64</w:t>
            </w:r>
          </w:p>
        </w:tc>
        <w:tc>
          <w:tcPr>
            <w:tcW w:w="851" w:type="dxa"/>
            <w:tcBorders>
              <w:bottom w:val="single" w:sz="4" w:space="0" w:color="auto"/>
            </w:tcBorders>
            <w:vAlign w:val="center"/>
          </w:tcPr>
          <w:p w:rsidR="00482335" w:rsidRPr="00EB474D" w:rsidRDefault="00482335" w:rsidP="00E93997">
            <w:pPr>
              <w:pStyle w:val="TableParagraph"/>
              <w:spacing w:after="120"/>
              <w:jc w:val="center"/>
              <w:rPr>
                <w:b/>
              </w:rPr>
            </w:pPr>
            <w:r w:rsidRPr="00EB474D">
              <w:rPr>
                <w:b/>
              </w:rPr>
              <w:t>0,00</w:t>
            </w:r>
          </w:p>
        </w:tc>
        <w:tc>
          <w:tcPr>
            <w:tcW w:w="1275" w:type="dxa"/>
            <w:tcBorders>
              <w:bottom w:val="single" w:sz="4" w:space="0" w:color="auto"/>
            </w:tcBorders>
            <w:vAlign w:val="center"/>
          </w:tcPr>
          <w:p w:rsidR="00482335" w:rsidRPr="00EB474D" w:rsidRDefault="00CE568A" w:rsidP="00E93997">
            <w:pPr>
              <w:pStyle w:val="TableParagraph"/>
              <w:spacing w:after="120"/>
              <w:jc w:val="center"/>
              <w:rPr>
                <w:b/>
                <w:lang w:val="en-US"/>
              </w:rPr>
            </w:pPr>
            <w:r w:rsidRPr="00EB474D">
              <w:rPr>
                <w:b/>
                <w:lang w:val="en-US"/>
              </w:rPr>
              <w:t>18,</w:t>
            </w:r>
            <w:r w:rsidR="00482335" w:rsidRPr="00EB474D">
              <w:rPr>
                <w:b/>
                <w:lang w:val="en-US"/>
              </w:rPr>
              <w:t>18</w:t>
            </w:r>
          </w:p>
        </w:tc>
        <w:tc>
          <w:tcPr>
            <w:tcW w:w="1241" w:type="dxa"/>
            <w:tcBorders>
              <w:bottom w:val="single" w:sz="4" w:space="0" w:color="auto"/>
            </w:tcBorders>
            <w:vAlign w:val="center"/>
          </w:tcPr>
          <w:p w:rsidR="00482335" w:rsidRPr="00EB474D" w:rsidRDefault="00482335" w:rsidP="00E93997">
            <w:pPr>
              <w:pStyle w:val="TableParagraph"/>
              <w:spacing w:after="120"/>
              <w:jc w:val="center"/>
              <w:rPr>
                <w:b/>
              </w:rPr>
            </w:pPr>
            <w:r w:rsidRPr="00EB474D">
              <w:rPr>
                <w:b/>
              </w:rPr>
              <w:t>0,00</w:t>
            </w:r>
          </w:p>
        </w:tc>
      </w:tr>
      <w:tr w:rsidR="00482335" w:rsidRPr="004916C1" w:rsidTr="00B24499">
        <w:trPr>
          <w:trHeight w:val="345"/>
        </w:trPr>
        <w:tc>
          <w:tcPr>
            <w:tcW w:w="846" w:type="dxa"/>
            <w:tcBorders>
              <w:top w:val="single" w:sz="4" w:space="0" w:color="auto"/>
              <w:bottom w:val="single" w:sz="4" w:space="0" w:color="auto"/>
            </w:tcBorders>
            <w:vAlign w:val="center"/>
          </w:tcPr>
          <w:p w:rsidR="00482335" w:rsidRPr="00547DDA" w:rsidRDefault="00547DDA" w:rsidP="00E93997">
            <w:pPr>
              <w:pStyle w:val="TableParagraph"/>
              <w:spacing w:after="120"/>
              <w:jc w:val="center"/>
              <w:rPr>
                <w:b/>
              </w:rPr>
            </w:pPr>
            <w:r w:rsidRPr="00547DDA">
              <w:rPr>
                <w:b/>
              </w:rPr>
              <w:t>%</w:t>
            </w:r>
            <w:r w:rsidR="003B7B90">
              <w:rPr>
                <w:b/>
              </w:rPr>
              <w:t xml:space="preserve"> </w:t>
            </w:r>
            <w:r w:rsidR="00482335" w:rsidRPr="00547DDA">
              <w:rPr>
                <w:b/>
              </w:rPr>
              <w:t>Pozitif</w:t>
            </w:r>
          </w:p>
        </w:tc>
        <w:tc>
          <w:tcPr>
            <w:tcW w:w="1134" w:type="dxa"/>
            <w:tcBorders>
              <w:top w:val="single" w:sz="4" w:space="0" w:color="auto"/>
              <w:bottom w:val="single" w:sz="4" w:space="0" w:color="auto"/>
            </w:tcBorders>
            <w:vAlign w:val="center"/>
          </w:tcPr>
          <w:p w:rsidR="00482335" w:rsidRPr="00EB474D" w:rsidRDefault="00482335" w:rsidP="00E93997">
            <w:pPr>
              <w:pStyle w:val="TableParagraph"/>
              <w:spacing w:after="120"/>
              <w:ind w:left="170"/>
              <w:rPr>
                <w:b/>
              </w:rPr>
            </w:pPr>
            <w:r w:rsidRPr="00EB474D">
              <w:rPr>
                <w:b/>
              </w:rPr>
              <w:t>Tesis</w:t>
            </w:r>
          </w:p>
        </w:tc>
        <w:tc>
          <w:tcPr>
            <w:tcW w:w="1417" w:type="dxa"/>
            <w:tcBorders>
              <w:top w:val="single" w:sz="4" w:space="0" w:color="auto"/>
              <w:bottom w:val="single" w:sz="4" w:space="0" w:color="auto"/>
            </w:tcBorders>
            <w:vAlign w:val="center"/>
          </w:tcPr>
          <w:p w:rsidR="00482335" w:rsidRPr="00EB474D" w:rsidRDefault="00482335" w:rsidP="00E93997">
            <w:pPr>
              <w:pStyle w:val="TableParagraph"/>
              <w:spacing w:after="120"/>
              <w:jc w:val="center"/>
              <w:rPr>
                <w:b/>
              </w:rPr>
            </w:pPr>
            <w:r w:rsidRPr="00EB474D">
              <w:rPr>
                <w:b/>
              </w:rPr>
              <w:t>90,91</w:t>
            </w:r>
          </w:p>
        </w:tc>
        <w:tc>
          <w:tcPr>
            <w:tcW w:w="1134" w:type="dxa"/>
            <w:tcBorders>
              <w:top w:val="single" w:sz="4" w:space="0" w:color="auto"/>
              <w:bottom w:val="single" w:sz="4" w:space="0" w:color="auto"/>
            </w:tcBorders>
            <w:vAlign w:val="center"/>
          </w:tcPr>
          <w:p w:rsidR="00482335" w:rsidRPr="00EB474D" w:rsidRDefault="00482335" w:rsidP="00E93997">
            <w:pPr>
              <w:pStyle w:val="TableParagraph"/>
              <w:spacing w:after="120"/>
              <w:jc w:val="center"/>
              <w:rPr>
                <w:b/>
              </w:rPr>
            </w:pPr>
            <w:r w:rsidRPr="00EB474D">
              <w:rPr>
                <w:b/>
              </w:rPr>
              <w:t>90,91</w:t>
            </w:r>
          </w:p>
        </w:tc>
        <w:tc>
          <w:tcPr>
            <w:tcW w:w="1276" w:type="dxa"/>
            <w:tcBorders>
              <w:top w:val="single" w:sz="4" w:space="0" w:color="auto"/>
              <w:bottom w:val="single" w:sz="4" w:space="0" w:color="auto"/>
            </w:tcBorders>
            <w:vAlign w:val="center"/>
          </w:tcPr>
          <w:p w:rsidR="00482335" w:rsidRPr="00EB474D" w:rsidRDefault="00482335" w:rsidP="00E93997">
            <w:pPr>
              <w:pStyle w:val="TableParagraph"/>
              <w:spacing w:after="120"/>
              <w:jc w:val="center"/>
              <w:rPr>
                <w:b/>
              </w:rPr>
            </w:pPr>
            <w:r w:rsidRPr="00EB474D">
              <w:rPr>
                <w:b/>
              </w:rPr>
              <w:t>72,73</w:t>
            </w:r>
          </w:p>
        </w:tc>
        <w:tc>
          <w:tcPr>
            <w:tcW w:w="851" w:type="dxa"/>
            <w:tcBorders>
              <w:top w:val="single" w:sz="4" w:space="0" w:color="auto"/>
              <w:bottom w:val="single" w:sz="4" w:space="0" w:color="auto"/>
            </w:tcBorders>
            <w:vAlign w:val="center"/>
          </w:tcPr>
          <w:p w:rsidR="00482335" w:rsidRPr="00EB474D" w:rsidRDefault="00482335" w:rsidP="00E93997">
            <w:pPr>
              <w:pStyle w:val="TableParagraph"/>
              <w:spacing w:after="120"/>
              <w:jc w:val="center"/>
              <w:rPr>
                <w:b/>
              </w:rPr>
            </w:pPr>
            <w:r w:rsidRPr="00EB474D">
              <w:rPr>
                <w:b/>
              </w:rPr>
              <w:t>0,00</w:t>
            </w:r>
          </w:p>
        </w:tc>
        <w:tc>
          <w:tcPr>
            <w:tcW w:w="1275" w:type="dxa"/>
            <w:tcBorders>
              <w:top w:val="single" w:sz="4" w:space="0" w:color="auto"/>
              <w:bottom w:val="single" w:sz="4" w:space="0" w:color="auto"/>
            </w:tcBorders>
            <w:vAlign w:val="center"/>
          </w:tcPr>
          <w:p w:rsidR="00482335" w:rsidRPr="00EB474D" w:rsidRDefault="00482335" w:rsidP="00E93997">
            <w:pPr>
              <w:pStyle w:val="TableParagraph"/>
              <w:spacing w:after="120"/>
              <w:jc w:val="center"/>
              <w:rPr>
                <w:b/>
              </w:rPr>
            </w:pPr>
            <w:r w:rsidRPr="00EB474D">
              <w:rPr>
                <w:b/>
              </w:rPr>
              <w:t>27,27</w:t>
            </w:r>
          </w:p>
        </w:tc>
        <w:tc>
          <w:tcPr>
            <w:tcW w:w="1241" w:type="dxa"/>
            <w:tcBorders>
              <w:top w:val="single" w:sz="4" w:space="0" w:color="auto"/>
              <w:bottom w:val="single" w:sz="4" w:space="0" w:color="auto"/>
            </w:tcBorders>
            <w:vAlign w:val="center"/>
          </w:tcPr>
          <w:p w:rsidR="00482335" w:rsidRPr="00EB474D" w:rsidRDefault="00482335" w:rsidP="00E93997">
            <w:pPr>
              <w:pStyle w:val="TableParagraph"/>
              <w:spacing w:after="120"/>
              <w:jc w:val="center"/>
              <w:rPr>
                <w:b/>
              </w:rPr>
            </w:pPr>
            <w:r w:rsidRPr="00EB474D">
              <w:rPr>
                <w:b/>
              </w:rPr>
              <w:t>0,00</w:t>
            </w:r>
          </w:p>
        </w:tc>
      </w:tr>
    </w:tbl>
    <w:p w:rsidR="000E73F0" w:rsidRPr="00CF36AC" w:rsidRDefault="00CF36AC" w:rsidP="00CF36AC">
      <w:r>
        <w:t>p: pozitif, n: negatif</w:t>
      </w:r>
    </w:p>
    <w:p w:rsidR="00DD2974" w:rsidRDefault="00DD2974" w:rsidP="00482335">
      <w:pPr>
        <w:pStyle w:val="GvdeMetni"/>
        <w:spacing w:line="360" w:lineRule="auto"/>
      </w:pPr>
    </w:p>
    <w:p w:rsidR="00E93997" w:rsidRDefault="00E93997" w:rsidP="00482335">
      <w:pPr>
        <w:pStyle w:val="GvdeMetni"/>
        <w:spacing w:line="360" w:lineRule="auto"/>
      </w:pPr>
    </w:p>
    <w:p w:rsidR="00E93997" w:rsidRDefault="00E93997" w:rsidP="00482335">
      <w:pPr>
        <w:pStyle w:val="GvdeMetni"/>
        <w:spacing w:line="360" w:lineRule="auto"/>
      </w:pPr>
    </w:p>
    <w:p w:rsidR="00E93997" w:rsidRDefault="00E93997" w:rsidP="00482335">
      <w:pPr>
        <w:pStyle w:val="GvdeMetni"/>
        <w:spacing w:line="360" w:lineRule="auto"/>
      </w:pPr>
    </w:p>
    <w:p w:rsidR="00E93997" w:rsidRDefault="00E93997" w:rsidP="00482335">
      <w:pPr>
        <w:pStyle w:val="GvdeMetni"/>
        <w:spacing w:line="360" w:lineRule="auto"/>
      </w:pPr>
    </w:p>
    <w:p w:rsidR="00E93997" w:rsidRPr="00482335" w:rsidRDefault="00E93997" w:rsidP="00482335">
      <w:pPr>
        <w:pStyle w:val="GvdeMetni"/>
        <w:spacing w:line="360" w:lineRule="auto"/>
      </w:pPr>
    </w:p>
    <w:p w:rsidR="00DD2974" w:rsidRDefault="00D867E4">
      <w:pPr>
        <w:pStyle w:val="GvdeMetni"/>
        <w:rPr>
          <w:sz w:val="20"/>
        </w:rPr>
      </w:pPr>
      <w:r>
        <w:rPr>
          <w:noProof/>
        </w:rPr>
        <w:lastRenderedPageBreak/>
        <w:pict>
          <v:group id="Group 23" o:spid="_x0000_s1045" style="position:absolute;margin-left:-.3pt;margin-top:8pt;width:462pt;height:243.2pt;z-index:-20263936;mso-position-horizontal-relative:margin" coordorigin="1773,-5038" coordsize="8700,50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46" type="#_x0000_t75" style="position:absolute;left:2268;top:-5038;width:8205;height:4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">
              <v:imagedata r:id="rId11" o:title=""/>
            </v:shape>
            <v:rect id="Rectangle 31" o:spid="_x0000_s1047" style="position:absolute;left:1818;top:-559;width:79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" stroked="f"/>
            <v:shape id="AutoShape 30" o:spid="_x0000_s1048" style="position:absolute;left:1773;top:-2293;width:4774;height:2284;visibility:visible;mso-wrap-style:square;v-text-anchor:top" coordsize="4774,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" adj="0,,0" path="m790,490l,490,,830r790,l790,490xm795,1039r-790,l5,1379r790,l795,1039xm808,l18,r,340l808,340,808,xm1857,1944r-510,l1347,2284r510,l1857,1944xm4774,1944r-510,l4264,2284r510,l4774,1944xe" stroked="f">
              <v:stroke joinstyle="round"/>
              <v:formulas/>
              <v:path arrowok="t" o:connecttype="custom" o:connectlocs="790,-1802;0,-1802;0,-1462;790,-1462;790,-1802;795,-1253;5,-1253;5,-913;795,-913;795,-1253;808,-2292;18,-2292;18,-1952;808,-1952;808,-2292;1857,-348;1347,-348;1347,-8;1857,-8;1857,-348;4774,-348;4264,-348;4264,-8;4774,-8;4774,-348" o:connectangles="0,0,0,0,0,0,0,0,0,0,0,0,0,0,0,0,0,0,0,0,0,0,0,0,0"/>
            </v:shape>
            <v:shapetype id="_x0000_t202" coordsize="21600,21600" o:spt="202" path="m,l,21600r21600,l21600,xe">
              <v:stroke joinstyle="miter"/>
              <v:path gradientshapeok="t" o:connecttype="rect"/>
            </v:shapetype>
            <v:shape id="Text Box 29" o:spid="_x0000_s1049" type="#_x0000_t202" style="position:absolute;left:6196;top:-349;width:5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" filled="f">
              <v:textbox inset="0,0,0,0">
                <w:txbxContent>
                  <w:p w:rsidR="00D57D30" w:rsidRDefault="00D57D30" w:rsidP="00CF36AC">
                    <w:pPr>
                      <w:shd w:val="clear" w:color="auto" w:fill="FFFFFF" w:themeFill="background1"/>
                      <w:spacing w:before="72"/>
                      <w:ind w:left="146"/>
                      <w:rPr>
                        <w:rFonts w:ascii="Carlito"/>
                        <w:sz w:val="16"/>
                      </w:rPr>
                    </w:pPr>
                    <w:r>
                      <w:rPr>
                        <w:rFonts w:ascii="Carlito"/>
                        <w:sz w:val="16"/>
                      </w:rPr>
                      <w:t>4</w:t>
                    </w:r>
                  </w:p>
                </w:txbxContent>
              </v:textbox>
            </v:shape>
            <v:shape id="Text Box 28" o:spid="_x0000_s1050" type="#_x0000_t202" style="position:absolute;left:3120;top:-349;width:5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" filled="f">
              <v:textbox inset="0,0,0,0">
                <w:txbxContent>
                  <w:p w:rsidR="00D57D30" w:rsidRDefault="00D57D30">
                    <w:pPr>
                      <w:spacing w:before="72"/>
                      <w:ind w:left="144"/>
                      <w:rPr>
                        <w:rFonts w:ascii="Carlito"/>
                        <w:sz w:val="16"/>
                      </w:rPr>
                    </w:pPr>
                    <w:r>
                      <w:rPr>
                        <w:rFonts w:ascii="Carlito"/>
                        <w:sz w:val="16"/>
                      </w:rPr>
                      <w:t>pk</w:t>
                    </w:r>
                  </w:p>
                </w:txbxContent>
              </v:textbox>
            </v:shape>
            <v:shape id="Text Box 27" o:spid="_x0000_s1051" type="#_x0000_t202" style="position:absolute;left:1818;top:-559;width:79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" filled="f">
              <v:textbox inset="0,0,0,0">
                <w:txbxContent>
                  <w:p w:rsidR="00D57D30" w:rsidRDefault="00D57D30">
                    <w:pPr>
                      <w:spacing w:before="71"/>
                      <w:ind w:left="145"/>
                      <w:rPr>
                        <w:rFonts w:ascii="Carlito"/>
                        <w:sz w:val="16"/>
                      </w:rPr>
                    </w:pPr>
                    <w:r>
                      <w:rPr>
                        <w:rFonts w:ascii="Carlito"/>
                        <w:sz w:val="16"/>
                      </w:rPr>
                      <w:t>100 bp</w:t>
                    </w:r>
                  </w:p>
                </w:txbxContent>
              </v:textbox>
            </v:shape>
            <v:shape id="Text Box 26" o:spid="_x0000_s1052" type="#_x0000_t202" style="position:absolute;left:1778;top:-1254;width:79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" filled="f">
              <v:textbox inset="0,0,0,0">
                <w:txbxContent>
                  <w:p w:rsidR="00D57D30" w:rsidRDefault="00D57D30">
                    <w:pPr>
                      <w:spacing w:before="72"/>
                      <w:ind w:left="144"/>
                      <w:rPr>
                        <w:rFonts w:ascii="Carlito"/>
                        <w:sz w:val="16"/>
                      </w:rPr>
                    </w:pPr>
                    <w:r>
                      <w:rPr>
                        <w:rFonts w:ascii="Carlito"/>
                        <w:sz w:val="16"/>
                      </w:rPr>
                      <w:t>200 bp</w:t>
                    </w:r>
                  </w:p>
                </w:txbxContent>
              </v:textbox>
            </v:shape>
            <v:shape id="Text Box 25" o:spid="_x0000_s1053" type="#_x0000_t202" style="position:absolute;left:1773;top:-1803;width:79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" filled="f">
              <v:textbox inset="0,0,0,0">
                <w:txbxContent>
                  <w:p w:rsidR="00D57D30" w:rsidRDefault="00D57D30">
                    <w:pPr>
                      <w:spacing w:before="71"/>
                      <w:ind w:left="144"/>
                      <w:rPr>
                        <w:rFonts w:ascii="Carlito"/>
                        <w:sz w:val="16"/>
                      </w:rPr>
                    </w:pPr>
                    <w:r>
                      <w:rPr>
                        <w:rFonts w:ascii="Carlito"/>
                        <w:sz w:val="16"/>
                      </w:rPr>
                      <w:t>300 bp</w:t>
                    </w:r>
                  </w:p>
                </w:txbxContent>
              </v:textbox>
            </v:shape>
            <v:shape id="Text Box 24" o:spid="_x0000_s1054" type="#_x0000_t202" style="position:absolute;left:1791;top:-2293;width:79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" filled="f">
              <v:textbox inset="0,0,0,0">
                <w:txbxContent>
                  <w:p w:rsidR="00D57D30" w:rsidRDefault="00D57D30">
                    <w:pPr>
                      <w:spacing w:before="72"/>
                      <w:ind w:left="145"/>
                      <w:rPr>
                        <w:rFonts w:ascii="Carlito"/>
                        <w:sz w:val="16"/>
                      </w:rPr>
                    </w:pPr>
                    <w:r>
                      <w:rPr>
                        <w:rFonts w:ascii="Carlito"/>
                        <w:sz w:val="16"/>
                      </w:rPr>
                      <w:t>400 bp</w:t>
                    </w:r>
                  </w:p>
                </w:txbxContent>
              </v:textbox>
            </v:shape>
            <w10:wrap anchorx="margin"/>
          </v:group>
        </w:pict>
      </w:r>
    </w:p>
    <w:p w:rsidR="00DD2974" w:rsidRDefault="00DD2974">
      <w:pPr>
        <w:pStyle w:val="GvdeMetni"/>
        <w:rPr>
          <w:sz w:val="20"/>
        </w:rPr>
      </w:pPr>
    </w:p>
    <w:p w:rsidR="00F16876" w:rsidRDefault="00F16876">
      <w:pPr>
        <w:pStyle w:val="GvdeMetni"/>
        <w:rPr>
          <w:sz w:val="20"/>
        </w:rPr>
      </w:pPr>
    </w:p>
    <w:p w:rsidR="00F16876" w:rsidRDefault="00F16876">
      <w:pPr>
        <w:pStyle w:val="GvdeMetni"/>
        <w:rPr>
          <w:sz w:val="20"/>
        </w:rPr>
      </w:pPr>
    </w:p>
    <w:p w:rsidR="00F16876" w:rsidRDefault="00F16876">
      <w:pPr>
        <w:pStyle w:val="GvdeMetni"/>
        <w:rPr>
          <w:sz w:val="20"/>
        </w:rPr>
      </w:pPr>
    </w:p>
    <w:p w:rsidR="00F16876" w:rsidRDefault="00F16876">
      <w:pPr>
        <w:pStyle w:val="GvdeMetni"/>
        <w:rPr>
          <w:sz w:val="20"/>
        </w:rPr>
      </w:pPr>
    </w:p>
    <w:p w:rsidR="00F16876" w:rsidRDefault="00F16876">
      <w:pPr>
        <w:pStyle w:val="GvdeMetni"/>
        <w:rPr>
          <w:sz w:val="20"/>
        </w:rPr>
      </w:pPr>
    </w:p>
    <w:p w:rsidR="00F16876" w:rsidRDefault="00F16876">
      <w:pPr>
        <w:pStyle w:val="GvdeMetni"/>
        <w:rPr>
          <w:sz w:val="20"/>
        </w:rPr>
      </w:pPr>
    </w:p>
    <w:p w:rsidR="00F16876" w:rsidRDefault="00F16876">
      <w:pPr>
        <w:pStyle w:val="GvdeMetni"/>
        <w:rPr>
          <w:sz w:val="20"/>
        </w:rPr>
      </w:pPr>
    </w:p>
    <w:p w:rsidR="00F16876" w:rsidRDefault="00F16876">
      <w:pPr>
        <w:pStyle w:val="GvdeMetni"/>
        <w:rPr>
          <w:sz w:val="20"/>
        </w:rPr>
      </w:pPr>
    </w:p>
    <w:p w:rsidR="00F16876" w:rsidRDefault="00F16876">
      <w:pPr>
        <w:pStyle w:val="GvdeMetni"/>
        <w:rPr>
          <w:sz w:val="20"/>
        </w:rPr>
      </w:pPr>
    </w:p>
    <w:p w:rsidR="00F16876" w:rsidRDefault="00F16876">
      <w:pPr>
        <w:pStyle w:val="GvdeMetni"/>
        <w:rPr>
          <w:sz w:val="20"/>
        </w:rPr>
      </w:pPr>
    </w:p>
    <w:p w:rsidR="00F16876" w:rsidRDefault="00F16876">
      <w:pPr>
        <w:pStyle w:val="GvdeMetni"/>
        <w:rPr>
          <w:sz w:val="20"/>
        </w:rPr>
      </w:pPr>
    </w:p>
    <w:p w:rsidR="00F16876" w:rsidRDefault="00F16876">
      <w:pPr>
        <w:pStyle w:val="GvdeMetni"/>
        <w:rPr>
          <w:sz w:val="20"/>
        </w:rPr>
      </w:pPr>
    </w:p>
    <w:p w:rsidR="00F16876" w:rsidRDefault="00F16876">
      <w:pPr>
        <w:pStyle w:val="GvdeMetni"/>
        <w:rPr>
          <w:sz w:val="20"/>
        </w:rPr>
      </w:pPr>
    </w:p>
    <w:p w:rsidR="00DD2974" w:rsidRDefault="00DD2974">
      <w:pPr>
        <w:pStyle w:val="GvdeMetni"/>
        <w:rPr>
          <w:sz w:val="20"/>
        </w:rPr>
      </w:pPr>
    </w:p>
    <w:p w:rsidR="00DD2974" w:rsidRDefault="00DD2974">
      <w:pPr>
        <w:pStyle w:val="GvdeMetni"/>
        <w:rPr>
          <w:sz w:val="20"/>
        </w:rPr>
      </w:pPr>
    </w:p>
    <w:p w:rsidR="00DD2974" w:rsidRDefault="00DD2974">
      <w:pPr>
        <w:pStyle w:val="GvdeMetni"/>
        <w:rPr>
          <w:sz w:val="20"/>
        </w:rPr>
      </w:pPr>
    </w:p>
    <w:p w:rsidR="00DD2974" w:rsidRDefault="00DD2974">
      <w:pPr>
        <w:pStyle w:val="GvdeMetni"/>
        <w:rPr>
          <w:sz w:val="20"/>
        </w:rPr>
      </w:pPr>
    </w:p>
    <w:p w:rsidR="00DD2974" w:rsidRDefault="00DD2974">
      <w:pPr>
        <w:pStyle w:val="GvdeMetni"/>
        <w:spacing w:before="1"/>
        <w:rPr>
          <w:sz w:val="27"/>
        </w:rPr>
      </w:pPr>
    </w:p>
    <w:tbl>
      <w:tblPr>
        <w:tblStyle w:val="TableNormal"/>
        <w:tblpPr w:leftFromText="141" w:rightFromText="141" w:vertAnchor="text" w:horzAnchor="margin" w:tblpXSpec="right" w:tblpY="-2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1E0" w:firstRow="1" w:lastRow="1" w:firstColumn="1" w:lastColumn="1" w:noHBand="0" w:noVBand="0"/>
      </w:tblPr>
      <w:tblGrid>
        <w:gridCol w:w="519"/>
        <w:gridCol w:w="536"/>
        <w:gridCol w:w="540"/>
        <w:gridCol w:w="559"/>
        <w:gridCol w:w="574"/>
        <w:gridCol w:w="554"/>
        <w:gridCol w:w="527"/>
      </w:tblGrid>
      <w:tr w:rsidR="00CF36AC" w:rsidTr="00CF36AC">
        <w:trPr>
          <w:trHeight w:val="325"/>
        </w:trPr>
        <w:tc>
          <w:tcPr>
            <w:tcW w:w="519" w:type="dxa"/>
            <w:tcBorders>
              <w:right w:val="double" w:sz="2" w:space="0" w:color="000000"/>
            </w:tcBorders>
            <w:shd w:val="clear" w:color="auto" w:fill="FFFFFF" w:themeFill="background1"/>
          </w:tcPr>
          <w:p w:rsidR="00CF36AC" w:rsidRDefault="00CF36AC" w:rsidP="00CF36AC">
            <w:pPr>
              <w:pStyle w:val="TableParagraph"/>
              <w:spacing w:before="71"/>
              <w:ind w:left="154"/>
              <w:rPr>
                <w:rFonts w:ascii="Carlito"/>
                <w:sz w:val="16"/>
              </w:rPr>
            </w:pPr>
            <w:r>
              <w:rPr>
                <w:rFonts w:ascii="Carlito"/>
                <w:sz w:val="16"/>
              </w:rPr>
              <w:t>5</w:t>
            </w:r>
          </w:p>
        </w:tc>
        <w:tc>
          <w:tcPr>
            <w:tcW w:w="536" w:type="dxa"/>
            <w:tcBorders>
              <w:left w:val="double" w:sz="2" w:space="0" w:color="000000"/>
              <w:right w:val="double" w:sz="2" w:space="0" w:color="000000"/>
            </w:tcBorders>
            <w:shd w:val="clear" w:color="auto" w:fill="FFFFFF" w:themeFill="background1"/>
          </w:tcPr>
          <w:p w:rsidR="00CF36AC" w:rsidRDefault="00CF36AC" w:rsidP="00CF36AC">
            <w:pPr>
              <w:pStyle w:val="TableParagraph"/>
              <w:spacing w:before="71"/>
              <w:ind w:left="148"/>
              <w:rPr>
                <w:rFonts w:ascii="Carlito"/>
                <w:sz w:val="16"/>
              </w:rPr>
            </w:pPr>
            <w:r>
              <w:rPr>
                <w:rFonts w:ascii="Carlito"/>
                <w:sz w:val="16"/>
              </w:rPr>
              <w:t>6</w:t>
            </w:r>
          </w:p>
        </w:tc>
        <w:tc>
          <w:tcPr>
            <w:tcW w:w="540" w:type="dxa"/>
            <w:tcBorders>
              <w:left w:val="double" w:sz="2" w:space="0" w:color="000000"/>
              <w:right w:val="double" w:sz="2" w:space="0" w:color="000000"/>
            </w:tcBorders>
            <w:shd w:val="clear" w:color="auto" w:fill="FFFFFF" w:themeFill="background1"/>
          </w:tcPr>
          <w:p w:rsidR="00CF36AC" w:rsidRDefault="00CF36AC" w:rsidP="00CF36AC">
            <w:pPr>
              <w:pStyle w:val="TableParagraph"/>
              <w:spacing w:before="71"/>
              <w:ind w:left="154"/>
              <w:rPr>
                <w:rFonts w:ascii="Carlito"/>
                <w:sz w:val="16"/>
              </w:rPr>
            </w:pPr>
            <w:r>
              <w:rPr>
                <w:rFonts w:ascii="Carlito"/>
                <w:sz w:val="16"/>
              </w:rPr>
              <w:t>7</w:t>
            </w:r>
          </w:p>
        </w:tc>
        <w:tc>
          <w:tcPr>
            <w:tcW w:w="559" w:type="dxa"/>
            <w:tcBorders>
              <w:left w:val="double" w:sz="2" w:space="0" w:color="000000"/>
              <w:right w:val="double" w:sz="2" w:space="0" w:color="000000"/>
            </w:tcBorders>
            <w:shd w:val="clear" w:color="auto" w:fill="FFFFFF" w:themeFill="background1"/>
          </w:tcPr>
          <w:p w:rsidR="00CF36AC" w:rsidRDefault="00CF36AC" w:rsidP="00CF36AC">
            <w:pPr>
              <w:pStyle w:val="TableParagraph"/>
              <w:spacing w:before="71"/>
              <w:ind w:left="150"/>
              <w:rPr>
                <w:rFonts w:ascii="Carlito"/>
                <w:sz w:val="16"/>
              </w:rPr>
            </w:pPr>
            <w:r>
              <w:rPr>
                <w:rFonts w:ascii="Carlito"/>
                <w:sz w:val="16"/>
              </w:rPr>
              <w:t>8</w:t>
            </w:r>
          </w:p>
        </w:tc>
        <w:tc>
          <w:tcPr>
            <w:tcW w:w="574" w:type="dxa"/>
            <w:tcBorders>
              <w:left w:val="double" w:sz="2" w:space="0" w:color="000000"/>
              <w:right w:val="double" w:sz="2" w:space="0" w:color="000000"/>
            </w:tcBorders>
            <w:shd w:val="clear" w:color="auto" w:fill="FFFFFF" w:themeFill="background1"/>
          </w:tcPr>
          <w:p w:rsidR="00CF36AC" w:rsidRDefault="00CF36AC" w:rsidP="00CF36AC">
            <w:pPr>
              <w:pStyle w:val="TableParagraph"/>
              <w:spacing w:before="74"/>
              <w:ind w:left="174"/>
              <w:rPr>
                <w:rFonts w:ascii="Carlito"/>
                <w:sz w:val="16"/>
              </w:rPr>
            </w:pPr>
            <w:r>
              <w:rPr>
                <w:rFonts w:ascii="Carlito"/>
                <w:sz w:val="16"/>
              </w:rPr>
              <w:t>9</w:t>
            </w:r>
          </w:p>
        </w:tc>
        <w:tc>
          <w:tcPr>
            <w:tcW w:w="554" w:type="dxa"/>
            <w:tcBorders>
              <w:left w:val="double" w:sz="2" w:space="0" w:color="000000"/>
              <w:right w:val="double" w:sz="2" w:space="0" w:color="000000"/>
            </w:tcBorders>
            <w:shd w:val="clear" w:color="auto" w:fill="FFFFFF" w:themeFill="background1"/>
          </w:tcPr>
          <w:p w:rsidR="00CF36AC" w:rsidRDefault="00CF36AC" w:rsidP="00CF36AC">
            <w:pPr>
              <w:pStyle w:val="TableParagraph"/>
              <w:spacing w:before="71"/>
              <w:ind w:left="164"/>
              <w:rPr>
                <w:rFonts w:ascii="Carlito"/>
                <w:sz w:val="16"/>
              </w:rPr>
            </w:pPr>
            <w:r>
              <w:rPr>
                <w:rFonts w:ascii="Carlito"/>
                <w:sz w:val="16"/>
              </w:rPr>
              <w:t>10</w:t>
            </w:r>
          </w:p>
        </w:tc>
        <w:tc>
          <w:tcPr>
            <w:tcW w:w="527" w:type="dxa"/>
            <w:tcBorders>
              <w:left w:val="double" w:sz="2" w:space="0" w:color="000000"/>
            </w:tcBorders>
            <w:shd w:val="clear" w:color="auto" w:fill="FFFFFF" w:themeFill="background1"/>
          </w:tcPr>
          <w:p w:rsidR="00CF36AC" w:rsidRDefault="00CF36AC" w:rsidP="00CF36AC">
            <w:pPr>
              <w:pStyle w:val="TableParagraph"/>
              <w:spacing w:before="74"/>
              <w:ind w:left="153"/>
              <w:rPr>
                <w:rFonts w:ascii="Carlito"/>
                <w:sz w:val="16"/>
              </w:rPr>
            </w:pPr>
            <w:r>
              <w:rPr>
                <w:rFonts w:ascii="Carlito"/>
                <w:sz w:val="16"/>
              </w:rPr>
              <w:t>11</w:t>
            </w:r>
          </w:p>
        </w:tc>
      </w:tr>
    </w:tbl>
    <w:p w:rsidR="00CF36AC" w:rsidRDefault="00D867E4" w:rsidP="00CF36AC">
      <w:pPr>
        <w:tabs>
          <w:tab w:val="left" w:pos="5423"/>
        </w:tabs>
        <w:ind w:left="2511"/>
        <w:rPr>
          <w:sz w:val="20"/>
        </w:rPr>
      </w:pPr>
      <w:r>
        <w:pict>
          <v:shape id="Text Box 51" o:spid="_x0000_s1055" type="#_x0000_t202" style="width:109.9pt;height:17.75pt;visibility:visible;mso-wrap-style:square;mso-left-percent:-10001;mso-top-percent:-10001;mso-position-horizontal:absolute;mso-position-horizontal-relative:char;mso-position-vertical:absolute;mso-position-vertical-relative:line;mso-left-percent:-10001;mso-top-percent:-10001;v-text-anchor:top"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1E0" w:firstRow="1" w:lastRow="1" w:firstColumn="1" w:lastColumn="1" w:noHBand="0" w:noVBand="0"/>
                  </w:tblPr>
                  <w:tblGrid>
                    <w:gridCol w:w="544"/>
                    <w:gridCol w:w="563"/>
                    <w:gridCol w:w="544"/>
                    <w:gridCol w:w="525"/>
                  </w:tblGrid>
                  <w:tr w:rsidR="00D57D30" w:rsidTr="00CF36AC">
                    <w:trPr>
                      <w:trHeight w:val="325"/>
                    </w:trPr>
                    <w:tc>
                      <w:tcPr>
                        <w:tcW w:w="544" w:type="dxa"/>
                        <w:tcBorders>
                          <w:right w:val="double" w:sz="2" w:space="0" w:color="000000"/>
                        </w:tcBorders>
                        <w:shd w:val="clear" w:color="auto" w:fill="FFFFFF" w:themeFill="background1"/>
                      </w:tcPr>
                      <w:p w:rsidR="00D57D30" w:rsidRDefault="00D57D30" w:rsidP="00CF36AC">
                        <w:pPr>
                          <w:pStyle w:val="TableParagraph"/>
                          <w:ind w:left="152"/>
                          <w:rPr>
                            <w:rFonts w:ascii="Carlito"/>
                            <w:sz w:val="16"/>
                          </w:rPr>
                        </w:pPr>
                        <w:r>
                          <w:rPr>
                            <w:rFonts w:ascii="Carlito"/>
                            <w:sz w:val="16"/>
                          </w:rPr>
                          <w:t>nk</w:t>
                        </w:r>
                      </w:p>
                    </w:tc>
                    <w:tc>
                      <w:tcPr>
                        <w:tcW w:w="563" w:type="dxa"/>
                        <w:tcBorders>
                          <w:left w:val="double" w:sz="2" w:space="0" w:color="000000"/>
                          <w:right w:val="double" w:sz="2" w:space="0" w:color="000000"/>
                        </w:tcBorders>
                        <w:shd w:val="clear" w:color="auto" w:fill="FFFFFF" w:themeFill="background1"/>
                      </w:tcPr>
                      <w:p w:rsidR="00D57D30" w:rsidRDefault="00D57D30" w:rsidP="00CF36AC">
                        <w:pPr>
                          <w:pStyle w:val="TableParagraph"/>
                          <w:ind w:left="171"/>
                          <w:rPr>
                            <w:rFonts w:ascii="Carlito"/>
                            <w:sz w:val="16"/>
                          </w:rPr>
                        </w:pPr>
                        <w:r>
                          <w:rPr>
                            <w:rFonts w:ascii="Carlito"/>
                            <w:sz w:val="16"/>
                          </w:rPr>
                          <w:t>1</w:t>
                        </w:r>
                      </w:p>
                    </w:tc>
                    <w:tc>
                      <w:tcPr>
                        <w:tcW w:w="544" w:type="dxa"/>
                        <w:tcBorders>
                          <w:left w:val="double" w:sz="2" w:space="0" w:color="000000"/>
                          <w:right w:val="double" w:sz="2" w:space="0" w:color="000000"/>
                        </w:tcBorders>
                        <w:shd w:val="clear" w:color="auto" w:fill="FFFFFF" w:themeFill="background1"/>
                      </w:tcPr>
                      <w:p w:rsidR="00D57D30" w:rsidRDefault="00D57D30" w:rsidP="00CF36AC">
                        <w:pPr>
                          <w:pStyle w:val="TableParagraph"/>
                          <w:ind w:left="156"/>
                          <w:rPr>
                            <w:rFonts w:ascii="Carlito"/>
                            <w:sz w:val="16"/>
                          </w:rPr>
                        </w:pPr>
                        <w:r>
                          <w:rPr>
                            <w:rFonts w:ascii="Carlito"/>
                            <w:sz w:val="16"/>
                          </w:rPr>
                          <w:t>2</w:t>
                        </w:r>
                      </w:p>
                    </w:tc>
                    <w:tc>
                      <w:tcPr>
                        <w:tcW w:w="525" w:type="dxa"/>
                        <w:tcBorders>
                          <w:left w:val="double" w:sz="2" w:space="0" w:color="000000"/>
                        </w:tcBorders>
                        <w:shd w:val="clear" w:color="auto" w:fill="FFFFFF" w:themeFill="background1"/>
                      </w:tcPr>
                      <w:p w:rsidR="00D57D30" w:rsidRDefault="00D57D30" w:rsidP="00CF36AC">
                        <w:pPr>
                          <w:pStyle w:val="TableParagraph"/>
                          <w:ind w:left="152"/>
                          <w:rPr>
                            <w:rFonts w:ascii="Carlito"/>
                            <w:sz w:val="16"/>
                          </w:rPr>
                        </w:pPr>
                        <w:r>
                          <w:rPr>
                            <w:rFonts w:ascii="Carlito"/>
                            <w:sz w:val="16"/>
                          </w:rPr>
                          <w:t>3</w:t>
                        </w:r>
                      </w:p>
                    </w:tc>
                  </w:tr>
                </w:tbl>
                <w:p w:rsidR="00D57D30" w:rsidRDefault="00D57D30">
                  <w:pPr>
                    <w:pStyle w:val="GvdeMetni"/>
                  </w:pPr>
                </w:p>
              </w:txbxContent>
            </v:textbox>
            <w10:anchorlock/>
          </v:shape>
        </w:pict>
      </w:r>
    </w:p>
    <w:p w:rsidR="00DD2974" w:rsidRPr="00CF36AC" w:rsidRDefault="00CF36AC" w:rsidP="00CF36AC">
      <w:pPr>
        <w:tabs>
          <w:tab w:val="left" w:pos="5423"/>
        </w:tabs>
        <w:rPr>
          <w:sz w:val="24"/>
          <w:szCs w:val="24"/>
        </w:rPr>
      </w:pPr>
      <w:r w:rsidRPr="00CF36AC">
        <w:rPr>
          <w:sz w:val="24"/>
          <w:szCs w:val="24"/>
        </w:rPr>
        <w:t xml:space="preserve">Şekil </w:t>
      </w:r>
      <w:r w:rsidR="00AD017E" w:rsidRPr="00CF36AC">
        <w:rPr>
          <w:sz w:val="24"/>
          <w:szCs w:val="24"/>
        </w:rPr>
        <w:t>1</w:t>
      </w:r>
      <w:r w:rsidR="00F4416E">
        <w:rPr>
          <w:sz w:val="24"/>
          <w:szCs w:val="24"/>
        </w:rPr>
        <w:t>.</w:t>
      </w:r>
      <w:r w:rsidR="00AD017E" w:rsidRPr="00CF36AC">
        <w:rPr>
          <w:sz w:val="24"/>
          <w:szCs w:val="24"/>
        </w:rPr>
        <w:t xml:space="preserve"> Fare Kolonileri 16S rRNA PCR Bant Görünümleri.</w:t>
      </w:r>
    </w:p>
    <w:p w:rsidR="00DD2974" w:rsidRDefault="00DD2974">
      <w:pPr>
        <w:pStyle w:val="GvdeMetni"/>
        <w:rPr>
          <w:sz w:val="22"/>
        </w:rPr>
      </w:pPr>
    </w:p>
    <w:p w:rsidR="00DD2974" w:rsidRDefault="00DD2974">
      <w:pPr>
        <w:pStyle w:val="GvdeMetni"/>
        <w:spacing w:before="7"/>
        <w:rPr>
          <w:sz w:val="28"/>
        </w:rPr>
      </w:pPr>
    </w:p>
    <w:p w:rsidR="00DD2974" w:rsidRDefault="002D6FD4" w:rsidP="00482335">
      <w:pPr>
        <w:pStyle w:val="GvdeMetni"/>
        <w:spacing w:after="120" w:line="360" w:lineRule="auto"/>
        <w:ind w:firstLine="567"/>
        <w:jc w:val="both"/>
      </w:pPr>
      <w:r>
        <w:t xml:space="preserve">Multiplex PCR sonuçlarına göre (Şekil 3) çalışmanın yürütüldüğü 11 adet tesisin birinde </w:t>
      </w:r>
      <w:r>
        <w:rPr>
          <w:i/>
        </w:rPr>
        <w:t xml:space="preserve">Helicobacter </w:t>
      </w:r>
      <w:r>
        <w:t>spp</w:t>
      </w:r>
      <w:r>
        <w:rPr>
          <w:i/>
        </w:rPr>
        <w:t xml:space="preserve">. </w:t>
      </w:r>
      <w:r>
        <w:t xml:space="preserve">saptanmamış, </w:t>
      </w:r>
      <w:r>
        <w:rPr>
          <w:i/>
        </w:rPr>
        <w:t xml:space="preserve">Helicobacter </w:t>
      </w:r>
      <w:r>
        <w:t>spp</w:t>
      </w:r>
      <w:r>
        <w:rPr>
          <w:i/>
        </w:rPr>
        <w:t xml:space="preserve">. </w:t>
      </w:r>
      <w:r>
        <w:t>saptanan tesislerin tamamında</w:t>
      </w:r>
      <w:r w:rsidR="00EC18E7">
        <w:t xml:space="preserve"> </w:t>
      </w:r>
      <w:r>
        <w:rPr>
          <w:i/>
        </w:rPr>
        <w:t xml:space="preserve">H. rodentium </w:t>
      </w:r>
      <w:r>
        <w:t xml:space="preserve">bulunduğu belirlenmiştir. Tesislerden 1,6 ve numaralı olmak üzere 2 adedinin </w:t>
      </w:r>
      <w:r>
        <w:rPr>
          <w:i/>
        </w:rPr>
        <w:t>H. rodentium</w:t>
      </w:r>
      <w:r>
        <w:t xml:space="preserve">’a ek olarak </w:t>
      </w:r>
      <w:r>
        <w:rPr>
          <w:i/>
        </w:rPr>
        <w:t xml:space="preserve">H. hepaticus </w:t>
      </w:r>
      <w:r>
        <w:t>ile, 3,</w:t>
      </w:r>
      <w:r w:rsidR="00390AE4">
        <w:t xml:space="preserve"> </w:t>
      </w:r>
      <w:r>
        <w:t>4,</w:t>
      </w:r>
      <w:r w:rsidR="00390AE4">
        <w:t xml:space="preserve"> </w:t>
      </w:r>
      <w:r>
        <w:t>5,</w:t>
      </w:r>
      <w:r w:rsidR="00390AE4">
        <w:t xml:space="preserve"> </w:t>
      </w:r>
      <w:r>
        <w:t>7,</w:t>
      </w:r>
      <w:r w:rsidR="00390AE4">
        <w:t xml:space="preserve"> </w:t>
      </w:r>
      <w:r>
        <w:t>8,</w:t>
      </w:r>
      <w:r w:rsidR="00390AE4">
        <w:t xml:space="preserve"> </w:t>
      </w:r>
      <w:r>
        <w:t>9,</w:t>
      </w:r>
      <w:r w:rsidR="00390AE4">
        <w:t xml:space="preserve"> </w:t>
      </w:r>
      <w:r w:rsidR="00F26D61">
        <w:t>10</w:t>
      </w:r>
      <w:r w:rsidR="00390AE4">
        <w:t xml:space="preserve"> </w:t>
      </w:r>
      <w:r>
        <w:t xml:space="preserve">ve 11 numaralı tesisler olmak üzere </w:t>
      </w:r>
      <w:r w:rsidR="00F26D61">
        <w:t>7</w:t>
      </w:r>
      <w:r>
        <w:t xml:space="preserve"> adedinin ise </w:t>
      </w:r>
      <w:r>
        <w:rPr>
          <w:i/>
        </w:rPr>
        <w:t>H. rodentium</w:t>
      </w:r>
      <w:r>
        <w:t xml:space="preserve">’a ek olarak </w:t>
      </w:r>
      <w:r>
        <w:rPr>
          <w:i/>
        </w:rPr>
        <w:t xml:space="preserve">H. typhlonius </w:t>
      </w:r>
      <w:r>
        <w:t xml:space="preserve">ile mix enfekte olduğu tespit edilmiştir. İkiden fazla tür ile enfekte olan bir tesis mevcut olup bu da 10 numara ile kodlanmış tesistir. Bu bulgular dikkate alındığında oluşan oranlar tablo </w:t>
      </w:r>
      <w:r w:rsidR="00CE568A">
        <w:t>9’ d</w:t>
      </w:r>
      <w:r w:rsidR="00390AE4">
        <w:t>a</w:t>
      </w:r>
      <w:r>
        <w:t xml:space="preserve"> görüldüğü gibi gerçekleşmiştir. Buna göre iki tür ile mix enfeksiyon görülen tesis oranı %90 ve ikiden fazla tür ile mix enfeksiyon gelişen t</w:t>
      </w:r>
      <w:r w:rsidR="00C7191B">
        <w:t>e</w:t>
      </w:r>
      <w:r>
        <w:t>sis oranı ise %10 olarak</w:t>
      </w:r>
      <w:r>
        <w:rPr>
          <w:spacing w:val="-4"/>
        </w:rPr>
        <w:t xml:space="preserve"> </w:t>
      </w:r>
      <w:r>
        <w:t>gerçekleşmiştir.</w:t>
      </w:r>
    </w:p>
    <w:p w:rsidR="002156AC" w:rsidRDefault="002156AC">
      <w:pPr>
        <w:pStyle w:val="GvdeMetni"/>
        <w:spacing w:line="360" w:lineRule="auto"/>
        <w:ind w:left="482" w:right="474"/>
        <w:jc w:val="both"/>
      </w:pPr>
    </w:p>
    <w:p w:rsidR="00DD2974" w:rsidRPr="00482335" w:rsidRDefault="00CE568A" w:rsidP="00482335">
      <w:pPr>
        <w:spacing w:after="120"/>
        <w:rPr>
          <w:sz w:val="24"/>
          <w:szCs w:val="24"/>
        </w:rPr>
      </w:pPr>
      <w:r>
        <w:rPr>
          <w:b/>
          <w:sz w:val="24"/>
          <w:szCs w:val="24"/>
        </w:rPr>
        <w:t>Tablo 9.</w:t>
      </w:r>
      <w:r w:rsidR="002D6FD4" w:rsidRPr="00482335">
        <w:rPr>
          <w:b/>
          <w:sz w:val="24"/>
          <w:szCs w:val="24"/>
        </w:rPr>
        <w:t xml:space="preserve"> </w:t>
      </w:r>
      <w:r w:rsidR="002D6FD4" w:rsidRPr="00482335">
        <w:rPr>
          <w:sz w:val="24"/>
          <w:szCs w:val="24"/>
        </w:rPr>
        <w:t>Fare kolonilerinde mix enfeksiyon oranları</w:t>
      </w:r>
      <w:r w:rsidR="003C1B09">
        <w:rPr>
          <w:sz w:val="24"/>
          <w:szCs w:val="24"/>
        </w:rPr>
        <w:t>.</w:t>
      </w:r>
    </w:p>
    <w:tbl>
      <w:tblPr>
        <w:tblStyle w:val="TableNormal"/>
        <w:tblW w:w="0" w:type="auto"/>
        <w:tblLayout w:type="fixed"/>
        <w:tblLook w:val="01E0" w:firstRow="1" w:lastRow="1" w:firstColumn="1" w:lastColumn="1" w:noHBand="0" w:noVBand="0"/>
      </w:tblPr>
      <w:tblGrid>
        <w:gridCol w:w="3119"/>
        <w:gridCol w:w="2410"/>
        <w:gridCol w:w="2016"/>
        <w:gridCol w:w="1451"/>
      </w:tblGrid>
      <w:tr w:rsidR="00DD2974" w:rsidTr="00482335">
        <w:trPr>
          <w:trHeight w:val="275"/>
        </w:trPr>
        <w:tc>
          <w:tcPr>
            <w:tcW w:w="7545" w:type="dxa"/>
            <w:gridSpan w:val="3"/>
            <w:tcBorders>
              <w:top w:val="single" w:sz="4" w:space="0" w:color="000000"/>
              <w:bottom w:val="single" w:sz="4" w:space="0" w:color="000000"/>
            </w:tcBorders>
          </w:tcPr>
          <w:p w:rsidR="00DD2974" w:rsidRDefault="002D6FD4" w:rsidP="00482335">
            <w:pPr>
              <w:pStyle w:val="TableParagraph"/>
              <w:spacing w:after="120" w:line="256" w:lineRule="exact"/>
              <w:jc w:val="both"/>
              <w:rPr>
                <w:sz w:val="24"/>
              </w:rPr>
            </w:pPr>
            <w:r>
              <w:rPr>
                <w:sz w:val="24"/>
              </w:rPr>
              <w:t>Tesis Sayısı</w:t>
            </w:r>
          </w:p>
        </w:tc>
        <w:tc>
          <w:tcPr>
            <w:tcW w:w="1451" w:type="dxa"/>
            <w:tcBorders>
              <w:top w:val="single" w:sz="4" w:space="0" w:color="000000"/>
              <w:bottom w:val="single" w:sz="4" w:space="0" w:color="000000"/>
            </w:tcBorders>
          </w:tcPr>
          <w:p w:rsidR="00DD2974" w:rsidRDefault="002D6FD4" w:rsidP="00482335">
            <w:pPr>
              <w:pStyle w:val="TableParagraph"/>
              <w:spacing w:after="120" w:line="256" w:lineRule="exact"/>
              <w:jc w:val="both"/>
              <w:rPr>
                <w:sz w:val="24"/>
              </w:rPr>
            </w:pPr>
            <w:r>
              <w:rPr>
                <w:sz w:val="24"/>
              </w:rPr>
              <w:t>% oran</w:t>
            </w:r>
          </w:p>
        </w:tc>
      </w:tr>
      <w:tr w:rsidR="00DD2974" w:rsidTr="00482335">
        <w:trPr>
          <w:trHeight w:val="275"/>
        </w:trPr>
        <w:tc>
          <w:tcPr>
            <w:tcW w:w="5529" w:type="dxa"/>
            <w:gridSpan w:val="2"/>
            <w:tcBorders>
              <w:top w:val="single" w:sz="4" w:space="0" w:color="000000"/>
              <w:bottom w:val="single" w:sz="4" w:space="0" w:color="000000"/>
            </w:tcBorders>
          </w:tcPr>
          <w:p w:rsidR="00DD2974" w:rsidRPr="00482335" w:rsidRDefault="002D6FD4" w:rsidP="00482335">
            <w:pPr>
              <w:pStyle w:val="TableParagraph"/>
              <w:spacing w:after="120" w:line="256" w:lineRule="exact"/>
              <w:jc w:val="both"/>
            </w:pPr>
            <w:r w:rsidRPr="00482335">
              <w:t>Monoenfekte</w:t>
            </w:r>
          </w:p>
        </w:tc>
        <w:tc>
          <w:tcPr>
            <w:tcW w:w="2016" w:type="dxa"/>
            <w:tcBorders>
              <w:top w:val="single" w:sz="4" w:space="0" w:color="000000"/>
              <w:bottom w:val="single" w:sz="4" w:space="0" w:color="000000"/>
            </w:tcBorders>
          </w:tcPr>
          <w:p w:rsidR="00DD2974" w:rsidRPr="00482335" w:rsidRDefault="002D6FD4" w:rsidP="00482335">
            <w:pPr>
              <w:pStyle w:val="TableParagraph"/>
              <w:spacing w:after="120" w:line="256" w:lineRule="exact"/>
              <w:jc w:val="both"/>
            </w:pPr>
            <w:r w:rsidRPr="00482335">
              <w:rPr>
                <w:w w:val="99"/>
              </w:rPr>
              <w:t>-</w:t>
            </w:r>
          </w:p>
        </w:tc>
        <w:tc>
          <w:tcPr>
            <w:tcW w:w="1451" w:type="dxa"/>
            <w:tcBorders>
              <w:top w:val="single" w:sz="4" w:space="0" w:color="000000"/>
              <w:bottom w:val="single" w:sz="4" w:space="0" w:color="000000"/>
            </w:tcBorders>
          </w:tcPr>
          <w:p w:rsidR="00DD2974" w:rsidRPr="00482335" w:rsidRDefault="002D6FD4" w:rsidP="00482335">
            <w:pPr>
              <w:pStyle w:val="TableParagraph"/>
              <w:spacing w:after="120" w:line="256" w:lineRule="exact"/>
              <w:jc w:val="both"/>
            </w:pPr>
            <w:r w:rsidRPr="00482335">
              <w:rPr>
                <w:w w:val="99"/>
              </w:rPr>
              <w:t>-</w:t>
            </w:r>
          </w:p>
        </w:tc>
      </w:tr>
      <w:tr w:rsidR="00DD2974" w:rsidTr="00482335">
        <w:trPr>
          <w:trHeight w:val="267"/>
        </w:trPr>
        <w:tc>
          <w:tcPr>
            <w:tcW w:w="3119" w:type="dxa"/>
            <w:vMerge w:val="restart"/>
            <w:tcBorders>
              <w:top w:val="single" w:sz="4" w:space="0" w:color="000000"/>
              <w:bottom w:val="single" w:sz="4" w:space="0" w:color="000000"/>
            </w:tcBorders>
            <w:vAlign w:val="center"/>
          </w:tcPr>
          <w:p w:rsidR="00DD2974" w:rsidRPr="00482335" w:rsidRDefault="002D6FD4" w:rsidP="00482335">
            <w:pPr>
              <w:pStyle w:val="TableParagraph"/>
              <w:spacing w:after="120" w:line="268" w:lineRule="exact"/>
              <w:jc w:val="both"/>
            </w:pPr>
            <w:r w:rsidRPr="00482335">
              <w:t>Polienfekte</w:t>
            </w:r>
          </w:p>
        </w:tc>
        <w:tc>
          <w:tcPr>
            <w:tcW w:w="2410" w:type="dxa"/>
            <w:tcBorders>
              <w:top w:val="single" w:sz="4" w:space="0" w:color="000000"/>
            </w:tcBorders>
          </w:tcPr>
          <w:p w:rsidR="00DD2974" w:rsidRPr="00482335" w:rsidRDefault="002D6FD4" w:rsidP="00482335">
            <w:pPr>
              <w:pStyle w:val="TableParagraph"/>
              <w:spacing w:after="120" w:line="248" w:lineRule="exact"/>
              <w:jc w:val="both"/>
            </w:pPr>
            <w:r w:rsidRPr="00482335">
              <w:t>İki tür</w:t>
            </w:r>
          </w:p>
        </w:tc>
        <w:tc>
          <w:tcPr>
            <w:tcW w:w="2016" w:type="dxa"/>
            <w:tcBorders>
              <w:top w:val="single" w:sz="4" w:space="0" w:color="000000"/>
            </w:tcBorders>
          </w:tcPr>
          <w:p w:rsidR="00DD2974" w:rsidRPr="00482335" w:rsidRDefault="002D6FD4" w:rsidP="00482335">
            <w:pPr>
              <w:pStyle w:val="TableParagraph"/>
              <w:spacing w:after="120" w:line="248" w:lineRule="exact"/>
              <w:jc w:val="both"/>
            </w:pPr>
            <w:r w:rsidRPr="00482335">
              <w:t>9</w:t>
            </w:r>
          </w:p>
        </w:tc>
        <w:tc>
          <w:tcPr>
            <w:tcW w:w="1451" w:type="dxa"/>
            <w:tcBorders>
              <w:top w:val="single" w:sz="4" w:space="0" w:color="000000"/>
            </w:tcBorders>
          </w:tcPr>
          <w:p w:rsidR="00DD2974" w:rsidRPr="00482335" w:rsidRDefault="002D6FD4" w:rsidP="00482335">
            <w:pPr>
              <w:pStyle w:val="TableParagraph"/>
              <w:spacing w:after="120" w:line="248" w:lineRule="exact"/>
              <w:jc w:val="both"/>
            </w:pPr>
            <w:r w:rsidRPr="00482335">
              <w:t>90</w:t>
            </w:r>
          </w:p>
        </w:tc>
      </w:tr>
      <w:tr w:rsidR="00DD2974" w:rsidTr="00482335">
        <w:trPr>
          <w:trHeight w:val="273"/>
        </w:trPr>
        <w:tc>
          <w:tcPr>
            <w:tcW w:w="3119" w:type="dxa"/>
            <w:vMerge/>
            <w:tcBorders>
              <w:top w:val="nil"/>
              <w:bottom w:val="single" w:sz="4" w:space="0" w:color="000000"/>
            </w:tcBorders>
          </w:tcPr>
          <w:p w:rsidR="00DD2974" w:rsidRPr="00482335" w:rsidRDefault="00DD2974" w:rsidP="00482335">
            <w:pPr>
              <w:spacing w:after="120"/>
              <w:jc w:val="both"/>
            </w:pPr>
          </w:p>
        </w:tc>
        <w:tc>
          <w:tcPr>
            <w:tcW w:w="2410" w:type="dxa"/>
            <w:tcBorders>
              <w:bottom w:val="single" w:sz="4" w:space="0" w:color="000000"/>
            </w:tcBorders>
          </w:tcPr>
          <w:p w:rsidR="00DD2974" w:rsidRPr="00482335" w:rsidRDefault="002D6FD4" w:rsidP="00482335">
            <w:pPr>
              <w:pStyle w:val="TableParagraph"/>
              <w:spacing w:after="120" w:line="254" w:lineRule="exact"/>
              <w:jc w:val="both"/>
            </w:pPr>
            <w:r w:rsidRPr="00482335">
              <w:t>İkiden fazla</w:t>
            </w:r>
          </w:p>
        </w:tc>
        <w:tc>
          <w:tcPr>
            <w:tcW w:w="2016" w:type="dxa"/>
            <w:tcBorders>
              <w:bottom w:val="single" w:sz="4" w:space="0" w:color="000000"/>
            </w:tcBorders>
          </w:tcPr>
          <w:p w:rsidR="00DD2974" w:rsidRPr="00482335" w:rsidRDefault="002D6FD4" w:rsidP="00482335">
            <w:pPr>
              <w:pStyle w:val="TableParagraph"/>
              <w:spacing w:after="120" w:line="254" w:lineRule="exact"/>
              <w:jc w:val="both"/>
            </w:pPr>
            <w:r w:rsidRPr="00482335">
              <w:t>1</w:t>
            </w:r>
          </w:p>
        </w:tc>
        <w:tc>
          <w:tcPr>
            <w:tcW w:w="1451" w:type="dxa"/>
            <w:tcBorders>
              <w:bottom w:val="single" w:sz="4" w:space="0" w:color="000000"/>
            </w:tcBorders>
          </w:tcPr>
          <w:p w:rsidR="00DD2974" w:rsidRPr="00482335" w:rsidRDefault="002D6FD4" w:rsidP="00482335">
            <w:pPr>
              <w:pStyle w:val="TableParagraph"/>
              <w:spacing w:after="120" w:line="254" w:lineRule="exact"/>
              <w:jc w:val="both"/>
            </w:pPr>
            <w:r w:rsidRPr="00482335">
              <w:t>10</w:t>
            </w:r>
          </w:p>
        </w:tc>
      </w:tr>
      <w:tr w:rsidR="00DD2974" w:rsidTr="00482335">
        <w:trPr>
          <w:trHeight w:val="277"/>
        </w:trPr>
        <w:tc>
          <w:tcPr>
            <w:tcW w:w="3119" w:type="dxa"/>
            <w:tcBorders>
              <w:top w:val="single" w:sz="4" w:space="0" w:color="000000"/>
              <w:bottom w:val="single" w:sz="4" w:space="0" w:color="000000"/>
            </w:tcBorders>
          </w:tcPr>
          <w:p w:rsidR="00DD2974" w:rsidRPr="00482335" w:rsidRDefault="002D6FD4" w:rsidP="00482335">
            <w:pPr>
              <w:pStyle w:val="TableParagraph"/>
              <w:spacing w:after="120" w:line="258" w:lineRule="exact"/>
              <w:jc w:val="both"/>
            </w:pPr>
            <w:r w:rsidRPr="00482335">
              <w:t>Toplam</w:t>
            </w:r>
          </w:p>
        </w:tc>
        <w:tc>
          <w:tcPr>
            <w:tcW w:w="2410" w:type="dxa"/>
            <w:tcBorders>
              <w:top w:val="single" w:sz="4" w:space="0" w:color="000000"/>
              <w:bottom w:val="single" w:sz="4" w:space="0" w:color="000000"/>
            </w:tcBorders>
          </w:tcPr>
          <w:p w:rsidR="00DD2974" w:rsidRPr="00482335" w:rsidRDefault="00DD2974" w:rsidP="00482335">
            <w:pPr>
              <w:pStyle w:val="TableParagraph"/>
              <w:spacing w:after="120"/>
              <w:jc w:val="both"/>
            </w:pPr>
          </w:p>
        </w:tc>
        <w:tc>
          <w:tcPr>
            <w:tcW w:w="2016" w:type="dxa"/>
            <w:tcBorders>
              <w:top w:val="single" w:sz="4" w:space="0" w:color="000000"/>
              <w:bottom w:val="single" w:sz="4" w:space="0" w:color="000000"/>
            </w:tcBorders>
          </w:tcPr>
          <w:p w:rsidR="00DD2974" w:rsidRPr="00482335" w:rsidRDefault="002D6FD4" w:rsidP="00482335">
            <w:pPr>
              <w:pStyle w:val="TableParagraph"/>
              <w:spacing w:after="120" w:line="258" w:lineRule="exact"/>
              <w:jc w:val="both"/>
            </w:pPr>
            <w:r w:rsidRPr="00482335">
              <w:t>10</w:t>
            </w:r>
          </w:p>
        </w:tc>
        <w:tc>
          <w:tcPr>
            <w:tcW w:w="1451" w:type="dxa"/>
            <w:tcBorders>
              <w:top w:val="single" w:sz="4" w:space="0" w:color="000000"/>
              <w:bottom w:val="single" w:sz="4" w:space="0" w:color="000000"/>
            </w:tcBorders>
          </w:tcPr>
          <w:p w:rsidR="00DD2974" w:rsidRPr="00482335" w:rsidRDefault="002D6FD4" w:rsidP="00482335">
            <w:pPr>
              <w:pStyle w:val="TableParagraph"/>
              <w:spacing w:after="120" w:line="258" w:lineRule="exact"/>
              <w:jc w:val="both"/>
            </w:pPr>
            <w:r w:rsidRPr="00482335">
              <w:t>100</w:t>
            </w:r>
          </w:p>
        </w:tc>
      </w:tr>
    </w:tbl>
    <w:p w:rsidR="00CE568A" w:rsidRDefault="00CE568A" w:rsidP="00547DDA">
      <w:pPr>
        <w:pStyle w:val="GvdeMetni"/>
        <w:spacing w:before="190" w:line="360" w:lineRule="auto"/>
        <w:ind w:right="472"/>
        <w:jc w:val="both"/>
      </w:pPr>
    </w:p>
    <w:p w:rsidR="00547DDA" w:rsidRDefault="00547DDA" w:rsidP="00547DDA">
      <w:pPr>
        <w:pStyle w:val="GvdeMetni"/>
        <w:spacing w:before="190" w:line="360" w:lineRule="auto"/>
        <w:ind w:right="472"/>
        <w:jc w:val="both"/>
      </w:pPr>
    </w:p>
    <w:p w:rsidR="00E93997" w:rsidRDefault="00E93997" w:rsidP="00547DDA">
      <w:pPr>
        <w:pStyle w:val="GvdeMetni"/>
        <w:spacing w:before="190" w:line="360" w:lineRule="auto"/>
        <w:ind w:right="472"/>
        <w:jc w:val="both"/>
      </w:pPr>
    </w:p>
    <w:p w:rsidR="00E93997" w:rsidRDefault="00E93997" w:rsidP="00E93997">
      <w:pPr>
        <w:pStyle w:val="GvdeMetni"/>
        <w:spacing w:line="360" w:lineRule="auto"/>
        <w:ind w:right="472"/>
        <w:jc w:val="both"/>
        <w:rPr>
          <w:b/>
          <w:bCs/>
        </w:rPr>
      </w:pPr>
      <w:r w:rsidRPr="00E93997">
        <w:rPr>
          <w:b/>
          <w:bCs/>
        </w:rPr>
        <w:t>4.2.1. Fare Tesis Dışkı Örneklem Havuzu</w:t>
      </w:r>
    </w:p>
    <w:p w:rsidR="00E93997" w:rsidRPr="00E93997" w:rsidRDefault="00E93997" w:rsidP="00E93997">
      <w:pPr>
        <w:pStyle w:val="GvdeMetni"/>
        <w:spacing w:before="190" w:line="360" w:lineRule="auto"/>
        <w:ind w:right="472"/>
        <w:jc w:val="both"/>
        <w:rPr>
          <w:b/>
          <w:bCs/>
        </w:rPr>
      </w:pPr>
    </w:p>
    <w:p w:rsidR="00E93997" w:rsidRDefault="00E93997" w:rsidP="00E93997">
      <w:pPr>
        <w:pStyle w:val="GvdeMetni"/>
        <w:spacing w:line="360" w:lineRule="auto"/>
        <w:ind w:firstLine="567"/>
        <w:jc w:val="both"/>
      </w:pPr>
      <w:r>
        <w:t xml:space="preserve">Bireysel örnekler dışında tesiste bulunan tüm kafeslerden alınan dışkı örneklerinin birleştirilmesi ile oluşturulan tesis dışkı örneklem havuzundan elde edilen sonuçlar bireysel olarak alınmak suretiyle oluşturulan örnek setinden alınan sonuçlarla büyük ölçüde uyumlu olmuştur. Zira </w:t>
      </w:r>
      <w:r w:rsidRPr="00E83A13">
        <w:rPr>
          <w:i/>
        </w:rPr>
        <w:t>H. bilis</w:t>
      </w:r>
      <w:r>
        <w:t xml:space="preserve"> ve </w:t>
      </w:r>
      <w:r w:rsidRPr="00E83A13">
        <w:rPr>
          <w:i/>
        </w:rPr>
        <w:t>H. muridarum</w:t>
      </w:r>
      <w:r>
        <w:t xml:space="preserve"> türlerinin saptanmadığı analiz sonuçlarında tek fark </w:t>
      </w:r>
      <w:r w:rsidRPr="00E83A13">
        <w:rPr>
          <w:i/>
        </w:rPr>
        <w:t>H. hepaticus</w:t>
      </w:r>
      <w:r>
        <w:t xml:space="preserve"> türündeki oranda tespit ed</w:t>
      </w:r>
      <w:r w:rsidR="00E83A13">
        <w:t>ilmiştir. Bireysel örneklemde %</w:t>
      </w:r>
      <w:r>
        <w:t xml:space="preserve">27,27 olan </w:t>
      </w:r>
      <w:r w:rsidRPr="00E83A13">
        <w:rPr>
          <w:i/>
        </w:rPr>
        <w:t>H. hepaticus</w:t>
      </w:r>
      <w:r>
        <w:t xml:space="preserve"> oranı 4 numaralı tesiste s</w:t>
      </w:r>
      <w:r w:rsidR="00E83A13">
        <w:t>öz konusu türün saptanmasıyla %</w:t>
      </w:r>
      <w:r>
        <w:t>36,36 olarak gerçekleşmiştir (Tablo 10).</w:t>
      </w:r>
    </w:p>
    <w:p w:rsidR="00E93997" w:rsidRDefault="00E93997" w:rsidP="00E93997">
      <w:pPr>
        <w:pStyle w:val="GvdeMetni"/>
        <w:spacing w:before="190" w:line="360" w:lineRule="auto"/>
        <w:ind w:right="472"/>
        <w:jc w:val="both"/>
      </w:pPr>
    </w:p>
    <w:p w:rsidR="00DD2974" w:rsidRPr="00EB474D" w:rsidRDefault="00C86147" w:rsidP="00EB474D">
      <w:pPr>
        <w:spacing w:after="120"/>
        <w:jc w:val="both"/>
        <w:rPr>
          <w:sz w:val="24"/>
          <w:szCs w:val="24"/>
        </w:rPr>
      </w:pPr>
      <w:r>
        <w:rPr>
          <w:b/>
          <w:sz w:val="24"/>
          <w:szCs w:val="24"/>
        </w:rPr>
        <w:t>Tablo 10</w:t>
      </w:r>
      <w:r w:rsidR="002D6FD4" w:rsidRPr="00EB474D">
        <w:rPr>
          <w:b/>
          <w:sz w:val="24"/>
          <w:szCs w:val="24"/>
        </w:rPr>
        <w:t xml:space="preserve">. </w:t>
      </w:r>
      <w:r w:rsidR="002D6FD4" w:rsidRPr="00EB474D">
        <w:rPr>
          <w:sz w:val="24"/>
          <w:szCs w:val="24"/>
        </w:rPr>
        <w:t xml:space="preserve">Fare tesis dışkı örneklem havuzunda </w:t>
      </w:r>
      <w:r w:rsidR="002D6FD4" w:rsidRPr="00EB474D">
        <w:rPr>
          <w:i/>
          <w:sz w:val="24"/>
          <w:szCs w:val="24"/>
        </w:rPr>
        <w:t xml:space="preserve">Helicobacter </w:t>
      </w:r>
      <w:r w:rsidR="002D6FD4" w:rsidRPr="00E83A13">
        <w:rPr>
          <w:sz w:val="24"/>
          <w:szCs w:val="24"/>
        </w:rPr>
        <w:t>spp</w:t>
      </w:r>
      <w:r w:rsidR="002D6FD4" w:rsidRPr="00EB474D">
        <w:rPr>
          <w:i/>
          <w:sz w:val="24"/>
          <w:szCs w:val="24"/>
        </w:rPr>
        <w:t>.</w:t>
      </w:r>
      <w:r w:rsidR="002D6FD4" w:rsidRPr="00EB474D">
        <w:rPr>
          <w:sz w:val="24"/>
          <w:szCs w:val="24"/>
        </w:rPr>
        <w:t>ve türlere göre</w:t>
      </w:r>
      <w:r w:rsidR="00EB474D" w:rsidRPr="00EB474D">
        <w:rPr>
          <w:sz w:val="24"/>
          <w:szCs w:val="24"/>
        </w:rPr>
        <w:t xml:space="preserve"> </w:t>
      </w:r>
      <w:r w:rsidR="002D6FD4" w:rsidRPr="00EB474D">
        <w:rPr>
          <w:sz w:val="24"/>
          <w:szCs w:val="24"/>
        </w:rPr>
        <w:t>dağılımı.</w:t>
      </w:r>
    </w:p>
    <w:tbl>
      <w:tblPr>
        <w:tblStyle w:val="TableNormal"/>
        <w:tblW w:w="0" w:type="auto"/>
        <w:tblLayout w:type="fixed"/>
        <w:tblLook w:val="01E0" w:firstRow="1" w:lastRow="1" w:firstColumn="1" w:lastColumn="1" w:noHBand="0" w:noVBand="0"/>
      </w:tblPr>
      <w:tblGrid>
        <w:gridCol w:w="1271"/>
        <w:gridCol w:w="1701"/>
        <w:gridCol w:w="1276"/>
        <w:gridCol w:w="1214"/>
        <w:gridCol w:w="912"/>
        <w:gridCol w:w="1134"/>
        <w:gridCol w:w="1248"/>
      </w:tblGrid>
      <w:tr w:rsidR="00DD2974" w:rsidTr="00EB474D">
        <w:trPr>
          <w:trHeight w:val="460"/>
        </w:trPr>
        <w:tc>
          <w:tcPr>
            <w:tcW w:w="1271" w:type="dxa"/>
            <w:tcBorders>
              <w:top w:val="single" w:sz="4" w:space="0" w:color="auto"/>
              <w:bottom w:val="single" w:sz="4" w:space="0" w:color="auto"/>
            </w:tcBorders>
            <w:vAlign w:val="center"/>
          </w:tcPr>
          <w:p w:rsidR="00DD2974" w:rsidRPr="00CE568A" w:rsidRDefault="002D6FD4" w:rsidP="00E93997">
            <w:pPr>
              <w:pStyle w:val="TableParagraph"/>
              <w:spacing w:after="120"/>
              <w:jc w:val="center"/>
              <w:rPr>
                <w:sz w:val="24"/>
                <w:szCs w:val="24"/>
              </w:rPr>
            </w:pPr>
            <w:r w:rsidRPr="00CE568A">
              <w:rPr>
                <w:sz w:val="24"/>
                <w:szCs w:val="24"/>
              </w:rPr>
              <w:t>Tesis No:</w:t>
            </w:r>
          </w:p>
        </w:tc>
        <w:tc>
          <w:tcPr>
            <w:tcW w:w="1701" w:type="dxa"/>
            <w:tcBorders>
              <w:top w:val="single" w:sz="4" w:space="0" w:color="auto"/>
              <w:bottom w:val="single" w:sz="4" w:space="0" w:color="auto"/>
            </w:tcBorders>
            <w:vAlign w:val="center"/>
          </w:tcPr>
          <w:p w:rsidR="00DD2974" w:rsidRPr="00CE568A" w:rsidRDefault="002D6FD4" w:rsidP="00E93997">
            <w:pPr>
              <w:pStyle w:val="TableParagraph"/>
              <w:spacing w:after="120" w:line="223" w:lineRule="exact"/>
              <w:jc w:val="center"/>
              <w:rPr>
                <w:i/>
                <w:sz w:val="24"/>
                <w:szCs w:val="24"/>
              </w:rPr>
            </w:pPr>
            <w:r w:rsidRPr="00CE568A">
              <w:rPr>
                <w:i/>
                <w:sz w:val="24"/>
                <w:szCs w:val="24"/>
              </w:rPr>
              <w:t>Helicobacter</w:t>
            </w:r>
          </w:p>
          <w:p w:rsidR="00DD2974" w:rsidRPr="00CE568A" w:rsidRDefault="002D6FD4" w:rsidP="00E93997">
            <w:pPr>
              <w:pStyle w:val="TableParagraph"/>
              <w:spacing w:after="120" w:line="217" w:lineRule="exact"/>
              <w:jc w:val="center"/>
              <w:rPr>
                <w:sz w:val="24"/>
                <w:szCs w:val="24"/>
              </w:rPr>
            </w:pPr>
            <w:r w:rsidRPr="00CE568A">
              <w:rPr>
                <w:sz w:val="24"/>
                <w:szCs w:val="24"/>
              </w:rPr>
              <w:t>spp.</w:t>
            </w:r>
          </w:p>
        </w:tc>
        <w:tc>
          <w:tcPr>
            <w:tcW w:w="1276" w:type="dxa"/>
            <w:tcBorders>
              <w:top w:val="single" w:sz="4" w:space="0" w:color="auto"/>
              <w:bottom w:val="single" w:sz="4" w:space="0" w:color="auto"/>
            </w:tcBorders>
            <w:vAlign w:val="center"/>
          </w:tcPr>
          <w:p w:rsidR="00DD2974" w:rsidRPr="00CE568A" w:rsidRDefault="002D6FD4" w:rsidP="00E93997">
            <w:pPr>
              <w:pStyle w:val="TableParagraph"/>
              <w:spacing w:after="120" w:line="223" w:lineRule="exact"/>
              <w:jc w:val="center"/>
              <w:rPr>
                <w:i/>
                <w:sz w:val="24"/>
                <w:szCs w:val="24"/>
              </w:rPr>
            </w:pPr>
            <w:r w:rsidRPr="00CE568A">
              <w:rPr>
                <w:i/>
                <w:sz w:val="24"/>
                <w:szCs w:val="24"/>
              </w:rPr>
              <w:t>H.</w:t>
            </w:r>
          </w:p>
          <w:p w:rsidR="00DD2974" w:rsidRPr="00CE568A" w:rsidRDefault="002D6FD4" w:rsidP="00E93997">
            <w:pPr>
              <w:pStyle w:val="TableParagraph"/>
              <w:spacing w:after="120" w:line="217" w:lineRule="exact"/>
              <w:jc w:val="center"/>
              <w:rPr>
                <w:i/>
                <w:sz w:val="24"/>
                <w:szCs w:val="24"/>
              </w:rPr>
            </w:pPr>
            <w:r w:rsidRPr="00CE568A">
              <w:rPr>
                <w:i/>
                <w:sz w:val="24"/>
                <w:szCs w:val="24"/>
              </w:rPr>
              <w:t>rodentium</w:t>
            </w:r>
          </w:p>
        </w:tc>
        <w:tc>
          <w:tcPr>
            <w:tcW w:w="1214" w:type="dxa"/>
            <w:tcBorders>
              <w:top w:val="single" w:sz="4" w:space="0" w:color="auto"/>
              <w:bottom w:val="single" w:sz="4" w:space="0" w:color="auto"/>
            </w:tcBorders>
            <w:vAlign w:val="center"/>
          </w:tcPr>
          <w:p w:rsidR="00DD2974" w:rsidRPr="00CE568A" w:rsidRDefault="002D6FD4" w:rsidP="00E93997">
            <w:pPr>
              <w:pStyle w:val="TableParagraph"/>
              <w:spacing w:after="120" w:line="223" w:lineRule="exact"/>
              <w:jc w:val="center"/>
              <w:rPr>
                <w:i/>
                <w:sz w:val="24"/>
                <w:szCs w:val="24"/>
              </w:rPr>
            </w:pPr>
            <w:r w:rsidRPr="00CE568A">
              <w:rPr>
                <w:i/>
                <w:sz w:val="24"/>
                <w:szCs w:val="24"/>
              </w:rPr>
              <w:t>H.</w:t>
            </w:r>
          </w:p>
          <w:p w:rsidR="00DD2974" w:rsidRPr="00CE568A" w:rsidRDefault="002D6FD4" w:rsidP="00E93997">
            <w:pPr>
              <w:pStyle w:val="TableParagraph"/>
              <w:spacing w:after="120" w:line="217" w:lineRule="exact"/>
              <w:jc w:val="center"/>
              <w:rPr>
                <w:i/>
                <w:sz w:val="24"/>
                <w:szCs w:val="24"/>
              </w:rPr>
            </w:pPr>
            <w:r w:rsidRPr="00CE568A">
              <w:rPr>
                <w:i/>
                <w:sz w:val="24"/>
                <w:szCs w:val="24"/>
              </w:rPr>
              <w:t>typhlonius</w:t>
            </w:r>
          </w:p>
        </w:tc>
        <w:tc>
          <w:tcPr>
            <w:tcW w:w="912" w:type="dxa"/>
            <w:tcBorders>
              <w:top w:val="single" w:sz="4" w:space="0" w:color="auto"/>
              <w:bottom w:val="single" w:sz="4" w:space="0" w:color="auto"/>
            </w:tcBorders>
            <w:vAlign w:val="center"/>
          </w:tcPr>
          <w:p w:rsidR="00DD2974" w:rsidRPr="00CE568A" w:rsidRDefault="002D6FD4" w:rsidP="00E93997">
            <w:pPr>
              <w:pStyle w:val="TableParagraph"/>
              <w:spacing w:after="120"/>
              <w:jc w:val="center"/>
              <w:rPr>
                <w:i/>
                <w:sz w:val="24"/>
                <w:szCs w:val="24"/>
              </w:rPr>
            </w:pPr>
            <w:r w:rsidRPr="00CE568A">
              <w:rPr>
                <w:i/>
                <w:sz w:val="24"/>
                <w:szCs w:val="24"/>
              </w:rPr>
              <w:t>H. bilis</w:t>
            </w:r>
          </w:p>
        </w:tc>
        <w:tc>
          <w:tcPr>
            <w:tcW w:w="1134" w:type="dxa"/>
            <w:tcBorders>
              <w:top w:val="single" w:sz="4" w:space="0" w:color="auto"/>
              <w:bottom w:val="single" w:sz="4" w:space="0" w:color="auto"/>
            </w:tcBorders>
            <w:vAlign w:val="center"/>
          </w:tcPr>
          <w:p w:rsidR="00DD2974" w:rsidRPr="00CE568A" w:rsidRDefault="002D6FD4" w:rsidP="00E93997">
            <w:pPr>
              <w:pStyle w:val="TableParagraph"/>
              <w:spacing w:after="120" w:line="223" w:lineRule="exact"/>
              <w:jc w:val="center"/>
              <w:rPr>
                <w:i/>
                <w:sz w:val="24"/>
                <w:szCs w:val="24"/>
              </w:rPr>
            </w:pPr>
            <w:r w:rsidRPr="00CE568A">
              <w:rPr>
                <w:i/>
                <w:sz w:val="24"/>
                <w:szCs w:val="24"/>
              </w:rPr>
              <w:t>H.</w:t>
            </w:r>
          </w:p>
          <w:p w:rsidR="00DD2974" w:rsidRPr="00CE568A" w:rsidRDefault="002D6FD4" w:rsidP="00E93997">
            <w:pPr>
              <w:pStyle w:val="TableParagraph"/>
              <w:spacing w:after="120" w:line="217" w:lineRule="exact"/>
              <w:jc w:val="center"/>
              <w:rPr>
                <w:i/>
                <w:sz w:val="24"/>
                <w:szCs w:val="24"/>
              </w:rPr>
            </w:pPr>
            <w:r w:rsidRPr="00CE568A">
              <w:rPr>
                <w:i/>
                <w:sz w:val="24"/>
                <w:szCs w:val="24"/>
              </w:rPr>
              <w:t>hepaticus</w:t>
            </w:r>
          </w:p>
        </w:tc>
        <w:tc>
          <w:tcPr>
            <w:tcW w:w="1248" w:type="dxa"/>
            <w:tcBorders>
              <w:top w:val="single" w:sz="4" w:space="0" w:color="auto"/>
              <w:bottom w:val="single" w:sz="4" w:space="0" w:color="auto"/>
            </w:tcBorders>
            <w:vAlign w:val="center"/>
          </w:tcPr>
          <w:p w:rsidR="00DD2974" w:rsidRPr="00CE568A" w:rsidRDefault="002D6FD4" w:rsidP="00E93997">
            <w:pPr>
              <w:pStyle w:val="TableParagraph"/>
              <w:spacing w:after="120" w:line="223" w:lineRule="exact"/>
              <w:jc w:val="center"/>
              <w:rPr>
                <w:i/>
                <w:sz w:val="24"/>
                <w:szCs w:val="24"/>
              </w:rPr>
            </w:pPr>
            <w:r w:rsidRPr="00CE568A">
              <w:rPr>
                <w:i/>
                <w:sz w:val="24"/>
                <w:szCs w:val="24"/>
              </w:rPr>
              <w:t>H.</w:t>
            </w:r>
          </w:p>
          <w:p w:rsidR="00DD2974" w:rsidRPr="00CE568A" w:rsidRDefault="002D6FD4" w:rsidP="00E93997">
            <w:pPr>
              <w:pStyle w:val="TableParagraph"/>
              <w:spacing w:after="120" w:line="217" w:lineRule="exact"/>
              <w:jc w:val="center"/>
              <w:rPr>
                <w:i/>
                <w:sz w:val="24"/>
                <w:szCs w:val="24"/>
              </w:rPr>
            </w:pPr>
            <w:r w:rsidRPr="00CE568A">
              <w:rPr>
                <w:i/>
                <w:sz w:val="24"/>
                <w:szCs w:val="24"/>
              </w:rPr>
              <w:t>muridarum</w:t>
            </w:r>
          </w:p>
        </w:tc>
      </w:tr>
      <w:tr w:rsidR="00DD2974" w:rsidTr="00EB474D">
        <w:trPr>
          <w:trHeight w:val="282"/>
        </w:trPr>
        <w:tc>
          <w:tcPr>
            <w:tcW w:w="1271" w:type="dxa"/>
            <w:tcBorders>
              <w:top w:val="single" w:sz="4" w:space="0" w:color="auto"/>
            </w:tcBorders>
            <w:vAlign w:val="center"/>
          </w:tcPr>
          <w:p w:rsidR="00DD2974" w:rsidRPr="00CE568A" w:rsidRDefault="002D6FD4" w:rsidP="00E93997">
            <w:pPr>
              <w:pStyle w:val="TableParagraph"/>
              <w:spacing w:after="120"/>
              <w:jc w:val="center"/>
            </w:pPr>
            <w:r w:rsidRPr="00CE568A">
              <w:rPr>
                <w:w w:val="99"/>
              </w:rPr>
              <w:t>1</w:t>
            </w:r>
          </w:p>
        </w:tc>
        <w:tc>
          <w:tcPr>
            <w:tcW w:w="1701" w:type="dxa"/>
            <w:tcBorders>
              <w:top w:val="single" w:sz="4" w:space="0" w:color="auto"/>
            </w:tcBorders>
            <w:vAlign w:val="center"/>
          </w:tcPr>
          <w:p w:rsidR="00DD2974" w:rsidRPr="00CE568A" w:rsidRDefault="002D6FD4" w:rsidP="00E93997">
            <w:pPr>
              <w:pStyle w:val="TableParagraph"/>
              <w:spacing w:after="120"/>
              <w:jc w:val="center"/>
            </w:pPr>
            <w:r w:rsidRPr="00CE568A">
              <w:rPr>
                <w:w w:val="99"/>
              </w:rPr>
              <w:t>p</w:t>
            </w:r>
          </w:p>
        </w:tc>
        <w:tc>
          <w:tcPr>
            <w:tcW w:w="1276" w:type="dxa"/>
            <w:tcBorders>
              <w:top w:val="single" w:sz="4" w:space="0" w:color="auto"/>
            </w:tcBorders>
            <w:vAlign w:val="center"/>
          </w:tcPr>
          <w:p w:rsidR="00DD2974" w:rsidRPr="00CE568A" w:rsidRDefault="002D6FD4" w:rsidP="00E93997">
            <w:pPr>
              <w:pStyle w:val="TableParagraph"/>
              <w:spacing w:after="120"/>
              <w:jc w:val="center"/>
            </w:pPr>
            <w:r w:rsidRPr="00CE568A">
              <w:rPr>
                <w:w w:val="99"/>
              </w:rPr>
              <w:t>p</w:t>
            </w:r>
          </w:p>
        </w:tc>
        <w:tc>
          <w:tcPr>
            <w:tcW w:w="1214" w:type="dxa"/>
            <w:tcBorders>
              <w:top w:val="single" w:sz="4" w:space="0" w:color="auto"/>
            </w:tcBorders>
            <w:vAlign w:val="center"/>
          </w:tcPr>
          <w:p w:rsidR="00DD2974" w:rsidRPr="00CE568A" w:rsidRDefault="002D6FD4" w:rsidP="00E93997">
            <w:pPr>
              <w:pStyle w:val="TableParagraph"/>
              <w:spacing w:after="120"/>
              <w:jc w:val="center"/>
            </w:pPr>
            <w:r w:rsidRPr="00CE568A">
              <w:rPr>
                <w:w w:val="99"/>
              </w:rPr>
              <w:t>n</w:t>
            </w:r>
          </w:p>
        </w:tc>
        <w:tc>
          <w:tcPr>
            <w:tcW w:w="912" w:type="dxa"/>
            <w:tcBorders>
              <w:top w:val="single" w:sz="4" w:space="0" w:color="auto"/>
            </w:tcBorders>
            <w:vAlign w:val="center"/>
          </w:tcPr>
          <w:p w:rsidR="00DD2974" w:rsidRPr="00CE568A" w:rsidRDefault="002D6FD4" w:rsidP="00E93997">
            <w:pPr>
              <w:pStyle w:val="TableParagraph"/>
              <w:spacing w:after="120"/>
              <w:jc w:val="center"/>
            </w:pPr>
            <w:r w:rsidRPr="00CE568A">
              <w:rPr>
                <w:w w:val="99"/>
              </w:rPr>
              <w:t>n</w:t>
            </w:r>
          </w:p>
        </w:tc>
        <w:tc>
          <w:tcPr>
            <w:tcW w:w="1134" w:type="dxa"/>
            <w:tcBorders>
              <w:top w:val="single" w:sz="4" w:space="0" w:color="auto"/>
            </w:tcBorders>
            <w:vAlign w:val="center"/>
          </w:tcPr>
          <w:p w:rsidR="00DD2974" w:rsidRPr="00CE568A" w:rsidRDefault="002D6FD4" w:rsidP="00E93997">
            <w:pPr>
              <w:pStyle w:val="TableParagraph"/>
              <w:spacing w:after="120"/>
              <w:jc w:val="center"/>
            </w:pPr>
            <w:r w:rsidRPr="00CE568A">
              <w:rPr>
                <w:w w:val="99"/>
              </w:rPr>
              <w:t>p</w:t>
            </w:r>
          </w:p>
        </w:tc>
        <w:tc>
          <w:tcPr>
            <w:tcW w:w="1248" w:type="dxa"/>
            <w:tcBorders>
              <w:top w:val="single" w:sz="4" w:space="0" w:color="auto"/>
            </w:tcBorders>
            <w:vAlign w:val="center"/>
          </w:tcPr>
          <w:p w:rsidR="00DD2974" w:rsidRPr="00CE568A" w:rsidRDefault="002D6FD4" w:rsidP="00E93997">
            <w:pPr>
              <w:pStyle w:val="TableParagraph"/>
              <w:spacing w:after="120"/>
              <w:jc w:val="center"/>
            </w:pPr>
            <w:r w:rsidRPr="00CE568A">
              <w:rPr>
                <w:w w:val="99"/>
              </w:rPr>
              <w:t>n</w:t>
            </w:r>
          </w:p>
        </w:tc>
      </w:tr>
      <w:tr w:rsidR="00DD2974" w:rsidTr="00EB474D">
        <w:trPr>
          <w:trHeight w:val="284"/>
        </w:trPr>
        <w:tc>
          <w:tcPr>
            <w:tcW w:w="1271" w:type="dxa"/>
            <w:vAlign w:val="center"/>
          </w:tcPr>
          <w:p w:rsidR="00DD2974" w:rsidRPr="00CE568A" w:rsidRDefault="002D6FD4" w:rsidP="00E93997">
            <w:pPr>
              <w:pStyle w:val="TableParagraph"/>
              <w:spacing w:after="120"/>
              <w:jc w:val="center"/>
              <w:rPr>
                <w:b/>
              </w:rPr>
            </w:pPr>
            <w:r w:rsidRPr="00CE568A">
              <w:rPr>
                <w:b/>
                <w:w w:val="99"/>
              </w:rPr>
              <w:t>2</w:t>
            </w:r>
          </w:p>
        </w:tc>
        <w:tc>
          <w:tcPr>
            <w:tcW w:w="1701" w:type="dxa"/>
            <w:vAlign w:val="center"/>
          </w:tcPr>
          <w:p w:rsidR="00DD2974" w:rsidRPr="00CE568A" w:rsidRDefault="002D6FD4" w:rsidP="00E93997">
            <w:pPr>
              <w:pStyle w:val="TableParagraph"/>
              <w:spacing w:after="120"/>
              <w:jc w:val="center"/>
              <w:rPr>
                <w:b/>
              </w:rPr>
            </w:pPr>
            <w:r w:rsidRPr="00CE568A">
              <w:rPr>
                <w:b/>
                <w:w w:val="99"/>
              </w:rPr>
              <w:t>-</w:t>
            </w:r>
          </w:p>
        </w:tc>
        <w:tc>
          <w:tcPr>
            <w:tcW w:w="1276" w:type="dxa"/>
            <w:vAlign w:val="center"/>
          </w:tcPr>
          <w:p w:rsidR="00DD2974" w:rsidRPr="00CE568A" w:rsidRDefault="002D6FD4" w:rsidP="00E93997">
            <w:pPr>
              <w:pStyle w:val="TableParagraph"/>
              <w:spacing w:after="120"/>
              <w:jc w:val="center"/>
              <w:rPr>
                <w:b/>
              </w:rPr>
            </w:pPr>
            <w:r w:rsidRPr="00CE568A">
              <w:rPr>
                <w:b/>
                <w:w w:val="99"/>
              </w:rPr>
              <w:t>-</w:t>
            </w:r>
          </w:p>
        </w:tc>
        <w:tc>
          <w:tcPr>
            <w:tcW w:w="1214" w:type="dxa"/>
            <w:vAlign w:val="center"/>
          </w:tcPr>
          <w:p w:rsidR="00DD2974" w:rsidRPr="00CE568A" w:rsidRDefault="002D6FD4" w:rsidP="00E93997">
            <w:pPr>
              <w:pStyle w:val="TableParagraph"/>
              <w:spacing w:after="120"/>
              <w:jc w:val="center"/>
              <w:rPr>
                <w:b/>
              </w:rPr>
            </w:pPr>
            <w:r w:rsidRPr="00CE568A">
              <w:rPr>
                <w:b/>
                <w:w w:val="99"/>
              </w:rPr>
              <w:t>-</w:t>
            </w:r>
          </w:p>
        </w:tc>
        <w:tc>
          <w:tcPr>
            <w:tcW w:w="912" w:type="dxa"/>
            <w:vAlign w:val="center"/>
          </w:tcPr>
          <w:p w:rsidR="00DD2974" w:rsidRPr="00CE568A" w:rsidRDefault="002D6FD4" w:rsidP="00E93997">
            <w:pPr>
              <w:pStyle w:val="TableParagraph"/>
              <w:spacing w:after="120"/>
              <w:jc w:val="center"/>
              <w:rPr>
                <w:b/>
              </w:rPr>
            </w:pPr>
            <w:r w:rsidRPr="00CE568A">
              <w:rPr>
                <w:b/>
                <w:w w:val="99"/>
              </w:rPr>
              <w:t>-</w:t>
            </w:r>
          </w:p>
        </w:tc>
        <w:tc>
          <w:tcPr>
            <w:tcW w:w="1134" w:type="dxa"/>
            <w:vAlign w:val="center"/>
          </w:tcPr>
          <w:p w:rsidR="00DD2974" w:rsidRPr="00CE568A" w:rsidRDefault="002D6FD4" w:rsidP="00E93997">
            <w:pPr>
              <w:pStyle w:val="TableParagraph"/>
              <w:spacing w:after="120"/>
              <w:jc w:val="center"/>
              <w:rPr>
                <w:b/>
              </w:rPr>
            </w:pPr>
            <w:r w:rsidRPr="00CE568A">
              <w:rPr>
                <w:b/>
                <w:w w:val="99"/>
              </w:rPr>
              <w:t>-</w:t>
            </w:r>
          </w:p>
        </w:tc>
        <w:tc>
          <w:tcPr>
            <w:tcW w:w="1248" w:type="dxa"/>
            <w:vAlign w:val="center"/>
          </w:tcPr>
          <w:p w:rsidR="00DD2974" w:rsidRPr="00CE568A" w:rsidRDefault="002D6FD4" w:rsidP="00E93997">
            <w:pPr>
              <w:pStyle w:val="TableParagraph"/>
              <w:spacing w:after="120"/>
              <w:jc w:val="center"/>
              <w:rPr>
                <w:b/>
              </w:rPr>
            </w:pPr>
            <w:r w:rsidRPr="00CE568A">
              <w:rPr>
                <w:b/>
                <w:w w:val="99"/>
              </w:rPr>
              <w:t>-</w:t>
            </w:r>
          </w:p>
        </w:tc>
      </w:tr>
      <w:tr w:rsidR="00DD2974" w:rsidTr="00EB474D">
        <w:trPr>
          <w:trHeight w:val="284"/>
        </w:trPr>
        <w:tc>
          <w:tcPr>
            <w:tcW w:w="1271" w:type="dxa"/>
            <w:vAlign w:val="center"/>
          </w:tcPr>
          <w:p w:rsidR="00DD2974" w:rsidRPr="00CE568A" w:rsidRDefault="002D6FD4" w:rsidP="00E93997">
            <w:pPr>
              <w:pStyle w:val="TableParagraph"/>
              <w:spacing w:after="120"/>
              <w:jc w:val="center"/>
            </w:pPr>
            <w:r w:rsidRPr="00CE568A">
              <w:rPr>
                <w:w w:val="99"/>
              </w:rPr>
              <w:t>3</w:t>
            </w:r>
          </w:p>
        </w:tc>
        <w:tc>
          <w:tcPr>
            <w:tcW w:w="1701" w:type="dxa"/>
            <w:vAlign w:val="center"/>
          </w:tcPr>
          <w:p w:rsidR="00DD2974" w:rsidRPr="00CE568A" w:rsidRDefault="002D6FD4" w:rsidP="00E93997">
            <w:pPr>
              <w:pStyle w:val="TableParagraph"/>
              <w:spacing w:after="120"/>
              <w:jc w:val="center"/>
            </w:pPr>
            <w:r w:rsidRPr="00CE568A">
              <w:rPr>
                <w:w w:val="99"/>
              </w:rPr>
              <w:t>p</w:t>
            </w:r>
          </w:p>
        </w:tc>
        <w:tc>
          <w:tcPr>
            <w:tcW w:w="1276" w:type="dxa"/>
            <w:vAlign w:val="center"/>
          </w:tcPr>
          <w:p w:rsidR="00DD2974" w:rsidRPr="00CE568A" w:rsidRDefault="002D6FD4" w:rsidP="00E93997">
            <w:pPr>
              <w:pStyle w:val="TableParagraph"/>
              <w:spacing w:after="120"/>
              <w:jc w:val="center"/>
            </w:pPr>
            <w:r w:rsidRPr="00CE568A">
              <w:rPr>
                <w:w w:val="99"/>
              </w:rPr>
              <w:t>p</w:t>
            </w:r>
          </w:p>
        </w:tc>
        <w:tc>
          <w:tcPr>
            <w:tcW w:w="1214" w:type="dxa"/>
            <w:vAlign w:val="center"/>
          </w:tcPr>
          <w:p w:rsidR="00DD2974" w:rsidRPr="00CE568A" w:rsidRDefault="002D6FD4" w:rsidP="00E93997">
            <w:pPr>
              <w:pStyle w:val="TableParagraph"/>
              <w:spacing w:after="120"/>
              <w:jc w:val="center"/>
            </w:pPr>
            <w:r w:rsidRPr="00CE568A">
              <w:rPr>
                <w:w w:val="99"/>
              </w:rPr>
              <w:t>p</w:t>
            </w:r>
          </w:p>
        </w:tc>
        <w:tc>
          <w:tcPr>
            <w:tcW w:w="912" w:type="dxa"/>
            <w:vAlign w:val="center"/>
          </w:tcPr>
          <w:p w:rsidR="00DD2974" w:rsidRPr="00CE568A" w:rsidRDefault="002D6FD4" w:rsidP="00E93997">
            <w:pPr>
              <w:pStyle w:val="TableParagraph"/>
              <w:spacing w:after="120"/>
              <w:jc w:val="center"/>
            </w:pPr>
            <w:r w:rsidRPr="00CE568A">
              <w:rPr>
                <w:w w:val="99"/>
              </w:rPr>
              <w:t>n</w:t>
            </w:r>
          </w:p>
        </w:tc>
        <w:tc>
          <w:tcPr>
            <w:tcW w:w="1134" w:type="dxa"/>
            <w:vAlign w:val="center"/>
          </w:tcPr>
          <w:p w:rsidR="00DD2974" w:rsidRPr="00CE568A" w:rsidRDefault="002D6FD4" w:rsidP="00E93997">
            <w:pPr>
              <w:pStyle w:val="TableParagraph"/>
              <w:spacing w:after="120"/>
              <w:jc w:val="center"/>
            </w:pPr>
            <w:r w:rsidRPr="00CE568A">
              <w:rPr>
                <w:w w:val="99"/>
              </w:rPr>
              <w:t>n</w:t>
            </w:r>
          </w:p>
        </w:tc>
        <w:tc>
          <w:tcPr>
            <w:tcW w:w="1248" w:type="dxa"/>
            <w:vAlign w:val="center"/>
          </w:tcPr>
          <w:p w:rsidR="00DD2974" w:rsidRPr="00CE568A" w:rsidRDefault="002D6FD4" w:rsidP="00E93997">
            <w:pPr>
              <w:pStyle w:val="TableParagraph"/>
              <w:spacing w:after="120"/>
              <w:jc w:val="center"/>
            </w:pPr>
            <w:r w:rsidRPr="00CE568A">
              <w:rPr>
                <w:w w:val="99"/>
              </w:rPr>
              <w:t>n</w:t>
            </w:r>
          </w:p>
        </w:tc>
      </w:tr>
      <w:tr w:rsidR="00DD2974" w:rsidTr="00EB474D">
        <w:trPr>
          <w:trHeight w:val="283"/>
        </w:trPr>
        <w:tc>
          <w:tcPr>
            <w:tcW w:w="1271" w:type="dxa"/>
            <w:vAlign w:val="center"/>
          </w:tcPr>
          <w:p w:rsidR="00DD2974" w:rsidRPr="00CE568A" w:rsidRDefault="002D6FD4" w:rsidP="00E93997">
            <w:pPr>
              <w:pStyle w:val="TableParagraph"/>
              <w:spacing w:after="120"/>
              <w:jc w:val="center"/>
              <w:rPr>
                <w:b/>
              </w:rPr>
            </w:pPr>
            <w:r w:rsidRPr="00CE568A">
              <w:rPr>
                <w:b/>
                <w:w w:val="99"/>
              </w:rPr>
              <w:t>4</w:t>
            </w:r>
          </w:p>
        </w:tc>
        <w:tc>
          <w:tcPr>
            <w:tcW w:w="1701" w:type="dxa"/>
            <w:vAlign w:val="center"/>
          </w:tcPr>
          <w:p w:rsidR="00DD2974" w:rsidRPr="00CE568A" w:rsidRDefault="002D6FD4" w:rsidP="00E93997">
            <w:pPr>
              <w:pStyle w:val="TableParagraph"/>
              <w:spacing w:after="120"/>
              <w:jc w:val="center"/>
              <w:rPr>
                <w:b/>
              </w:rPr>
            </w:pPr>
            <w:r w:rsidRPr="00CE568A">
              <w:rPr>
                <w:b/>
                <w:w w:val="99"/>
              </w:rPr>
              <w:t>p</w:t>
            </w:r>
          </w:p>
        </w:tc>
        <w:tc>
          <w:tcPr>
            <w:tcW w:w="1276" w:type="dxa"/>
            <w:vAlign w:val="center"/>
          </w:tcPr>
          <w:p w:rsidR="00DD2974" w:rsidRPr="00CE568A" w:rsidRDefault="002D6FD4" w:rsidP="00E93997">
            <w:pPr>
              <w:pStyle w:val="TableParagraph"/>
              <w:spacing w:after="120"/>
              <w:jc w:val="center"/>
              <w:rPr>
                <w:b/>
              </w:rPr>
            </w:pPr>
            <w:r w:rsidRPr="00CE568A">
              <w:rPr>
                <w:b/>
                <w:w w:val="99"/>
              </w:rPr>
              <w:t>p</w:t>
            </w:r>
          </w:p>
        </w:tc>
        <w:tc>
          <w:tcPr>
            <w:tcW w:w="1214" w:type="dxa"/>
            <w:vAlign w:val="center"/>
          </w:tcPr>
          <w:p w:rsidR="00DD2974" w:rsidRPr="00CE568A" w:rsidRDefault="002D6FD4" w:rsidP="00E93997">
            <w:pPr>
              <w:pStyle w:val="TableParagraph"/>
              <w:spacing w:after="120"/>
              <w:jc w:val="center"/>
              <w:rPr>
                <w:b/>
              </w:rPr>
            </w:pPr>
            <w:r w:rsidRPr="00CE568A">
              <w:rPr>
                <w:b/>
                <w:w w:val="99"/>
              </w:rPr>
              <w:t>p</w:t>
            </w:r>
          </w:p>
        </w:tc>
        <w:tc>
          <w:tcPr>
            <w:tcW w:w="912" w:type="dxa"/>
            <w:vAlign w:val="center"/>
          </w:tcPr>
          <w:p w:rsidR="00DD2974" w:rsidRPr="00CE568A" w:rsidRDefault="002D6FD4" w:rsidP="00E93997">
            <w:pPr>
              <w:pStyle w:val="TableParagraph"/>
              <w:spacing w:after="120"/>
              <w:jc w:val="center"/>
              <w:rPr>
                <w:b/>
              </w:rPr>
            </w:pPr>
            <w:r w:rsidRPr="00CE568A">
              <w:rPr>
                <w:b/>
                <w:w w:val="99"/>
              </w:rPr>
              <w:t>n</w:t>
            </w:r>
          </w:p>
        </w:tc>
        <w:tc>
          <w:tcPr>
            <w:tcW w:w="1134" w:type="dxa"/>
            <w:vAlign w:val="center"/>
          </w:tcPr>
          <w:p w:rsidR="00DD2974" w:rsidRPr="00CE568A" w:rsidRDefault="002D6FD4" w:rsidP="00E93997">
            <w:pPr>
              <w:pStyle w:val="TableParagraph"/>
              <w:spacing w:after="120"/>
              <w:jc w:val="center"/>
              <w:rPr>
                <w:b/>
              </w:rPr>
            </w:pPr>
            <w:r w:rsidRPr="00CE568A">
              <w:rPr>
                <w:b/>
                <w:w w:val="99"/>
              </w:rPr>
              <w:t>p</w:t>
            </w:r>
          </w:p>
        </w:tc>
        <w:tc>
          <w:tcPr>
            <w:tcW w:w="1248" w:type="dxa"/>
            <w:vAlign w:val="center"/>
          </w:tcPr>
          <w:p w:rsidR="00DD2974" w:rsidRPr="00CE568A" w:rsidRDefault="002D6FD4" w:rsidP="00E93997">
            <w:pPr>
              <w:pStyle w:val="TableParagraph"/>
              <w:spacing w:after="120"/>
              <w:jc w:val="center"/>
              <w:rPr>
                <w:b/>
              </w:rPr>
            </w:pPr>
            <w:r w:rsidRPr="00CE568A">
              <w:rPr>
                <w:b/>
                <w:w w:val="99"/>
              </w:rPr>
              <w:t>n</w:t>
            </w:r>
          </w:p>
        </w:tc>
      </w:tr>
      <w:tr w:rsidR="00DD2974" w:rsidTr="00EB474D">
        <w:trPr>
          <w:trHeight w:val="284"/>
        </w:trPr>
        <w:tc>
          <w:tcPr>
            <w:tcW w:w="1271" w:type="dxa"/>
            <w:vAlign w:val="center"/>
          </w:tcPr>
          <w:p w:rsidR="00DD2974" w:rsidRPr="00CE568A" w:rsidRDefault="002D6FD4" w:rsidP="00E93997">
            <w:pPr>
              <w:pStyle w:val="TableParagraph"/>
              <w:spacing w:after="120"/>
              <w:jc w:val="center"/>
            </w:pPr>
            <w:r w:rsidRPr="00CE568A">
              <w:rPr>
                <w:w w:val="99"/>
              </w:rPr>
              <w:t>5</w:t>
            </w:r>
          </w:p>
        </w:tc>
        <w:tc>
          <w:tcPr>
            <w:tcW w:w="1701" w:type="dxa"/>
            <w:vAlign w:val="center"/>
          </w:tcPr>
          <w:p w:rsidR="00DD2974" w:rsidRPr="00CE568A" w:rsidRDefault="002D6FD4" w:rsidP="00E93997">
            <w:pPr>
              <w:pStyle w:val="TableParagraph"/>
              <w:spacing w:after="120"/>
              <w:jc w:val="center"/>
            </w:pPr>
            <w:r w:rsidRPr="00CE568A">
              <w:rPr>
                <w:w w:val="99"/>
              </w:rPr>
              <w:t>p</w:t>
            </w:r>
          </w:p>
        </w:tc>
        <w:tc>
          <w:tcPr>
            <w:tcW w:w="1276" w:type="dxa"/>
            <w:vAlign w:val="center"/>
          </w:tcPr>
          <w:p w:rsidR="00DD2974" w:rsidRPr="00CE568A" w:rsidRDefault="002D6FD4" w:rsidP="00E93997">
            <w:pPr>
              <w:pStyle w:val="TableParagraph"/>
              <w:spacing w:after="120"/>
              <w:jc w:val="center"/>
            </w:pPr>
            <w:r w:rsidRPr="00CE568A">
              <w:rPr>
                <w:w w:val="99"/>
              </w:rPr>
              <w:t>p</w:t>
            </w:r>
          </w:p>
        </w:tc>
        <w:tc>
          <w:tcPr>
            <w:tcW w:w="1214" w:type="dxa"/>
            <w:vAlign w:val="center"/>
          </w:tcPr>
          <w:p w:rsidR="00DD2974" w:rsidRPr="00CE568A" w:rsidRDefault="002D6FD4" w:rsidP="00E93997">
            <w:pPr>
              <w:pStyle w:val="TableParagraph"/>
              <w:spacing w:after="120"/>
              <w:jc w:val="center"/>
            </w:pPr>
            <w:r w:rsidRPr="00CE568A">
              <w:rPr>
                <w:w w:val="99"/>
              </w:rPr>
              <w:t>p</w:t>
            </w:r>
          </w:p>
        </w:tc>
        <w:tc>
          <w:tcPr>
            <w:tcW w:w="912" w:type="dxa"/>
            <w:vAlign w:val="center"/>
          </w:tcPr>
          <w:p w:rsidR="00DD2974" w:rsidRPr="00CE568A" w:rsidRDefault="002D6FD4" w:rsidP="00E93997">
            <w:pPr>
              <w:pStyle w:val="TableParagraph"/>
              <w:spacing w:after="120"/>
              <w:jc w:val="center"/>
            </w:pPr>
            <w:r w:rsidRPr="00CE568A">
              <w:rPr>
                <w:w w:val="99"/>
              </w:rPr>
              <w:t>n</w:t>
            </w:r>
          </w:p>
        </w:tc>
        <w:tc>
          <w:tcPr>
            <w:tcW w:w="1134" w:type="dxa"/>
            <w:vAlign w:val="center"/>
          </w:tcPr>
          <w:p w:rsidR="00DD2974" w:rsidRPr="00CE568A" w:rsidRDefault="002D6FD4" w:rsidP="00E93997">
            <w:pPr>
              <w:pStyle w:val="TableParagraph"/>
              <w:spacing w:after="120"/>
              <w:jc w:val="center"/>
            </w:pPr>
            <w:r w:rsidRPr="00CE568A">
              <w:rPr>
                <w:w w:val="99"/>
              </w:rPr>
              <w:t>n</w:t>
            </w:r>
          </w:p>
        </w:tc>
        <w:tc>
          <w:tcPr>
            <w:tcW w:w="1248" w:type="dxa"/>
            <w:vAlign w:val="center"/>
          </w:tcPr>
          <w:p w:rsidR="00DD2974" w:rsidRPr="00CE568A" w:rsidRDefault="002D6FD4" w:rsidP="00E93997">
            <w:pPr>
              <w:pStyle w:val="TableParagraph"/>
              <w:spacing w:after="120"/>
              <w:jc w:val="center"/>
            </w:pPr>
            <w:r w:rsidRPr="00CE568A">
              <w:rPr>
                <w:w w:val="99"/>
              </w:rPr>
              <w:t>n</w:t>
            </w:r>
          </w:p>
        </w:tc>
      </w:tr>
      <w:tr w:rsidR="00DD2974" w:rsidTr="00EB474D">
        <w:trPr>
          <w:trHeight w:val="284"/>
        </w:trPr>
        <w:tc>
          <w:tcPr>
            <w:tcW w:w="1271" w:type="dxa"/>
            <w:vAlign w:val="center"/>
          </w:tcPr>
          <w:p w:rsidR="00DD2974" w:rsidRPr="00CE568A" w:rsidRDefault="002D6FD4" w:rsidP="00E93997">
            <w:pPr>
              <w:pStyle w:val="TableParagraph"/>
              <w:spacing w:after="120"/>
              <w:jc w:val="center"/>
              <w:rPr>
                <w:b/>
              </w:rPr>
            </w:pPr>
            <w:r w:rsidRPr="00CE568A">
              <w:rPr>
                <w:b/>
                <w:w w:val="99"/>
              </w:rPr>
              <w:t>6</w:t>
            </w:r>
          </w:p>
        </w:tc>
        <w:tc>
          <w:tcPr>
            <w:tcW w:w="1701" w:type="dxa"/>
            <w:vAlign w:val="center"/>
          </w:tcPr>
          <w:p w:rsidR="00DD2974" w:rsidRPr="00CE568A" w:rsidRDefault="002D6FD4" w:rsidP="00E93997">
            <w:pPr>
              <w:pStyle w:val="TableParagraph"/>
              <w:spacing w:after="120"/>
              <w:jc w:val="center"/>
              <w:rPr>
                <w:b/>
              </w:rPr>
            </w:pPr>
            <w:r w:rsidRPr="00CE568A">
              <w:rPr>
                <w:b/>
                <w:w w:val="99"/>
              </w:rPr>
              <w:t>p</w:t>
            </w:r>
          </w:p>
        </w:tc>
        <w:tc>
          <w:tcPr>
            <w:tcW w:w="1276" w:type="dxa"/>
            <w:vAlign w:val="center"/>
          </w:tcPr>
          <w:p w:rsidR="00DD2974" w:rsidRPr="00CE568A" w:rsidRDefault="002D6FD4" w:rsidP="00E93997">
            <w:pPr>
              <w:pStyle w:val="TableParagraph"/>
              <w:spacing w:after="120"/>
              <w:jc w:val="center"/>
              <w:rPr>
                <w:b/>
              </w:rPr>
            </w:pPr>
            <w:r w:rsidRPr="00CE568A">
              <w:rPr>
                <w:b/>
                <w:w w:val="99"/>
              </w:rPr>
              <w:t>p</w:t>
            </w:r>
          </w:p>
        </w:tc>
        <w:tc>
          <w:tcPr>
            <w:tcW w:w="1214" w:type="dxa"/>
            <w:vAlign w:val="center"/>
          </w:tcPr>
          <w:p w:rsidR="00DD2974" w:rsidRPr="00CE568A" w:rsidRDefault="002D6FD4" w:rsidP="00E93997">
            <w:pPr>
              <w:pStyle w:val="TableParagraph"/>
              <w:spacing w:after="120"/>
              <w:jc w:val="center"/>
              <w:rPr>
                <w:b/>
              </w:rPr>
            </w:pPr>
            <w:r w:rsidRPr="00CE568A">
              <w:rPr>
                <w:b/>
                <w:w w:val="99"/>
              </w:rPr>
              <w:t>n</w:t>
            </w:r>
          </w:p>
        </w:tc>
        <w:tc>
          <w:tcPr>
            <w:tcW w:w="912" w:type="dxa"/>
            <w:vAlign w:val="center"/>
          </w:tcPr>
          <w:p w:rsidR="00DD2974" w:rsidRPr="00CE568A" w:rsidRDefault="002D6FD4" w:rsidP="00E93997">
            <w:pPr>
              <w:pStyle w:val="TableParagraph"/>
              <w:spacing w:after="120"/>
              <w:jc w:val="center"/>
              <w:rPr>
                <w:b/>
              </w:rPr>
            </w:pPr>
            <w:r w:rsidRPr="00CE568A">
              <w:rPr>
                <w:b/>
                <w:w w:val="99"/>
              </w:rPr>
              <w:t>n</w:t>
            </w:r>
          </w:p>
        </w:tc>
        <w:tc>
          <w:tcPr>
            <w:tcW w:w="1134" w:type="dxa"/>
            <w:vAlign w:val="center"/>
          </w:tcPr>
          <w:p w:rsidR="00DD2974" w:rsidRPr="00CE568A" w:rsidRDefault="002D6FD4" w:rsidP="00E93997">
            <w:pPr>
              <w:pStyle w:val="TableParagraph"/>
              <w:spacing w:after="120"/>
              <w:jc w:val="center"/>
              <w:rPr>
                <w:b/>
              </w:rPr>
            </w:pPr>
            <w:r w:rsidRPr="00CE568A">
              <w:rPr>
                <w:b/>
                <w:w w:val="99"/>
              </w:rPr>
              <w:t>p</w:t>
            </w:r>
          </w:p>
        </w:tc>
        <w:tc>
          <w:tcPr>
            <w:tcW w:w="1248" w:type="dxa"/>
            <w:vAlign w:val="center"/>
          </w:tcPr>
          <w:p w:rsidR="00DD2974" w:rsidRPr="00CE568A" w:rsidRDefault="002D6FD4" w:rsidP="00E93997">
            <w:pPr>
              <w:pStyle w:val="TableParagraph"/>
              <w:spacing w:after="120"/>
              <w:jc w:val="center"/>
              <w:rPr>
                <w:b/>
              </w:rPr>
            </w:pPr>
            <w:r w:rsidRPr="00CE568A">
              <w:rPr>
                <w:b/>
                <w:w w:val="99"/>
              </w:rPr>
              <w:t>n</w:t>
            </w:r>
          </w:p>
        </w:tc>
      </w:tr>
      <w:tr w:rsidR="00DD2974" w:rsidTr="00EB474D">
        <w:trPr>
          <w:trHeight w:val="283"/>
        </w:trPr>
        <w:tc>
          <w:tcPr>
            <w:tcW w:w="1271" w:type="dxa"/>
            <w:vAlign w:val="center"/>
          </w:tcPr>
          <w:p w:rsidR="00DD2974" w:rsidRPr="00CE568A" w:rsidRDefault="002D6FD4" w:rsidP="00E93997">
            <w:pPr>
              <w:pStyle w:val="TableParagraph"/>
              <w:spacing w:after="120"/>
              <w:jc w:val="center"/>
            </w:pPr>
            <w:r w:rsidRPr="00CE568A">
              <w:rPr>
                <w:w w:val="99"/>
              </w:rPr>
              <w:t>7</w:t>
            </w:r>
          </w:p>
        </w:tc>
        <w:tc>
          <w:tcPr>
            <w:tcW w:w="1701" w:type="dxa"/>
            <w:vAlign w:val="center"/>
          </w:tcPr>
          <w:p w:rsidR="00DD2974" w:rsidRPr="00CE568A" w:rsidRDefault="002D6FD4" w:rsidP="00E93997">
            <w:pPr>
              <w:pStyle w:val="TableParagraph"/>
              <w:spacing w:after="120"/>
              <w:jc w:val="center"/>
            </w:pPr>
            <w:r w:rsidRPr="00CE568A">
              <w:rPr>
                <w:w w:val="99"/>
              </w:rPr>
              <w:t>p</w:t>
            </w:r>
          </w:p>
        </w:tc>
        <w:tc>
          <w:tcPr>
            <w:tcW w:w="1276" w:type="dxa"/>
            <w:vAlign w:val="center"/>
          </w:tcPr>
          <w:p w:rsidR="00DD2974" w:rsidRPr="00CE568A" w:rsidRDefault="002D6FD4" w:rsidP="00E93997">
            <w:pPr>
              <w:pStyle w:val="TableParagraph"/>
              <w:spacing w:after="120"/>
              <w:jc w:val="center"/>
            </w:pPr>
            <w:r w:rsidRPr="00CE568A">
              <w:rPr>
                <w:w w:val="99"/>
              </w:rPr>
              <w:t>p</w:t>
            </w:r>
          </w:p>
        </w:tc>
        <w:tc>
          <w:tcPr>
            <w:tcW w:w="1214" w:type="dxa"/>
            <w:vAlign w:val="center"/>
          </w:tcPr>
          <w:p w:rsidR="00DD2974" w:rsidRPr="00CE568A" w:rsidRDefault="002D6FD4" w:rsidP="00E93997">
            <w:pPr>
              <w:pStyle w:val="TableParagraph"/>
              <w:spacing w:after="120"/>
              <w:jc w:val="center"/>
            </w:pPr>
            <w:r w:rsidRPr="00CE568A">
              <w:rPr>
                <w:w w:val="99"/>
              </w:rPr>
              <w:t>p</w:t>
            </w:r>
          </w:p>
        </w:tc>
        <w:tc>
          <w:tcPr>
            <w:tcW w:w="912" w:type="dxa"/>
            <w:vAlign w:val="center"/>
          </w:tcPr>
          <w:p w:rsidR="00DD2974" w:rsidRPr="00CE568A" w:rsidRDefault="002D6FD4" w:rsidP="00E93997">
            <w:pPr>
              <w:pStyle w:val="TableParagraph"/>
              <w:spacing w:after="120"/>
              <w:jc w:val="center"/>
            </w:pPr>
            <w:r w:rsidRPr="00CE568A">
              <w:rPr>
                <w:w w:val="99"/>
              </w:rPr>
              <w:t>n</w:t>
            </w:r>
          </w:p>
        </w:tc>
        <w:tc>
          <w:tcPr>
            <w:tcW w:w="1134" w:type="dxa"/>
            <w:vAlign w:val="center"/>
          </w:tcPr>
          <w:p w:rsidR="00DD2974" w:rsidRPr="00CE568A" w:rsidRDefault="002D6FD4" w:rsidP="00E93997">
            <w:pPr>
              <w:pStyle w:val="TableParagraph"/>
              <w:spacing w:after="120"/>
              <w:jc w:val="center"/>
            </w:pPr>
            <w:r w:rsidRPr="00CE568A">
              <w:rPr>
                <w:w w:val="99"/>
              </w:rPr>
              <w:t>n</w:t>
            </w:r>
          </w:p>
        </w:tc>
        <w:tc>
          <w:tcPr>
            <w:tcW w:w="1248" w:type="dxa"/>
            <w:vAlign w:val="center"/>
          </w:tcPr>
          <w:p w:rsidR="00DD2974" w:rsidRPr="00CE568A" w:rsidRDefault="002D6FD4" w:rsidP="00E93997">
            <w:pPr>
              <w:pStyle w:val="TableParagraph"/>
              <w:spacing w:after="120"/>
              <w:jc w:val="center"/>
            </w:pPr>
            <w:r w:rsidRPr="00CE568A">
              <w:rPr>
                <w:w w:val="99"/>
              </w:rPr>
              <w:t>n</w:t>
            </w:r>
          </w:p>
        </w:tc>
      </w:tr>
      <w:tr w:rsidR="00DD2974" w:rsidTr="00EB474D">
        <w:trPr>
          <w:trHeight w:val="284"/>
        </w:trPr>
        <w:tc>
          <w:tcPr>
            <w:tcW w:w="1271" w:type="dxa"/>
            <w:vAlign w:val="center"/>
          </w:tcPr>
          <w:p w:rsidR="00DD2974" w:rsidRPr="00CE568A" w:rsidRDefault="002D6FD4" w:rsidP="00E93997">
            <w:pPr>
              <w:pStyle w:val="TableParagraph"/>
              <w:spacing w:after="120"/>
              <w:jc w:val="center"/>
              <w:rPr>
                <w:b/>
              </w:rPr>
            </w:pPr>
            <w:r w:rsidRPr="00CE568A">
              <w:rPr>
                <w:b/>
                <w:w w:val="99"/>
              </w:rPr>
              <w:t>8</w:t>
            </w:r>
          </w:p>
        </w:tc>
        <w:tc>
          <w:tcPr>
            <w:tcW w:w="1701" w:type="dxa"/>
            <w:vAlign w:val="center"/>
          </w:tcPr>
          <w:p w:rsidR="00DD2974" w:rsidRPr="00CE568A" w:rsidRDefault="002D6FD4" w:rsidP="00E93997">
            <w:pPr>
              <w:pStyle w:val="TableParagraph"/>
              <w:spacing w:after="120"/>
              <w:jc w:val="center"/>
              <w:rPr>
                <w:b/>
              </w:rPr>
            </w:pPr>
            <w:r w:rsidRPr="00CE568A">
              <w:rPr>
                <w:b/>
                <w:w w:val="99"/>
              </w:rPr>
              <w:t>p</w:t>
            </w:r>
          </w:p>
        </w:tc>
        <w:tc>
          <w:tcPr>
            <w:tcW w:w="1276" w:type="dxa"/>
            <w:vAlign w:val="center"/>
          </w:tcPr>
          <w:p w:rsidR="00DD2974" w:rsidRPr="00CE568A" w:rsidRDefault="002D6FD4" w:rsidP="00E93997">
            <w:pPr>
              <w:pStyle w:val="TableParagraph"/>
              <w:spacing w:after="120"/>
              <w:jc w:val="center"/>
              <w:rPr>
                <w:b/>
              </w:rPr>
            </w:pPr>
            <w:r w:rsidRPr="00CE568A">
              <w:rPr>
                <w:b/>
                <w:w w:val="99"/>
              </w:rPr>
              <w:t>p</w:t>
            </w:r>
          </w:p>
        </w:tc>
        <w:tc>
          <w:tcPr>
            <w:tcW w:w="1214" w:type="dxa"/>
            <w:vAlign w:val="center"/>
          </w:tcPr>
          <w:p w:rsidR="00DD2974" w:rsidRPr="00CE568A" w:rsidRDefault="002D6FD4" w:rsidP="00E93997">
            <w:pPr>
              <w:pStyle w:val="TableParagraph"/>
              <w:spacing w:after="120"/>
              <w:jc w:val="center"/>
              <w:rPr>
                <w:b/>
              </w:rPr>
            </w:pPr>
            <w:r w:rsidRPr="00CE568A">
              <w:rPr>
                <w:b/>
                <w:w w:val="99"/>
              </w:rPr>
              <w:t>p</w:t>
            </w:r>
          </w:p>
        </w:tc>
        <w:tc>
          <w:tcPr>
            <w:tcW w:w="912" w:type="dxa"/>
            <w:vAlign w:val="center"/>
          </w:tcPr>
          <w:p w:rsidR="00DD2974" w:rsidRPr="00CE568A" w:rsidRDefault="002D6FD4" w:rsidP="00E93997">
            <w:pPr>
              <w:pStyle w:val="TableParagraph"/>
              <w:spacing w:after="120"/>
              <w:jc w:val="center"/>
              <w:rPr>
                <w:b/>
              </w:rPr>
            </w:pPr>
            <w:r w:rsidRPr="00CE568A">
              <w:rPr>
                <w:b/>
                <w:w w:val="99"/>
              </w:rPr>
              <w:t>n</w:t>
            </w:r>
          </w:p>
        </w:tc>
        <w:tc>
          <w:tcPr>
            <w:tcW w:w="1134" w:type="dxa"/>
            <w:vAlign w:val="center"/>
          </w:tcPr>
          <w:p w:rsidR="00DD2974" w:rsidRPr="00CE568A" w:rsidRDefault="002D6FD4" w:rsidP="00E93997">
            <w:pPr>
              <w:pStyle w:val="TableParagraph"/>
              <w:spacing w:after="120"/>
              <w:jc w:val="center"/>
              <w:rPr>
                <w:b/>
              </w:rPr>
            </w:pPr>
            <w:r w:rsidRPr="00CE568A">
              <w:rPr>
                <w:b/>
                <w:w w:val="99"/>
              </w:rPr>
              <w:t>n</w:t>
            </w:r>
          </w:p>
        </w:tc>
        <w:tc>
          <w:tcPr>
            <w:tcW w:w="1248" w:type="dxa"/>
            <w:vAlign w:val="center"/>
          </w:tcPr>
          <w:p w:rsidR="00DD2974" w:rsidRPr="00CE568A" w:rsidRDefault="002D6FD4" w:rsidP="00E93997">
            <w:pPr>
              <w:pStyle w:val="TableParagraph"/>
              <w:spacing w:after="120"/>
              <w:jc w:val="center"/>
              <w:rPr>
                <w:b/>
              </w:rPr>
            </w:pPr>
            <w:r w:rsidRPr="00CE568A">
              <w:rPr>
                <w:b/>
                <w:w w:val="99"/>
              </w:rPr>
              <w:t>n</w:t>
            </w:r>
          </w:p>
        </w:tc>
      </w:tr>
      <w:tr w:rsidR="00DD2974" w:rsidTr="00EB474D">
        <w:trPr>
          <w:trHeight w:val="284"/>
        </w:trPr>
        <w:tc>
          <w:tcPr>
            <w:tcW w:w="1271" w:type="dxa"/>
            <w:vAlign w:val="center"/>
          </w:tcPr>
          <w:p w:rsidR="00DD2974" w:rsidRPr="00CE568A" w:rsidRDefault="002D6FD4" w:rsidP="00E93997">
            <w:pPr>
              <w:pStyle w:val="TableParagraph"/>
              <w:spacing w:after="120"/>
              <w:jc w:val="center"/>
            </w:pPr>
            <w:r w:rsidRPr="00CE568A">
              <w:rPr>
                <w:w w:val="99"/>
              </w:rPr>
              <w:t>9</w:t>
            </w:r>
          </w:p>
        </w:tc>
        <w:tc>
          <w:tcPr>
            <w:tcW w:w="1701" w:type="dxa"/>
            <w:vAlign w:val="center"/>
          </w:tcPr>
          <w:p w:rsidR="00DD2974" w:rsidRPr="00CE568A" w:rsidRDefault="002D6FD4" w:rsidP="00E93997">
            <w:pPr>
              <w:pStyle w:val="TableParagraph"/>
              <w:spacing w:after="120"/>
              <w:jc w:val="center"/>
            </w:pPr>
            <w:r w:rsidRPr="00CE568A">
              <w:rPr>
                <w:w w:val="99"/>
              </w:rPr>
              <w:t>p</w:t>
            </w:r>
          </w:p>
        </w:tc>
        <w:tc>
          <w:tcPr>
            <w:tcW w:w="1276" w:type="dxa"/>
            <w:vAlign w:val="center"/>
          </w:tcPr>
          <w:p w:rsidR="00DD2974" w:rsidRPr="00CE568A" w:rsidRDefault="002D6FD4" w:rsidP="00E93997">
            <w:pPr>
              <w:pStyle w:val="TableParagraph"/>
              <w:spacing w:after="120"/>
              <w:jc w:val="center"/>
            </w:pPr>
            <w:r w:rsidRPr="00CE568A">
              <w:rPr>
                <w:w w:val="99"/>
              </w:rPr>
              <w:t>p</w:t>
            </w:r>
          </w:p>
        </w:tc>
        <w:tc>
          <w:tcPr>
            <w:tcW w:w="1214" w:type="dxa"/>
            <w:vAlign w:val="center"/>
          </w:tcPr>
          <w:p w:rsidR="00DD2974" w:rsidRPr="00CE568A" w:rsidRDefault="002D6FD4" w:rsidP="00E93997">
            <w:pPr>
              <w:pStyle w:val="TableParagraph"/>
              <w:spacing w:after="120"/>
              <w:jc w:val="center"/>
            </w:pPr>
            <w:r w:rsidRPr="00CE568A">
              <w:rPr>
                <w:w w:val="99"/>
              </w:rPr>
              <w:t>p</w:t>
            </w:r>
          </w:p>
        </w:tc>
        <w:tc>
          <w:tcPr>
            <w:tcW w:w="912" w:type="dxa"/>
            <w:vAlign w:val="center"/>
          </w:tcPr>
          <w:p w:rsidR="00DD2974" w:rsidRPr="00CE568A" w:rsidRDefault="002D6FD4" w:rsidP="00E93997">
            <w:pPr>
              <w:pStyle w:val="TableParagraph"/>
              <w:spacing w:after="120"/>
              <w:jc w:val="center"/>
            </w:pPr>
            <w:r w:rsidRPr="00CE568A">
              <w:rPr>
                <w:w w:val="99"/>
              </w:rPr>
              <w:t>n</w:t>
            </w:r>
          </w:p>
        </w:tc>
        <w:tc>
          <w:tcPr>
            <w:tcW w:w="1134" w:type="dxa"/>
            <w:vAlign w:val="center"/>
          </w:tcPr>
          <w:p w:rsidR="00DD2974" w:rsidRPr="00CE568A" w:rsidRDefault="002D6FD4" w:rsidP="00E93997">
            <w:pPr>
              <w:pStyle w:val="TableParagraph"/>
              <w:spacing w:after="120"/>
              <w:jc w:val="center"/>
            </w:pPr>
            <w:r w:rsidRPr="00CE568A">
              <w:rPr>
                <w:w w:val="99"/>
              </w:rPr>
              <w:t>n</w:t>
            </w:r>
          </w:p>
        </w:tc>
        <w:tc>
          <w:tcPr>
            <w:tcW w:w="1248" w:type="dxa"/>
            <w:vAlign w:val="center"/>
          </w:tcPr>
          <w:p w:rsidR="00DD2974" w:rsidRPr="00CE568A" w:rsidRDefault="002D6FD4" w:rsidP="00E93997">
            <w:pPr>
              <w:pStyle w:val="TableParagraph"/>
              <w:spacing w:after="120"/>
              <w:jc w:val="center"/>
            </w:pPr>
            <w:r w:rsidRPr="00CE568A">
              <w:rPr>
                <w:w w:val="99"/>
              </w:rPr>
              <w:t>n</w:t>
            </w:r>
          </w:p>
        </w:tc>
      </w:tr>
      <w:tr w:rsidR="00DD2974" w:rsidTr="00EB474D">
        <w:trPr>
          <w:trHeight w:val="283"/>
        </w:trPr>
        <w:tc>
          <w:tcPr>
            <w:tcW w:w="1271" w:type="dxa"/>
            <w:vAlign w:val="center"/>
          </w:tcPr>
          <w:p w:rsidR="00DD2974" w:rsidRPr="00CE568A" w:rsidRDefault="002D6FD4" w:rsidP="00E93997">
            <w:pPr>
              <w:pStyle w:val="TableParagraph"/>
              <w:spacing w:after="120"/>
              <w:jc w:val="center"/>
              <w:rPr>
                <w:b/>
              </w:rPr>
            </w:pPr>
            <w:r w:rsidRPr="00CE568A">
              <w:rPr>
                <w:b/>
              </w:rPr>
              <w:t>10</w:t>
            </w:r>
          </w:p>
        </w:tc>
        <w:tc>
          <w:tcPr>
            <w:tcW w:w="1701" w:type="dxa"/>
            <w:vAlign w:val="center"/>
          </w:tcPr>
          <w:p w:rsidR="00DD2974" w:rsidRPr="00CE568A" w:rsidRDefault="002D6FD4" w:rsidP="00E93997">
            <w:pPr>
              <w:pStyle w:val="TableParagraph"/>
              <w:spacing w:after="120"/>
              <w:jc w:val="center"/>
              <w:rPr>
                <w:b/>
              </w:rPr>
            </w:pPr>
            <w:r w:rsidRPr="00CE568A">
              <w:rPr>
                <w:b/>
                <w:w w:val="99"/>
              </w:rPr>
              <w:t>p</w:t>
            </w:r>
          </w:p>
        </w:tc>
        <w:tc>
          <w:tcPr>
            <w:tcW w:w="1276" w:type="dxa"/>
            <w:vAlign w:val="center"/>
          </w:tcPr>
          <w:p w:rsidR="00DD2974" w:rsidRPr="00CE568A" w:rsidRDefault="002D6FD4" w:rsidP="00E93997">
            <w:pPr>
              <w:pStyle w:val="TableParagraph"/>
              <w:spacing w:after="120"/>
              <w:jc w:val="center"/>
              <w:rPr>
                <w:b/>
              </w:rPr>
            </w:pPr>
            <w:r w:rsidRPr="00CE568A">
              <w:rPr>
                <w:b/>
                <w:w w:val="99"/>
              </w:rPr>
              <w:t>p</w:t>
            </w:r>
          </w:p>
        </w:tc>
        <w:tc>
          <w:tcPr>
            <w:tcW w:w="1214" w:type="dxa"/>
            <w:vAlign w:val="center"/>
          </w:tcPr>
          <w:p w:rsidR="00DD2974" w:rsidRPr="00CE568A" w:rsidRDefault="002D6FD4" w:rsidP="00E93997">
            <w:pPr>
              <w:pStyle w:val="TableParagraph"/>
              <w:spacing w:after="120"/>
              <w:jc w:val="center"/>
              <w:rPr>
                <w:b/>
              </w:rPr>
            </w:pPr>
            <w:r w:rsidRPr="00CE568A">
              <w:rPr>
                <w:b/>
                <w:w w:val="99"/>
              </w:rPr>
              <w:t>p</w:t>
            </w:r>
          </w:p>
        </w:tc>
        <w:tc>
          <w:tcPr>
            <w:tcW w:w="912" w:type="dxa"/>
            <w:vAlign w:val="center"/>
          </w:tcPr>
          <w:p w:rsidR="00DD2974" w:rsidRPr="00CE568A" w:rsidRDefault="002D6FD4" w:rsidP="00E93997">
            <w:pPr>
              <w:pStyle w:val="TableParagraph"/>
              <w:spacing w:after="120"/>
              <w:jc w:val="center"/>
              <w:rPr>
                <w:b/>
              </w:rPr>
            </w:pPr>
            <w:r w:rsidRPr="00CE568A">
              <w:rPr>
                <w:b/>
                <w:w w:val="99"/>
              </w:rPr>
              <w:t>n</w:t>
            </w:r>
          </w:p>
        </w:tc>
        <w:tc>
          <w:tcPr>
            <w:tcW w:w="1134" w:type="dxa"/>
            <w:vAlign w:val="center"/>
          </w:tcPr>
          <w:p w:rsidR="00DD2974" w:rsidRPr="00CE568A" w:rsidRDefault="002D6FD4" w:rsidP="00E93997">
            <w:pPr>
              <w:pStyle w:val="TableParagraph"/>
              <w:spacing w:after="120"/>
              <w:jc w:val="center"/>
              <w:rPr>
                <w:b/>
              </w:rPr>
            </w:pPr>
            <w:r w:rsidRPr="00CE568A">
              <w:rPr>
                <w:b/>
                <w:w w:val="99"/>
              </w:rPr>
              <w:t>p</w:t>
            </w:r>
          </w:p>
        </w:tc>
        <w:tc>
          <w:tcPr>
            <w:tcW w:w="1248" w:type="dxa"/>
            <w:vAlign w:val="center"/>
          </w:tcPr>
          <w:p w:rsidR="00DD2974" w:rsidRPr="00CE568A" w:rsidRDefault="002D6FD4" w:rsidP="00E93997">
            <w:pPr>
              <w:pStyle w:val="TableParagraph"/>
              <w:spacing w:after="120"/>
              <w:jc w:val="center"/>
              <w:rPr>
                <w:b/>
              </w:rPr>
            </w:pPr>
            <w:r w:rsidRPr="00CE568A">
              <w:rPr>
                <w:b/>
                <w:w w:val="99"/>
              </w:rPr>
              <w:t>n</w:t>
            </w:r>
          </w:p>
        </w:tc>
      </w:tr>
      <w:tr w:rsidR="00DD2974" w:rsidTr="00EB474D">
        <w:trPr>
          <w:trHeight w:val="285"/>
        </w:trPr>
        <w:tc>
          <w:tcPr>
            <w:tcW w:w="1271" w:type="dxa"/>
            <w:tcBorders>
              <w:bottom w:val="single" w:sz="4" w:space="0" w:color="auto"/>
            </w:tcBorders>
            <w:vAlign w:val="center"/>
          </w:tcPr>
          <w:p w:rsidR="00DD2974" w:rsidRPr="00CE568A" w:rsidRDefault="002D6FD4" w:rsidP="00E93997">
            <w:pPr>
              <w:pStyle w:val="TableParagraph"/>
              <w:spacing w:after="120"/>
              <w:jc w:val="center"/>
            </w:pPr>
            <w:r w:rsidRPr="00CE568A">
              <w:t>11</w:t>
            </w:r>
          </w:p>
        </w:tc>
        <w:tc>
          <w:tcPr>
            <w:tcW w:w="1701" w:type="dxa"/>
            <w:tcBorders>
              <w:bottom w:val="single" w:sz="4" w:space="0" w:color="auto"/>
            </w:tcBorders>
            <w:vAlign w:val="center"/>
          </w:tcPr>
          <w:p w:rsidR="00DD2974" w:rsidRPr="00CE568A" w:rsidRDefault="002D6FD4" w:rsidP="00E93997">
            <w:pPr>
              <w:pStyle w:val="TableParagraph"/>
              <w:spacing w:after="120"/>
              <w:jc w:val="center"/>
            </w:pPr>
            <w:r w:rsidRPr="00CE568A">
              <w:rPr>
                <w:w w:val="99"/>
              </w:rPr>
              <w:t>p</w:t>
            </w:r>
          </w:p>
        </w:tc>
        <w:tc>
          <w:tcPr>
            <w:tcW w:w="1276" w:type="dxa"/>
            <w:tcBorders>
              <w:bottom w:val="single" w:sz="4" w:space="0" w:color="auto"/>
            </w:tcBorders>
            <w:vAlign w:val="center"/>
          </w:tcPr>
          <w:p w:rsidR="00DD2974" w:rsidRPr="00CE568A" w:rsidRDefault="002D6FD4" w:rsidP="00E93997">
            <w:pPr>
              <w:pStyle w:val="TableParagraph"/>
              <w:spacing w:after="120"/>
              <w:jc w:val="center"/>
            </w:pPr>
            <w:r w:rsidRPr="00CE568A">
              <w:rPr>
                <w:w w:val="99"/>
              </w:rPr>
              <w:t>p</w:t>
            </w:r>
          </w:p>
        </w:tc>
        <w:tc>
          <w:tcPr>
            <w:tcW w:w="1214" w:type="dxa"/>
            <w:tcBorders>
              <w:bottom w:val="single" w:sz="4" w:space="0" w:color="auto"/>
            </w:tcBorders>
            <w:vAlign w:val="center"/>
          </w:tcPr>
          <w:p w:rsidR="00DD2974" w:rsidRPr="00CE568A" w:rsidRDefault="002D6FD4" w:rsidP="00E93997">
            <w:pPr>
              <w:pStyle w:val="TableParagraph"/>
              <w:spacing w:after="120"/>
              <w:jc w:val="center"/>
            </w:pPr>
            <w:r w:rsidRPr="00CE568A">
              <w:rPr>
                <w:w w:val="99"/>
              </w:rPr>
              <w:t>p</w:t>
            </w:r>
          </w:p>
        </w:tc>
        <w:tc>
          <w:tcPr>
            <w:tcW w:w="912" w:type="dxa"/>
            <w:tcBorders>
              <w:bottom w:val="single" w:sz="4" w:space="0" w:color="auto"/>
            </w:tcBorders>
            <w:vAlign w:val="center"/>
          </w:tcPr>
          <w:p w:rsidR="00DD2974" w:rsidRPr="00CE568A" w:rsidRDefault="002D6FD4" w:rsidP="00E93997">
            <w:pPr>
              <w:pStyle w:val="TableParagraph"/>
              <w:spacing w:after="120"/>
              <w:jc w:val="center"/>
            </w:pPr>
            <w:r w:rsidRPr="00CE568A">
              <w:rPr>
                <w:w w:val="99"/>
              </w:rPr>
              <w:t>n</w:t>
            </w:r>
          </w:p>
        </w:tc>
        <w:tc>
          <w:tcPr>
            <w:tcW w:w="1134" w:type="dxa"/>
            <w:tcBorders>
              <w:bottom w:val="single" w:sz="4" w:space="0" w:color="auto"/>
            </w:tcBorders>
            <w:vAlign w:val="center"/>
          </w:tcPr>
          <w:p w:rsidR="00DD2974" w:rsidRPr="00CE568A" w:rsidRDefault="002D6FD4" w:rsidP="00E93997">
            <w:pPr>
              <w:pStyle w:val="TableParagraph"/>
              <w:spacing w:after="120"/>
              <w:jc w:val="center"/>
            </w:pPr>
            <w:r w:rsidRPr="00CE568A">
              <w:rPr>
                <w:w w:val="99"/>
              </w:rPr>
              <w:t>n</w:t>
            </w:r>
          </w:p>
        </w:tc>
        <w:tc>
          <w:tcPr>
            <w:tcW w:w="1248" w:type="dxa"/>
            <w:tcBorders>
              <w:bottom w:val="single" w:sz="4" w:space="0" w:color="auto"/>
            </w:tcBorders>
            <w:vAlign w:val="center"/>
          </w:tcPr>
          <w:p w:rsidR="00DD2974" w:rsidRPr="00CE568A" w:rsidRDefault="002D6FD4" w:rsidP="00E93997">
            <w:pPr>
              <w:pStyle w:val="TableParagraph"/>
              <w:spacing w:after="120"/>
              <w:jc w:val="center"/>
            </w:pPr>
            <w:r w:rsidRPr="00CE568A">
              <w:rPr>
                <w:w w:val="99"/>
              </w:rPr>
              <w:t>n</w:t>
            </w:r>
          </w:p>
        </w:tc>
      </w:tr>
      <w:tr w:rsidR="00DD2974" w:rsidTr="00EB474D">
        <w:trPr>
          <w:trHeight w:val="460"/>
        </w:trPr>
        <w:tc>
          <w:tcPr>
            <w:tcW w:w="1271" w:type="dxa"/>
            <w:tcBorders>
              <w:top w:val="single" w:sz="4" w:space="0" w:color="auto"/>
              <w:bottom w:val="single" w:sz="4" w:space="0" w:color="auto"/>
            </w:tcBorders>
            <w:vAlign w:val="center"/>
          </w:tcPr>
          <w:p w:rsidR="00DD2974" w:rsidRPr="00CE568A" w:rsidRDefault="002D6FD4" w:rsidP="00E93997">
            <w:pPr>
              <w:pStyle w:val="TableParagraph"/>
              <w:spacing w:after="120" w:line="228" w:lineRule="exact"/>
              <w:rPr>
                <w:b/>
              </w:rPr>
            </w:pPr>
            <w:r w:rsidRPr="00CE568A">
              <w:rPr>
                <w:b/>
                <w:w w:val="99"/>
              </w:rPr>
              <w:t>%</w:t>
            </w:r>
            <w:r w:rsidR="003D63F4">
              <w:rPr>
                <w:b/>
              </w:rPr>
              <w:t xml:space="preserve"> </w:t>
            </w:r>
            <w:r w:rsidRPr="00CE568A">
              <w:rPr>
                <w:b/>
              </w:rPr>
              <w:t>Pozitif</w:t>
            </w:r>
          </w:p>
        </w:tc>
        <w:tc>
          <w:tcPr>
            <w:tcW w:w="1701" w:type="dxa"/>
            <w:tcBorders>
              <w:top w:val="single" w:sz="4" w:space="0" w:color="auto"/>
              <w:bottom w:val="single" w:sz="4" w:space="0" w:color="auto"/>
            </w:tcBorders>
            <w:vAlign w:val="center"/>
          </w:tcPr>
          <w:p w:rsidR="00DD2974" w:rsidRPr="00CE568A" w:rsidRDefault="002D6FD4" w:rsidP="00E93997">
            <w:pPr>
              <w:pStyle w:val="TableParagraph"/>
              <w:spacing w:after="120"/>
              <w:jc w:val="center"/>
              <w:rPr>
                <w:b/>
              </w:rPr>
            </w:pPr>
            <w:r w:rsidRPr="00CE568A">
              <w:rPr>
                <w:b/>
              </w:rPr>
              <w:t>90,91</w:t>
            </w:r>
          </w:p>
        </w:tc>
        <w:tc>
          <w:tcPr>
            <w:tcW w:w="1276" w:type="dxa"/>
            <w:tcBorders>
              <w:top w:val="single" w:sz="4" w:space="0" w:color="auto"/>
              <w:bottom w:val="single" w:sz="4" w:space="0" w:color="auto"/>
            </w:tcBorders>
            <w:vAlign w:val="center"/>
          </w:tcPr>
          <w:p w:rsidR="00DD2974" w:rsidRPr="00CE568A" w:rsidRDefault="002D6FD4" w:rsidP="00E93997">
            <w:pPr>
              <w:pStyle w:val="TableParagraph"/>
              <w:spacing w:after="120"/>
              <w:jc w:val="center"/>
              <w:rPr>
                <w:b/>
              </w:rPr>
            </w:pPr>
            <w:r w:rsidRPr="00CE568A">
              <w:rPr>
                <w:b/>
              </w:rPr>
              <w:t>90,91</w:t>
            </w:r>
          </w:p>
        </w:tc>
        <w:tc>
          <w:tcPr>
            <w:tcW w:w="1214" w:type="dxa"/>
            <w:tcBorders>
              <w:top w:val="single" w:sz="4" w:space="0" w:color="auto"/>
              <w:bottom w:val="single" w:sz="4" w:space="0" w:color="auto"/>
            </w:tcBorders>
            <w:vAlign w:val="center"/>
          </w:tcPr>
          <w:p w:rsidR="00DD2974" w:rsidRPr="00CE568A" w:rsidRDefault="002D6FD4" w:rsidP="00E93997">
            <w:pPr>
              <w:pStyle w:val="TableParagraph"/>
              <w:spacing w:after="120"/>
              <w:jc w:val="center"/>
              <w:rPr>
                <w:b/>
              </w:rPr>
            </w:pPr>
            <w:r w:rsidRPr="00CE568A">
              <w:rPr>
                <w:b/>
              </w:rPr>
              <w:t>72,73</w:t>
            </w:r>
          </w:p>
        </w:tc>
        <w:tc>
          <w:tcPr>
            <w:tcW w:w="912" w:type="dxa"/>
            <w:tcBorders>
              <w:top w:val="single" w:sz="4" w:space="0" w:color="auto"/>
              <w:bottom w:val="single" w:sz="4" w:space="0" w:color="auto"/>
            </w:tcBorders>
            <w:vAlign w:val="center"/>
          </w:tcPr>
          <w:p w:rsidR="00DD2974" w:rsidRPr="00CE568A" w:rsidRDefault="002D6FD4" w:rsidP="00E93997">
            <w:pPr>
              <w:pStyle w:val="TableParagraph"/>
              <w:spacing w:after="120"/>
              <w:jc w:val="center"/>
              <w:rPr>
                <w:b/>
              </w:rPr>
            </w:pPr>
            <w:r w:rsidRPr="00CE568A">
              <w:rPr>
                <w:b/>
              </w:rPr>
              <w:t>0,00</w:t>
            </w:r>
          </w:p>
        </w:tc>
        <w:tc>
          <w:tcPr>
            <w:tcW w:w="1134" w:type="dxa"/>
            <w:tcBorders>
              <w:top w:val="single" w:sz="4" w:space="0" w:color="auto"/>
              <w:bottom w:val="single" w:sz="4" w:space="0" w:color="auto"/>
            </w:tcBorders>
            <w:vAlign w:val="center"/>
          </w:tcPr>
          <w:p w:rsidR="00DD2974" w:rsidRPr="00CE568A" w:rsidRDefault="002D6FD4" w:rsidP="00E93997">
            <w:pPr>
              <w:pStyle w:val="TableParagraph"/>
              <w:spacing w:after="120"/>
              <w:jc w:val="center"/>
              <w:rPr>
                <w:b/>
              </w:rPr>
            </w:pPr>
            <w:r w:rsidRPr="00CE568A">
              <w:rPr>
                <w:b/>
              </w:rPr>
              <w:t>36.36</w:t>
            </w:r>
          </w:p>
        </w:tc>
        <w:tc>
          <w:tcPr>
            <w:tcW w:w="1248" w:type="dxa"/>
            <w:tcBorders>
              <w:top w:val="single" w:sz="4" w:space="0" w:color="auto"/>
              <w:bottom w:val="single" w:sz="4" w:space="0" w:color="auto"/>
            </w:tcBorders>
            <w:vAlign w:val="center"/>
          </w:tcPr>
          <w:p w:rsidR="00DD2974" w:rsidRPr="00CE568A" w:rsidRDefault="002D6FD4" w:rsidP="00E93997">
            <w:pPr>
              <w:pStyle w:val="TableParagraph"/>
              <w:spacing w:after="120"/>
              <w:jc w:val="center"/>
              <w:rPr>
                <w:b/>
              </w:rPr>
            </w:pPr>
            <w:r w:rsidRPr="00CE568A">
              <w:rPr>
                <w:b/>
              </w:rPr>
              <w:t>0,00</w:t>
            </w:r>
          </w:p>
        </w:tc>
      </w:tr>
    </w:tbl>
    <w:p w:rsidR="00EB474D" w:rsidRDefault="00EB474D" w:rsidP="00E93997">
      <w:pPr>
        <w:spacing w:line="360" w:lineRule="auto"/>
      </w:pPr>
      <w:r>
        <w:t>p: pozitif, n: negatif</w:t>
      </w:r>
    </w:p>
    <w:p w:rsidR="00DD2974" w:rsidRPr="00CE568A" w:rsidRDefault="00DD2974">
      <w:pPr>
        <w:pStyle w:val="GvdeMetni"/>
        <w:spacing w:before="8"/>
      </w:pPr>
    </w:p>
    <w:p w:rsidR="00DD2974" w:rsidRDefault="002D6FD4" w:rsidP="00EB474D">
      <w:pPr>
        <w:pStyle w:val="ListeParagraf"/>
        <w:numPr>
          <w:ilvl w:val="1"/>
          <w:numId w:val="12"/>
        </w:numPr>
        <w:tabs>
          <w:tab w:val="left" w:pos="902"/>
        </w:tabs>
        <w:ind w:left="420"/>
        <w:rPr>
          <w:b/>
          <w:i/>
          <w:sz w:val="24"/>
        </w:rPr>
      </w:pPr>
      <w:r>
        <w:rPr>
          <w:b/>
          <w:sz w:val="24"/>
        </w:rPr>
        <w:t xml:space="preserve">Rat Kolonilerinde </w:t>
      </w:r>
      <w:r>
        <w:rPr>
          <w:b/>
          <w:i/>
          <w:sz w:val="24"/>
        </w:rPr>
        <w:t xml:space="preserve">Helicobacter </w:t>
      </w:r>
      <w:r w:rsidRPr="00E83A13">
        <w:rPr>
          <w:b/>
          <w:sz w:val="24"/>
        </w:rPr>
        <w:t>spp</w:t>
      </w:r>
      <w:r>
        <w:rPr>
          <w:b/>
          <w:i/>
          <w:sz w:val="24"/>
        </w:rPr>
        <w:t>.</w:t>
      </w:r>
    </w:p>
    <w:p w:rsidR="00DD2974" w:rsidRPr="00EB474D" w:rsidRDefault="00DD2974" w:rsidP="00CE568A">
      <w:pPr>
        <w:pStyle w:val="GvdeMetni"/>
        <w:spacing w:line="360" w:lineRule="auto"/>
      </w:pPr>
    </w:p>
    <w:p w:rsidR="00DD2974" w:rsidRDefault="002D6FD4" w:rsidP="00EB474D">
      <w:pPr>
        <w:pStyle w:val="GvdeMetni"/>
        <w:spacing w:line="360" w:lineRule="auto"/>
        <w:ind w:firstLine="566"/>
        <w:jc w:val="both"/>
      </w:pPr>
      <w:r>
        <w:t xml:space="preserve">Çalışmanın yürütüldüğü 11 adet deney hayvanı tesisinin 3 tanesinde örnek toplama zaman aralığında geçici </w:t>
      </w:r>
      <w:r>
        <w:rPr>
          <w:spacing w:val="-3"/>
        </w:rPr>
        <w:t xml:space="preserve">ya </w:t>
      </w:r>
      <w:r>
        <w:t>da kalıcı olarak Rat üretimi ve kullanımının olmaması nedeniyle sonuçlar 8 adet tesis üzerinde değerlendirilmiştir. Söz konusu tesislerin</w:t>
      </w:r>
      <w:r>
        <w:rPr>
          <w:spacing w:val="38"/>
        </w:rPr>
        <w:t xml:space="preserve"> </w:t>
      </w:r>
      <w:r>
        <w:t xml:space="preserve">herbirinden 15-22 haftalık yaşlar arasından rastgele seçilen ayrı kafeslerden 10’ar adet ratdan toplanan kolon ve fekal örneklerinden elde edilen sonuçlar </w:t>
      </w:r>
      <w:r w:rsidR="00F4416E">
        <w:t>T</w:t>
      </w:r>
      <w:r>
        <w:t xml:space="preserve">ablo </w:t>
      </w:r>
      <w:r w:rsidR="00C86147">
        <w:t>11’d</w:t>
      </w:r>
      <w:r>
        <w:t xml:space="preserve">e özetlenmiştir. Elde edilen numuneler </w:t>
      </w:r>
      <w:r>
        <w:lastRenderedPageBreak/>
        <w:t xml:space="preserve">üzerinde yapılan PCR sonucunda farelerde bir tesis hariç tamamında </w:t>
      </w:r>
      <w:r>
        <w:rPr>
          <w:i/>
        </w:rPr>
        <w:t xml:space="preserve">Helicobacter </w:t>
      </w:r>
      <w:r>
        <w:t>spp</w:t>
      </w:r>
      <w:r>
        <w:rPr>
          <w:i/>
        </w:rPr>
        <w:t xml:space="preserve">. </w:t>
      </w:r>
      <w:r w:rsidR="00CE568A">
        <w:t xml:space="preserve">tespit edilmiştir (Şekil </w:t>
      </w:r>
      <w:r>
        <w:t>2).</w:t>
      </w:r>
    </w:p>
    <w:p w:rsidR="00C7191B" w:rsidRPr="00CE568A" w:rsidRDefault="00D867E4" w:rsidP="00E93997">
      <w:pPr>
        <w:pStyle w:val="GvdeMetni"/>
        <w:spacing w:line="360" w:lineRule="auto"/>
        <w:ind w:right="3"/>
        <w:jc w:val="both"/>
      </w:pPr>
      <w:r>
        <w:rPr>
          <w:noProof/>
        </w:rPr>
        <w:pict>
          <v:group id="Group 2" o:spid="_x0000_s1026" style="position:absolute;left:0;text-align:left;margin-left:84.75pt;margin-top:20.4pt;width:454.5pt;height:232.5pt;z-index:-15711232;mso-wrap-distance-left:0;mso-wrap-distance-right:0;mso-position-horizontal-relative:page" coordorigin="2073,206" coordsize="8406,4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">
            <v:shape id="Picture 19" o:spid="_x0000_s1027" type="#_x0000_t75" style="position:absolute;left:2268;top:205;width:8210;height:3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">
              <v:imagedata r:id="rId12" o:title=""/>
            </v:shape>
            <v:rect id="Rectangle 18" o:spid="_x0000_s1028" style="position:absolute;left:2093;top:3790;width:79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" stroked="f"/>
            <v:shape id="AutoShape 17" o:spid="_x0000_s1029" style="position:absolute;left:2080;top:1985;width:8327;height:2420;visibility:visible;mso-wrap-style:square;v-text-anchor:top" coordsize="8327,2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" adj="0,,0" path="m790,485l,485,,825r790,l790,485xm795,1089r-790,l5,1429r790,l795,1089xm823,l33,r,340l823,340,823,xm2164,2080r-510,l1654,2420r510,l2164,2080xm2767,2080r-510,l2257,2420r510,l2767,2080xm3473,2080r-510,l2963,2420r510,l3473,2080xm4218,2080r-510,l3708,2420r510,l4218,2080xm4910,2080r-510,l4400,2420r510,l4910,2080xm5598,2080r-510,l5088,2420r510,l5598,2080xm6287,2080r-510,l5777,2420r510,l6287,2080xm6954,2080r-510,l6444,2420r510,l6954,2080xm7704,2080r-510,l7194,2420r510,l7704,2080xm8327,2080r-510,l7817,2420r510,l8327,2080xe" stroked="f">
              <v:stroke joinstyle="round"/>
              <v:formulas/>
              <v:path arrowok="t" o:connecttype="custom" o:connectlocs="0,2471;790,2811;795,3075;5,3415;795,3075;33,1986;823,2326;2164,4066;1654,4406;2164,4066;2257,4066;2767,4406;3473,4066;2963,4406;3473,4066;3708,4066;4218,4406;4910,4066;4400,4406;4910,4066;5088,4066;5598,4406;6287,4066;5777,4406;6287,4066;6444,4066;6954,4406;7704,4066;7194,4406;7704,4066;7817,4066;8327,4406" o:connectangles="0,0,0,0,0,0,0,0,0,0,0,0,0,0,0,0,0,0,0,0,0,0,0,0,0,0,0,0,0,0,0,0"/>
            </v:shape>
            <v:shape id="Text Box 16" o:spid="_x0000_s1030" type="#_x0000_t202" style="position:absolute;left:9897;top:4065;width:5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" filled="f">
              <v:textbox style="mso-next-textbox:#Text Box 16" inset="0,0,0,0">
                <w:txbxContent>
                  <w:p w:rsidR="00D57D30" w:rsidRDefault="00D57D30">
                    <w:pPr>
                      <w:spacing w:before="72"/>
                      <w:ind w:left="146"/>
                      <w:rPr>
                        <w:rFonts w:ascii="Carlito"/>
                        <w:sz w:val="16"/>
                      </w:rPr>
                    </w:pPr>
                    <w:r>
                      <w:rPr>
                        <w:rFonts w:ascii="Carlito"/>
                        <w:sz w:val="16"/>
                      </w:rPr>
                      <w:t>11</w:t>
                    </w:r>
                  </w:p>
                </w:txbxContent>
              </v:textbox>
            </v:shape>
            <v:shape id="Text Box 15" o:spid="_x0000_s1031" type="#_x0000_t202" style="position:absolute;left:9274;top:4065;width:5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" filled="f">
              <v:textbox style="mso-next-textbox:#Text Box 15" inset="0,0,0,0">
                <w:txbxContent>
                  <w:p w:rsidR="00D57D30" w:rsidRDefault="00D57D30">
                    <w:pPr>
                      <w:spacing w:before="72"/>
                      <w:ind w:left="147"/>
                      <w:rPr>
                        <w:rFonts w:ascii="Carlito"/>
                        <w:sz w:val="16"/>
                      </w:rPr>
                    </w:pPr>
                    <w:r>
                      <w:rPr>
                        <w:rFonts w:ascii="Carlito"/>
                        <w:sz w:val="16"/>
                      </w:rPr>
                      <w:t>9</w:t>
                    </w:r>
                  </w:p>
                </w:txbxContent>
              </v:textbox>
            </v:shape>
            <v:shape id="Text Box 14" o:spid="_x0000_s1032" type="#_x0000_t202" style="position:absolute;left:8524;top:4065;width:5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" filled="f">
              <v:textbox style="mso-next-textbox:#Text Box 14" inset="0,0,0,0">
                <w:txbxContent>
                  <w:p w:rsidR="00D57D30" w:rsidRDefault="00D57D30">
                    <w:pPr>
                      <w:spacing w:before="72"/>
                      <w:ind w:left="146"/>
                      <w:rPr>
                        <w:rFonts w:ascii="Carlito"/>
                        <w:sz w:val="16"/>
                      </w:rPr>
                    </w:pPr>
                    <w:r>
                      <w:rPr>
                        <w:rFonts w:ascii="Carlito"/>
                        <w:sz w:val="16"/>
                      </w:rPr>
                      <w:t>8</w:t>
                    </w:r>
                  </w:p>
                </w:txbxContent>
              </v:textbox>
            </v:shape>
            <v:shape id="Text Box 13" o:spid="_x0000_s1033" type="#_x0000_t202" style="position:absolute;left:7857;top:4065;width:5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" filled="f">
              <v:textbox style="mso-next-textbox:#Text Box 13" inset="0,0,0,0">
                <w:txbxContent>
                  <w:p w:rsidR="00D57D30" w:rsidRDefault="00D57D30">
                    <w:pPr>
                      <w:spacing w:before="72"/>
                      <w:ind w:left="145"/>
                      <w:rPr>
                        <w:rFonts w:ascii="Carlito"/>
                        <w:sz w:val="16"/>
                      </w:rPr>
                    </w:pPr>
                    <w:r>
                      <w:rPr>
                        <w:rFonts w:ascii="Carlito"/>
                        <w:sz w:val="16"/>
                      </w:rPr>
                      <w:t>7</w:t>
                    </w:r>
                  </w:p>
                </w:txbxContent>
              </v:textbox>
            </v:shape>
            <v:shape id="Text Box 12" o:spid="_x0000_s1034" type="#_x0000_t202" style="position:absolute;left:7168;top:4065;width:5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" filled="f">
              <v:textbox style="mso-next-textbox:#Text Box 12" inset="0,0,0,0">
                <w:txbxContent>
                  <w:p w:rsidR="00D57D30" w:rsidRDefault="00D57D30">
                    <w:pPr>
                      <w:spacing w:before="72"/>
                      <w:ind w:left="145"/>
                      <w:rPr>
                        <w:rFonts w:ascii="Carlito"/>
                        <w:sz w:val="16"/>
                      </w:rPr>
                    </w:pPr>
                    <w:r>
                      <w:rPr>
                        <w:rFonts w:ascii="Carlito"/>
                        <w:sz w:val="16"/>
                      </w:rPr>
                      <w:t>6</w:t>
                    </w:r>
                  </w:p>
                </w:txbxContent>
              </v:textbox>
            </v:shape>
            <v:shape id="Text Box 11" o:spid="_x0000_s1035" type="#_x0000_t202" style="position:absolute;left:6480;top:4065;width:5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" filled="f">
              <v:textbox style="mso-next-textbox:#Text Box 11" inset="0,0,0,0">
                <w:txbxContent>
                  <w:p w:rsidR="00D57D30" w:rsidRDefault="00D57D30">
                    <w:pPr>
                      <w:spacing w:before="72"/>
                      <w:ind w:left="145"/>
                      <w:rPr>
                        <w:rFonts w:ascii="Carlito"/>
                        <w:sz w:val="16"/>
                      </w:rPr>
                    </w:pPr>
                    <w:r>
                      <w:rPr>
                        <w:rFonts w:ascii="Carlito"/>
                        <w:sz w:val="16"/>
                      </w:rPr>
                      <w:t>4</w:t>
                    </w:r>
                  </w:p>
                </w:txbxContent>
              </v:textbox>
            </v:shape>
            <v:shape id="Text Box 10" o:spid="_x0000_s1036" type="#_x0000_t202" style="position:absolute;left:5788;top:4065;width:5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" filled="f">
              <v:textbox style="mso-next-textbox:#Text Box 10" inset="0,0,0,0">
                <w:txbxContent>
                  <w:p w:rsidR="00D57D30" w:rsidRDefault="00D57D30">
                    <w:pPr>
                      <w:spacing w:before="72"/>
                      <w:ind w:left="145"/>
                      <w:rPr>
                        <w:rFonts w:ascii="Carlito"/>
                        <w:sz w:val="16"/>
                      </w:rPr>
                    </w:pPr>
                    <w:r>
                      <w:rPr>
                        <w:rFonts w:ascii="Carlito"/>
                        <w:sz w:val="16"/>
                      </w:rPr>
                      <w:t>3</w:t>
                    </w:r>
                  </w:p>
                </w:txbxContent>
              </v:textbox>
            </v:shape>
            <v:shape id="Text Box 9" o:spid="_x0000_s1037" type="#_x0000_t202" style="position:absolute;left:5043;top:4065;width:5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" filled="f">
              <v:textbox style="mso-next-textbox:#Text Box 9" inset="0,0,0,0">
                <w:txbxContent>
                  <w:p w:rsidR="00D57D30" w:rsidRDefault="00D57D30">
                    <w:pPr>
                      <w:spacing w:before="72"/>
                      <w:ind w:left="146"/>
                      <w:rPr>
                        <w:rFonts w:ascii="Carlito"/>
                        <w:sz w:val="16"/>
                      </w:rPr>
                    </w:pPr>
                    <w:r>
                      <w:rPr>
                        <w:rFonts w:ascii="Carlito"/>
                        <w:sz w:val="16"/>
                      </w:rPr>
                      <w:t>2</w:t>
                    </w:r>
                  </w:p>
                </w:txbxContent>
              </v:textbox>
            </v:shape>
            <v:shape id="Text Box 8" o:spid="_x0000_s1038" type="#_x0000_t202" style="position:absolute;left:4337;top:4065;width:5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" filled="f">
              <v:textbox style="mso-next-textbox:#Text Box 8" inset="0,0,0,0">
                <w:txbxContent>
                  <w:p w:rsidR="00D57D30" w:rsidRDefault="00D57D30">
                    <w:pPr>
                      <w:spacing w:before="72"/>
                      <w:ind w:left="144"/>
                      <w:rPr>
                        <w:rFonts w:ascii="Carlito"/>
                        <w:sz w:val="16"/>
                      </w:rPr>
                    </w:pPr>
                    <w:r>
                      <w:rPr>
                        <w:rFonts w:ascii="Carlito"/>
                        <w:sz w:val="16"/>
                      </w:rPr>
                      <w:t>nk</w:t>
                    </w:r>
                  </w:p>
                </w:txbxContent>
              </v:textbox>
            </v:shape>
            <v:shape id="Text Box 7" o:spid="_x0000_s1039" type="#_x0000_t202" style="position:absolute;left:3734;top:4065;width:5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" filled="f">
              <v:textbox style="mso-next-textbox:#Text Box 7" inset="0,0,0,0">
                <w:txbxContent>
                  <w:p w:rsidR="00D57D30" w:rsidRDefault="00D57D30">
                    <w:pPr>
                      <w:spacing w:before="72"/>
                      <w:ind w:left="145"/>
                      <w:rPr>
                        <w:rFonts w:ascii="Carlito"/>
                        <w:sz w:val="16"/>
                      </w:rPr>
                    </w:pPr>
                    <w:r>
                      <w:rPr>
                        <w:rFonts w:ascii="Carlito"/>
                        <w:sz w:val="16"/>
                      </w:rPr>
                      <w:t>pk</w:t>
                    </w:r>
                  </w:p>
                </w:txbxContent>
              </v:textbox>
            </v:shape>
            <v:shape id="Text Box 6" o:spid="_x0000_s1040" type="#_x0000_t202" style="position:absolute;left:2093;top:3790;width:79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" filled="f">
              <v:textbox style="mso-next-textbox:#Text Box 6" inset="0,0,0,0">
                <w:txbxContent>
                  <w:p w:rsidR="00D57D30" w:rsidRDefault="00D57D30">
                    <w:pPr>
                      <w:spacing w:before="71"/>
                      <w:ind w:left="143"/>
                      <w:rPr>
                        <w:rFonts w:ascii="Carlito"/>
                        <w:sz w:val="16"/>
                      </w:rPr>
                    </w:pPr>
                    <w:r>
                      <w:rPr>
                        <w:rFonts w:ascii="Carlito"/>
                        <w:sz w:val="16"/>
                      </w:rPr>
                      <w:t>100 bp</w:t>
                    </w:r>
                  </w:p>
                </w:txbxContent>
              </v:textbox>
            </v:shape>
            <v:shape id="Text Box 5" o:spid="_x0000_s1041" type="#_x0000_t202" style="position:absolute;left:2085;top:3074;width:79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" filled="f">
              <v:textbox style="mso-next-textbox:#Text Box 5" inset="0,0,0,0">
                <w:txbxContent>
                  <w:p w:rsidR="00D57D30" w:rsidRDefault="00D57D30">
                    <w:pPr>
                      <w:spacing w:before="72"/>
                      <w:ind w:left="144"/>
                      <w:rPr>
                        <w:rFonts w:ascii="Carlito"/>
                        <w:sz w:val="16"/>
                      </w:rPr>
                    </w:pPr>
                    <w:r>
                      <w:rPr>
                        <w:rFonts w:ascii="Carlito"/>
                        <w:sz w:val="16"/>
                      </w:rPr>
                      <w:t>200 bp</w:t>
                    </w:r>
                  </w:p>
                </w:txbxContent>
              </v:textbox>
            </v:shape>
            <v:shape id="Text Box 4" o:spid="_x0000_s1042" type="#_x0000_t202" style="position:absolute;left:2080;top:2470;width:79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" filled="f">
              <v:textbox style="mso-next-textbox:#Text Box 4" inset="0,0,0,0">
                <w:txbxContent>
                  <w:p w:rsidR="00D57D30" w:rsidRDefault="00D57D30">
                    <w:pPr>
                      <w:spacing w:before="71"/>
                      <w:ind w:left="144"/>
                      <w:rPr>
                        <w:rFonts w:ascii="Carlito"/>
                        <w:sz w:val="16"/>
                      </w:rPr>
                    </w:pPr>
                    <w:r>
                      <w:rPr>
                        <w:rFonts w:ascii="Carlito"/>
                        <w:sz w:val="16"/>
                      </w:rPr>
                      <w:t>300 bp</w:t>
                    </w:r>
                  </w:p>
                </w:txbxContent>
              </v:textbox>
            </v:shape>
            <v:shape id="Text Box 3" o:spid="_x0000_s1043" type="#_x0000_t202" style="position:absolute;left:2113;top:1985;width:79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" filled="f">
              <v:textbox style="mso-next-textbox:#Text Box 3" inset="0,0,0,0">
                <w:txbxContent>
                  <w:p w:rsidR="00D57D30" w:rsidRDefault="00D57D30">
                    <w:pPr>
                      <w:spacing w:before="72"/>
                      <w:ind w:left="145"/>
                      <w:rPr>
                        <w:rFonts w:ascii="Carlito"/>
                        <w:sz w:val="16"/>
                      </w:rPr>
                    </w:pPr>
                    <w:r>
                      <w:rPr>
                        <w:rFonts w:ascii="Carlito"/>
                        <w:sz w:val="16"/>
                      </w:rPr>
                      <w:t>400 bp</w:t>
                    </w:r>
                  </w:p>
                </w:txbxContent>
              </v:textbox>
            </v:shape>
            <w10:wrap type="topAndBottom" anchorx="page"/>
          </v:group>
        </w:pict>
      </w:r>
      <w:r w:rsidR="00CE568A">
        <w:rPr>
          <w:b/>
        </w:rPr>
        <w:t xml:space="preserve">Şekil </w:t>
      </w:r>
      <w:r w:rsidR="002D6FD4" w:rsidRPr="00CE568A">
        <w:rPr>
          <w:b/>
        </w:rPr>
        <w:t>2</w:t>
      </w:r>
      <w:r w:rsidR="00CE568A">
        <w:rPr>
          <w:b/>
        </w:rPr>
        <w:t>.</w:t>
      </w:r>
      <w:r w:rsidR="002D6FD4" w:rsidRPr="00CE568A">
        <w:rPr>
          <w:b/>
        </w:rPr>
        <w:t xml:space="preserve"> </w:t>
      </w:r>
      <w:r w:rsidR="002D6FD4" w:rsidRPr="00CE568A">
        <w:t>Rat Kolonileri 16S rRNA PCR Bant Görünümleri.</w:t>
      </w:r>
      <w:r w:rsidR="00C86147" w:rsidRPr="00C86147">
        <w:t xml:space="preserve"> </w:t>
      </w:r>
      <w:r w:rsidR="00C86147">
        <w:t>(</w:t>
      </w:r>
      <w:r w:rsidR="00C86147" w:rsidRPr="00C86147">
        <w:t>pk:Pozitif kontrol; nk: Negatif kontrol</w:t>
      </w:r>
      <w:r w:rsidR="00C86147">
        <w:t>)</w:t>
      </w:r>
    </w:p>
    <w:p w:rsidR="003D63F4" w:rsidRDefault="003D63F4" w:rsidP="00EB474D">
      <w:pPr>
        <w:pStyle w:val="GvdeMetni"/>
        <w:spacing w:before="1" w:line="360" w:lineRule="auto"/>
        <w:ind w:right="473"/>
        <w:jc w:val="both"/>
      </w:pPr>
    </w:p>
    <w:p w:rsidR="00EB474D" w:rsidRDefault="002D6FD4" w:rsidP="00F4416E">
      <w:pPr>
        <w:pStyle w:val="GvdeMetni"/>
        <w:spacing w:line="360" w:lineRule="auto"/>
        <w:ind w:firstLine="566"/>
        <w:jc w:val="both"/>
      </w:pPr>
      <w:r>
        <w:t xml:space="preserve">Çalışmanın yürütüldüğü 8 adet tesisin 1 </w:t>
      </w:r>
      <w:r w:rsidR="00C86147">
        <w:t>t</w:t>
      </w:r>
      <w:r w:rsidR="003D63F4">
        <w:t>a</w:t>
      </w:r>
      <w:r w:rsidR="00C86147">
        <w:t>nesinde</w:t>
      </w:r>
      <w:r>
        <w:t xml:space="preserve"> </w:t>
      </w:r>
      <w:r>
        <w:rPr>
          <w:i/>
        </w:rPr>
        <w:t xml:space="preserve">Helicobacter </w:t>
      </w:r>
      <w:r>
        <w:t>spp</w:t>
      </w:r>
      <w:r>
        <w:rPr>
          <w:i/>
        </w:rPr>
        <w:t xml:space="preserve">. </w:t>
      </w:r>
      <w:r>
        <w:t xml:space="preserve">saptanmamış, </w:t>
      </w:r>
      <w:r>
        <w:rPr>
          <w:i/>
        </w:rPr>
        <w:t xml:space="preserve">Helicobacter </w:t>
      </w:r>
      <w:r>
        <w:t>spp</w:t>
      </w:r>
      <w:r>
        <w:rPr>
          <w:i/>
        </w:rPr>
        <w:t xml:space="preserve">. </w:t>
      </w:r>
      <w:r>
        <w:t xml:space="preserve">saptanan tesislerin tamamında </w:t>
      </w:r>
      <w:r>
        <w:rPr>
          <w:i/>
        </w:rPr>
        <w:t xml:space="preserve">H. rodentium </w:t>
      </w:r>
      <w:r>
        <w:t xml:space="preserve">bulunduğu belirlenmiştir. Sadece </w:t>
      </w:r>
      <w:r>
        <w:rPr>
          <w:i/>
        </w:rPr>
        <w:t xml:space="preserve">H. rodentium </w:t>
      </w:r>
      <w:r>
        <w:t xml:space="preserve">ile monoenfekte olan tesis sayısı 6 adet olarak belirlenmiştir. Bir tesisin ise </w:t>
      </w:r>
      <w:r>
        <w:rPr>
          <w:i/>
        </w:rPr>
        <w:t>H. rodentium</w:t>
      </w:r>
      <w:r>
        <w:t xml:space="preserve">’a ek olarak </w:t>
      </w:r>
      <w:r>
        <w:rPr>
          <w:i/>
        </w:rPr>
        <w:t xml:space="preserve">H. typhlonius </w:t>
      </w:r>
      <w:r>
        <w:t>ile mix enfekte olduğu tespit edilmiştir. Rat kolonilerinde ikiden fazla tür ile enfekte olan yetiştirme tesisi bulunmamaktadır.</w:t>
      </w:r>
      <w:r w:rsidR="00B312CA">
        <w:t xml:space="preserve"> </w:t>
      </w:r>
      <w:r w:rsidR="003D63F4">
        <w:t>Bu sonuca göre prevalans %87,</w:t>
      </w:r>
      <w:r w:rsidR="00B312CA">
        <w:t xml:space="preserve">5 olarak gerçekleşmiştir. Elde edilen </w:t>
      </w:r>
      <w:r w:rsidR="00B312CA">
        <w:rPr>
          <w:i/>
        </w:rPr>
        <w:t xml:space="preserve">Helicobacter </w:t>
      </w:r>
      <w:r w:rsidR="00B312CA">
        <w:t>spp</w:t>
      </w:r>
      <w:r w:rsidR="00B312CA">
        <w:rPr>
          <w:i/>
        </w:rPr>
        <w:t xml:space="preserve">. </w:t>
      </w:r>
      <w:r w:rsidR="00B312CA">
        <w:t xml:space="preserve">pozitif örneklerin DNA ları kullanılarak yapılan </w:t>
      </w:r>
      <w:r w:rsidR="00F4416E">
        <w:t>m</w:t>
      </w:r>
      <w:r w:rsidR="00B312CA">
        <w:t>ultiplex PCR sonuçlarına (Şekil 3) göre en yaygın tür %87</w:t>
      </w:r>
      <w:r w:rsidR="003D63F4">
        <w:t>,</w:t>
      </w:r>
      <w:r w:rsidR="00B312CA">
        <w:t xml:space="preserve">5 prevalansla </w:t>
      </w:r>
      <w:r w:rsidR="00B312CA">
        <w:rPr>
          <w:i/>
        </w:rPr>
        <w:t xml:space="preserve">H. rodentium </w:t>
      </w:r>
      <w:r w:rsidR="00B312CA">
        <w:t xml:space="preserve">olmuştur. </w:t>
      </w:r>
      <w:r w:rsidR="00B312CA">
        <w:rPr>
          <w:i/>
        </w:rPr>
        <w:t>H. bilis, H. hepaticus</w:t>
      </w:r>
      <w:r w:rsidR="00B312CA">
        <w:rPr>
          <w:i/>
          <w:spacing w:val="52"/>
        </w:rPr>
        <w:t xml:space="preserve"> </w:t>
      </w:r>
      <w:r w:rsidR="00B312CA">
        <w:t xml:space="preserve">ve </w:t>
      </w:r>
      <w:r w:rsidR="00B312CA">
        <w:rPr>
          <w:i/>
        </w:rPr>
        <w:t xml:space="preserve">H. muridarum </w:t>
      </w:r>
      <w:r w:rsidR="00B312CA">
        <w:t xml:space="preserve">türlerinin hiçbir tesiste tespit edilmediği çalışmada </w:t>
      </w:r>
      <w:r w:rsidR="00B312CA">
        <w:rPr>
          <w:i/>
        </w:rPr>
        <w:t xml:space="preserve">H. typhlonius </w:t>
      </w:r>
      <w:r w:rsidR="003D63F4">
        <w:t>%12,</w:t>
      </w:r>
      <w:r w:rsidR="00B312CA">
        <w:t>5 prevalans oranıyla ikinci yaygın türdür. Cins ve tür düzeyinde örneklem yerleri göz önüne alındığında arasında oransal bir fark ortaya çıkmamıştır.</w:t>
      </w:r>
    </w:p>
    <w:p w:rsidR="00E93997" w:rsidRDefault="00E93997" w:rsidP="00F4416E">
      <w:pPr>
        <w:pStyle w:val="GvdeMetni"/>
        <w:spacing w:line="360" w:lineRule="auto"/>
        <w:ind w:firstLine="566"/>
        <w:jc w:val="both"/>
      </w:pPr>
    </w:p>
    <w:p w:rsidR="00E93997" w:rsidRDefault="00E93997" w:rsidP="00F4416E">
      <w:pPr>
        <w:pStyle w:val="GvdeMetni"/>
        <w:spacing w:line="360" w:lineRule="auto"/>
        <w:ind w:firstLine="566"/>
        <w:jc w:val="both"/>
      </w:pPr>
    </w:p>
    <w:p w:rsidR="00E93997" w:rsidRDefault="00E93997" w:rsidP="00F4416E">
      <w:pPr>
        <w:pStyle w:val="GvdeMetni"/>
        <w:spacing w:line="360" w:lineRule="auto"/>
        <w:ind w:firstLine="566"/>
        <w:jc w:val="both"/>
      </w:pPr>
    </w:p>
    <w:p w:rsidR="00E93997" w:rsidRDefault="00E93997" w:rsidP="00F4416E">
      <w:pPr>
        <w:pStyle w:val="GvdeMetni"/>
        <w:spacing w:line="360" w:lineRule="auto"/>
        <w:ind w:firstLine="566"/>
        <w:jc w:val="both"/>
      </w:pPr>
    </w:p>
    <w:p w:rsidR="00EB474D" w:rsidRDefault="00EB474D" w:rsidP="00EB474D">
      <w:pPr>
        <w:jc w:val="both"/>
        <w:rPr>
          <w:sz w:val="24"/>
          <w:szCs w:val="24"/>
        </w:rPr>
      </w:pPr>
    </w:p>
    <w:p w:rsidR="00E93997" w:rsidRPr="00EB474D" w:rsidRDefault="00E93997" w:rsidP="00EB474D">
      <w:pPr>
        <w:jc w:val="both"/>
        <w:rPr>
          <w:sz w:val="24"/>
          <w:szCs w:val="24"/>
        </w:rPr>
      </w:pPr>
    </w:p>
    <w:p w:rsidR="00DD2974" w:rsidRPr="00EB474D" w:rsidRDefault="003B7B90" w:rsidP="00F4416E">
      <w:pPr>
        <w:spacing w:after="120"/>
        <w:jc w:val="both"/>
        <w:rPr>
          <w:sz w:val="24"/>
          <w:szCs w:val="24"/>
        </w:rPr>
      </w:pPr>
      <w:r>
        <w:rPr>
          <w:b/>
          <w:sz w:val="24"/>
          <w:szCs w:val="24"/>
        </w:rPr>
        <w:lastRenderedPageBreak/>
        <w:t>Tablo 11</w:t>
      </w:r>
      <w:r w:rsidR="002D6FD4" w:rsidRPr="00EB474D">
        <w:rPr>
          <w:b/>
          <w:sz w:val="24"/>
          <w:szCs w:val="24"/>
        </w:rPr>
        <w:t xml:space="preserve">. </w:t>
      </w:r>
      <w:r w:rsidR="002D6FD4" w:rsidRPr="00EB474D">
        <w:rPr>
          <w:sz w:val="24"/>
          <w:szCs w:val="24"/>
        </w:rPr>
        <w:t xml:space="preserve">Rat kolonilerinde </w:t>
      </w:r>
      <w:r w:rsidR="002D6FD4" w:rsidRPr="00EB474D">
        <w:rPr>
          <w:i/>
          <w:sz w:val="24"/>
          <w:szCs w:val="24"/>
        </w:rPr>
        <w:t xml:space="preserve">Helicobacter </w:t>
      </w:r>
      <w:r w:rsidR="002D6FD4" w:rsidRPr="00E83A13">
        <w:rPr>
          <w:sz w:val="24"/>
          <w:szCs w:val="24"/>
        </w:rPr>
        <w:t>spp</w:t>
      </w:r>
      <w:r w:rsidR="002D6FD4" w:rsidRPr="00EB474D">
        <w:rPr>
          <w:i/>
          <w:sz w:val="24"/>
          <w:szCs w:val="24"/>
        </w:rPr>
        <w:t>.</w:t>
      </w:r>
      <w:r w:rsidR="002D6FD4" w:rsidRPr="00EB474D">
        <w:rPr>
          <w:sz w:val="24"/>
          <w:szCs w:val="24"/>
        </w:rPr>
        <w:t>ve türlere göre dağılımı.</w:t>
      </w:r>
    </w:p>
    <w:tbl>
      <w:tblPr>
        <w:tblStyle w:val="TableNormal"/>
        <w:tblW w:w="0" w:type="auto"/>
        <w:jc w:val="center"/>
        <w:tblLayout w:type="fixed"/>
        <w:tblLook w:val="01E0" w:firstRow="1" w:lastRow="1" w:firstColumn="1" w:lastColumn="1" w:noHBand="0" w:noVBand="0"/>
      </w:tblPr>
      <w:tblGrid>
        <w:gridCol w:w="1353"/>
        <w:gridCol w:w="916"/>
        <w:gridCol w:w="1281"/>
        <w:gridCol w:w="1225"/>
        <w:gridCol w:w="1098"/>
        <w:gridCol w:w="852"/>
        <w:gridCol w:w="1074"/>
        <w:gridCol w:w="1145"/>
      </w:tblGrid>
      <w:tr w:rsidR="00DD2974" w:rsidTr="003C1B09">
        <w:trPr>
          <w:trHeight w:val="412"/>
          <w:jc w:val="center"/>
        </w:trPr>
        <w:tc>
          <w:tcPr>
            <w:tcW w:w="1353" w:type="dxa"/>
            <w:tcBorders>
              <w:top w:val="single" w:sz="4" w:space="0" w:color="auto"/>
              <w:bottom w:val="single" w:sz="4" w:space="0" w:color="auto"/>
            </w:tcBorders>
            <w:vAlign w:val="center"/>
          </w:tcPr>
          <w:p w:rsidR="00DD2974" w:rsidRPr="00B312CA" w:rsidRDefault="002D6FD4" w:rsidP="00E93997">
            <w:pPr>
              <w:pStyle w:val="TableParagraph"/>
              <w:spacing w:before="45" w:after="120"/>
              <w:ind w:right="113"/>
            </w:pPr>
            <w:r w:rsidRPr="00B312CA">
              <w:t>Tesis No:</w:t>
            </w:r>
          </w:p>
        </w:tc>
        <w:tc>
          <w:tcPr>
            <w:tcW w:w="916" w:type="dxa"/>
            <w:tcBorders>
              <w:top w:val="single" w:sz="4" w:space="0" w:color="auto"/>
              <w:bottom w:val="single" w:sz="4" w:space="0" w:color="auto"/>
            </w:tcBorders>
            <w:vAlign w:val="center"/>
          </w:tcPr>
          <w:p w:rsidR="00DD2974" w:rsidRPr="003D63F4" w:rsidRDefault="002D6FD4" w:rsidP="00E93997">
            <w:pPr>
              <w:pStyle w:val="TableParagraph"/>
              <w:spacing w:before="98" w:after="120"/>
              <w:ind w:left="74" w:right="113"/>
            </w:pPr>
            <w:r w:rsidRPr="003D63F4">
              <w:t>Örnek</w:t>
            </w:r>
          </w:p>
          <w:p w:rsidR="003D63F4" w:rsidRPr="00B312CA" w:rsidRDefault="003D63F4" w:rsidP="00E93997">
            <w:pPr>
              <w:pStyle w:val="TableParagraph"/>
              <w:spacing w:before="98" w:after="120"/>
              <w:ind w:left="74" w:right="113"/>
              <w:rPr>
                <w:i/>
              </w:rPr>
            </w:pPr>
            <w:r>
              <w:t>(n</w:t>
            </w:r>
            <w:r w:rsidRPr="003D63F4">
              <w:t>=10)</w:t>
            </w:r>
          </w:p>
        </w:tc>
        <w:tc>
          <w:tcPr>
            <w:tcW w:w="1281" w:type="dxa"/>
            <w:tcBorders>
              <w:top w:val="single" w:sz="4" w:space="0" w:color="auto"/>
              <w:bottom w:val="single" w:sz="4" w:space="0" w:color="auto"/>
            </w:tcBorders>
            <w:vAlign w:val="center"/>
          </w:tcPr>
          <w:p w:rsidR="00DD2974" w:rsidRPr="00B312CA" w:rsidRDefault="002D6FD4" w:rsidP="00E93997">
            <w:pPr>
              <w:pStyle w:val="TableParagraph"/>
              <w:spacing w:after="120" w:line="202" w:lineRule="exact"/>
              <w:ind w:right="116"/>
              <w:jc w:val="center"/>
              <w:rPr>
                <w:i/>
              </w:rPr>
            </w:pPr>
            <w:r w:rsidRPr="00B312CA">
              <w:rPr>
                <w:i/>
              </w:rPr>
              <w:t>Helicobacter</w:t>
            </w:r>
          </w:p>
          <w:p w:rsidR="00DD2974" w:rsidRPr="00B312CA" w:rsidRDefault="002D6FD4" w:rsidP="00E93997">
            <w:pPr>
              <w:pStyle w:val="TableParagraph"/>
              <w:spacing w:after="120" w:line="191" w:lineRule="exact"/>
              <w:ind w:right="111"/>
              <w:jc w:val="center"/>
            </w:pPr>
            <w:r w:rsidRPr="00B312CA">
              <w:t>spp.</w:t>
            </w:r>
          </w:p>
        </w:tc>
        <w:tc>
          <w:tcPr>
            <w:tcW w:w="1225" w:type="dxa"/>
            <w:tcBorders>
              <w:top w:val="single" w:sz="4" w:space="0" w:color="auto"/>
              <w:bottom w:val="single" w:sz="4" w:space="0" w:color="auto"/>
            </w:tcBorders>
            <w:vAlign w:val="center"/>
          </w:tcPr>
          <w:p w:rsidR="00DD2974" w:rsidRPr="00B312CA" w:rsidRDefault="002D6FD4" w:rsidP="00E93997">
            <w:pPr>
              <w:pStyle w:val="TableParagraph"/>
              <w:spacing w:after="120" w:line="202" w:lineRule="exact"/>
              <w:ind w:right="123"/>
              <w:jc w:val="center"/>
              <w:rPr>
                <w:i/>
              </w:rPr>
            </w:pPr>
            <w:r w:rsidRPr="00B312CA">
              <w:rPr>
                <w:i/>
              </w:rPr>
              <w:t>H.</w:t>
            </w:r>
          </w:p>
          <w:p w:rsidR="00DD2974" w:rsidRPr="00B312CA" w:rsidRDefault="002D6FD4" w:rsidP="00E93997">
            <w:pPr>
              <w:pStyle w:val="TableParagraph"/>
              <w:spacing w:after="120" w:line="191" w:lineRule="exact"/>
              <w:ind w:right="123"/>
              <w:jc w:val="center"/>
              <w:rPr>
                <w:i/>
              </w:rPr>
            </w:pPr>
            <w:r w:rsidRPr="00B312CA">
              <w:rPr>
                <w:i/>
              </w:rPr>
              <w:t>rodentium</w:t>
            </w:r>
          </w:p>
        </w:tc>
        <w:tc>
          <w:tcPr>
            <w:tcW w:w="1098" w:type="dxa"/>
            <w:tcBorders>
              <w:top w:val="single" w:sz="4" w:space="0" w:color="auto"/>
              <w:bottom w:val="single" w:sz="4" w:space="0" w:color="auto"/>
            </w:tcBorders>
            <w:vAlign w:val="center"/>
          </w:tcPr>
          <w:p w:rsidR="00DD2974" w:rsidRPr="00B312CA" w:rsidRDefault="002D6FD4" w:rsidP="00E93997">
            <w:pPr>
              <w:pStyle w:val="TableParagraph"/>
              <w:spacing w:after="120" w:line="202" w:lineRule="exact"/>
              <w:ind w:right="121"/>
              <w:jc w:val="center"/>
              <w:rPr>
                <w:i/>
              </w:rPr>
            </w:pPr>
            <w:r w:rsidRPr="00B312CA">
              <w:rPr>
                <w:i/>
              </w:rPr>
              <w:t>H.</w:t>
            </w:r>
          </w:p>
          <w:p w:rsidR="00DD2974" w:rsidRPr="00B312CA" w:rsidRDefault="002D6FD4" w:rsidP="00E93997">
            <w:pPr>
              <w:pStyle w:val="TableParagraph"/>
              <w:spacing w:after="120" w:line="191" w:lineRule="exact"/>
              <w:ind w:right="122"/>
              <w:jc w:val="center"/>
              <w:rPr>
                <w:i/>
              </w:rPr>
            </w:pPr>
            <w:r w:rsidRPr="00B312CA">
              <w:rPr>
                <w:i/>
              </w:rPr>
              <w:t>typhlonius</w:t>
            </w:r>
          </w:p>
        </w:tc>
        <w:tc>
          <w:tcPr>
            <w:tcW w:w="852" w:type="dxa"/>
            <w:tcBorders>
              <w:top w:val="single" w:sz="4" w:space="0" w:color="auto"/>
              <w:bottom w:val="single" w:sz="4" w:space="0" w:color="auto"/>
            </w:tcBorders>
            <w:vAlign w:val="center"/>
          </w:tcPr>
          <w:p w:rsidR="00DD2974" w:rsidRPr="00B312CA" w:rsidRDefault="002D6FD4" w:rsidP="00E93997">
            <w:pPr>
              <w:pStyle w:val="TableParagraph"/>
              <w:spacing w:before="98" w:after="120"/>
              <w:jc w:val="center"/>
              <w:rPr>
                <w:i/>
              </w:rPr>
            </w:pPr>
            <w:r w:rsidRPr="00B312CA">
              <w:rPr>
                <w:i/>
              </w:rPr>
              <w:t>H. bilis</w:t>
            </w:r>
          </w:p>
        </w:tc>
        <w:tc>
          <w:tcPr>
            <w:tcW w:w="1074" w:type="dxa"/>
            <w:tcBorders>
              <w:top w:val="single" w:sz="4" w:space="0" w:color="auto"/>
              <w:bottom w:val="single" w:sz="4" w:space="0" w:color="auto"/>
            </w:tcBorders>
            <w:vAlign w:val="center"/>
          </w:tcPr>
          <w:p w:rsidR="00DD2974" w:rsidRPr="00B312CA" w:rsidRDefault="002D6FD4" w:rsidP="00E93997">
            <w:pPr>
              <w:pStyle w:val="TableParagraph"/>
              <w:spacing w:after="120" w:line="202" w:lineRule="exact"/>
              <w:ind w:right="154"/>
              <w:jc w:val="center"/>
              <w:rPr>
                <w:i/>
              </w:rPr>
            </w:pPr>
            <w:r w:rsidRPr="00B312CA">
              <w:rPr>
                <w:i/>
              </w:rPr>
              <w:t>H.</w:t>
            </w:r>
          </w:p>
          <w:p w:rsidR="00DD2974" w:rsidRPr="00B312CA" w:rsidRDefault="002D6FD4" w:rsidP="00E93997">
            <w:pPr>
              <w:pStyle w:val="TableParagraph"/>
              <w:spacing w:after="120" w:line="191" w:lineRule="exact"/>
              <w:ind w:right="154"/>
              <w:jc w:val="center"/>
              <w:rPr>
                <w:i/>
              </w:rPr>
            </w:pPr>
            <w:r w:rsidRPr="00B312CA">
              <w:rPr>
                <w:i/>
              </w:rPr>
              <w:t>hepaticus</w:t>
            </w:r>
          </w:p>
        </w:tc>
        <w:tc>
          <w:tcPr>
            <w:tcW w:w="1145" w:type="dxa"/>
            <w:tcBorders>
              <w:top w:val="single" w:sz="4" w:space="0" w:color="auto"/>
              <w:bottom w:val="single" w:sz="4" w:space="0" w:color="auto"/>
            </w:tcBorders>
            <w:vAlign w:val="center"/>
          </w:tcPr>
          <w:p w:rsidR="00DD2974" w:rsidRPr="00B312CA" w:rsidRDefault="002D6FD4" w:rsidP="00E93997">
            <w:pPr>
              <w:pStyle w:val="TableParagraph"/>
              <w:spacing w:after="120" w:line="202" w:lineRule="exact"/>
              <w:ind w:right="141"/>
              <w:jc w:val="center"/>
              <w:rPr>
                <w:i/>
              </w:rPr>
            </w:pPr>
            <w:r w:rsidRPr="00B312CA">
              <w:rPr>
                <w:i/>
              </w:rPr>
              <w:t>H.</w:t>
            </w:r>
          </w:p>
          <w:p w:rsidR="00DD2974" w:rsidRPr="00B312CA" w:rsidRDefault="002D6FD4" w:rsidP="00E93997">
            <w:pPr>
              <w:pStyle w:val="TableParagraph"/>
              <w:spacing w:after="120" w:line="191" w:lineRule="exact"/>
              <w:ind w:right="141"/>
              <w:jc w:val="center"/>
              <w:rPr>
                <w:i/>
              </w:rPr>
            </w:pPr>
            <w:r w:rsidRPr="00B312CA">
              <w:rPr>
                <w:i/>
              </w:rPr>
              <w:t>muridarum</w:t>
            </w:r>
          </w:p>
        </w:tc>
      </w:tr>
      <w:tr w:rsidR="007B3ACC" w:rsidTr="003C1B09">
        <w:trPr>
          <w:trHeight w:val="423"/>
          <w:jc w:val="center"/>
        </w:trPr>
        <w:tc>
          <w:tcPr>
            <w:tcW w:w="1353" w:type="dxa"/>
            <w:tcBorders>
              <w:top w:val="single" w:sz="4" w:space="0" w:color="auto"/>
            </w:tcBorders>
            <w:vAlign w:val="center"/>
          </w:tcPr>
          <w:p w:rsidR="007B3ACC" w:rsidRPr="00B312CA" w:rsidRDefault="007B3ACC" w:rsidP="00E93997">
            <w:pPr>
              <w:pStyle w:val="TableParagraph"/>
              <w:spacing w:before="105" w:after="120"/>
              <w:ind w:left="33"/>
            </w:pPr>
            <w:r w:rsidRPr="00B312CA">
              <w:t>1</w:t>
            </w:r>
          </w:p>
        </w:tc>
        <w:tc>
          <w:tcPr>
            <w:tcW w:w="7591" w:type="dxa"/>
            <w:gridSpan w:val="7"/>
            <w:tcBorders>
              <w:top w:val="single" w:sz="4" w:space="0" w:color="auto"/>
            </w:tcBorders>
            <w:vAlign w:val="center"/>
          </w:tcPr>
          <w:p w:rsidR="007B3ACC" w:rsidRPr="00B312CA" w:rsidRDefault="007B3ACC" w:rsidP="00E93997">
            <w:pPr>
              <w:pStyle w:val="TableParagraph"/>
              <w:spacing w:after="120"/>
              <w:jc w:val="center"/>
            </w:pPr>
            <w:r w:rsidRPr="00B312CA">
              <w:t xml:space="preserve">Tesiste rat üretimi ve kullanımı </w:t>
            </w:r>
            <w:r>
              <w:t>bulumamaktadır.</w:t>
            </w:r>
          </w:p>
        </w:tc>
      </w:tr>
      <w:tr w:rsidR="00DD2974" w:rsidTr="003C1B09">
        <w:trPr>
          <w:trHeight w:val="234"/>
          <w:jc w:val="center"/>
        </w:trPr>
        <w:tc>
          <w:tcPr>
            <w:tcW w:w="1353" w:type="dxa"/>
            <w:vMerge w:val="restart"/>
            <w:tcBorders>
              <w:top w:val="single" w:sz="4" w:space="0" w:color="auto"/>
            </w:tcBorders>
            <w:vAlign w:val="center"/>
          </w:tcPr>
          <w:p w:rsidR="00DD2974" w:rsidRPr="00B312CA" w:rsidRDefault="002D6FD4" w:rsidP="00E93997">
            <w:pPr>
              <w:pStyle w:val="TableParagraph"/>
              <w:spacing w:before="131" w:after="120"/>
              <w:ind w:left="33"/>
            </w:pPr>
            <w:r w:rsidRPr="00B312CA">
              <w:t>2</w:t>
            </w:r>
          </w:p>
        </w:tc>
        <w:tc>
          <w:tcPr>
            <w:tcW w:w="916" w:type="dxa"/>
            <w:tcBorders>
              <w:top w:val="single" w:sz="4" w:space="0" w:color="auto"/>
            </w:tcBorders>
            <w:vAlign w:val="center"/>
          </w:tcPr>
          <w:p w:rsidR="00DD2974" w:rsidRPr="00B312CA" w:rsidRDefault="002D6FD4" w:rsidP="00E93997">
            <w:pPr>
              <w:pStyle w:val="TableParagraph"/>
              <w:spacing w:before="28" w:after="120" w:line="186" w:lineRule="exact"/>
              <w:ind w:left="170" w:right="113"/>
            </w:pPr>
            <w:r w:rsidRPr="00B312CA">
              <w:t>Fekal</w:t>
            </w:r>
          </w:p>
        </w:tc>
        <w:tc>
          <w:tcPr>
            <w:tcW w:w="1281" w:type="dxa"/>
            <w:tcBorders>
              <w:top w:val="single" w:sz="4" w:space="0" w:color="auto"/>
            </w:tcBorders>
            <w:vAlign w:val="center"/>
          </w:tcPr>
          <w:p w:rsidR="00DD2974" w:rsidRPr="00B312CA" w:rsidRDefault="002D6FD4" w:rsidP="00E93997">
            <w:pPr>
              <w:pStyle w:val="TableParagraph"/>
              <w:spacing w:before="28" w:after="120" w:line="186" w:lineRule="exact"/>
              <w:ind w:left="46"/>
              <w:jc w:val="center"/>
            </w:pPr>
            <w:r w:rsidRPr="00B312CA">
              <w:t>n</w:t>
            </w:r>
          </w:p>
        </w:tc>
        <w:tc>
          <w:tcPr>
            <w:tcW w:w="1225" w:type="dxa"/>
            <w:tcBorders>
              <w:top w:val="single" w:sz="4" w:space="0" w:color="auto"/>
            </w:tcBorders>
            <w:vAlign w:val="center"/>
          </w:tcPr>
          <w:p w:rsidR="00DD2974" w:rsidRPr="00B312CA" w:rsidRDefault="002D6FD4" w:rsidP="00E93997">
            <w:pPr>
              <w:pStyle w:val="TableParagraph"/>
              <w:spacing w:before="28" w:after="120" w:line="186" w:lineRule="exact"/>
              <w:ind w:left="133"/>
              <w:jc w:val="center"/>
            </w:pPr>
            <w:r w:rsidRPr="00B312CA">
              <w:rPr>
                <w:w w:val="99"/>
              </w:rPr>
              <w:t>-</w:t>
            </w:r>
          </w:p>
        </w:tc>
        <w:tc>
          <w:tcPr>
            <w:tcW w:w="1098" w:type="dxa"/>
            <w:tcBorders>
              <w:top w:val="single" w:sz="4" w:space="0" w:color="auto"/>
            </w:tcBorders>
            <w:vAlign w:val="center"/>
          </w:tcPr>
          <w:p w:rsidR="00DD2974" w:rsidRPr="00B312CA" w:rsidRDefault="002D6FD4" w:rsidP="00E93997">
            <w:pPr>
              <w:pStyle w:val="TableParagraph"/>
              <w:spacing w:before="28" w:after="120" w:line="186" w:lineRule="exact"/>
              <w:ind w:left="140"/>
              <w:jc w:val="center"/>
            </w:pPr>
            <w:r w:rsidRPr="00B312CA">
              <w:rPr>
                <w:w w:val="99"/>
              </w:rPr>
              <w:t>-</w:t>
            </w:r>
          </w:p>
        </w:tc>
        <w:tc>
          <w:tcPr>
            <w:tcW w:w="852" w:type="dxa"/>
            <w:tcBorders>
              <w:top w:val="single" w:sz="4" w:space="0" w:color="auto"/>
            </w:tcBorders>
            <w:vAlign w:val="center"/>
          </w:tcPr>
          <w:p w:rsidR="00DD2974" w:rsidRPr="00B312CA" w:rsidRDefault="002D6FD4" w:rsidP="00E93997">
            <w:pPr>
              <w:pStyle w:val="TableParagraph"/>
              <w:spacing w:before="28" w:after="120" w:line="186" w:lineRule="exact"/>
              <w:ind w:left="140"/>
              <w:jc w:val="center"/>
            </w:pPr>
            <w:r w:rsidRPr="00B312CA">
              <w:rPr>
                <w:w w:val="99"/>
              </w:rPr>
              <w:t>-</w:t>
            </w:r>
          </w:p>
        </w:tc>
        <w:tc>
          <w:tcPr>
            <w:tcW w:w="1074" w:type="dxa"/>
            <w:tcBorders>
              <w:top w:val="single" w:sz="4" w:space="0" w:color="auto"/>
            </w:tcBorders>
            <w:vAlign w:val="center"/>
          </w:tcPr>
          <w:p w:rsidR="00DD2974" w:rsidRPr="00B312CA" w:rsidRDefault="002D6FD4" w:rsidP="00E93997">
            <w:pPr>
              <w:pStyle w:val="TableParagraph"/>
              <w:spacing w:before="28" w:after="120" w:line="186" w:lineRule="exact"/>
              <w:ind w:left="130"/>
              <w:jc w:val="center"/>
            </w:pPr>
            <w:r w:rsidRPr="00B312CA">
              <w:rPr>
                <w:w w:val="99"/>
              </w:rPr>
              <w:t>-</w:t>
            </w:r>
          </w:p>
        </w:tc>
        <w:tc>
          <w:tcPr>
            <w:tcW w:w="1145" w:type="dxa"/>
            <w:tcBorders>
              <w:top w:val="single" w:sz="4" w:space="0" w:color="auto"/>
            </w:tcBorders>
            <w:vAlign w:val="center"/>
          </w:tcPr>
          <w:p w:rsidR="00DD2974" w:rsidRPr="00B312CA" w:rsidRDefault="002D6FD4" w:rsidP="00E93997">
            <w:pPr>
              <w:pStyle w:val="TableParagraph"/>
              <w:spacing w:before="28" w:after="120" w:line="186" w:lineRule="exact"/>
              <w:ind w:left="9"/>
              <w:jc w:val="center"/>
            </w:pPr>
            <w:r w:rsidRPr="00B312CA">
              <w:rPr>
                <w:w w:val="99"/>
              </w:rPr>
              <w:t>-</w:t>
            </w:r>
          </w:p>
        </w:tc>
      </w:tr>
      <w:tr w:rsidR="00DD2974" w:rsidTr="003C1B09">
        <w:trPr>
          <w:trHeight w:val="204"/>
          <w:jc w:val="center"/>
        </w:trPr>
        <w:tc>
          <w:tcPr>
            <w:tcW w:w="1353" w:type="dxa"/>
            <w:vMerge/>
            <w:tcBorders>
              <w:bottom w:val="single" w:sz="4" w:space="0" w:color="auto"/>
            </w:tcBorders>
            <w:vAlign w:val="center"/>
          </w:tcPr>
          <w:p w:rsidR="00DD2974" w:rsidRPr="00B312CA" w:rsidRDefault="00DD2974" w:rsidP="00E93997">
            <w:pPr>
              <w:spacing w:after="120"/>
            </w:pPr>
          </w:p>
        </w:tc>
        <w:tc>
          <w:tcPr>
            <w:tcW w:w="916" w:type="dxa"/>
            <w:tcBorders>
              <w:bottom w:val="single" w:sz="4" w:space="0" w:color="auto"/>
            </w:tcBorders>
            <w:vAlign w:val="center"/>
          </w:tcPr>
          <w:p w:rsidR="00DD2974" w:rsidRPr="00B312CA" w:rsidRDefault="002D6FD4" w:rsidP="00E93997">
            <w:pPr>
              <w:pStyle w:val="TableParagraph"/>
              <w:spacing w:after="120" w:line="184" w:lineRule="exact"/>
              <w:ind w:left="170" w:right="113"/>
            </w:pPr>
            <w:r w:rsidRPr="00B312CA">
              <w:t>Kolon</w:t>
            </w:r>
          </w:p>
        </w:tc>
        <w:tc>
          <w:tcPr>
            <w:tcW w:w="1281" w:type="dxa"/>
            <w:tcBorders>
              <w:bottom w:val="single" w:sz="4" w:space="0" w:color="auto"/>
            </w:tcBorders>
            <w:vAlign w:val="center"/>
          </w:tcPr>
          <w:p w:rsidR="00DD2974" w:rsidRPr="00B312CA" w:rsidRDefault="002D6FD4" w:rsidP="00E93997">
            <w:pPr>
              <w:pStyle w:val="TableParagraph"/>
              <w:spacing w:after="120" w:line="184" w:lineRule="exact"/>
              <w:ind w:left="46"/>
              <w:jc w:val="center"/>
            </w:pPr>
            <w:r w:rsidRPr="00B312CA">
              <w:t>n</w:t>
            </w:r>
          </w:p>
        </w:tc>
        <w:tc>
          <w:tcPr>
            <w:tcW w:w="1225" w:type="dxa"/>
            <w:tcBorders>
              <w:bottom w:val="single" w:sz="4" w:space="0" w:color="auto"/>
            </w:tcBorders>
            <w:vAlign w:val="center"/>
          </w:tcPr>
          <w:p w:rsidR="00DD2974" w:rsidRPr="00B312CA" w:rsidRDefault="002D6FD4" w:rsidP="00E93997">
            <w:pPr>
              <w:pStyle w:val="TableParagraph"/>
              <w:spacing w:after="120" w:line="184" w:lineRule="exact"/>
              <w:ind w:left="133"/>
              <w:jc w:val="center"/>
            </w:pPr>
            <w:r w:rsidRPr="00B312CA">
              <w:rPr>
                <w:w w:val="99"/>
              </w:rPr>
              <w:t>-</w:t>
            </w:r>
          </w:p>
        </w:tc>
        <w:tc>
          <w:tcPr>
            <w:tcW w:w="1098" w:type="dxa"/>
            <w:tcBorders>
              <w:bottom w:val="single" w:sz="4" w:space="0" w:color="auto"/>
            </w:tcBorders>
            <w:vAlign w:val="center"/>
          </w:tcPr>
          <w:p w:rsidR="00DD2974" w:rsidRPr="00B312CA" w:rsidRDefault="002D6FD4" w:rsidP="00E93997">
            <w:pPr>
              <w:pStyle w:val="TableParagraph"/>
              <w:spacing w:after="120" w:line="184" w:lineRule="exact"/>
              <w:ind w:left="140"/>
              <w:jc w:val="center"/>
            </w:pPr>
            <w:r w:rsidRPr="00B312CA">
              <w:rPr>
                <w:w w:val="99"/>
              </w:rPr>
              <w:t>-</w:t>
            </w:r>
          </w:p>
        </w:tc>
        <w:tc>
          <w:tcPr>
            <w:tcW w:w="852" w:type="dxa"/>
            <w:tcBorders>
              <w:bottom w:val="single" w:sz="4" w:space="0" w:color="auto"/>
            </w:tcBorders>
            <w:vAlign w:val="center"/>
          </w:tcPr>
          <w:p w:rsidR="00DD2974" w:rsidRPr="00B312CA" w:rsidRDefault="002D6FD4" w:rsidP="00E93997">
            <w:pPr>
              <w:pStyle w:val="TableParagraph"/>
              <w:spacing w:after="120" w:line="184" w:lineRule="exact"/>
              <w:ind w:left="140"/>
              <w:jc w:val="center"/>
            </w:pPr>
            <w:r w:rsidRPr="00B312CA">
              <w:rPr>
                <w:w w:val="99"/>
              </w:rPr>
              <w:t>-</w:t>
            </w:r>
          </w:p>
        </w:tc>
        <w:tc>
          <w:tcPr>
            <w:tcW w:w="1074" w:type="dxa"/>
            <w:tcBorders>
              <w:bottom w:val="single" w:sz="4" w:space="0" w:color="auto"/>
            </w:tcBorders>
            <w:vAlign w:val="center"/>
          </w:tcPr>
          <w:p w:rsidR="00DD2974" w:rsidRPr="00B312CA" w:rsidRDefault="002D6FD4" w:rsidP="00E93997">
            <w:pPr>
              <w:pStyle w:val="TableParagraph"/>
              <w:spacing w:after="120" w:line="184" w:lineRule="exact"/>
              <w:ind w:left="130"/>
              <w:jc w:val="center"/>
            </w:pPr>
            <w:r w:rsidRPr="00B312CA">
              <w:rPr>
                <w:w w:val="99"/>
              </w:rPr>
              <w:t>-</w:t>
            </w:r>
          </w:p>
        </w:tc>
        <w:tc>
          <w:tcPr>
            <w:tcW w:w="1145" w:type="dxa"/>
            <w:tcBorders>
              <w:bottom w:val="single" w:sz="4" w:space="0" w:color="auto"/>
            </w:tcBorders>
            <w:vAlign w:val="center"/>
          </w:tcPr>
          <w:p w:rsidR="00DD2974" w:rsidRPr="00B312CA" w:rsidRDefault="002D6FD4" w:rsidP="00E93997">
            <w:pPr>
              <w:pStyle w:val="TableParagraph"/>
              <w:spacing w:after="120" w:line="184" w:lineRule="exact"/>
              <w:ind w:left="9"/>
              <w:jc w:val="center"/>
            </w:pPr>
            <w:r w:rsidRPr="00B312CA">
              <w:rPr>
                <w:w w:val="99"/>
              </w:rPr>
              <w:t>-</w:t>
            </w:r>
          </w:p>
        </w:tc>
      </w:tr>
      <w:tr w:rsidR="00B312CA" w:rsidTr="003C1B09">
        <w:trPr>
          <w:trHeight w:val="219"/>
          <w:jc w:val="center"/>
        </w:trPr>
        <w:tc>
          <w:tcPr>
            <w:tcW w:w="1353" w:type="dxa"/>
            <w:vMerge w:val="restart"/>
            <w:tcBorders>
              <w:top w:val="single" w:sz="4" w:space="0" w:color="auto"/>
            </w:tcBorders>
            <w:vAlign w:val="center"/>
          </w:tcPr>
          <w:p w:rsidR="00B312CA" w:rsidRPr="00B312CA" w:rsidRDefault="00B312CA" w:rsidP="00E93997">
            <w:pPr>
              <w:pStyle w:val="TableParagraph"/>
              <w:spacing w:before="45" w:after="120" w:line="154" w:lineRule="exact"/>
              <w:ind w:left="33"/>
            </w:pPr>
            <w:r w:rsidRPr="00B312CA">
              <w:t>3</w:t>
            </w:r>
          </w:p>
        </w:tc>
        <w:tc>
          <w:tcPr>
            <w:tcW w:w="916" w:type="dxa"/>
            <w:tcBorders>
              <w:top w:val="single" w:sz="4" w:space="0" w:color="auto"/>
            </w:tcBorders>
            <w:vAlign w:val="center"/>
          </w:tcPr>
          <w:p w:rsidR="00B312CA" w:rsidRPr="00B312CA" w:rsidRDefault="00B312CA" w:rsidP="00E93997">
            <w:pPr>
              <w:pStyle w:val="TableParagraph"/>
              <w:spacing w:after="120" w:line="200" w:lineRule="exact"/>
              <w:ind w:left="170" w:right="113"/>
            </w:pPr>
            <w:r w:rsidRPr="00B312CA">
              <w:t>Fekal</w:t>
            </w:r>
          </w:p>
        </w:tc>
        <w:tc>
          <w:tcPr>
            <w:tcW w:w="1281" w:type="dxa"/>
            <w:tcBorders>
              <w:top w:val="single" w:sz="4" w:space="0" w:color="auto"/>
            </w:tcBorders>
            <w:vAlign w:val="center"/>
          </w:tcPr>
          <w:p w:rsidR="00B312CA" w:rsidRPr="00B312CA" w:rsidRDefault="00B312CA" w:rsidP="00E93997">
            <w:pPr>
              <w:pStyle w:val="TableParagraph"/>
              <w:spacing w:after="120" w:line="200" w:lineRule="exact"/>
              <w:ind w:left="46"/>
              <w:jc w:val="center"/>
            </w:pPr>
            <w:r w:rsidRPr="00B312CA">
              <w:t>p</w:t>
            </w:r>
          </w:p>
        </w:tc>
        <w:tc>
          <w:tcPr>
            <w:tcW w:w="1225" w:type="dxa"/>
            <w:tcBorders>
              <w:top w:val="single" w:sz="4" w:space="0" w:color="auto"/>
            </w:tcBorders>
            <w:vAlign w:val="center"/>
          </w:tcPr>
          <w:p w:rsidR="00B312CA" w:rsidRPr="00B312CA" w:rsidRDefault="00B312CA" w:rsidP="00E93997">
            <w:pPr>
              <w:pStyle w:val="TableParagraph"/>
              <w:spacing w:after="120" w:line="200" w:lineRule="exact"/>
              <w:ind w:left="133"/>
              <w:jc w:val="center"/>
            </w:pPr>
            <w:r w:rsidRPr="00B312CA">
              <w:t>p</w:t>
            </w:r>
          </w:p>
        </w:tc>
        <w:tc>
          <w:tcPr>
            <w:tcW w:w="1098" w:type="dxa"/>
            <w:tcBorders>
              <w:top w:val="single" w:sz="4" w:space="0" w:color="auto"/>
            </w:tcBorders>
            <w:vAlign w:val="center"/>
          </w:tcPr>
          <w:p w:rsidR="00B312CA" w:rsidRPr="00B312CA" w:rsidRDefault="00B312CA" w:rsidP="00E93997">
            <w:pPr>
              <w:pStyle w:val="TableParagraph"/>
              <w:spacing w:after="120" w:line="200" w:lineRule="exact"/>
              <w:ind w:left="140"/>
              <w:jc w:val="center"/>
            </w:pPr>
            <w:r w:rsidRPr="00B312CA">
              <w:t>n</w:t>
            </w:r>
          </w:p>
        </w:tc>
        <w:tc>
          <w:tcPr>
            <w:tcW w:w="852" w:type="dxa"/>
            <w:tcBorders>
              <w:top w:val="single" w:sz="4" w:space="0" w:color="auto"/>
            </w:tcBorders>
            <w:vAlign w:val="center"/>
          </w:tcPr>
          <w:p w:rsidR="00B312CA" w:rsidRPr="00B312CA" w:rsidRDefault="00B312CA" w:rsidP="00E93997">
            <w:pPr>
              <w:pStyle w:val="TableParagraph"/>
              <w:spacing w:after="120" w:line="200" w:lineRule="exact"/>
              <w:ind w:left="140"/>
              <w:jc w:val="center"/>
            </w:pPr>
            <w:r w:rsidRPr="00B312CA">
              <w:t>n</w:t>
            </w:r>
          </w:p>
        </w:tc>
        <w:tc>
          <w:tcPr>
            <w:tcW w:w="1074" w:type="dxa"/>
            <w:tcBorders>
              <w:top w:val="single" w:sz="4" w:space="0" w:color="auto"/>
            </w:tcBorders>
            <w:vAlign w:val="center"/>
          </w:tcPr>
          <w:p w:rsidR="00B312CA" w:rsidRPr="00B312CA" w:rsidRDefault="00B312CA" w:rsidP="00E93997">
            <w:pPr>
              <w:pStyle w:val="TableParagraph"/>
              <w:spacing w:after="120" w:line="200" w:lineRule="exact"/>
              <w:ind w:left="130"/>
              <w:jc w:val="center"/>
            </w:pPr>
            <w:r w:rsidRPr="00B312CA">
              <w:t>n</w:t>
            </w:r>
          </w:p>
        </w:tc>
        <w:tc>
          <w:tcPr>
            <w:tcW w:w="1145" w:type="dxa"/>
            <w:tcBorders>
              <w:top w:val="single" w:sz="4" w:space="0" w:color="auto"/>
            </w:tcBorders>
            <w:vAlign w:val="center"/>
          </w:tcPr>
          <w:p w:rsidR="00B312CA" w:rsidRPr="00B312CA" w:rsidRDefault="00B312CA" w:rsidP="00E93997">
            <w:pPr>
              <w:pStyle w:val="TableParagraph"/>
              <w:spacing w:after="120" w:line="200" w:lineRule="exact"/>
              <w:ind w:left="11"/>
              <w:jc w:val="center"/>
            </w:pPr>
            <w:r w:rsidRPr="00B312CA">
              <w:t>n</w:t>
            </w:r>
          </w:p>
        </w:tc>
      </w:tr>
      <w:tr w:rsidR="00B312CA" w:rsidTr="003C1B09">
        <w:trPr>
          <w:trHeight w:val="192"/>
          <w:jc w:val="center"/>
        </w:trPr>
        <w:tc>
          <w:tcPr>
            <w:tcW w:w="1353" w:type="dxa"/>
            <w:vMerge/>
            <w:tcBorders>
              <w:bottom w:val="single" w:sz="4" w:space="0" w:color="auto"/>
            </w:tcBorders>
            <w:vAlign w:val="center"/>
          </w:tcPr>
          <w:p w:rsidR="00B312CA" w:rsidRPr="00B312CA" w:rsidRDefault="00B312CA" w:rsidP="00E93997">
            <w:pPr>
              <w:pStyle w:val="TableParagraph"/>
              <w:spacing w:after="120"/>
            </w:pPr>
          </w:p>
        </w:tc>
        <w:tc>
          <w:tcPr>
            <w:tcW w:w="916" w:type="dxa"/>
            <w:tcBorders>
              <w:bottom w:val="single" w:sz="4" w:space="0" w:color="auto"/>
            </w:tcBorders>
            <w:vAlign w:val="center"/>
          </w:tcPr>
          <w:p w:rsidR="00B312CA" w:rsidRPr="00B312CA" w:rsidRDefault="00B312CA" w:rsidP="00E93997">
            <w:pPr>
              <w:pStyle w:val="TableParagraph"/>
              <w:spacing w:after="120" w:line="173" w:lineRule="exact"/>
              <w:ind w:left="170" w:right="69"/>
            </w:pPr>
            <w:r w:rsidRPr="00B312CA">
              <w:t>Kolon</w:t>
            </w:r>
          </w:p>
        </w:tc>
        <w:tc>
          <w:tcPr>
            <w:tcW w:w="1281" w:type="dxa"/>
            <w:tcBorders>
              <w:bottom w:val="single" w:sz="4" w:space="0" w:color="auto"/>
            </w:tcBorders>
            <w:vAlign w:val="center"/>
          </w:tcPr>
          <w:p w:rsidR="00B312CA" w:rsidRPr="00B312CA" w:rsidRDefault="00B312CA" w:rsidP="00E93997">
            <w:pPr>
              <w:pStyle w:val="TableParagraph"/>
              <w:spacing w:after="120" w:line="173" w:lineRule="exact"/>
              <w:ind w:left="46"/>
              <w:jc w:val="center"/>
            </w:pPr>
            <w:r w:rsidRPr="00B312CA">
              <w:t>p</w:t>
            </w:r>
          </w:p>
        </w:tc>
        <w:tc>
          <w:tcPr>
            <w:tcW w:w="1225" w:type="dxa"/>
            <w:tcBorders>
              <w:bottom w:val="single" w:sz="4" w:space="0" w:color="auto"/>
            </w:tcBorders>
            <w:vAlign w:val="center"/>
          </w:tcPr>
          <w:p w:rsidR="00B312CA" w:rsidRPr="00B312CA" w:rsidRDefault="00B312CA" w:rsidP="00E93997">
            <w:pPr>
              <w:pStyle w:val="TableParagraph"/>
              <w:spacing w:after="120" w:line="173" w:lineRule="exact"/>
              <w:ind w:left="133"/>
              <w:jc w:val="center"/>
            </w:pPr>
            <w:r w:rsidRPr="00B312CA">
              <w:t>p</w:t>
            </w:r>
          </w:p>
        </w:tc>
        <w:tc>
          <w:tcPr>
            <w:tcW w:w="1098" w:type="dxa"/>
            <w:tcBorders>
              <w:bottom w:val="single" w:sz="4" w:space="0" w:color="auto"/>
            </w:tcBorders>
            <w:vAlign w:val="center"/>
          </w:tcPr>
          <w:p w:rsidR="00B312CA" w:rsidRPr="00B312CA" w:rsidRDefault="00B312CA" w:rsidP="00E93997">
            <w:pPr>
              <w:pStyle w:val="TableParagraph"/>
              <w:spacing w:after="120" w:line="173" w:lineRule="exact"/>
              <w:ind w:left="140"/>
              <w:jc w:val="center"/>
            </w:pPr>
            <w:r w:rsidRPr="00B312CA">
              <w:t>n</w:t>
            </w:r>
          </w:p>
        </w:tc>
        <w:tc>
          <w:tcPr>
            <w:tcW w:w="852" w:type="dxa"/>
            <w:tcBorders>
              <w:bottom w:val="single" w:sz="4" w:space="0" w:color="auto"/>
            </w:tcBorders>
            <w:vAlign w:val="center"/>
          </w:tcPr>
          <w:p w:rsidR="00B312CA" w:rsidRPr="00B312CA" w:rsidRDefault="00B312CA" w:rsidP="00E93997">
            <w:pPr>
              <w:pStyle w:val="TableParagraph"/>
              <w:spacing w:after="120" w:line="173" w:lineRule="exact"/>
              <w:ind w:left="140"/>
              <w:jc w:val="center"/>
            </w:pPr>
            <w:r w:rsidRPr="00B312CA">
              <w:t>n</w:t>
            </w:r>
          </w:p>
        </w:tc>
        <w:tc>
          <w:tcPr>
            <w:tcW w:w="1074" w:type="dxa"/>
            <w:tcBorders>
              <w:bottom w:val="single" w:sz="4" w:space="0" w:color="auto"/>
            </w:tcBorders>
            <w:vAlign w:val="center"/>
          </w:tcPr>
          <w:p w:rsidR="00B312CA" w:rsidRPr="00B312CA" w:rsidRDefault="00B312CA" w:rsidP="00E93997">
            <w:pPr>
              <w:pStyle w:val="TableParagraph"/>
              <w:spacing w:after="120" w:line="173" w:lineRule="exact"/>
              <w:ind w:left="130"/>
              <w:jc w:val="center"/>
            </w:pPr>
            <w:r w:rsidRPr="00B312CA">
              <w:t>n</w:t>
            </w:r>
          </w:p>
        </w:tc>
        <w:tc>
          <w:tcPr>
            <w:tcW w:w="1145" w:type="dxa"/>
            <w:tcBorders>
              <w:bottom w:val="single" w:sz="4" w:space="0" w:color="auto"/>
            </w:tcBorders>
            <w:vAlign w:val="center"/>
          </w:tcPr>
          <w:p w:rsidR="00B312CA" w:rsidRPr="00B312CA" w:rsidRDefault="00B312CA" w:rsidP="00E93997">
            <w:pPr>
              <w:pStyle w:val="TableParagraph"/>
              <w:spacing w:after="120" w:line="173" w:lineRule="exact"/>
              <w:ind w:left="11"/>
              <w:jc w:val="center"/>
            </w:pPr>
            <w:r w:rsidRPr="00B312CA">
              <w:t>n</w:t>
            </w:r>
          </w:p>
        </w:tc>
      </w:tr>
      <w:tr w:rsidR="00B312CA" w:rsidTr="003C1B09">
        <w:trPr>
          <w:trHeight w:val="251"/>
          <w:jc w:val="center"/>
        </w:trPr>
        <w:tc>
          <w:tcPr>
            <w:tcW w:w="1353" w:type="dxa"/>
            <w:vMerge w:val="restart"/>
            <w:tcBorders>
              <w:top w:val="single" w:sz="4" w:space="0" w:color="auto"/>
            </w:tcBorders>
            <w:vAlign w:val="center"/>
          </w:tcPr>
          <w:p w:rsidR="00B312CA" w:rsidRPr="00B312CA" w:rsidRDefault="00B312CA" w:rsidP="00E93997">
            <w:pPr>
              <w:pStyle w:val="TableParagraph"/>
              <w:spacing w:before="64" w:after="120" w:line="167" w:lineRule="exact"/>
              <w:ind w:left="33"/>
            </w:pPr>
            <w:r w:rsidRPr="00B312CA">
              <w:t>4</w:t>
            </w:r>
          </w:p>
        </w:tc>
        <w:tc>
          <w:tcPr>
            <w:tcW w:w="916" w:type="dxa"/>
            <w:tcBorders>
              <w:top w:val="single" w:sz="4" w:space="0" w:color="auto"/>
            </w:tcBorders>
            <w:vAlign w:val="center"/>
          </w:tcPr>
          <w:p w:rsidR="00B312CA" w:rsidRPr="00B312CA" w:rsidRDefault="00B312CA" w:rsidP="00E93997">
            <w:pPr>
              <w:pStyle w:val="TableParagraph"/>
              <w:spacing w:after="120" w:line="202" w:lineRule="exact"/>
              <w:ind w:left="170" w:right="113"/>
            </w:pPr>
            <w:r w:rsidRPr="00B312CA">
              <w:t>Fekal</w:t>
            </w:r>
          </w:p>
        </w:tc>
        <w:tc>
          <w:tcPr>
            <w:tcW w:w="1281" w:type="dxa"/>
            <w:tcBorders>
              <w:top w:val="single" w:sz="4" w:space="0" w:color="auto"/>
            </w:tcBorders>
            <w:vAlign w:val="center"/>
          </w:tcPr>
          <w:p w:rsidR="00B312CA" w:rsidRPr="00B312CA" w:rsidRDefault="00B312CA" w:rsidP="00E93997">
            <w:pPr>
              <w:pStyle w:val="TableParagraph"/>
              <w:spacing w:after="120" w:line="202" w:lineRule="exact"/>
              <w:ind w:left="46"/>
              <w:jc w:val="center"/>
            </w:pPr>
            <w:r w:rsidRPr="00B312CA">
              <w:t>p</w:t>
            </w:r>
          </w:p>
        </w:tc>
        <w:tc>
          <w:tcPr>
            <w:tcW w:w="1225" w:type="dxa"/>
            <w:tcBorders>
              <w:top w:val="single" w:sz="4" w:space="0" w:color="auto"/>
            </w:tcBorders>
            <w:vAlign w:val="center"/>
          </w:tcPr>
          <w:p w:rsidR="00B312CA" w:rsidRPr="00B312CA" w:rsidRDefault="00B312CA" w:rsidP="00E93997">
            <w:pPr>
              <w:pStyle w:val="TableParagraph"/>
              <w:spacing w:after="120" w:line="202" w:lineRule="exact"/>
              <w:ind w:left="133"/>
              <w:jc w:val="center"/>
            </w:pPr>
            <w:r w:rsidRPr="00B312CA">
              <w:t>p</w:t>
            </w:r>
          </w:p>
        </w:tc>
        <w:tc>
          <w:tcPr>
            <w:tcW w:w="1098" w:type="dxa"/>
            <w:tcBorders>
              <w:top w:val="single" w:sz="4" w:space="0" w:color="auto"/>
            </w:tcBorders>
            <w:vAlign w:val="center"/>
          </w:tcPr>
          <w:p w:rsidR="00B312CA" w:rsidRPr="00B312CA" w:rsidRDefault="00B312CA" w:rsidP="00E93997">
            <w:pPr>
              <w:pStyle w:val="TableParagraph"/>
              <w:spacing w:after="120" w:line="202" w:lineRule="exact"/>
              <w:ind w:left="140"/>
              <w:jc w:val="center"/>
            </w:pPr>
            <w:r w:rsidRPr="00B312CA">
              <w:t>p</w:t>
            </w:r>
          </w:p>
        </w:tc>
        <w:tc>
          <w:tcPr>
            <w:tcW w:w="852" w:type="dxa"/>
            <w:tcBorders>
              <w:top w:val="single" w:sz="4" w:space="0" w:color="auto"/>
            </w:tcBorders>
            <w:vAlign w:val="center"/>
          </w:tcPr>
          <w:p w:rsidR="00B312CA" w:rsidRPr="00B312CA" w:rsidRDefault="00B312CA" w:rsidP="00E93997">
            <w:pPr>
              <w:pStyle w:val="TableParagraph"/>
              <w:spacing w:after="120" w:line="202" w:lineRule="exact"/>
              <w:ind w:left="140"/>
              <w:jc w:val="center"/>
            </w:pPr>
            <w:r w:rsidRPr="00B312CA">
              <w:t>n</w:t>
            </w:r>
          </w:p>
        </w:tc>
        <w:tc>
          <w:tcPr>
            <w:tcW w:w="1074" w:type="dxa"/>
            <w:tcBorders>
              <w:top w:val="single" w:sz="4" w:space="0" w:color="auto"/>
            </w:tcBorders>
            <w:vAlign w:val="center"/>
          </w:tcPr>
          <w:p w:rsidR="00B312CA" w:rsidRPr="00B312CA" w:rsidRDefault="00B312CA" w:rsidP="00E93997">
            <w:pPr>
              <w:pStyle w:val="TableParagraph"/>
              <w:spacing w:after="120" w:line="202" w:lineRule="exact"/>
              <w:ind w:left="130"/>
              <w:jc w:val="center"/>
            </w:pPr>
            <w:r w:rsidRPr="00B312CA">
              <w:t>n</w:t>
            </w:r>
          </w:p>
        </w:tc>
        <w:tc>
          <w:tcPr>
            <w:tcW w:w="1145" w:type="dxa"/>
            <w:tcBorders>
              <w:top w:val="single" w:sz="4" w:space="0" w:color="auto"/>
            </w:tcBorders>
            <w:vAlign w:val="center"/>
          </w:tcPr>
          <w:p w:rsidR="00B312CA" w:rsidRPr="00B312CA" w:rsidRDefault="00B312CA" w:rsidP="00E93997">
            <w:pPr>
              <w:pStyle w:val="TableParagraph"/>
              <w:spacing w:after="120" w:line="202" w:lineRule="exact"/>
              <w:ind w:left="11"/>
              <w:jc w:val="center"/>
            </w:pPr>
            <w:r w:rsidRPr="00B312CA">
              <w:t>n</w:t>
            </w:r>
          </w:p>
        </w:tc>
      </w:tr>
      <w:tr w:rsidR="00B312CA" w:rsidTr="003C1B09">
        <w:trPr>
          <w:trHeight w:val="196"/>
          <w:jc w:val="center"/>
        </w:trPr>
        <w:tc>
          <w:tcPr>
            <w:tcW w:w="1353" w:type="dxa"/>
            <w:vMerge/>
            <w:tcBorders>
              <w:bottom w:val="single" w:sz="4" w:space="0" w:color="auto"/>
            </w:tcBorders>
            <w:vAlign w:val="center"/>
          </w:tcPr>
          <w:p w:rsidR="00B312CA" w:rsidRPr="00B312CA" w:rsidRDefault="00B312CA" w:rsidP="00E93997">
            <w:pPr>
              <w:pStyle w:val="TableParagraph"/>
              <w:spacing w:after="120"/>
            </w:pPr>
          </w:p>
        </w:tc>
        <w:tc>
          <w:tcPr>
            <w:tcW w:w="916" w:type="dxa"/>
            <w:tcBorders>
              <w:bottom w:val="single" w:sz="4" w:space="0" w:color="auto"/>
            </w:tcBorders>
            <w:vAlign w:val="center"/>
          </w:tcPr>
          <w:p w:rsidR="00B312CA" w:rsidRPr="00B312CA" w:rsidRDefault="00B312CA" w:rsidP="00E93997">
            <w:pPr>
              <w:pStyle w:val="TableParagraph"/>
              <w:spacing w:after="120" w:line="177" w:lineRule="exact"/>
              <w:ind w:left="170" w:right="113"/>
            </w:pPr>
            <w:r w:rsidRPr="00B312CA">
              <w:t>Kolon</w:t>
            </w:r>
          </w:p>
        </w:tc>
        <w:tc>
          <w:tcPr>
            <w:tcW w:w="1281" w:type="dxa"/>
            <w:tcBorders>
              <w:bottom w:val="single" w:sz="4" w:space="0" w:color="auto"/>
            </w:tcBorders>
            <w:vAlign w:val="center"/>
          </w:tcPr>
          <w:p w:rsidR="00B312CA" w:rsidRPr="00B312CA" w:rsidRDefault="00B312CA" w:rsidP="00E93997">
            <w:pPr>
              <w:pStyle w:val="TableParagraph"/>
              <w:spacing w:after="120" w:line="177" w:lineRule="exact"/>
              <w:ind w:left="46"/>
              <w:jc w:val="center"/>
            </w:pPr>
            <w:r w:rsidRPr="00B312CA">
              <w:t>p</w:t>
            </w:r>
          </w:p>
        </w:tc>
        <w:tc>
          <w:tcPr>
            <w:tcW w:w="1225" w:type="dxa"/>
            <w:tcBorders>
              <w:bottom w:val="single" w:sz="4" w:space="0" w:color="auto"/>
            </w:tcBorders>
            <w:vAlign w:val="center"/>
          </w:tcPr>
          <w:p w:rsidR="00B312CA" w:rsidRPr="00B312CA" w:rsidRDefault="00B312CA" w:rsidP="00E93997">
            <w:pPr>
              <w:pStyle w:val="TableParagraph"/>
              <w:spacing w:after="120" w:line="177" w:lineRule="exact"/>
              <w:ind w:left="133"/>
              <w:jc w:val="center"/>
            </w:pPr>
            <w:r w:rsidRPr="00B312CA">
              <w:t>p</w:t>
            </w:r>
          </w:p>
        </w:tc>
        <w:tc>
          <w:tcPr>
            <w:tcW w:w="1098" w:type="dxa"/>
            <w:tcBorders>
              <w:bottom w:val="single" w:sz="4" w:space="0" w:color="auto"/>
            </w:tcBorders>
            <w:vAlign w:val="center"/>
          </w:tcPr>
          <w:p w:rsidR="00B312CA" w:rsidRPr="00B312CA" w:rsidRDefault="00B312CA" w:rsidP="00E93997">
            <w:pPr>
              <w:pStyle w:val="TableParagraph"/>
              <w:spacing w:after="120" w:line="177" w:lineRule="exact"/>
              <w:ind w:left="140"/>
              <w:jc w:val="center"/>
            </w:pPr>
            <w:r w:rsidRPr="00B312CA">
              <w:t>p</w:t>
            </w:r>
          </w:p>
        </w:tc>
        <w:tc>
          <w:tcPr>
            <w:tcW w:w="852" w:type="dxa"/>
            <w:tcBorders>
              <w:bottom w:val="single" w:sz="4" w:space="0" w:color="auto"/>
            </w:tcBorders>
            <w:vAlign w:val="center"/>
          </w:tcPr>
          <w:p w:rsidR="00B312CA" w:rsidRPr="00B312CA" w:rsidRDefault="00B312CA" w:rsidP="00E93997">
            <w:pPr>
              <w:pStyle w:val="TableParagraph"/>
              <w:spacing w:after="120" w:line="177" w:lineRule="exact"/>
              <w:ind w:left="140"/>
              <w:jc w:val="center"/>
            </w:pPr>
            <w:r w:rsidRPr="00B312CA">
              <w:t>n</w:t>
            </w:r>
          </w:p>
        </w:tc>
        <w:tc>
          <w:tcPr>
            <w:tcW w:w="1074" w:type="dxa"/>
            <w:tcBorders>
              <w:bottom w:val="single" w:sz="4" w:space="0" w:color="auto"/>
            </w:tcBorders>
            <w:vAlign w:val="center"/>
          </w:tcPr>
          <w:p w:rsidR="00B312CA" w:rsidRPr="00B312CA" w:rsidRDefault="00B312CA" w:rsidP="00E93997">
            <w:pPr>
              <w:pStyle w:val="TableParagraph"/>
              <w:spacing w:after="120" w:line="177" w:lineRule="exact"/>
              <w:ind w:left="130"/>
              <w:jc w:val="center"/>
            </w:pPr>
            <w:r w:rsidRPr="00B312CA">
              <w:t>n</w:t>
            </w:r>
          </w:p>
        </w:tc>
        <w:tc>
          <w:tcPr>
            <w:tcW w:w="1145" w:type="dxa"/>
            <w:tcBorders>
              <w:bottom w:val="single" w:sz="4" w:space="0" w:color="auto"/>
            </w:tcBorders>
            <w:vAlign w:val="center"/>
          </w:tcPr>
          <w:p w:rsidR="00B312CA" w:rsidRPr="00B312CA" w:rsidRDefault="00B312CA" w:rsidP="00E93997">
            <w:pPr>
              <w:pStyle w:val="TableParagraph"/>
              <w:spacing w:after="120" w:line="177" w:lineRule="exact"/>
              <w:ind w:left="11"/>
              <w:jc w:val="center"/>
            </w:pPr>
            <w:r w:rsidRPr="00B312CA">
              <w:t>n</w:t>
            </w:r>
          </w:p>
        </w:tc>
      </w:tr>
      <w:tr w:rsidR="007B3ACC" w:rsidTr="003C1B09">
        <w:trPr>
          <w:trHeight w:val="421"/>
          <w:jc w:val="center"/>
        </w:trPr>
        <w:tc>
          <w:tcPr>
            <w:tcW w:w="1353" w:type="dxa"/>
            <w:tcBorders>
              <w:top w:val="single" w:sz="4" w:space="0" w:color="auto"/>
            </w:tcBorders>
            <w:vAlign w:val="center"/>
          </w:tcPr>
          <w:p w:rsidR="007B3ACC" w:rsidRPr="00B312CA" w:rsidRDefault="007B3ACC" w:rsidP="00E93997">
            <w:pPr>
              <w:pStyle w:val="TableParagraph"/>
              <w:spacing w:before="50" w:after="120" w:line="153" w:lineRule="exact"/>
              <w:ind w:left="33"/>
            </w:pPr>
            <w:r w:rsidRPr="00B312CA">
              <w:t>5</w:t>
            </w:r>
          </w:p>
        </w:tc>
        <w:tc>
          <w:tcPr>
            <w:tcW w:w="7591" w:type="dxa"/>
            <w:gridSpan w:val="7"/>
            <w:tcBorders>
              <w:top w:val="single" w:sz="4" w:space="0" w:color="auto"/>
            </w:tcBorders>
            <w:vAlign w:val="center"/>
          </w:tcPr>
          <w:p w:rsidR="007B3ACC" w:rsidRPr="00B312CA" w:rsidRDefault="007B3ACC" w:rsidP="00E93997">
            <w:pPr>
              <w:pStyle w:val="TableParagraph"/>
              <w:spacing w:after="120"/>
              <w:jc w:val="center"/>
            </w:pPr>
            <w:r w:rsidRPr="00B312CA">
              <w:t xml:space="preserve">Tesiste rat üretimi ve kullanımı </w:t>
            </w:r>
            <w:r>
              <w:t>bulumamaktadır.</w:t>
            </w:r>
          </w:p>
        </w:tc>
      </w:tr>
      <w:tr w:rsidR="00B312CA" w:rsidTr="003C1B09">
        <w:trPr>
          <w:trHeight w:val="222"/>
          <w:jc w:val="center"/>
        </w:trPr>
        <w:tc>
          <w:tcPr>
            <w:tcW w:w="1353" w:type="dxa"/>
            <w:vMerge w:val="restart"/>
            <w:tcBorders>
              <w:top w:val="single" w:sz="4" w:space="0" w:color="auto"/>
            </w:tcBorders>
            <w:vAlign w:val="center"/>
          </w:tcPr>
          <w:p w:rsidR="00B312CA" w:rsidRPr="00B312CA" w:rsidRDefault="00B312CA" w:rsidP="00E93997">
            <w:pPr>
              <w:pStyle w:val="TableParagraph"/>
              <w:spacing w:before="47" w:after="120" w:line="154" w:lineRule="exact"/>
              <w:ind w:left="33"/>
            </w:pPr>
            <w:r w:rsidRPr="00B312CA">
              <w:t>6</w:t>
            </w:r>
          </w:p>
        </w:tc>
        <w:tc>
          <w:tcPr>
            <w:tcW w:w="916" w:type="dxa"/>
            <w:tcBorders>
              <w:top w:val="single" w:sz="4" w:space="0" w:color="auto"/>
            </w:tcBorders>
            <w:vAlign w:val="center"/>
          </w:tcPr>
          <w:p w:rsidR="00B312CA" w:rsidRPr="00B312CA" w:rsidRDefault="00B312CA" w:rsidP="00E93997">
            <w:pPr>
              <w:pStyle w:val="TableParagraph"/>
              <w:spacing w:after="120" w:line="202" w:lineRule="exact"/>
              <w:ind w:left="170" w:right="113"/>
            </w:pPr>
            <w:r w:rsidRPr="00B312CA">
              <w:t>Fekal</w:t>
            </w:r>
          </w:p>
        </w:tc>
        <w:tc>
          <w:tcPr>
            <w:tcW w:w="1281" w:type="dxa"/>
            <w:tcBorders>
              <w:top w:val="single" w:sz="4" w:space="0" w:color="auto"/>
            </w:tcBorders>
            <w:vAlign w:val="center"/>
          </w:tcPr>
          <w:p w:rsidR="00B312CA" w:rsidRPr="00B312CA" w:rsidRDefault="00B312CA" w:rsidP="00E93997">
            <w:pPr>
              <w:pStyle w:val="TableParagraph"/>
              <w:spacing w:after="120" w:line="202" w:lineRule="exact"/>
              <w:ind w:left="46"/>
              <w:jc w:val="center"/>
            </w:pPr>
            <w:r w:rsidRPr="00B312CA">
              <w:t>p</w:t>
            </w:r>
          </w:p>
        </w:tc>
        <w:tc>
          <w:tcPr>
            <w:tcW w:w="1225" w:type="dxa"/>
            <w:tcBorders>
              <w:top w:val="single" w:sz="4" w:space="0" w:color="auto"/>
            </w:tcBorders>
            <w:vAlign w:val="center"/>
          </w:tcPr>
          <w:p w:rsidR="00B312CA" w:rsidRPr="00B312CA" w:rsidRDefault="00B312CA" w:rsidP="00E93997">
            <w:pPr>
              <w:pStyle w:val="TableParagraph"/>
              <w:spacing w:after="120" w:line="202" w:lineRule="exact"/>
              <w:ind w:left="133"/>
              <w:jc w:val="center"/>
            </w:pPr>
            <w:r w:rsidRPr="00B312CA">
              <w:t>p</w:t>
            </w:r>
          </w:p>
        </w:tc>
        <w:tc>
          <w:tcPr>
            <w:tcW w:w="1098" w:type="dxa"/>
            <w:tcBorders>
              <w:top w:val="single" w:sz="4" w:space="0" w:color="auto"/>
            </w:tcBorders>
            <w:vAlign w:val="center"/>
          </w:tcPr>
          <w:p w:rsidR="00B312CA" w:rsidRPr="00B312CA" w:rsidRDefault="00B312CA" w:rsidP="00E93997">
            <w:pPr>
              <w:pStyle w:val="TableParagraph"/>
              <w:spacing w:after="120" w:line="202" w:lineRule="exact"/>
              <w:ind w:left="140"/>
              <w:jc w:val="center"/>
            </w:pPr>
            <w:r w:rsidRPr="00B312CA">
              <w:t>n</w:t>
            </w:r>
          </w:p>
        </w:tc>
        <w:tc>
          <w:tcPr>
            <w:tcW w:w="852" w:type="dxa"/>
            <w:tcBorders>
              <w:top w:val="single" w:sz="4" w:space="0" w:color="auto"/>
            </w:tcBorders>
            <w:vAlign w:val="center"/>
          </w:tcPr>
          <w:p w:rsidR="00B312CA" w:rsidRPr="00B312CA" w:rsidRDefault="00B312CA" w:rsidP="00E93997">
            <w:pPr>
              <w:pStyle w:val="TableParagraph"/>
              <w:spacing w:after="120" w:line="202" w:lineRule="exact"/>
              <w:ind w:left="140"/>
              <w:jc w:val="center"/>
            </w:pPr>
            <w:r w:rsidRPr="00B312CA">
              <w:t>n</w:t>
            </w:r>
          </w:p>
        </w:tc>
        <w:tc>
          <w:tcPr>
            <w:tcW w:w="1074" w:type="dxa"/>
            <w:tcBorders>
              <w:top w:val="single" w:sz="4" w:space="0" w:color="auto"/>
            </w:tcBorders>
            <w:vAlign w:val="center"/>
          </w:tcPr>
          <w:p w:rsidR="00B312CA" w:rsidRPr="00B312CA" w:rsidRDefault="00B312CA" w:rsidP="00E93997">
            <w:pPr>
              <w:pStyle w:val="TableParagraph"/>
              <w:spacing w:after="120" w:line="202" w:lineRule="exact"/>
              <w:ind w:left="130"/>
              <w:jc w:val="center"/>
            </w:pPr>
            <w:r w:rsidRPr="00B312CA">
              <w:t>n</w:t>
            </w:r>
          </w:p>
        </w:tc>
        <w:tc>
          <w:tcPr>
            <w:tcW w:w="1145" w:type="dxa"/>
            <w:tcBorders>
              <w:top w:val="single" w:sz="4" w:space="0" w:color="auto"/>
            </w:tcBorders>
            <w:vAlign w:val="center"/>
          </w:tcPr>
          <w:p w:rsidR="00B312CA" w:rsidRPr="00B312CA" w:rsidRDefault="00B312CA" w:rsidP="00E93997">
            <w:pPr>
              <w:pStyle w:val="TableParagraph"/>
              <w:spacing w:after="120" w:line="202" w:lineRule="exact"/>
              <w:ind w:left="11"/>
              <w:jc w:val="center"/>
            </w:pPr>
            <w:r w:rsidRPr="00B312CA">
              <w:t>n</w:t>
            </w:r>
          </w:p>
        </w:tc>
      </w:tr>
      <w:tr w:rsidR="00B312CA" w:rsidTr="003C1B09">
        <w:trPr>
          <w:trHeight w:val="192"/>
          <w:jc w:val="center"/>
        </w:trPr>
        <w:tc>
          <w:tcPr>
            <w:tcW w:w="1353" w:type="dxa"/>
            <w:vMerge/>
            <w:tcBorders>
              <w:bottom w:val="single" w:sz="4" w:space="0" w:color="auto"/>
            </w:tcBorders>
            <w:vAlign w:val="center"/>
          </w:tcPr>
          <w:p w:rsidR="00B312CA" w:rsidRPr="00B312CA" w:rsidRDefault="00B312CA" w:rsidP="00E93997">
            <w:pPr>
              <w:pStyle w:val="TableParagraph"/>
              <w:spacing w:after="120"/>
            </w:pPr>
          </w:p>
        </w:tc>
        <w:tc>
          <w:tcPr>
            <w:tcW w:w="916" w:type="dxa"/>
            <w:tcBorders>
              <w:bottom w:val="single" w:sz="4" w:space="0" w:color="auto"/>
            </w:tcBorders>
            <w:vAlign w:val="center"/>
          </w:tcPr>
          <w:p w:rsidR="00B312CA" w:rsidRPr="00B312CA" w:rsidRDefault="00B312CA" w:rsidP="00E93997">
            <w:pPr>
              <w:pStyle w:val="TableParagraph"/>
              <w:spacing w:after="120" w:line="173" w:lineRule="exact"/>
              <w:ind w:left="170" w:right="113"/>
            </w:pPr>
            <w:r w:rsidRPr="00B312CA">
              <w:t>Kolon</w:t>
            </w:r>
          </w:p>
        </w:tc>
        <w:tc>
          <w:tcPr>
            <w:tcW w:w="1281" w:type="dxa"/>
            <w:tcBorders>
              <w:bottom w:val="single" w:sz="4" w:space="0" w:color="auto"/>
            </w:tcBorders>
            <w:vAlign w:val="center"/>
          </w:tcPr>
          <w:p w:rsidR="00B312CA" w:rsidRPr="00B312CA" w:rsidRDefault="00B312CA" w:rsidP="00E93997">
            <w:pPr>
              <w:pStyle w:val="TableParagraph"/>
              <w:spacing w:after="120" w:line="173" w:lineRule="exact"/>
              <w:ind w:left="46"/>
              <w:jc w:val="center"/>
            </w:pPr>
            <w:r w:rsidRPr="00B312CA">
              <w:t>p</w:t>
            </w:r>
          </w:p>
        </w:tc>
        <w:tc>
          <w:tcPr>
            <w:tcW w:w="1225" w:type="dxa"/>
            <w:tcBorders>
              <w:bottom w:val="single" w:sz="4" w:space="0" w:color="auto"/>
            </w:tcBorders>
            <w:vAlign w:val="center"/>
          </w:tcPr>
          <w:p w:rsidR="00B312CA" w:rsidRPr="00B312CA" w:rsidRDefault="00B312CA" w:rsidP="00E93997">
            <w:pPr>
              <w:pStyle w:val="TableParagraph"/>
              <w:spacing w:after="120" w:line="173" w:lineRule="exact"/>
              <w:ind w:left="133"/>
              <w:jc w:val="center"/>
            </w:pPr>
            <w:r w:rsidRPr="00B312CA">
              <w:t>p</w:t>
            </w:r>
          </w:p>
        </w:tc>
        <w:tc>
          <w:tcPr>
            <w:tcW w:w="1098" w:type="dxa"/>
            <w:tcBorders>
              <w:bottom w:val="single" w:sz="4" w:space="0" w:color="auto"/>
            </w:tcBorders>
            <w:vAlign w:val="center"/>
          </w:tcPr>
          <w:p w:rsidR="00B312CA" w:rsidRPr="00B312CA" w:rsidRDefault="00B312CA" w:rsidP="00E93997">
            <w:pPr>
              <w:pStyle w:val="TableParagraph"/>
              <w:spacing w:after="120" w:line="173" w:lineRule="exact"/>
              <w:ind w:left="140"/>
              <w:jc w:val="center"/>
            </w:pPr>
            <w:r w:rsidRPr="00B312CA">
              <w:t>n</w:t>
            </w:r>
          </w:p>
        </w:tc>
        <w:tc>
          <w:tcPr>
            <w:tcW w:w="852" w:type="dxa"/>
            <w:tcBorders>
              <w:bottom w:val="single" w:sz="4" w:space="0" w:color="auto"/>
            </w:tcBorders>
            <w:vAlign w:val="center"/>
          </w:tcPr>
          <w:p w:rsidR="00B312CA" w:rsidRPr="00B312CA" w:rsidRDefault="00B312CA" w:rsidP="00E93997">
            <w:pPr>
              <w:pStyle w:val="TableParagraph"/>
              <w:spacing w:after="120" w:line="173" w:lineRule="exact"/>
              <w:ind w:left="140"/>
              <w:jc w:val="center"/>
            </w:pPr>
            <w:r w:rsidRPr="00B312CA">
              <w:t>n</w:t>
            </w:r>
          </w:p>
        </w:tc>
        <w:tc>
          <w:tcPr>
            <w:tcW w:w="1074" w:type="dxa"/>
            <w:tcBorders>
              <w:bottom w:val="single" w:sz="4" w:space="0" w:color="auto"/>
            </w:tcBorders>
            <w:vAlign w:val="center"/>
          </w:tcPr>
          <w:p w:rsidR="00B312CA" w:rsidRPr="00B312CA" w:rsidRDefault="00B312CA" w:rsidP="00E93997">
            <w:pPr>
              <w:pStyle w:val="TableParagraph"/>
              <w:spacing w:after="120" w:line="173" w:lineRule="exact"/>
              <w:ind w:left="130"/>
              <w:jc w:val="center"/>
            </w:pPr>
            <w:r w:rsidRPr="00B312CA">
              <w:t>n</w:t>
            </w:r>
          </w:p>
        </w:tc>
        <w:tc>
          <w:tcPr>
            <w:tcW w:w="1145" w:type="dxa"/>
            <w:tcBorders>
              <w:bottom w:val="single" w:sz="4" w:space="0" w:color="auto"/>
            </w:tcBorders>
            <w:vAlign w:val="center"/>
          </w:tcPr>
          <w:p w:rsidR="00B312CA" w:rsidRPr="00B312CA" w:rsidRDefault="00B312CA" w:rsidP="00E93997">
            <w:pPr>
              <w:pStyle w:val="TableParagraph"/>
              <w:spacing w:after="120" w:line="173" w:lineRule="exact"/>
              <w:ind w:left="11"/>
              <w:jc w:val="center"/>
            </w:pPr>
            <w:r w:rsidRPr="00B312CA">
              <w:t>n</w:t>
            </w:r>
          </w:p>
        </w:tc>
      </w:tr>
      <w:tr w:rsidR="00B312CA" w:rsidTr="003C1B09">
        <w:trPr>
          <w:trHeight w:val="221"/>
          <w:jc w:val="center"/>
        </w:trPr>
        <w:tc>
          <w:tcPr>
            <w:tcW w:w="1353" w:type="dxa"/>
            <w:vMerge w:val="restart"/>
            <w:tcBorders>
              <w:top w:val="single" w:sz="4" w:space="0" w:color="auto"/>
            </w:tcBorders>
            <w:vAlign w:val="center"/>
          </w:tcPr>
          <w:p w:rsidR="00B312CA" w:rsidRPr="00B312CA" w:rsidRDefault="00B312CA" w:rsidP="00E93997">
            <w:pPr>
              <w:pStyle w:val="TableParagraph"/>
              <w:spacing w:before="48" w:after="120" w:line="153" w:lineRule="exact"/>
              <w:ind w:left="33"/>
            </w:pPr>
            <w:r w:rsidRPr="00B312CA">
              <w:t>7</w:t>
            </w:r>
          </w:p>
        </w:tc>
        <w:tc>
          <w:tcPr>
            <w:tcW w:w="916" w:type="dxa"/>
            <w:tcBorders>
              <w:top w:val="single" w:sz="4" w:space="0" w:color="auto"/>
            </w:tcBorders>
            <w:vAlign w:val="center"/>
          </w:tcPr>
          <w:p w:rsidR="00B312CA" w:rsidRPr="00B312CA" w:rsidRDefault="00B312CA" w:rsidP="00E93997">
            <w:pPr>
              <w:pStyle w:val="TableParagraph"/>
              <w:spacing w:after="120" w:line="201" w:lineRule="exact"/>
              <w:ind w:left="170" w:right="113"/>
            </w:pPr>
            <w:r w:rsidRPr="00B312CA">
              <w:t>Fekal</w:t>
            </w:r>
          </w:p>
        </w:tc>
        <w:tc>
          <w:tcPr>
            <w:tcW w:w="1281" w:type="dxa"/>
            <w:tcBorders>
              <w:top w:val="single" w:sz="4" w:space="0" w:color="auto"/>
            </w:tcBorders>
            <w:vAlign w:val="center"/>
          </w:tcPr>
          <w:p w:rsidR="00B312CA" w:rsidRPr="00B312CA" w:rsidRDefault="00B312CA" w:rsidP="00E93997">
            <w:pPr>
              <w:pStyle w:val="TableParagraph"/>
              <w:spacing w:after="120" w:line="201" w:lineRule="exact"/>
              <w:ind w:left="46"/>
              <w:jc w:val="center"/>
            </w:pPr>
            <w:r w:rsidRPr="00B312CA">
              <w:t>p</w:t>
            </w:r>
          </w:p>
        </w:tc>
        <w:tc>
          <w:tcPr>
            <w:tcW w:w="1225" w:type="dxa"/>
            <w:tcBorders>
              <w:top w:val="single" w:sz="4" w:space="0" w:color="auto"/>
            </w:tcBorders>
            <w:vAlign w:val="center"/>
          </w:tcPr>
          <w:p w:rsidR="00B312CA" w:rsidRPr="00B312CA" w:rsidRDefault="00B312CA" w:rsidP="00E93997">
            <w:pPr>
              <w:pStyle w:val="TableParagraph"/>
              <w:spacing w:after="120" w:line="201" w:lineRule="exact"/>
              <w:ind w:left="133"/>
              <w:jc w:val="center"/>
            </w:pPr>
            <w:r w:rsidRPr="00B312CA">
              <w:t>p</w:t>
            </w:r>
          </w:p>
        </w:tc>
        <w:tc>
          <w:tcPr>
            <w:tcW w:w="1098" w:type="dxa"/>
            <w:tcBorders>
              <w:top w:val="single" w:sz="4" w:space="0" w:color="auto"/>
            </w:tcBorders>
            <w:vAlign w:val="center"/>
          </w:tcPr>
          <w:p w:rsidR="00B312CA" w:rsidRPr="00B312CA" w:rsidRDefault="00B312CA" w:rsidP="00E93997">
            <w:pPr>
              <w:pStyle w:val="TableParagraph"/>
              <w:spacing w:after="120" w:line="201" w:lineRule="exact"/>
              <w:ind w:left="140"/>
              <w:jc w:val="center"/>
            </w:pPr>
            <w:r w:rsidRPr="00B312CA">
              <w:t>n</w:t>
            </w:r>
          </w:p>
        </w:tc>
        <w:tc>
          <w:tcPr>
            <w:tcW w:w="852" w:type="dxa"/>
            <w:tcBorders>
              <w:top w:val="single" w:sz="4" w:space="0" w:color="auto"/>
            </w:tcBorders>
            <w:vAlign w:val="center"/>
          </w:tcPr>
          <w:p w:rsidR="00B312CA" w:rsidRPr="00B312CA" w:rsidRDefault="00B312CA" w:rsidP="00E93997">
            <w:pPr>
              <w:pStyle w:val="TableParagraph"/>
              <w:spacing w:after="120" w:line="201" w:lineRule="exact"/>
              <w:ind w:left="140"/>
              <w:jc w:val="center"/>
            </w:pPr>
            <w:r w:rsidRPr="00B312CA">
              <w:t>n</w:t>
            </w:r>
          </w:p>
        </w:tc>
        <w:tc>
          <w:tcPr>
            <w:tcW w:w="1074" w:type="dxa"/>
            <w:tcBorders>
              <w:top w:val="single" w:sz="4" w:space="0" w:color="auto"/>
            </w:tcBorders>
            <w:vAlign w:val="center"/>
          </w:tcPr>
          <w:p w:rsidR="00B312CA" w:rsidRPr="00B312CA" w:rsidRDefault="00B312CA" w:rsidP="00E93997">
            <w:pPr>
              <w:pStyle w:val="TableParagraph"/>
              <w:spacing w:after="120" w:line="201" w:lineRule="exact"/>
              <w:ind w:left="130"/>
              <w:jc w:val="center"/>
            </w:pPr>
            <w:r w:rsidRPr="00B312CA">
              <w:t>n</w:t>
            </w:r>
          </w:p>
        </w:tc>
        <w:tc>
          <w:tcPr>
            <w:tcW w:w="1145" w:type="dxa"/>
            <w:tcBorders>
              <w:top w:val="single" w:sz="4" w:space="0" w:color="auto"/>
            </w:tcBorders>
            <w:vAlign w:val="center"/>
          </w:tcPr>
          <w:p w:rsidR="00B312CA" w:rsidRPr="00B312CA" w:rsidRDefault="00B312CA" w:rsidP="00E93997">
            <w:pPr>
              <w:pStyle w:val="TableParagraph"/>
              <w:spacing w:after="120" w:line="201" w:lineRule="exact"/>
              <w:ind w:left="11"/>
              <w:jc w:val="center"/>
            </w:pPr>
            <w:r w:rsidRPr="00B312CA">
              <w:t>n</w:t>
            </w:r>
          </w:p>
        </w:tc>
      </w:tr>
      <w:tr w:rsidR="00B312CA" w:rsidTr="003C1B09">
        <w:trPr>
          <w:trHeight w:val="194"/>
          <w:jc w:val="center"/>
        </w:trPr>
        <w:tc>
          <w:tcPr>
            <w:tcW w:w="1353" w:type="dxa"/>
            <w:vMerge/>
            <w:tcBorders>
              <w:bottom w:val="single" w:sz="4" w:space="0" w:color="auto"/>
            </w:tcBorders>
            <w:vAlign w:val="center"/>
          </w:tcPr>
          <w:p w:rsidR="00B312CA" w:rsidRPr="00B312CA" w:rsidRDefault="00B312CA" w:rsidP="00E93997">
            <w:pPr>
              <w:pStyle w:val="TableParagraph"/>
              <w:spacing w:after="120"/>
            </w:pPr>
          </w:p>
        </w:tc>
        <w:tc>
          <w:tcPr>
            <w:tcW w:w="916" w:type="dxa"/>
            <w:tcBorders>
              <w:bottom w:val="single" w:sz="4" w:space="0" w:color="auto"/>
            </w:tcBorders>
            <w:vAlign w:val="center"/>
          </w:tcPr>
          <w:p w:rsidR="00B312CA" w:rsidRPr="00B312CA" w:rsidRDefault="00B312CA" w:rsidP="00E93997">
            <w:pPr>
              <w:pStyle w:val="TableParagraph"/>
              <w:spacing w:after="120" w:line="174" w:lineRule="exact"/>
              <w:ind w:left="170" w:right="113"/>
            </w:pPr>
            <w:r w:rsidRPr="00B312CA">
              <w:t>Kolon</w:t>
            </w:r>
          </w:p>
        </w:tc>
        <w:tc>
          <w:tcPr>
            <w:tcW w:w="1281" w:type="dxa"/>
            <w:tcBorders>
              <w:bottom w:val="single" w:sz="4" w:space="0" w:color="auto"/>
            </w:tcBorders>
            <w:vAlign w:val="center"/>
          </w:tcPr>
          <w:p w:rsidR="00B312CA" w:rsidRPr="00B312CA" w:rsidRDefault="00B312CA" w:rsidP="00E93997">
            <w:pPr>
              <w:pStyle w:val="TableParagraph"/>
              <w:spacing w:after="120" w:line="174" w:lineRule="exact"/>
              <w:ind w:left="46"/>
              <w:jc w:val="center"/>
            </w:pPr>
            <w:r w:rsidRPr="00B312CA">
              <w:t>p</w:t>
            </w:r>
          </w:p>
        </w:tc>
        <w:tc>
          <w:tcPr>
            <w:tcW w:w="1225" w:type="dxa"/>
            <w:tcBorders>
              <w:bottom w:val="single" w:sz="4" w:space="0" w:color="auto"/>
            </w:tcBorders>
            <w:vAlign w:val="center"/>
          </w:tcPr>
          <w:p w:rsidR="00B312CA" w:rsidRPr="00B312CA" w:rsidRDefault="00B312CA" w:rsidP="00E93997">
            <w:pPr>
              <w:pStyle w:val="TableParagraph"/>
              <w:spacing w:after="120" w:line="174" w:lineRule="exact"/>
              <w:ind w:left="133"/>
              <w:jc w:val="center"/>
            </w:pPr>
            <w:r w:rsidRPr="00B312CA">
              <w:t>p</w:t>
            </w:r>
          </w:p>
        </w:tc>
        <w:tc>
          <w:tcPr>
            <w:tcW w:w="1098" w:type="dxa"/>
            <w:tcBorders>
              <w:bottom w:val="single" w:sz="4" w:space="0" w:color="auto"/>
            </w:tcBorders>
            <w:vAlign w:val="center"/>
          </w:tcPr>
          <w:p w:rsidR="00B312CA" w:rsidRPr="00B312CA" w:rsidRDefault="00B312CA" w:rsidP="00E93997">
            <w:pPr>
              <w:pStyle w:val="TableParagraph"/>
              <w:spacing w:after="120" w:line="174" w:lineRule="exact"/>
              <w:ind w:left="140"/>
              <w:jc w:val="center"/>
            </w:pPr>
            <w:r w:rsidRPr="00B312CA">
              <w:t>n</w:t>
            </w:r>
          </w:p>
        </w:tc>
        <w:tc>
          <w:tcPr>
            <w:tcW w:w="852" w:type="dxa"/>
            <w:tcBorders>
              <w:bottom w:val="single" w:sz="4" w:space="0" w:color="auto"/>
            </w:tcBorders>
            <w:vAlign w:val="center"/>
          </w:tcPr>
          <w:p w:rsidR="00B312CA" w:rsidRPr="00B312CA" w:rsidRDefault="00B312CA" w:rsidP="00E93997">
            <w:pPr>
              <w:pStyle w:val="TableParagraph"/>
              <w:spacing w:after="120" w:line="174" w:lineRule="exact"/>
              <w:ind w:left="140"/>
              <w:jc w:val="center"/>
            </w:pPr>
            <w:r w:rsidRPr="00B312CA">
              <w:t>n</w:t>
            </w:r>
          </w:p>
        </w:tc>
        <w:tc>
          <w:tcPr>
            <w:tcW w:w="1074" w:type="dxa"/>
            <w:tcBorders>
              <w:bottom w:val="single" w:sz="4" w:space="0" w:color="auto"/>
            </w:tcBorders>
            <w:vAlign w:val="center"/>
          </w:tcPr>
          <w:p w:rsidR="00B312CA" w:rsidRPr="00B312CA" w:rsidRDefault="00B312CA" w:rsidP="00E93997">
            <w:pPr>
              <w:pStyle w:val="TableParagraph"/>
              <w:spacing w:after="120" w:line="174" w:lineRule="exact"/>
              <w:ind w:left="130"/>
              <w:jc w:val="center"/>
            </w:pPr>
            <w:r w:rsidRPr="00B312CA">
              <w:t>n</w:t>
            </w:r>
          </w:p>
        </w:tc>
        <w:tc>
          <w:tcPr>
            <w:tcW w:w="1145" w:type="dxa"/>
            <w:tcBorders>
              <w:bottom w:val="single" w:sz="4" w:space="0" w:color="auto"/>
            </w:tcBorders>
            <w:vAlign w:val="center"/>
          </w:tcPr>
          <w:p w:rsidR="00B312CA" w:rsidRPr="00B312CA" w:rsidRDefault="00B312CA" w:rsidP="00E93997">
            <w:pPr>
              <w:pStyle w:val="TableParagraph"/>
              <w:spacing w:after="120" w:line="174" w:lineRule="exact"/>
              <w:ind w:left="11"/>
              <w:jc w:val="center"/>
            </w:pPr>
            <w:r w:rsidRPr="00B312CA">
              <w:t>n</w:t>
            </w:r>
          </w:p>
        </w:tc>
      </w:tr>
      <w:tr w:rsidR="00B312CA" w:rsidTr="003C1B09">
        <w:trPr>
          <w:trHeight w:val="219"/>
          <w:jc w:val="center"/>
        </w:trPr>
        <w:tc>
          <w:tcPr>
            <w:tcW w:w="1353" w:type="dxa"/>
            <w:vMerge w:val="restart"/>
            <w:tcBorders>
              <w:top w:val="single" w:sz="4" w:space="0" w:color="auto"/>
            </w:tcBorders>
            <w:vAlign w:val="center"/>
          </w:tcPr>
          <w:p w:rsidR="00B312CA" w:rsidRPr="00B312CA" w:rsidRDefault="00B312CA" w:rsidP="00E93997">
            <w:pPr>
              <w:pStyle w:val="TableParagraph"/>
              <w:spacing w:before="45" w:after="120" w:line="154" w:lineRule="exact"/>
              <w:ind w:left="33"/>
            </w:pPr>
            <w:r w:rsidRPr="00B312CA">
              <w:t>8</w:t>
            </w:r>
          </w:p>
        </w:tc>
        <w:tc>
          <w:tcPr>
            <w:tcW w:w="916" w:type="dxa"/>
            <w:tcBorders>
              <w:top w:val="single" w:sz="4" w:space="0" w:color="auto"/>
            </w:tcBorders>
            <w:vAlign w:val="center"/>
          </w:tcPr>
          <w:p w:rsidR="00B312CA" w:rsidRPr="00B312CA" w:rsidRDefault="00B312CA" w:rsidP="00E93997">
            <w:pPr>
              <w:pStyle w:val="TableParagraph"/>
              <w:spacing w:after="120" w:line="200" w:lineRule="exact"/>
              <w:ind w:left="170" w:right="113"/>
            </w:pPr>
            <w:r w:rsidRPr="00B312CA">
              <w:t>Fekal</w:t>
            </w:r>
          </w:p>
        </w:tc>
        <w:tc>
          <w:tcPr>
            <w:tcW w:w="1281" w:type="dxa"/>
            <w:tcBorders>
              <w:top w:val="single" w:sz="4" w:space="0" w:color="auto"/>
            </w:tcBorders>
            <w:vAlign w:val="center"/>
          </w:tcPr>
          <w:p w:rsidR="00B312CA" w:rsidRPr="00B312CA" w:rsidRDefault="00B312CA" w:rsidP="00E93997">
            <w:pPr>
              <w:pStyle w:val="TableParagraph"/>
              <w:spacing w:after="120" w:line="200" w:lineRule="exact"/>
              <w:ind w:left="46"/>
              <w:jc w:val="center"/>
            </w:pPr>
            <w:r w:rsidRPr="00B312CA">
              <w:t>p</w:t>
            </w:r>
          </w:p>
        </w:tc>
        <w:tc>
          <w:tcPr>
            <w:tcW w:w="1225" w:type="dxa"/>
            <w:tcBorders>
              <w:top w:val="single" w:sz="4" w:space="0" w:color="auto"/>
            </w:tcBorders>
            <w:vAlign w:val="center"/>
          </w:tcPr>
          <w:p w:rsidR="00B312CA" w:rsidRPr="00B312CA" w:rsidRDefault="00B312CA" w:rsidP="00E93997">
            <w:pPr>
              <w:pStyle w:val="TableParagraph"/>
              <w:spacing w:after="120" w:line="200" w:lineRule="exact"/>
              <w:ind w:left="133"/>
              <w:jc w:val="center"/>
            </w:pPr>
            <w:r w:rsidRPr="00B312CA">
              <w:t>p</w:t>
            </w:r>
          </w:p>
        </w:tc>
        <w:tc>
          <w:tcPr>
            <w:tcW w:w="1098" w:type="dxa"/>
            <w:tcBorders>
              <w:top w:val="single" w:sz="4" w:space="0" w:color="auto"/>
            </w:tcBorders>
            <w:vAlign w:val="center"/>
          </w:tcPr>
          <w:p w:rsidR="00B312CA" w:rsidRPr="00B312CA" w:rsidRDefault="00B312CA" w:rsidP="00E93997">
            <w:pPr>
              <w:pStyle w:val="TableParagraph"/>
              <w:spacing w:after="120" w:line="200" w:lineRule="exact"/>
              <w:ind w:left="140"/>
              <w:jc w:val="center"/>
            </w:pPr>
            <w:r w:rsidRPr="00B312CA">
              <w:t>n</w:t>
            </w:r>
          </w:p>
        </w:tc>
        <w:tc>
          <w:tcPr>
            <w:tcW w:w="852" w:type="dxa"/>
            <w:tcBorders>
              <w:top w:val="single" w:sz="4" w:space="0" w:color="auto"/>
            </w:tcBorders>
            <w:vAlign w:val="center"/>
          </w:tcPr>
          <w:p w:rsidR="00B312CA" w:rsidRPr="00B312CA" w:rsidRDefault="00B312CA" w:rsidP="00E93997">
            <w:pPr>
              <w:pStyle w:val="TableParagraph"/>
              <w:spacing w:after="120" w:line="200" w:lineRule="exact"/>
              <w:ind w:left="140"/>
              <w:jc w:val="center"/>
            </w:pPr>
            <w:r w:rsidRPr="00B312CA">
              <w:t>n</w:t>
            </w:r>
          </w:p>
        </w:tc>
        <w:tc>
          <w:tcPr>
            <w:tcW w:w="1074" w:type="dxa"/>
            <w:tcBorders>
              <w:top w:val="single" w:sz="4" w:space="0" w:color="auto"/>
            </w:tcBorders>
            <w:vAlign w:val="center"/>
          </w:tcPr>
          <w:p w:rsidR="00B312CA" w:rsidRPr="00B312CA" w:rsidRDefault="00B312CA" w:rsidP="00E93997">
            <w:pPr>
              <w:pStyle w:val="TableParagraph"/>
              <w:spacing w:after="120" w:line="200" w:lineRule="exact"/>
              <w:ind w:left="130"/>
              <w:jc w:val="center"/>
            </w:pPr>
            <w:r w:rsidRPr="00B312CA">
              <w:t>n</w:t>
            </w:r>
          </w:p>
        </w:tc>
        <w:tc>
          <w:tcPr>
            <w:tcW w:w="1145" w:type="dxa"/>
            <w:tcBorders>
              <w:top w:val="single" w:sz="4" w:space="0" w:color="auto"/>
            </w:tcBorders>
            <w:vAlign w:val="center"/>
          </w:tcPr>
          <w:p w:rsidR="00B312CA" w:rsidRPr="00B312CA" w:rsidRDefault="00B312CA" w:rsidP="00E93997">
            <w:pPr>
              <w:pStyle w:val="TableParagraph"/>
              <w:spacing w:after="120" w:line="200" w:lineRule="exact"/>
              <w:ind w:left="11"/>
              <w:jc w:val="center"/>
            </w:pPr>
            <w:r w:rsidRPr="00B312CA">
              <w:t>n</w:t>
            </w:r>
          </w:p>
        </w:tc>
      </w:tr>
      <w:tr w:rsidR="00B312CA" w:rsidTr="003C1B09">
        <w:trPr>
          <w:trHeight w:val="192"/>
          <w:jc w:val="center"/>
        </w:trPr>
        <w:tc>
          <w:tcPr>
            <w:tcW w:w="1353" w:type="dxa"/>
            <w:vMerge/>
            <w:tcBorders>
              <w:bottom w:val="single" w:sz="4" w:space="0" w:color="auto"/>
            </w:tcBorders>
            <w:vAlign w:val="center"/>
          </w:tcPr>
          <w:p w:rsidR="00B312CA" w:rsidRPr="00B312CA" w:rsidRDefault="00B312CA" w:rsidP="00E93997">
            <w:pPr>
              <w:pStyle w:val="TableParagraph"/>
              <w:spacing w:after="120"/>
            </w:pPr>
          </w:p>
        </w:tc>
        <w:tc>
          <w:tcPr>
            <w:tcW w:w="916" w:type="dxa"/>
            <w:tcBorders>
              <w:bottom w:val="single" w:sz="4" w:space="0" w:color="auto"/>
            </w:tcBorders>
            <w:vAlign w:val="center"/>
          </w:tcPr>
          <w:p w:rsidR="00B312CA" w:rsidRPr="00B312CA" w:rsidRDefault="00B312CA" w:rsidP="00E93997">
            <w:pPr>
              <w:pStyle w:val="TableParagraph"/>
              <w:spacing w:after="120" w:line="173" w:lineRule="exact"/>
              <w:ind w:left="170" w:right="113"/>
            </w:pPr>
            <w:r w:rsidRPr="00B312CA">
              <w:t>Kolon</w:t>
            </w:r>
          </w:p>
        </w:tc>
        <w:tc>
          <w:tcPr>
            <w:tcW w:w="1281" w:type="dxa"/>
            <w:tcBorders>
              <w:bottom w:val="single" w:sz="4" w:space="0" w:color="auto"/>
            </w:tcBorders>
            <w:vAlign w:val="center"/>
          </w:tcPr>
          <w:p w:rsidR="00B312CA" w:rsidRPr="00B312CA" w:rsidRDefault="00B312CA" w:rsidP="00E93997">
            <w:pPr>
              <w:pStyle w:val="TableParagraph"/>
              <w:spacing w:after="120" w:line="173" w:lineRule="exact"/>
              <w:ind w:left="46"/>
              <w:jc w:val="center"/>
            </w:pPr>
            <w:r w:rsidRPr="00B312CA">
              <w:t>p</w:t>
            </w:r>
          </w:p>
        </w:tc>
        <w:tc>
          <w:tcPr>
            <w:tcW w:w="1225" w:type="dxa"/>
            <w:tcBorders>
              <w:bottom w:val="single" w:sz="4" w:space="0" w:color="auto"/>
            </w:tcBorders>
            <w:vAlign w:val="center"/>
          </w:tcPr>
          <w:p w:rsidR="00B312CA" w:rsidRPr="00B312CA" w:rsidRDefault="00B312CA" w:rsidP="00E93997">
            <w:pPr>
              <w:pStyle w:val="TableParagraph"/>
              <w:spacing w:after="120" w:line="173" w:lineRule="exact"/>
              <w:ind w:left="133"/>
              <w:jc w:val="center"/>
            </w:pPr>
            <w:r w:rsidRPr="00B312CA">
              <w:t>p</w:t>
            </w:r>
          </w:p>
        </w:tc>
        <w:tc>
          <w:tcPr>
            <w:tcW w:w="1098" w:type="dxa"/>
            <w:tcBorders>
              <w:bottom w:val="single" w:sz="4" w:space="0" w:color="auto"/>
            </w:tcBorders>
            <w:vAlign w:val="center"/>
          </w:tcPr>
          <w:p w:rsidR="00B312CA" w:rsidRPr="00B312CA" w:rsidRDefault="00B312CA" w:rsidP="00E93997">
            <w:pPr>
              <w:pStyle w:val="TableParagraph"/>
              <w:spacing w:after="120" w:line="173" w:lineRule="exact"/>
              <w:ind w:left="140"/>
              <w:jc w:val="center"/>
            </w:pPr>
            <w:r w:rsidRPr="00B312CA">
              <w:t>n</w:t>
            </w:r>
          </w:p>
        </w:tc>
        <w:tc>
          <w:tcPr>
            <w:tcW w:w="852" w:type="dxa"/>
            <w:tcBorders>
              <w:bottom w:val="single" w:sz="4" w:space="0" w:color="auto"/>
            </w:tcBorders>
            <w:vAlign w:val="center"/>
          </w:tcPr>
          <w:p w:rsidR="00B312CA" w:rsidRPr="00B312CA" w:rsidRDefault="00B312CA" w:rsidP="00E93997">
            <w:pPr>
              <w:pStyle w:val="TableParagraph"/>
              <w:spacing w:after="120" w:line="173" w:lineRule="exact"/>
              <w:ind w:left="140"/>
              <w:jc w:val="center"/>
            </w:pPr>
            <w:r w:rsidRPr="00B312CA">
              <w:t>n</w:t>
            </w:r>
          </w:p>
        </w:tc>
        <w:tc>
          <w:tcPr>
            <w:tcW w:w="1074" w:type="dxa"/>
            <w:tcBorders>
              <w:bottom w:val="single" w:sz="4" w:space="0" w:color="auto"/>
            </w:tcBorders>
            <w:vAlign w:val="center"/>
          </w:tcPr>
          <w:p w:rsidR="00B312CA" w:rsidRPr="00B312CA" w:rsidRDefault="00B312CA" w:rsidP="00E93997">
            <w:pPr>
              <w:pStyle w:val="TableParagraph"/>
              <w:spacing w:after="120" w:line="173" w:lineRule="exact"/>
              <w:ind w:left="130"/>
              <w:jc w:val="center"/>
            </w:pPr>
            <w:r w:rsidRPr="00B312CA">
              <w:t>n</w:t>
            </w:r>
          </w:p>
        </w:tc>
        <w:tc>
          <w:tcPr>
            <w:tcW w:w="1145" w:type="dxa"/>
            <w:tcBorders>
              <w:bottom w:val="single" w:sz="4" w:space="0" w:color="auto"/>
            </w:tcBorders>
            <w:vAlign w:val="center"/>
          </w:tcPr>
          <w:p w:rsidR="00B312CA" w:rsidRPr="00B312CA" w:rsidRDefault="00B312CA" w:rsidP="00E93997">
            <w:pPr>
              <w:pStyle w:val="TableParagraph"/>
              <w:spacing w:after="120" w:line="173" w:lineRule="exact"/>
              <w:ind w:left="11"/>
              <w:jc w:val="center"/>
            </w:pPr>
            <w:r w:rsidRPr="00B312CA">
              <w:t>n</w:t>
            </w:r>
          </w:p>
        </w:tc>
      </w:tr>
      <w:tr w:rsidR="00B312CA" w:rsidTr="003C1B09">
        <w:trPr>
          <w:trHeight w:val="222"/>
          <w:jc w:val="center"/>
        </w:trPr>
        <w:tc>
          <w:tcPr>
            <w:tcW w:w="1353" w:type="dxa"/>
            <w:vMerge w:val="restart"/>
            <w:tcBorders>
              <w:top w:val="single" w:sz="4" w:space="0" w:color="auto"/>
            </w:tcBorders>
            <w:vAlign w:val="center"/>
          </w:tcPr>
          <w:p w:rsidR="00B312CA" w:rsidRPr="00B312CA" w:rsidRDefault="00B312CA" w:rsidP="00E93997">
            <w:pPr>
              <w:pStyle w:val="TableParagraph"/>
              <w:spacing w:before="47" w:after="120" w:line="154" w:lineRule="exact"/>
              <w:ind w:left="33"/>
            </w:pPr>
            <w:r w:rsidRPr="00B312CA">
              <w:t>9</w:t>
            </w:r>
          </w:p>
        </w:tc>
        <w:tc>
          <w:tcPr>
            <w:tcW w:w="916" w:type="dxa"/>
            <w:tcBorders>
              <w:top w:val="single" w:sz="4" w:space="0" w:color="auto"/>
            </w:tcBorders>
            <w:vAlign w:val="center"/>
          </w:tcPr>
          <w:p w:rsidR="00B312CA" w:rsidRPr="00B312CA" w:rsidRDefault="00B312CA" w:rsidP="00E93997">
            <w:pPr>
              <w:pStyle w:val="TableParagraph"/>
              <w:spacing w:after="120" w:line="202" w:lineRule="exact"/>
              <w:ind w:left="170" w:right="113"/>
            </w:pPr>
            <w:r w:rsidRPr="00B312CA">
              <w:t>Fekal</w:t>
            </w:r>
          </w:p>
        </w:tc>
        <w:tc>
          <w:tcPr>
            <w:tcW w:w="1281" w:type="dxa"/>
            <w:tcBorders>
              <w:top w:val="single" w:sz="4" w:space="0" w:color="auto"/>
            </w:tcBorders>
            <w:vAlign w:val="center"/>
          </w:tcPr>
          <w:p w:rsidR="00B312CA" w:rsidRPr="00B312CA" w:rsidRDefault="00B312CA" w:rsidP="00E93997">
            <w:pPr>
              <w:pStyle w:val="TableParagraph"/>
              <w:spacing w:after="120" w:line="202" w:lineRule="exact"/>
              <w:ind w:left="46"/>
              <w:jc w:val="center"/>
            </w:pPr>
            <w:r w:rsidRPr="00B312CA">
              <w:t>p</w:t>
            </w:r>
          </w:p>
        </w:tc>
        <w:tc>
          <w:tcPr>
            <w:tcW w:w="1225" w:type="dxa"/>
            <w:tcBorders>
              <w:top w:val="single" w:sz="4" w:space="0" w:color="auto"/>
            </w:tcBorders>
            <w:vAlign w:val="center"/>
          </w:tcPr>
          <w:p w:rsidR="00B312CA" w:rsidRPr="00B312CA" w:rsidRDefault="00B312CA" w:rsidP="00E93997">
            <w:pPr>
              <w:pStyle w:val="TableParagraph"/>
              <w:spacing w:after="120" w:line="202" w:lineRule="exact"/>
              <w:ind w:left="133"/>
              <w:jc w:val="center"/>
            </w:pPr>
            <w:r w:rsidRPr="00B312CA">
              <w:t>p</w:t>
            </w:r>
          </w:p>
        </w:tc>
        <w:tc>
          <w:tcPr>
            <w:tcW w:w="1098" w:type="dxa"/>
            <w:tcBorders>
              <w:top w:val="single" w:sz="4" w:space="0" w:color="auto"/>
            </w:tcBorders>
            <w:vAlign w:val="center"/>
          </w:tcPr>
          <w:p w:rsidR="00B312CA" w:rsidRPr="00B312CA" w:rsidRDefault="00B312CA" w:rsidP="00E93997">
            <w:pPr>
              <w:pStyle w:val="TableParagraph"/>
              <w:spacing w:after="120" w:line="202" w:lineRule="exact"/>
              <w:ind w:left="140"/>
              <w:jc w:val="center"/>
            </w:pPr>
            <w:r w:rsidRPr="00B312CA">
              <w:t>n</w:t>
            </w:r>
          </w:p>
        </w:tc>
        <w:tc>
          <w:tcPr>
            <w:tcW w:w="852" w:type="dxa"/>
            <w:tcBorders>
              <w:top w:val="single" w:sz="4" w:space="0" w:color="auto"/>
            </w:tcBorders>
            <w:vAlign w:val="center"/>
          </w:tcPr>
          <w:p w:rsidR="00B312CA" w:rsidRPr="00B312CA" w:rsidRDefault="00B312CA" w:rsidP="00E93997">
            <w:pPr>
              <w:pStyle w:val="TableParagraph"/>
              <w:spacing w:after="120" w:line="202" w:lineRule="exact"/>
              <w:ind w:left="140"/>
              <w:jc w:val="center"/>
            </w:pPr>
            <w:r w:rsidRPr="00B312CA">
              <w:t>n</w:t>
            </w:r>
          </w:p>
        </w:tc>
        <w:tc>
          <w:tcPr>
            <w:tcW w:w="1074" w:type="dxa"/>
            <w:tcBorders>
              <w:top w:val="single" w:sz="4" w:space="0" w:color="auto"/>
            </w:tcBorders>
            <w:vAlign w:val="center"/>
          </w:tcPr>
          <w:p w:rsidR="00B312CA" w:rsidRPr="00B312CA" w:rsidRDefault="00B312CA" w:rsidP="00E93997">
            <w:pPr>
              <w:pStyle w:val="TableParagraph"/>
              <w:spacing w:after="120" w:line="202" w:lineRule="exact"/>
              <w:ind w:left="130"/>
              <w:jc w:val="center"/>
            </w:pPr>
            <w:r w:rsidRPr="00B312CA">
              <w:t>n</w:t>
            </w:r>
          </w:p>
        </w:tc>
        <w:tc>
          <w:tcPr>
            <w:tcW w:w="1145" w:type="dxa"/>
            <w:tcBorders>
              <w:top w:val="single" w:sz="4" w:space="0" w:color="auto"/>
            </w:tcBorders>
            <w:vAlign w:val="center"/>
          </w:tcPr>
          <w:p w:rsidR="00B312CA" w:rsidRPr="00B312CA" w:rsidRDefault="00B312CA" w:rsidP="00E93997">
            <w:pPr>
              <w:pStyle w:val="TableParagraph"/>
              <w:spacing w:after="120" w:line="202" w:lineRule="exact"/>
              <w:ind w:left="11"/>
              <w:jc w:val="center"/>
            </w:pPr>
            <w:r w:rsidRPr="00B312CA">
              <w:t>n</w:t>
            </w:r>
          </w:p>
        </w:tc>
      </w:tr>
      <w:tr w:rsidR="00B312CA" w:rsidTr="003C1B09">
        <w:trPr>
          <w:trHeight w:val="192"/>
          <w:jc w:val="center"/>
        </w:trPr>
        <w:tc>
          <w:tcPr>
            <w:tcW w:w="1353" w:type="dxa"/>
            <w:vMerge/>
            <w:tcBorders>
              <w:bottom w:val="single" w:sz="4" w:space="0" w:color="auto"/>
            </w:tcBorders>
            <w:vAlign w:val="center"/>
          </w:tcPr>
          <w:p w:rsidR="00B312CA" w:rsidRPr="00B312CA" w:rsidRDefault="00B312CA" w:rsidP="00E93997">
            <w:pPr>
              <w:pStyle w:val="TableParagraph"/>
              <w:spacing w:after="120"/>
            </w:pPr>
          </w:p>
        </w:tc>
        <w:tc>
          <w:tcPr>
            <w:tcW w:w="916" w:type="dxa"/>
            <w:tcBorders>
              <w:bottom w:val="single" w:sz="4" w:space="0" w:color="auto"/>
            </w:tcBorders>
            <w:vAlign w:val="center"/>
          </w:tcPr>
          <w:p w:rsidR="00B312CA" w:rsidRPr="00B312CA" w:rsidRDefault="00B312CA" w:rsidP="00E93997">
            <w:pPr>
              <w:pStyle w:val="TableParagraph"/>
              <w:spacing w:after="120" w:line="173" w:lineRule="exact"/>
              <w:ind w:left="170" w:right="113"/>
            </w:pPr>
            <w:r w:rsidRPr="00B312CA">
              <w:t>Kolon</w:t>
            </w:r>
          </w:p>
        </w:tc>
        <w:tc>
          <w:tcPr>
            <w:tcW w:w="1281" w:type="dxa"/>
            <w:tcBorders>
              <w:bottom w:val="single" w:sz="4" w:space="0" w:color="auto"/>
            </w:tcBorders>
            <w:vAlign w:val="center"/>
          </w:tcPr>
          <w:p w:rsidR="00B312CA" w:rsidRPr="00B312CA" w:rsidRDefault="00B312CA" w:rsidP="00E93997">
            <w:pPr>
              <w:pStyle w:val="TableParagraph"/>
              <w:spacing w:after="120" w:line="173" w:lineRule="exact"/>
              <w:ind w:left="46"/>
              <w:jc w:val="center"/>
            </w:pPr>
            <w:r w:rsidRPr="00B312CA">
              <w:t>p</w:t>
            </w:r>
          </w:p>
        </w:tc>
        <w:tc>
          <w:tcPr>
            <w:tcW w:w="1225" w:type="dxa"/>
            <w:tcBorders>
              <w:bottom w:val="single" w:sz="4" w:space="0" w:color="auto"/>
            </w:tcBorders>
            <w:vAlign w:val="center"/>
          </w:tcPr>
          <w:p w:rsidR="00B312CA" w:rsidRPr="00B312CA" w:rsidRDefault="00B312CA" w:rsidP="00E93997">
            <w:pPr>
              <w:pStyle w:val="TableParagraph"/>
              <w:spacing w:after="120" w:line="173" w:lineRule="exact"/>
              <w:ind w:left="133"/>
              <w:jc w:val="center"/>
            </w:pPr>
            <w:r w:rsidRPr="00B312CA">
              <w:t>p</w:t>
            </w:r>
          </w:p>
        </w:tc>
        <w:tc>
          <w:tcPr>
            <w:tcW w:w="1098" w:type="dxa"/>
            <w:tcBorders>
              <w:bottom w:val="single" w:sz="4" w:space="0" w:color="auto"/>
            </w:tcBorders>
            <w:vAlign w:val="center"/>
          </w:tcPr>
          <w:p w:rsidR="00B312CA" w:rsidRPr="00B312CA" w:rsidRDefault="00B312CA" w:rsidP="00E93997">
            <w:pPr>
              <w:pStyle w:val="TableParagraph"/>
              <w:spacing w:after="120" w:line="173" w:lineRule="exact"/>
              <w:ind w:left="140"/>
              <w:jc w:val="center"/>
            </w:pPr>
            <w:r w:rsidRPr="00B312CA">
              <w:t>n</w:t>
            </w:r>
          </w:p>
        </w:tc>
        <w:tc>
          <w:tcPr>
            <w:tcW w:w="852" w:type="dxa"/>
            <w:tcBorders>
              <w:bottom w:val="single" w:sz="4" w:space="0" w:color="auto"/>
            </w:tcBorders>
            <w:vAlign w:val="center"/>
          </w:tcPr>
          <w:p w:rsidR="00B312CA" w:rsidRPr="00B312CA" w:rsidRDefault="00B312CA" w:rsidP="00E93997">
            <w:pPr>
              <w:pStyle w:val="TableParagraph"/>
              <w:spacing w:after="120" w:line="173" w:lineRule="exact"/>
              <w:ind w:left="140"/>
              <w:jc w:val="center"/>
            </w:pPr>
            <w:r w:rsidRPr="00B312CA">
              <w:t>n</w:t>
            </w:r>
          </w:p>
        </w:tc>
        <w:tc>
          <w:tcPr>
            <w:tcW w:w="1074" w:type="dxa"/>
            <w:tcBorders>
              <w:bottom w:val="single" w:sz="4" w:space="0" w:color="auto"/>
            </w:tcBorders>
            <w:vAlign w:val="center"/>
          </w:tcPr>
          <w:p w:rsidR="00B312CA" w:rsidRPr="00B312CA" w:rsidRDefault="00B312CA" w:rsidP="00E93997">
            <w:pPr>
              <w:pStyle w:val="TableParagraph"/>
              <w:spacing w:after="120" w:line="173" w:lineRule="exact"/>
              <w:ind w:left="130"/>
              <w:jc w:val="center"/>
            </w:pPr>
            <w:r w:rsidRPr="00B312CA">
              <w:t>n</w:t>
            </w:r>
          </w:p>
        </w:tc>
        <w:tc>
          <w:tcPr>
            <w:tcW w:w="1145" w:type="dxa"/>
            <w:tcBorders>
              <w:bottom w:val="single" w:sz="4" w:space="0" w:color="auto"/>
            </w:tcBorders>
            <w:vAlign w:val="center"/>
          </w:tcPr>
          <w:p w:rsidR="00B312CA" w:rsidRPr="00B312CA" w:rsidRDefault="00B312CA" w:rsidP="00E93997">
            <w:pPr>
              <w:pStyle w:val="TableParagraph"/>
              <w:spacing w:after="120" w:line="173" w:lineRule="exact"/>
              <w:ind w:left="11"/>
              <w:jc w:val="center"/>
            </w:pPr>
            <w:r w:rsidRPr="00B312CA">
              <w:t>n</w:t>
            </w:r>
          </w:p>
        </w:tc>
      </w:tr>
      <w:tr w:rsidR="007B3ACC" w:rsidTr="003C1B09">
        <w:trPr>
          <w:trHeight w:val="423"/>
          <w:jc w:val="center"/>
        </w:trPr>
        <w:tc>
          <w:tcPr>
            <w:tcW w:w="1353" w:type="dxa"/>
            <w:tcBorders>
              <w:top w:val="single" w:sz="4" w:space="0" w:color="auto"/>
            </w:tcBorders>
            <w:vAlign w:val="center"/>
          </w:tcPr>
          <w:p w:rsidR="007B3ACC" w:rsidRPr="00B312CA" w:rsidRDefault="007B3ACC" w:rsidP="00E93997">
            <w:pPr>
              <w:pStyle w:val="TableParagraph"/>
              <w:spacing w:before="52" w:after="120" w:line="153" w:lineRule="exact"/>
              <w:ind w:right="55"/>
            </w:pPr>
            <w:r w:rsidRPr="00B312CA">
              <w:t>10</w:t>
            </w:r>
          </w:p>
        </w:tc>
        <w:tc>
          <w:tcPr>
            <w:tcW w:w="7591" w:type="dxa"/>
            <w:gridSpan w:val="7"/>
            <w:tcBorders>
              <w:top w:val="single" w:sz="4" w:space="0" w:color="auto"/>
            </w:tcBorders>
            <w:vAlign w:val="center"/>
          </w:tcPr>
          <w:p w:rsidR="007B3ACC" w:rsidRPr="00B312CA" w:rsidRDefault="007B3ACC" w:rsidP="00E93997">
            <w:pPr>
              <w:pStyle w:val="TableParagraph"/>
              <w:spacing w:after="120"/>
              <w:jc w:val="center"/>
            </w:pPr>
            <w:r w:rsidRPr="00B312CA">
              <w:t xml:space="preserve">Tesiste rat üretimi ve kullanımı </w:t>
            </w:r>
            <w:r>
              <w:t>bulumamaktadır.</w:t>
            </w:r>
          </w:p>
        </w:tc>
      </w:tr>
      <w:tr w:rsidR="00B312CA" w:rsidTr="003C1B09">
        <w:trPr>
          <w:trHeight w:val="220"/>
          <w:jc w:val="center"/>
        </w:trPr>
        <w:tc>
          <w:tcPr>
            <w:tcW w:w="1353" w:type="dxa"/>
            <w:vMerge w:val="restart"/>
            <w:tcBorders>
              <w:top w:val="single" w:sz="4" w:space="0" w:color="auto"/>
            </w:tcBorders>
            <w:vAlign w:val="center"/>
          </w:tcPr>
          <w:p w:rsidR="00B312CA" w:rsidRPr="00B312CA" w:rsidRDefault="00B312CA" w:rsidP="00E93997">
            <w:pPr>
              <w:pStyle w:val="TableParagraph"/>
              <w:spacing w:before="47" w:after="120" w:line="153" w:lineRule="exact"/>
              <w:ind w:right="55"/>
            </w:pPr>
            <w:r w:rsidRPr="00B312CA">
              <w:t>11</w:t>
            </w:r>
          </w:p>
        </w:tc>
        <w:tc>
          <w:tcPr>
            <w:tcW w:w="916" w:type="dxa"/>
            <w:tcBorders>
              <w:top w:val="single" w:sz="4" w:space="0" w:color="auto"/>
            </w:tcBorders>
            <w:vAlign w:val="center"/>
          </w:tcPr>
          <w:p w:rsidR="00B312CA" w:rsidRPr="00B312CA" w:rsidRDefault="00B312CA" w:rsidP="00E93997">
            <w:pPr>
              <w:pStyle w:val="TableParagraph"/>
              <w:spacing w:after="120" w:line="200" w:lineRule="exact"/>
              <w:ind w:left="170" w:right="113"/>
            </w:pPr>
            <w:r w:rsidRPr="00B312CA">
              <w:t>Fekal</w:t>
            </w:r>
          </w:p>
        </w:tc>
        <w:tc>
          <w:tcPr>
            <w:tcW w:w="1281" w:type="dxa"/>
            <w:tcBorders>
              <w:top w:val="single" w:sz="4" w:space="0" w:color="auto"/>
            </w:tcBorders>
            <w:vAlign w:val="center"/>
          </w:tcPr>
          <w:p w:rsidR="00B312CA" w:rsidRPr="00B312CA" w:rsidRDefault="00B312CA" w:rsidP="00E93997">
            <w:pPr>
              <w:pStyle w:val="TableParagraph"/>
              <w:spacing w:after="120" w:line="200" w:lineRule="exact"/>
              <w:ind w:left="46"/>
              <w:jc w:val="center"/>
            </w:pPr>
            <w:r w:rsidRPr="00B312CA">
              <w:t>p</w:t>
            </w:r>
          </w:p>
        </w:tc>
        <w:tc>
          <w:tcPr>
            <w:tcW w:w="1225" w:type="dxa"/>
            <w:tcBorders>
              <w:top w:val="single" w:sz="4" w:space="0" w:color="auto"/>
            </w:tcBorders>
            <w:vAlign w:val="center"/>
          </w:tcPr>
          <w:p w:rsidR="00B312CA" w:rsidRPr="00B312CA" w:rsidRDefault="00B312CA" w:rsidP="00E93997">
            <w:pPr>
              <w:pStyle w:val="TableParagraph"/>
              <w:spacing w:after="120" w:line="200" w:lineRule="exact"/>
              <w:ind w:left="55"/>
              <w:jc w:val="center"/>
            </w:pPr>
            <w:r w:rsidRPr="00B312CA">
              <w:t>p</w:t>
            </w:r>
          </w:p>
        </w:tc>
        <w:tc>
          <w:tcPr>
            <w:tcW w:w="1098" w:type="dxa"/>
            <w:tcBorders>
              <w:top w:val="single" w:sz="4" w:space="0" w:color="auto"/>
            </w:tcBorders>
            <w:vAlign w:val="center"/>
          </w:tcPr>
          <w:p w:rsidR="00B312CA" w:rsidRPr="00B312CA" w:rsidRDefault="00B312CA" w:rsidP="00E93997">
            <w:pPr>
              <w:pStyle w:val="TableParagraph"/>
              <w:spacing w:after="120" w:line="200" w:lineRule="exact"/>
              <w:ind w:left="61"/>
              <w:jc w:val="center"/>
            </w:pPr>
            <w:r w:rsidRPr="00B312CA">
              <w:t>n</w:t>
            </w:r>
          </w:p>
        </w:tc>
        <w:tc>
          <w:tcPr>
            <w:tcW w:w="852" w:type="dxa"/>
            <w:tcBorders>
              <w:top w:val="single" w:sz="4" w:space="0" w:color="auto"/>
            </w:tcBorders>
            <w:vAlign w:val="center"/>
          </w:tcPr>
          <w:p w:rsidR="00B312CA" w:rsidRPr="00B312CA" w:rsidRDefault="00B312CA" w:rsidP="00E93997">
            <w:pPr>
              <w:pStyle w:val="TableParagraph"/>
              <w:spacing w:after="120" w:line="200" w:lineRule="exact"/>
              <w:ind w:left="51"/>
              <w:jc w:val="center"/>
            </w:pPr>
            <w:r w:rsidRPr="00B312CA">
              <w:t>n</w:t>
            </w:r>
          </w:p>
        </w:tc>
        <w:tc>
          <w:tcPr>
            <w:tcW w:w="1074" w:type="dxa"/>
            <w:tcBorders>
              <w:top w:val="single" w:sz="4" w:space="0" w:color="auto"/>
            </w:tcBorders>
            <w:vAlign w:val="center"/>
          </w:tcPr>
          <w:p w:rsidR="00B312CA" w:rsidRPr="00B312CA" w:rsidRDefault="00B312CA" w:rsidP="00E93997">
            <w:pPr>
              <w:pStyle w:val="TableParagraph"/>
              <w:spacing w:after="120" w:line="200" w:lineRule="exact"/>
              <w:ind w:right="474"/>
              <w:jc w:val="center"/>
            </w:pPr>
            <w:r w:rsidRPr="00B312CA">
              <w:t>n</w:t>
            </w:r>
          </w:p>
        </w:tc>
        <w:tc>
          <w:tcPr>
            <w:tcW w:w="1145" w:type="dxa"/>
            <w:tcBorders>
              <w:top w:val="single" w:sz="4" w:space="0" w:color="auto"/>
            </w:tcBorders>
            <w:vAlign w:val="center"/>
          </w:tcPr>
          <w:p w:rsidR="00B312CA" w:rsidRPr="00B312CA" w:rsidRDefault="00B312CA" w:rsidP="00E93997">
            <w:pPr>
              <w:pStyle w:val="TableParagraph"/>
              <w:spacing w:after="120" w:line="200" w:lineRule="exact"/>
              <w:ind w:left="11"/>
              <w:jc w:val="center"/>
            </w:pPr>
            <w:r w:rsidRPr="00B312CA">
              <w:t>n</w:t>
            </w:r>
          </w:p>
        </w:tc>
      </w:tr>
      <w:tr w:rsidR="00B312CA" w:rsidTr="003C1B09">
        <w:trPr>
          <w:trHeight w:val="191"/>
          <w:jc w:val="center"/>
        </w:trPr>
        <w:tc>
          <w:tcPr>
            <w:tcW w:w="1353" w:type="dxa"/>
            <w:vMerge/>
            <w:tcBorders>
              <w:bottom w:val="single" w:sz="4" w:space="0" w:color="auto"/>
            </w:tcBorders>
            <w:vAlign w:val="center"/>
          </w:tcPr>
          <w:p w:rsidR="00B312CA" w:rsidRPr="00B312CA" w:rsidRDefault="00B312CA" w:rsidP="00E93997">
            <w:pPr>
              <w:pStyle w:val="TableParagraph"/>
              <w:spacing w:after="120"/>
            </w:pPr>
          </w:p>
        </w:tc>
        <w:tc>
          <w:tcPr>
            <w:tcW w:w="916" w:type="dxa"/>
            <w:tcBorders>
              <w:bottom w:val="single" w:sz="4" w:space="0" w:color="auto"/>
            </w:tcBorders>
            <w:vAlign w:val="center"/>
          </w:tcPr>
          <w:p w:rsidR="00B312CA" w:rsidRPr="00B312CA" w:rsidRDefault="00B312CA" w:rsidP="00E93997">
            <w:pPr>
              <w:pStyle w:val="TableParagraph"/>
              <w:spacing w:after="120" w:line="172" w:lineRule="exact"/>
              <w:ind w:left="170" w:right="113"/>
            </w:pPr>
            <w:r w:rsidRPr="00B312CA">
              <w:t>Kolon</w:t>
            </w:r>
          </w:p>
        </w:tc>
        <w:tc>
          <w:tcPr>
            <w:tcW w:w="1281" w:type="dxa"/>
            <w:tcBorders>
              <w:bottom w:val="single" w:sz="4" w:space="0" w:color="auto"/>
            </w:tcBorders>
            <w:vAlign w:val="center"/>
          </w:tcPr>
          <w:p w:rsidR="00B312CA" w:rsidRPr="00B312CA" w:rsidRDefault="00B312CA" w:rsidP="00E93997">
            <w:pPr>
              <w:pStyle w:val="TableParagraph"/>
              <w:spacing w:after="120" w:line="172" w:lineRule="exact"/>
              <w:ind w:left="46"/>
              <w:jc w:val="center"/>
            </w:pPr>
            <w:r w:rsidRPr="00B312CA">
              <w:t>p</w:t>
            </w:r>
          </w:p>
        </w:tc>
        <w:tc>
          <w:tcPr>
            <w:tcW w:w="1225" w:type="dxa"/>
            <w:tcBorders>
              <w:bottom w:val="single" w:sz="4" w:space="0" w:color="auto"/>
            </w:tcBorders>
            <w:vAlign w:val="center"/>
          </w:tcPr>
          <w:p w:rsidR="00B312CA" w:rsidRPr="00B312CA" w:rsidRDefault="00B312CA" w:rsidP="00E93997">
            <w:pPr>
              <w:pStyle w:val="TableParagraph"/>
              <w:spacing w:after="120" w:line="172" w:lineRule="exact"/>
              <w:ind w:left="55"/>
              <w:jc w:val="center"/>
            </w:pPr>
            <w:r w:rsidRPr="00B312CA">
              <w:t>p</w:t>
            </w:r>
          </w:p>
        </w:tc>
        <w:tc>
          <w:tcPr>
            <w:tcW w:w="1098" w:type="dxa"/>
            <w:tcBorders>
              <w:bottom w:val="single" w:sz="4" w:space="0" w:color="auto"/>
            </w:tcBorders>
            <w:vAlign w:val="center"/>
          </w:tcPr>
          <w:p w:rsidR="00B312CA" w:rsidRPr="00B312CA" w:rsidRDefault="00B312CA" w:rsidP="00E93997">
            <w:pPr>
              <w:pStyle w:val="TableParagraph"/>
              <w:spacing w:after="120" w:line="172" w:lineRule="exact"/>
              <w:ind w:left="61"/>
              <w:jc w:val="center"/>
            </w:pPr>
            <w:r w:rsidRPr="00B312CA">
              <w:t>n</w:t>
            </w:r>
          </w:p>
        </w:tc>
        <w:tc>
          <w:tcPr>
            <w:tcW w:w="852" w:type="dxa"/>
            <w:tcBorders>
              <w:bottom w:val="single" w:sz="4" w:space="0" w:color="auto"/>
            </w:tcBorders>
            <w:vAlign w:val="center"/>
          </w:tcPr>
          <w:p w:rsidR="00B312CA" w:rsidRPr="00B312CA" w:rsidRDefault="00B312CA" w:rsidP="00E93997">
            <w:pPr>
              <w:pStyle w:val="TableParagraph"/>
              <w:spacing w:after="120" w:line="172" w:lineRule="exact"/>
              <w:ind w:left="51"/>
              <w:jc w:val="center"/>
            </w:pPr>
            <w:r w:rsidRPr="00B312CA">
              <w:t>n</w:t>
            </w:r>
          </w:p>
        </w:tc>
        <w:tc>
          <w:tcPr>
            <w:tcW w:w="1074" w:type="dxa"/>
            <w:tcBorders>
              <w:bottom w:val="single" w:sz="4" w:space="0" w:color="auto"/>
            </w:tcBorders>
            <w:vAlign w:val="center"/>
          </w:tcPr>
          <w:p w:rsidR="00B312CA" w:rsidRPr="00B312CA" w:rsidRDefault="00B312CA" w:rsidP="00E93997">
            <w:pPr>
              <w:pStyle w:val="TableParagraph"/>
              <w:spacing w:after="120" w:line="172" w:lineRule="exact"/>
              <w:ind w:right="474"/>
              <w:jc w:val="center"/>
            </w:pPr>
            <w:r w:rsidRPr="00B312CA">
              <w:t>n</w:t>
            </w:r>
          </w:p>
        </w:tc>
        <w:tc>
          <w:tcPr>
            <w:tcW w:w="1145" w:type="dxa"/>
            <w:tcBorders>
              <w:bottom w:val="single" w:sz="4" w:space="0" w:color="auto"/>
            </w:tcBorders>
            <w:vAlign w:val="center"/>
          </w:tcPr>
          <w:p w:rsidR="00B312CA" w:rsidRPr="00B312CA" w:rsidRDefault="00B312CA" w:rsidP="00E93997">
            <w:pPr>
              <w:pStyle w:val="TableParagraph"/>
              <w:spacing w:after="120" w:line="172" w:lineRule="exact"/>
              <w:ind w:left="11"/>
              <w:jc w:val="center"/>
            </w:pPr>
            <w:r w:rsidRPr="00B312CA">
              <w:t>n</w:t>
            </w:r>
          </w:p>
        </w:tc>
      </w:tr>
      <w:tr w:rsidR="003D63F4" w:rsidTr="003C1B09">
        <w:trPr>
          <w:trHeight w:val="222"/>
          <w:jc w:val="center"/>
        </w:trPr>
        <w:tc>
          <w:tcPr>
            <w:tcW w:w="1353" w:type="dxa"/>
            <w:vMerge w:val="restart"/>
            <w:tcBorders>
              <w:top w:val="single" w:sz="4" w:space="0" w:color="auto"/>
            </w:tcBorders>
            <w:vAlign w:val="center"/>
          </w:tcPr>
          <w:p w:rsidR="003D63F4" w:rsidRPr="003D63F4" w:rsidRDefault="003D63F4" w:rsidP="00E93997">
            <w:pPr>
              <w:pStyle w:val="TableParagraph"/>
              <w:spacing w:before="47" w:after="120" w:line="154" w:lineRule="exact"/>
              <w:ind w:right="113"/>
              <w:rPr>
                <w:b/>
              </w:rPr>
            </w:pPr>
            <w:r w:rsidRPr="003D63F4">
              <w:rPr>
                <w:b/>
              </w:rPr>
              <w:t>%</w:t>
            </w:r>
            <w:r w:rsidR="003C1B09">
              <w:rPr>
                <w:b/>
              </w:rPr>
              <w:t xml:space="preserve"> </w:t>
            </w:r>
            <w:r w:rsidRPr="003D63F4">
              <w:rPr>
                <w:b/>
              </w:rPr>
              <w:t>Pozitif</w:t>
            </w:r>
          </w:p>
        </w:tc>
        <w:tc>
          <w:tcPr>
            <w:tcW w:w="916" w:type="dxa"/>
            <w:tcBorders>
              <w:top w:val="single" w:sz="4" w:space="0" w:color="auto"/>
            </w:tcBorders>
            <w:vAlign w:val="center"/>
          </w:tcPr>
          <w:p w:rsidR="003D63F4" w:rsidRPr="003D63F4" w:rsidRDefault="003D63F4" w:rsidP="00E93997">
            <w:pPr>
              <w:pStyle w:val="TableParagraph"/>
              <w:spacing w:after="120" w:line="202" w:lineRule="exact"/>
              <w:ind w:left="170" w:right="113"/>
              <w:rPr>
                <w:b/>
              </w:rPr>
            </w:pPr>
            <w:r w:rsidRPr="003D63F4">
              <w:rPr>
                <w:b/>
              </w:rPr>
              <w:t>Fekal</w:t>
            </w:r>
          </w:p>
        </w:tc>
        <w:tc>
          <w:tcPr>
            <w:tcW w:w="1281" w:type="dxa"/>
            <w:tcBorders>
              <w:top w:val="single" w:sz="4" w:space="0" w:color="auto"/>
            </w:tcBorders>
            <w:vAlign w:val="center"/>
          </w:tcPr>
          <w:p w:rsidR="003D63F4" w:rsidRPr="003D63F4" w:rsidRDefault="003D63F4" w:rsidP="00E93997">
            <w:pPr>
              <w:pStyle w:val="TableParagraph"/>
              <w:spacing w:after="120" w:line="202" w:lineRule="exact"/>
              <w:ind w:left="162" w:right="112"/>
              <w:jc w:val="center"/>
              <w:rPr>
                <w:b/>
              </w:rPr>
            </w:pPr>
            <w:r w:rsidRPr="003D63F4">
              <w:rPr>
                <w:b/>
              </w:rPr>
              <w:t>87,5</w:t>
            </w:r>
          </w:p>
        </w:tc>
        <w:tc>
          <w:tcPr>
            <w:tcW w:w="1225" w:type="dxa"/>
            <w:tcBorders>
              <w:top w:val="single" w:sz="4" w:space="0" w:color="auto"/>
            </w:tcBorders>
            <w:vAlign w:val="center"/>
          </w:tcPr>
          <w:p w:rsidR="003D63F4" w:rsidRPr="003D63F4" w:rsidRDefault="003D63F4" w:rsidP="00E93997">
            <w:pPr>
              <w:pStyle w:val="TableParagraph"/>
              <w:spacing w:after="120" w:line="202" w:lineRule="exact"/>
              <w:ind w:right="352"/>
              <w:jc w:val="center"/>
              <w:rPr>
                <w:b/>
              </w:rPr>
            </w:pPr>
            <w:r w:rsidRPr="003D63F4">
              <w:rPr>
                <w:b/>
              </w:rPr>
              <w:t>87,5</w:t>
            </w:r>
          </w:p>
        </w:tc>
        <w:tc>
          <w:tcPr>
            <w:tcW w:w="1098" w:type="dxa"/>
            <w:tcBorders>
              <w:top w:val="single" w:sz="4" w:space="0" w:color="auto"/>
            </w:tcBorders>
            <w:vAlign w:val="center"/>
          </w:tcPr>
          <w:p w:rsidR="003D63F4" w:rsidRPr="003D63F4" w:rsidRDefault="003D63F4" w:rsidP="00E93997">
            <w:pPr>
              <w:pStyle w:val="TableParagraph"/>
              <w:spacing w:after="120" w:line="202" w:lineRule="exact"/>
              <w:ind w:right="356"/>
              <w:jc w:val="center"/>
              <w:rPr>
                <w:b/>
              </w:rPr>
            </w:pPr>
            <w:r w:rsidRPr="003D63F4">
              <w:rPr>
                <w:b/>
              </w:rPr>
              <w:t>12,5</w:t>
            </w:r>
          </w:p>
        </w:tc>
        <w:tc>
          <w:tcPr>
            <w:tcW w:w="852" w:type="dxa"/>
            <w:tcBorders>
              <w:top w:val="single" w:sz="4" w:space="0" w:color="auto"/>
            </w:tcBorders>
            <w:vAlign w:val="center"/>
          </w:tcPr>
          <w:p w:rsidR="003D63F4" w:rsidRPr="003D63F4" w:rsidRDefault="003D63F4" w:rsidP="00E93997">
            <w:pPr>
              <w:spacing w:after="120"/>
              <w:jc w:val="center"/>
              <w:rPr>
                <w:b/>
              </w:rPr>
            </w:pPr>
            <w:r w:rsidRPr="003D63F4">
              <w:rPr>
                <w:b/>
              </w:rPr>
              <w:t>0,00</w:t>
            </w:r>
          </w:p>
        </w:tc>
        <w:tc>
          <w:tcPr>
            <w:tcW w:w="1074" w:type="dxa"/>
            <w:tcBorders>
              <w:top w:val="single" w:sz="4" w:space="0" w:color="auto"/>
            </w:tcBorders>
            <w:vAlign w:val="center"/>
          </w:tcPr>
          <w:p w:rsidR="003D63F4" w:rsidRPr="003D63F4" w:rsidRDefault="003D63F4" w:rsidP="00E93997">
            <w:pPr>
              <w:spacing w:after="120"/>
              <w:jc w:val="center"/>
              <w:rPr>
                <w:b/>
              </w:rPr>
            </w:pPr>
            <w:r w:rsidRPr="003D63F4">
              <w:rPr>
                <w:b/>
              </w:rPr>
              <w:t>0,00</w:t>
            </w:r>
          </w:p>
        </w:tc>
        <w:tc>
          <w:tcPr>
            <w:tcW w:w="1145" w:type="dxa"/>
            <w:tcBorders>
              <w:top w:val="single" w:sz="4" w:space="0" w:color="auto"/>
            </w:tcBorders>
            <w:vAlign w:val="center"/>
          </w:tcPr>
          <w:p w:rsidR="003D63F4" w:rsidRPr="003D63F4" w:rsidRDefault="003D63F4" w:rsidP="00E93997">
            <w:pPr>
              <w:spacing w:after="120"/>
              <w:jc w:val="center"/>
              <w:rPr>
                <w:b/>
              </w:rPr>
            </w:pPr>
            <w:r w:rsidRPr="003D63F4">
              <w:rPr>
                <w:b/>
              </w:rPr>
              <w:t>0,00</w:t>
            </w:r>
          </w:p>
        </w:tc>
      </w:tr>
      <w:tr w:rsidR="003D63F4" w:rsidTr="003C1B09">
        <w:trPr>
          <w:trHeight w:val="192"/>
          <w:jc w:val="center"/>
        </w:trPr>
        <w:tc>
          <w:tcPr>
            <w:tcW w:w="1353" w:type="dxa"/>
            <w:vMerge/>
            <w:tcBorders>
              <w:bottom w:val="single" w:sz="4" w:space="0" w:color="auto"/>
            </w:tcBorders>
            <w:vAlign w:val="center"/>
          </w:tcPr>
          <w:p w:rsidR="003D63F4" w:rsidRPr="003D63F4" w:rsidRDefault="003D63F4" w:rsidP="00E93997">
            <w:pPr>
              <w:pStyle w:val="TableParagraph"/>
              <w:spacing w:after="120"/>
              <w:rPr>
                <w:b/>
              </w:rPr>
            </w:pPr>
          </w:p>
        </w:tc>
        <w:tc>
          <w:tcPr>
            <w:tcW w:w="916" w:type="dxa"/>
            <w:tcBorders>
              <w:bottom w:val="single" w:sz="4" w:space="0" w:color="auto"/>
            </w:tcBorders>
            <w:vAlign w:val="center"/>
          </w:tcPr>
          <w:p w:rsidR="003D63F4" w:rsidRPr="003D63F4" w:rsidRDefault="003D63F4" w:rsidP="00E93997">
            <w:pPr>
              <w:pStyle w:val="TableParagraph"/>
              <w:spacing w:after="120" w:line="173" w:lineRule="exact"/>
              <w:ind w:left="170" w:right="113"/>
              <w:rPr>
                <w:b/>
              </w:rPr>
            </w:pPr>
            <w:r w:rsidRPr="003D63F4">
              <w:rPr>
                <w:b/>
              </w:rPr>
              <w:t>Kolon</w:t>
            </w:r>
          </w:p>
        </w:tc>
        <w:tc>
          <w:tcPr>
            <w:tcW w:w="1281" w:type="dxa"/>
            <w:tcBorders>
              <w:bottom w:val="single" w:sz="4" w:space="0" w:color="auto"/>
            </w:tcBorders>
            <w:vAlign w:val="center"/>
          </w:tcPr>
          <w:p w:rsidR="003D63F4" w:rsidRPr="003D63F4" w:rsidRDefault="003D63F4" w:rsidP="00E93997">
            <w:pPr>
              <w:pStyle w:val="TableParagraph"/>
              <w:spacing w:after="120" w:line="173" w:lineRule="exact"/>
              <w:ind w:left="162" w:right="112"/>
              <w:jc w:val="center"/>
              <w:rPr>
                <w:b/>
              </w:rPr>
            </w:pPr>
            <w:r w:rsidRPr="003D63F4">
              <w:rPr>
                <w:b/>
              </w:rPr>
              <w:t>87,5</w:t>
            </w:r>
          </w:p>
        </w:tc>
        <w:tc>
          <w:tcPr>
            <w:tcW w:w="1225" w:type="dxa"/>
            <w:tcBorders>
              <w:bottom w:val="single" w:sz="4" w:space="0" w:color="auto"/>
            </w:tcBorders>
            <w:vAlign w:val="center"/>
          </w:tcPr>
          <w:p w:rsidR="003D63F4" w:rsidRPr="003D63F4" w:rsidRDefault="003D63F4" w:rsidP="00E93997">
            <w:pPr>
              <w:pStyle w:val="TableParagraph"/>
              <w:spacing w:after="120" w:line="173" w:lineRule="exact"/>
              <w:ind w:right="352"/>
              <w:jc w:val="center"/>
              <w:rPr>
                <w:b/>
              </w:rPr>
            </w:pPr>
            <w:r w:rsidRPr="003D63F4">
              <w:rPr>
                <w:b/>
              </w:rPr>
              <w:t>87,5</w:t>
            </w:r>
          </w:p>
        </w:tc>
        <w:tc>
          <w:tcPr>
            <w:tcW w:w="1098" w:type="dxa"/>
            <w:tcBorders>
              <w:bottom w:val="single" w:sz="4" w:space="0" w:color="auto"/>
            </w:tcBorders>
            <w:vAlign w:val="center"/>
          </w:tcPr>
          <w:p w:rsidR="003D63F4" w:rsidRPr="003D63F4" w:rsidRDefault="003D63F4" w:rsidP="00E93997">
            <w:pPr>
              <w:pStyle w:val="TableParagraph"/>
              <w:spacing w:after="120" w:line="173" w:lineRule="exact"/>
              <w:ind w:right="356"/>
              <w:jc w:val="center"/>
              <w:rPr>
                <w:b/>
              </w:rPr>
            </w:pPr>
            <w:r w:rsidRPr="003D63F4">
              <w:rPr>
                <w:b/>
              </w:rPr>
              <w:t>12,5</w:t>
            </w:r>
          </w:p>
        </w:tc>
        <w:tc>
          <w:tcPr>
            <w:tcW w:w="852" w:type="dxa"/>
            <w:tcBorders>
              <w:bottom w:val="single" w:sz="4" w:space="0" w:color="auto"/>
            </w:tcBorders>
            <w:vAlign w:val="center"/>
          </w:tcPr>
          <w:p w:rsidR="003D63F4" w:rsidRPr="003D63F4" w:rsidRDefault="003D63F4" w:rsidP="00E93997">
            <w:pPr>
              <w:spacing w:after="120"/>
              <w:jc w:val="center"/>
              <w:rPr>
                <w:b/>
              </w:rPr>
            </w:pPr>
            <w:r w:rsidRPr="003D63F4">
              <w:rPr>
                <w:b/>
              </w:rPr>
              <w:t>0,00</w:t>
            </w:r>
          </w:p>
        </w:tc>
        <w:tc>
          <w:tcPr>
            <w:tcW w:w="1074" w:type="dxa"/>
            <w:tcBorders>
              <w:bottom w:val="single" w:sz="4" w:space="0" w:color="auto"/>
            </w:tcBorders>
            <w:vAlign w:val="center"/>
          </w:tcPr>
          <w:p w:rsidR="003D63F4" w:rsidRPr="003D63F4" w:rsidRDefault="003D63F4" w:rsidP="00E93997">
            <w:pPr>
              <w:spacing w:after="120"/>
              <w:jc w:val="center"/>
              <w:rPr>
                <w:b/>
              </w:rPr>
            </w:pPr>
            <w:r w:rsidRPr="003D63F4">
              <w:rPr>
                <w:b/>
              </w:rPr>
              <w:t>0,00</w:t>
            </w:r>
          </w:p>
        </w:tc>
        <w:tc>
          <w:tcPr>
            <w:tcW w:w="1145" w:type="dxa"/>
            <w:tcBorders>
              <w:bottom w:val="single" w:sz="4" w:space="0" w:color="auto"/>
            </w:tcBorders>
            <w:vAlign w:val="center"/>
          </w:tcPr>
          <w:p w:rsidR="003D63F4" w:rsidRPr="003D63F4" w:rsidRDefault="003D63F4" w:rsidP="00E93997">
            <w:pPr>
              <w:spacing w:after="120"/>
              <w:jc w:val="center"/>
              <w:rPr>
                <w:b/>
              </w:rPr>
            </w:pPr>
            <w:r w:rsidRPr="003D63F4">
              <w:rPr>
                <w:b/>
              </w:rPr>
              <w:t>0,00</w:t>
            </w:r>
          </w:p>
        </w:tc>
      </w:tr>
      <w:tr w:rsidR="003D63F4" w:rsidTr="003C1B09">
        <w:trPr>
          <w:trHeight w:val="311"/>
          <w:jc w:val="center"/>
        </w:trPr>
        <w:tc>
          <w:tcPr>
            <w:tcW w:w="1353" w:type="dxa"/>
            <w:tcBorders>
              <w:top w:val="single" w:sz="4" w:space="0" w:color="auto"/>
              <w:bottom w:val="single" w:sz="4" w:space="0" w:color="auto"/>
            </w:tcBorders>
            <w:vAlign w:val="center"/>
          </w:tcPr>
          <w:p w:rsidR="003D63F4" w:rsidRPr="003D63F4" w:rsidRDefault="003D63F4" w:rsidP="00E93997">
            <w:pPr>
              <w:pStyle w:val="TableParagraph"/>
              <w:spacing w:after="120" w:line="202" w:lineRule="exact"/>
              <w:ind w:right="113"/>
              <w:rPr>
                <w:b/>
              </w:rPr>
            </w:pPr>
            <w:r w:rsidRPr="003D63F4">
              <w:rPr>
                <w:b/>
              </w:rPr>
              <w:t>%Pozitif</w:t>
            </w:r>
          </w:p>
        </w:tc>
        <w:tc>
          <w:tcPr>
            <w:tcW w:w="916" w:type="dxa"/>
            <w:tcBorders>
              <w:top w:val="single" w:sz="4" w:space="0" w:color="auto"/>
              <w:bottom w:val="single" w:sz="4" w:space="0" w:color="auto"/>
            </w:tcBorders>
            <w:vAlign w:val="center"/>
          </w:tcPr>
          <w:p w:rsidR="003D63F4" w:rsidRPr="003D63F4" w:rsidRDefault="003D63F4" w:rsidP="00E93997">
            <w:pPr>
              <w:pStyle w:val="TableParagraph"/>
              <w:spacing w:before="47" w:after="120"/>
              <w:ind w:left="170" w:right="113"/>
              <w:rPr>
                <w:b/>
              </w:rPr>
            </w:pPr>
            <w:r w:rsidRPr="003D63F4">
              <w:rPr>
                <w:b/>
              </w:rPr>
              <w:t>Tesis</w:t>
            </w:r>
          </w:p>
        </w:tc>
        <w:tc>
          <w:tcPr>
            <w:tcW w:w="1281" w:type="dxa"/>
            <w:tcBorders>
              <w:top w:val="single" w:sz="4" w:space="0" w:color="auto"/>
              <w:bottom w:val="single" w:sz="4" w:space="0" w:color="auto"/>
            </w:tcBorders>
            <w:vAlign w:val="center"/>
          </w:tcPr>
          <w:p w:rsidR="003D63F4" w:rsidRPr="003D63F4" w:rsidRDefault="003D63F4" w:rsidP="00E93997">
            <w:pPr>
              <w:pStyle w:val="TableParagraph"/>
              <w:spacing w:before="47" w:after="120"/>
              <w:ind w:left="162" w:right="112"/>
              <w:jc w:val="center"/>
              <w:rPr>
                <w:b/>
              </w:rPr>
            </w:pPr>
            <w:r w:rsidRPr="003D63F4">
              <w:rPr>
                <w:b/>
              </w:rPr>
              <w:t>87,5</w:t>
            </w:r>
          </w:p>
        </w:tc>
        <w:tc>
          <w:tcPr>
            <w:tcW w:w="1225" w:type="dxa"/>
            <w:tcBorders>
              <w:top w:val="single" w:sz="4" w:space="0" w:color="auto"/>
              <w:bottom w:val="single" w:sz="4" w:space="0" w:color="auto"/>
            </w:tcBorders>
            <w:vAlign w:val="center"/>
          </w:tcPr>
          <w:p w:rsidR="003D63F4" w:rsidRPr="003D63F4" w:rsidRDefault="003D63F4" w:rsidP="00E93997">
            <w:pPr>
              <w:pStyle w:val="TableParagraph"/>
              <w:spacing w:before="47" w:after="120"/>
              <w:ind w:right="352"/>
              <w:jc w:val="center"/>
              <w:rPr>
                <w:b/>
              </w:rPr>
            </w:pPr>
            <w:r w:rsidRPr="003D63F4">
              <w:rPr>
                <w:b/>
              </w:rPr>
              <w:t>87,5</w:t>
            </w:r>
          </w:p>
        </w:tc>
        <w:tc>
          <w:tcPr>
            <w:tcW w:w="1098" w:type="dxa"/>
            <w:tcBorders>
              <w:top w:val="single" w:sz="4" w:space="0" w:color="auto"/>
              <w:bottom w:val="single" w:sz="4" w:space="0" w:color="auto"/>
            </w:tcBorders>
            <w:vAlign w:val="center"/>
          </w:tcPr>
          <w:p w:rsidR="003D63F4" w:rsidRPr="003D63F4" w:rsidRDefault="003D63F4" w:rsidP="00E93997">
            <w:pPr>
              <w:pStyle w:val="TableParagraph"/>
              <w:spacing w:before="47" w:after="120"/>
              <w:ind w:right="356"/>
              <w:jc w:val="center"/>
              <w:rPr>
                <w:b/>
              </w:rPr>
            </w:pPr>
            <w:r w:rsidRPr="003D63F4">
              <w:rPr>
                <w:b/>
              </w:rPr>
              <w:t>12,5</w:t>
            </w:r>
          </w:p>
        </w:tc>
        <w:tc>
          <w:tcPr>
            <w:tcW w:w="852" w:type="dxa"/>
            <w:tcBorders>
              <w:top w:val="single" w:sz="4" w:space="0" w:color="auto"/>
              <w:bottom w:val="single" w:sz="4" w:space="0" w:color="auto"/>
            </w:tcBorders>
            <w:vAlign w:val="center"/>
          </w:tcPr>
          <w:p w:rsidR="003D63F4" w:rsidRPr="003D63F4" w:rsidRDefault="003D63F4" w:rsidP="00E93997">
            <w:pPr>
              <w:spacing w:after="120"/>
              <w:jc w:val="center"/>
              <w:rPr>
                <w:b/>
              </w:rPr>
            </w:pPr>
            <w:r w:rsidRPr="003D63F4">
              <w:rPr>
                <w:b/>
              </w:rPr>
              <w:t>0,00</w:t>
            </w:r>
          </w:p>
        </w:tc>
        <w:tc>
          <w:tcPr>
            <w:tcW w:w="1074" w:type="dxa"/>
            <w:tcBorders>
              <w:top w:val="single" w:sz="4" w:space="0" w:color="auto"/>
              <w:bottom w:val="single" w:sz="4" w:space="0" w:color="auto"/>
            </w:tcBorders>
            <w:vAlign w:val="center"/>
          </w:tcPr>
          <w:p w:rsidR="003D63F4" w:rsidRPr="003D63F4" w:rsidRDefault="003D63F4" w:rsidP="00E93997">
            <w:pPr>
              <w:spacing w:after="120"/>
              <w:jc w:val="center"/>
              <w:rPr>
                <w:b/>
              </w:rPr>
            </w:pPr>
            <w:r w:rsidRPr="003D63F4">
              <w:rPr>
                <w:b/>
              </w:rPr>
              <w:t>0,00</w:t>
            </w:r>
          </w:p>
        </w:tc>
        <w:tc>
          <w:tcPr>
            <w:tcW w:w="1145" w:type="dxa"/>
            <w:tcBorders>
              <w:top w:val="single" w:sz="4" w:space="0" w:color="auto"/>
              <w:bottom w:val="single" w:sz="4" w:space="0" w:color="auto"/>
            </w:tcBorders>
            <w:vAlign w:val="center"/>
          </w:tcPr>
          <w:p w:rsidR="003D63F4" w:rsidRPr="003D63F4" w:rsidRDefault="003D63F4" w:rsidP="00E93997">
            <w:pPr>
              <w:spacing w:after="120"/>
              <w:jc w:val="center"/>
              <w:rPr>
                <w:b/>
              </w:rPr>
            </w:pPr>
            <w:r w:rsidRPr="003D63F4">
              <w:rPr>
                <w:b/>
              </w:rPr>
              <w:t>0,00</w:t>
            </w:r>
          </w:p>
        </w:tc>
      </w:tr>
    </w:tbl>
    <w:p w:rsidR="00DD2974" w:rsidRDefault="003D63F4">
      <w:pPr>
        <w:pStyle w:val="GvdeMetni"/>
        <w:rPr>
          <w:sz w:val="22"/>
        </w:rPr>
      </w:pPr>
      <w:r w:rsidRPr="003D63F4">
        <w:rPr>
          <w:sz w:val="22"/>
        </w:rPr>
        <w:t>p: pozitif, n: negatif</w:t>
      </w:r>
    </w:p>
    <w:p w:rsidR="00DD2974" w:rsidRDefault="00E93997">
      <w:pPr>
        <w:pStyle w:val="GvdeMetni"/>
        <w:spacing w:before="11"/>
        <w:rPr>
          <w:sz w:val="30"/>
        </w:rPr>
      </w:pPr>
      <w:r>
        <w:rPr>
          <w:noProof/>
          <w:lang w:eastAsia="tr-TR"/>
        </w:rPr>
        <w:drawing>
          <wp:anchor distT="0" distB="0" distL="0" distR="0" simplePos="0" relativeHeight="487607296" behindDoc="0" locked="0" layoutInCell="1" allowOverlap="1" wp14:anchorId="4A2B0A63" wp14:editId="703A4AC2">
            <wp:simplePos x="0" y="0"/>
            <wp:positionH relativeFrom="page">
              <wp:posOffset>1083945</wp:posOffset>
            </wp:positionH>
            <wp:positionV relativeFrom="paragraph">
              <wp:posOffset>229235</wp:posOffset>
            </wp:positionV>
            <wp:extent cx="5762625" cy="2615565"/>
            <wp:effectExtent l="0" t="0" r="0" b="0"/>
            <wp:wrapSquare wrapText="bothSides"/>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5762625" cy="2615565"/>
                    </a:xfrm>
                    <a:prstGeom prst="rect">
                      <a:avLst/>
                    </a:prstGeom>
                  </pic:spPr>
                </pic:pic>
              </a:graphicData>
            </a:graphic>
            <wp14:sizeRelH relativeFrom="margin">
              <wp14:pctWidth>0</wp14:pctWidth>
            </wp14:sizeRelH>
            <wp14:sizeRelV relativeFrom="margin">
              <wp14:pctHeight>0</wp14:pctHeight>
            </wp14:sizeRelV>
          </wp:anchor>
        </w:drawing>
      </w:r>
    </w:p>
    <w:p w:rsidR="00B312CA" w:rsidRDefault="00B312CA" w:rsidP="00E93997">
      <w:pPr>
        <w:spacing w:after="120"/>
        <w:jc w:val="both"/>
        <w:rPr>
          <w:sz w:val="24"/>
          <w:szCs w:val="24"/>
        </w:rPr>
      </w:pPr>
      <w:r w:rsidRPr="00EB474D">
        <w:rPr>
          <w:b/>
          <w:sz w:val="24"/>
          <w:szCs w:val="24"/>
        </w:rPr>
        <w:t xml:space="preserve">Şekil 3. </w:t>
      </w:r>
      <w:r w:rsidRPr="00EB474D">
        <w:rPr>
          <w:sz w:val="24"/>
          <w:szCs w:val="24"/>
        </w:rPr>
        <w:t>Multiplex PCR Bant Görütüleri.</w:t>
      </w:r>
    </w:p>
    <w:p w:rsidR="003D63F4" w:rsidRDefault="003D63F4" w:rsidP="001D5A5F">
      <w:pPr>
        <w:pStyle w:val="GvdeMetni"/>
        <w:spacing w:before="189" w:line="360" w:lineRule="auto"/>
        <w:ind w:right="475"/>
        <w:jc w:val="both"/>
      </w:pPr>
    </w:p>
    <w:p w:rsidR="003D63F4" w:rsidRPr="001D5A5F" w:rsidRDefault="003B7B90" w:rsidP="001D5A5F">
      <w:pPr>
        <w:rPr>
          <w:sz w:val="24"/>
          <w:szCs w:val="24"/>
        </w:rPr>
      </w:pPr>
      <w:r w:rsidRPr="001D5A5F">
        <w:rPr>
          <w:b/>
          <w:sz w:val="24"/>
          <w:szCs w:val="24"/>
        </w:rPr>
        <w:t>Tablo 12</w:t>
      </w:r>
      <w:r w:rsidR="003D63F4" w:rsidRPr="001D5A5F">
        <w:rPr>
          <w:b/>
          <w:sz w:val="24"/>
          <w:szCs w:val="24"/>
        </w:rPr>
        <w:t xml:space="preserve">. </w:t>
      </w:r>
      <w:r w:rsidR="003D63F4" w:rsidRPr="001D5A5F">
        <w:rPr>
          <w:sz w:val="24"/>
          <w:szCs w:val="24"/>
        </w:rPr>
        <w:t xml:space="preserve">Rat tesis dışkı örneklem havuzunda </w:t>
      </w:r>
      <w:r w:rsidR="003D63F4" w:rsidRPr="001D5A5F">
        <w:rPr>
          <w:i/>
          <w:sz w:val="24"/>
          <w:szCs w:val="24"/>
        </w:rPr>
        <w:t xml:space="preserve">Helicobacter </w:t>
      </w:r>
      <w:r w:rsidR="003D63F4" w:rsidRPr="00E83A13">
        <w:rPr>
          <w:sz w:val="24"/>
          <w:szCs w:val="24"/>
        </w:rPr>
        <w:t>spp</w:t>
      </w:r>
      <w:r w:rsidR="003D63F4" w:rsidRPr="001D5A5F">
        <w:rPr>
          <w:i/>
          <w:sz w:val="24"/>
          <w:szCs w:val="24"/>
        </w:rPr>
        <w:t>.</w:t>
      </w:r>
      <w:r w:rsidR="003D63F4" w:rsidRPr="001D5A5F">
        <w:rPr>
          <w:sz w:val="24"/>
          <w:szCs w:val="24"/>
        </w:rPr>
        <w:t>ve türlere göre dağılımı.</w:t>
      </w:r>
    </w:p>
    <w:p w:rsidR="003D63F4" w:rsidRDefault="003D63F4" w:rsidP="003D63F4">
      <w:pPr>
        <w:pStyle w:val="GvdeMetni"/>
        <w:spacing w:before="1"/>
        <w:rPr>
          <w:sz w:val="11"/>
        </w:rPr>
      </w:pPr>
    </w:p>
    <w:tbl>
      <w:tblPr>
        <w:tblStyle w:val="TableNormal"/>
        <w:tblW w:w="0" w:type="auto"/>
        <w:jc w:val="center"/>
        <w:tblLayout w:type="fixed"/>
        <w:tblLook w:val="01E0" w:firstRow="1" w:lastRow="1" w:firstColumn="1" w:lastColumn="1" w:noHBand="0" w:noVBand="0"/>
      </w:tblPr>
      <w:tblGrid>
        <w:gridCol w:w="1560"/>
        <w:gridCol w:w="1417"/>
        <w:gridCol w:w="1418"/>
        <w:gridCol w:w="1276"/>
        <w:gridCol w:w="850"/>
        <w:gridCol w:w="1276"/>
        <w:gridCol w:w="1261"/>
      </w:tblGrid>
      <w:tr w:rsidR="001D5A5F" w:rsidRPr="003B7B90" w:rsidTr="001D5A5F">
        <w:trPr>
          <w:trHeight w:val="458"/>
          <w:jc w:val="center"/>
        </w:trPr>
        <w:tc>
          <w:tcPr>
            <w:tcW w:w="1560" w:type="dxa"/>
            <w:tcBorders>
              <w:top w:val="single" w:sz="4" w:space="0" w:color="auto"/>
              <w:bottom w:val="single" w:sz="4" w:space="0" w:color="auto"/>
            </w:tcBorders>
            <w:vAlign w:val="center"/>
          </w:tcPr>
          <w:p w:rsidR="003D63F4" w:rsidRPr="003B7B90" w:rsidRDefault="003D63F4" w:rsidP="00E93997">
            <w:pPr>
              <w:pStyle w:val="TableParagraph"/>
              <w:spacing w:before="108" w:after="120"/>
              <w:ind w:right="106"/>
            </w:pPr>
            <w:r w:rsidRPr="003B7B90">
              <w:t>Tesis No:</w:t>
            </w:r>
          </w:p>
        </w:tc>
        <w:tc>
          <w:tcPr>
            <w:tcW w:w="1417" w:type="dxa"/>
            <w:tcBorders>
              <w:top w:val="single" w:sz="4" w:space="0" w:color="auto"/>
              <w:bottom w:val="single" w:sz="4" w:space="0" w:color="auto"/>
            </w:tcBorders>
            <w:vAlign w:val="center"/>
          </w:tcPr>
          <w:p w:rsidR="003D63F4" w:rsidRPr="003B7B90" w:rsidRDefault="003D63F4" w:rsidP="00E93997">
            <w:pPr>
              <w:pStyle w:val="TableParagraph"/>
              <w:spacing w:after="120" w:line="223" w:lineRule="exact"/>
              <w:ind w:left="105" w:right="99"/>
              <w:jc w:val="center"/>
              <w:rPr>
                <w:i/>
              </w:rPr>
            </w:pPr>
            <w:r w:rsidRPr="003B7B90">
              <w:rPr>
                <w:i/>
              </w:rPr>
              <w:t>Helicobacter</w:t>
            </w:r>
          </w:p>
          <w:p w:rsidR="003D63F4" w:rsidRPr="003B7B90" w:rsidRDefault="003D63F4" w:rsidP="00E93997">
            <w:pPr>
              <w:pStyle w:val="TableParagraph"/>
              <w:spacing w:after="120" w:line="215" w:lineRule="exact"/>
              <w:ind w:left="105" w:right="99"/>
              <w:jc w:val="center"/>
            </w:pPr>
            <w:r w:rsidRPr="003B7B90">
              <w:t>spp.</w:t>
            </w:r>
          </w:p>
        </w:tc>
        <w:tc>
          <w:tcPr>
            <w:tcW w:w="1418" w:type="dxa"/>
            <w:tcBorders>
              <w:top w:val="single" w:sz="4" w:space="0" w:color="auto"/>
              <w:bottom w:val="single" w:sz="4" w:space="0" w:color="auto"/>
            </w:tcBorders>
            <w:vAlign w:val="center"/>
          </w:tcPr>
          <w:p w:rsidR="003D63F4" w:rsidRPr="003B7B90" w:rsidRDefault="003D63F4" w:rsidP="00E93997">
            <w:pPr>
              <w:pStyle w:val="TableParagraph"/>
              <w:spacing w:after="120" w:line="223" w:lineRule="exact"/>
              <w:ind w:left="100" w:right="99"/>
              <w:jc w:val="center"/>
              <w:rPr>
                <w:i/>
              </w:rPr>
            </w:pPr>
            <w:r w:rsidRPr="003B7B90">
              <w:rPr>
                <w:i/>
              </w:rPr>
              <w:t>H.</w:t>
            </w:r>
          </w:p>
          <w:p w:rsidR="003D63F4" w:rsidRPr="003B7B90" w:rsidRDefault="003D63F4" w:rsidP="00E93997">
            <w:pPr>
              <w:pStyle w:val="TableParagraph"/>
              <w:spacing w:after="120" w:line="215" w:lineRule="exact"/>
              <w:ind w:left="100" w:right="99"/>
              <w:jc w:val="center"/>
              <w:rPr>
                <w:i/>
              </w:rPr>
            </w:pPr>
            <w:r w:rsidRPr="003B7B90">
              <w:rPr>
                <w:i/>
              </w:rPr>
              <w:t>rodentium</w:t>
            </w:r>
          </w:p>
        </w:tc>
        <w:tc>
          <w:tcPr>
            <w:tcW w:w="1276" w:type="dxa"/>
            <w:tcBorders>
              <w:top w:val="single" w:sz="4" w:space="0" w:color="auto"/>
              <w:bottom w:val="single" w:sz="4" w:space="0" w:color="auto"/>
            </w:tcBorders>
            <w:vAlign w:val="center"/>
          </w:tcPr>
          <w:p w:rsidR="003D63F4" w:rsidRPr="003B7B90" w:rsidRDefault="003D63F4" w:rsidP="00E93997">
            <w:pPr>
              <w:pStyle w:val="TableParagraph"/>
              <w:spacing w:after="120" w:line="223" w:lineRule="exact"/>
              <w:ind w:left="101" w:right="156"/>
              <w:jc w:val="center"/>
              <w:rPr>
                <w:i/>
              </w:rPr>
            </w:pPr>
            <w:r w:rsidRPr="003B7B90">
              <w:rPr>
                <w:i/>
              </w:rPr>
              <w:t>H.</w:t>
            </w:r>
          </w:p>
          <w:p w:rsidR="003D63F4" w:rsidRPr="003B7B90" w:rsidRDefault="003D63F4" w:rsidP="00E93997">
            <w:pPr>
              <w:pStyle w:val="TableParagraph"/>
              <w:spacing w:after="120" w:line="215" w:lineRule="exact"/>
              <w:ind w:left="103" w:right="156"/>
              <w:jc w:val="center"/>
              <w:rPr>
                <w:i/>
              </w:rPr>
            </w:pPr>
            <w:r w:rsidRPr="003B7B90">
              <w:rPr>
                <w:i/>
              </w:rPr>
              <w:t>typhlonius</w:t>
            </w:r>
          </w:p>
        </w:tc>
        <w:tc>
          <w:tcPr>
            <w:tcW w:w="850" w:type="dxa"/>
            <w:tcBorders>
              <w:top w:val="single" w:sz="4" w:space="0" w:color="auto"/>
              <w:bottom w:val="single" w:sz="4" w:space="0" w:color="auto"/>
            </w:tcBorders>
            <w:vAlign w:val="center"/>
          </w:tcPr>
          <w:p w:rsidR="003D63F4" w:rsidRPr="003B7B90" w:rsidRDefault="003D63F4" w:rsidP="00E93997">
            <w:pPr>
              <w:pStyle w:val="TableParagraph"/>
              <w:spacing w:before="108" w:after="120"/>
              <w:ind w:left="178"/>
              <w:jc w:val="center"/>
              <w:rPr>
                <w:i/>
              </w:rPr>
            </w:pPr>
            <w:r w:rsidRPr="003B7B90">
              <w:rPr>
                <w:i/>
              </w:rPr>
              <w:t>H. bilis</w:t>
            </w:r>
          </w:p>
        </w:tc>
        <w:tc>
          <w:tcPr>
            <w:tcW w:w="1276" w:type="dxa"/>
            <w:tcBorders>
              <w:top w:val="single" w:sz="4" w:space="0" w:color="auto"/>
              <w:bottom w:val="single" w:sz="4" w:space="0" w:color="auto"/>
            </w:tcBorders>
            <w:vAlign w:val="center"/>
          </w:tcPr>
          <w:p w:rsidR="003D63F4" w:rsidRPr="003B7B90" w:rsidRDefault="003D63F4" w:rsidP="00E93997">
            <w:pPr>
              <w:pStyle w:val="TableParagraph"/>
              <w:spacing w:after="120" w:line="223" w:lineRule="exact"/>
              <w:ind w:left="174" w:right="118"/>
              <w:jc w:val="center"/>
              <w:rPr>
                <w:i/>
              </w:rPr>
            </w:pPr>
            <w:r w:rsidRPr="003B7B90">
              <w:rPr>
                <w:i/>
              </w:rPr>
              <w:t>H.</w:t>
            </w:r>
          </w:p>
          <w:p w:rsidR="003D63F4" w:rsidRPr="003B7B90" w:rsidRDefault="003D63F4" w:rsidP="00E93997">
            <w:pPr>
              <w:pStyle w:val="TableParagraph"/>
              <w:spacing w:after="120" w:line="215" w:lineRule="exact"/>
              <w:ind w:left="177" w:right="118"/>
              <w:jc w:val="center"/>
              <w:rPr>
                <w:i/>
              </w:rPr>
            </w:pPr>
            <w:r w:rsidRPr="003B7B90">
              <w:rPr>
                <w:i/>
              </w:rPr>
              <w:t>hepaticus</w:t>
            </w:r>
          </w:p>
        </w:tc>
        <w:tc>
          <w:tcPr>
            <w:tcW w:w="1261" w:type="dxa"/>
            <w:tcBorders>
              <w:top w:val="single" w:sz="4" w:space="0" w:color="auto"/>
              <w:bottom w:val="single" w:sz="4" w:space="0" w:color="auto"/>
            </w:tcBorders>
            <w:vAlign w:val="center"/>
          </w:tcPr>
          <w:p w:rsidR="003D63F4" w:rsidRPr="003B7B90" w:rsidRDefault="003D63F4" w:rsidP="00E93997">
            <w:pPr>
              <w:pStyle w:val="TableParagraph"/>
              <w:spacing w:after="120" w:line="223" w:lineRule="exact"/>
              <w:ind w:left="118" w:right="109"/>
              <w:jc w:val="center"/>
              <w:rPr>
                <w:i/>
              </w:rPr>
            </w:pPr>
            <w:r w:rsidRPr="003B7B90">
              <w:rPr>
                <w:i/>
              </w:rPr>
              <w:t>H.</w:t>
            </w:r>
          </w:p>
          <w:p w:rsidR="003D63F4" w:rsidRPr="003B7B90" w:rsidRDefault="003D63F4" w:rsidP="00E93997">
            <w:pPr>
              <w:pStyle w:val="TableParagraph"/>
              <w:spacing w:after="120" w:line="215" w:lineRule="exact"/>
              <w:ind w:left="118" w:right="109"/>
              <w:jc w:val="center"/>
              <w:rPr>
                <w:i/>
              </w:rPr>
            </w:pPr>
            <w:r w:rsidRPr="003B7B90">
              <w:rPr>
                <w:i/>
              </w:rPr>
              <w:t>muridarum</w:t>
            </w:r>
          </w:p>
        </w:tc>
      </w:tr>
      <w:tr w:rsidR="007B3ACC" w:rsidRPr="003B7B90" w:rsidTr="00B24499">
        <w:trPr>
          <w:trHeight w:val="298"/>
          <w:jc w:val="center"/>
        </w:trPr>
        <w:tc>
          <w:tcPr>
            <w:tcW w:w="1560" w:type="dxa"/>
            <w:tcBorders>
              <w:top w:val="single" w:sz="4" w:space="0" w:color="auto"/>
            </w:tcBorders>
            <w:vAlign w:val="center"/>
          </w:tcPr>
          <w:p w:rsidR="007B3ACC" w:rsidRPr="003B7B90" w:rsidRDefault="007B3ACC" w:rsidP="00E93997">
            <w:pPr>
              <w:pStyle w:val="TableParagraph"/>
              <w:spacing w:before="53" w:after="120" w:line="226" w:lineRule="exact"/>
              <w:ind w:left="15"/>
              <w:rPr>
                <w:b/>
              </w:rPr>
            </w:pPr>
            <w:r w:rsidRPr="003B7B90">
              <w:rPr>
                <w:b/>
                <w:w w:val="99"/>
              </w:rPr>
              <w:t>1</w:t>
            </w:r>
          </w:p>
        </w:tc>
        <w:tc>
          <w:tcPr>
            <w:tcW w:w="7498" w:type="dxa"/>
            <w:gridSpan w:val="6"/>
            <w:tcBorders>
              <w:top w:val="single" w:sz="4" w:space="0" w:color="auto"/>
            </w:tcBorders>
            <w:vAlign w:val="center"/>
          </w:tcPr>
          <w:p w:rsidR="007B3ACC" w:rsidRPr="003B7B90" w:rsidRDefault="007B3ACC" w:rsidP="00E93997">
            <w:pPr>
              <w:pStyle w:val="TableParagraph"/>
              <w:spacing w:after="120"/>
              <w:jc w:val="center"/>
            </w:pPr>
            <w:r w:rsidRPr="001D5A5F">
              <w:rPr>
                <w:bCs/>
              </w:rPr>
              <w:t>Tesiste rat üretimi ve kullanımı bulumamaktadır.</w:t>
            </w:r>
          </w:p>
        </w:tc>
      </w:tr>
      <w:tr w:rsidR="001D5A5F" w:rsidRPr="003B7B90" w:rsidTr="001D5A5F">
        <w:trPr>
          <w:trHeight w:val="284"/>
          <w:jc w:val="center"/>
        </w:trPr>
        <w:tc>
          <w:tcPr>
            <w:tcW w:w="1560" w:type="dxa"/>
            <w:vAlign w:val="center"/>
          </w:tcPr>
          <w:p w:rsidR="003D63F4" w:rsidRPr="003B7B90" w:rsidRDefault="003D63F4" w:rsidP="00E93997">
            <w:pPr>
              <w:pStyle w:val="TableParagraph"/>
              <w:spacing w:before="33" w:after="120"/>
              <w:ind w:left="15"/>
            </w:pPr>
            <w:r w:rsidRPr="003B7B90">
              <w:rPr>
                <w:w w:val="99"/>
              </w:rPr>
              <w:t>2</w:t>
            </w:r>
          </w:p>
        </w:tc>
        <w:tc>
          <w:tcPr>
            <w:tcW w:w="1417" w:type="dxa"/>
            <w:vAlign w:val="center"/>
          </w:tcPr>
          <w:p w:rsidR="003D63F4" w:rsidRPr="003B7B90" w:rsidRDefault="003D63F4" w:rsidP="00E93997">
            <w:pPr>
              <w:pStyle w:val="TableParagraph"/>
              <w:spacing w:before="33" w:after="120"/>
              <w:ind w:left="4"/>
              <w:jc w:val="center"/>
            </w:pPr>
            <w:r w:rsidRPr="003B7B90">
              <w:rPr>
                <w:w w:val="99"/>
              </w:rPr>
              <w:t>n</w:t>
            </w:r>
          </w:p>
        </w:tc>
        <w:tc>
          <w:tcPr>
            <w:tcW w:w="1418" w:type="dxa"/>
            <w:vAlign w:val="center"/>
          </w:tcPr>
          <w:p w:rsidR="003D63F4" w:rsidRPr="003B7B90" w:rsidRDefault="003D63F4" w:rsidP="00E93997">
            <w:pPr>
              <w:pStyle w:val="TableParagraph"/>
              <w:spacing w:before="6" w:after="120"/>
              <w:ind w:right="1"/>
              <w:jc w:val="center"/>
            </w:pPr>
            <w:r w:rsidRPr="003B7B90">
              <w:rPr>
                <w:w w:val="99"/>
              </w:rPr>
              <w:t>-</w:t>
            </w:r>
          </w:p>
        </w:tc>
        <w:tc>
          <w:tcPr>
            <w:tcW w:w="1276" w:type="dxa"/>
            <w:vAlign w:val="center"/>
          </w:tcPr>
          <w:p w:rsidR="003D63F4" w:rsidRPr="003B7B90" w:rsidRDefault="003D63F4" w:rsidP="00E93997">
            <w:pPr>
              <w:pStyle w:val="TableParagraph"/>
              <w:spacing w:before="6" w:after="120"/>
              <w:ind w:right="58"/>
              <w:jc w:val="center"/>
            </w:pPr>
            <w:r w:rsidRPr="003B7B90">
              <w:rPr>
                <w:w w:val="99"/>
              </w:rPr>
              <w:t>-</w:t>
            </w:r>
          </w:p>
        </w:tc>
        <w:tc>
          <w:tcPr>
            <w:tcW w:w="850" w:type="dxa"/>
            <w:vAlign w:val="center"/>
          </w:tcPr>
          <w:p w:rsidR="003D63F4" w:rsidRPr="003B7B90" w:rsidRDefault="003D63F4" w:rsidP="00E93997">
            <w:pPr>
              <w:pStyle w:val="TableParagraph"/>
              <w:spacing w:before="6" w:after="120"/>
              <w:ind w:right="18"/>
              <w:jc w:val="center"/>
            </w:pPr>
            <w:r w:rsidRPr="003B7B90">
              <w:rPr>
                <w:w w:val="99"/>
              </w:rPr>
              <w:t>-</w:t>
            </w:r>
          </w:p>
        </w:tc>
        <w:tc>
          <w:tcPr>
            <w:tcW w:w="1276" w:type="dxa"/>
            <w:vAlign w:val="center"/>
          </w:tcPr>
          <w:p w:rsidR="003D63F4" w:rsidRPr="003B7B90" w:rsidRDefault="003D63F4" w:rsidP="00E93997">
            <w:pPr>
              <w:pStyle w:val="TableParagraph"/>
              <w:spacing w:before="6" w:after="120"/>
              <w:ind w:left="55"/>
              <w:jc w:val="center"/>
            </w:pPr>
            <w:r w:rsidRPr="003B7B90">
              <w:rPr>
                <w:w w:val="99"/>
              </w:rPr>
              <w:t>-</w:t>
            </w:r>
          </w:p>
        </w:tc>
        <w:tc>
          <w:tcPr>
            <w:tcW w:w="1261" w:type="dxa"/>
            <w:vAlign w:val="center"/>
          </w:tcPr>
          <w:p w:rsidR="003D63F4" w:rsidRPr="003B7B90" w:rsidRDefault="003D63F4" w:rsidP="00E93997">
            <w:pPr>
              <w:pStyle w:val="TableParagraph"/>
              <w:spacing w:before="6" w:after="120"/>
              <w:ind w:left="11"/>
              <w:jc w:val="center"/>
            </w:pPr>
            <w:r w:rsidRPr="003B7B90">
              <w:rPr>
                <w:w w:val="99"/>
              </w:rPr>
              <w:t>-</w:t>
            </w:r>
          </w:p>
        </w:tc>
      </w:tr>
      <w:tr w:rsidR="001D5A5F" w:rsidRPr="003B7B90" w:rsidTr="001D5A5F">
        <w:trPr>
          <w:trHeight w:val="284"/>
          <w:jc w:val="center"/>
        </w:trPr>
        <w:tc>
          <w:tcPr>
            <w:tcW w:w="1560" w:type="dxa"/>
            <w:vAlign w:val="center"/>
          </w:tcPr>
          <w:p w:rsidR="003D63F4" w:rsidRPr="003B7B90" w:rsidRDefault="003D63F4" w:rsidP="00E93997">
            <w:pPr>
              <w:pStyle w:val="TableParagraph"/>
              <w:spacing w:before="39" w:after="120" w:line="226" w:lineRule="exact"/>
              <w:ind w:left="15"/>
              <w:rPr>
                <w:b/>
              </w:rPr>
            </w:pPr>
            <w:r w:rsidRPr="003B7B90">
              <w:rPr>
                <w:b/>
                <w:w w:val="99"/>
              </w:rPr>
              <w:t>3</w:t>
            </w:r>
          </w:p>
        </w:tc>
        <w:tc>
          <w:tcPr>
            <w:tcW w:w="1417" w:type="dxa"/>
            <w:vAlign w:val="center"/>
          </w:tcPr>
          <w:p w:rsidR="003D63F4" w:rsidRPr="003B7B90" w:rsidRDefault="003D63F4" w:rsidP="00E93997">
            <w:pPr>
              <w:pStyle w:val="TableParagraph"/>
              <w:spacing w:before="39" w:after="120" w:line="226" w:lineRule="exact"/>
              <w:ind w:left="5"/>
              <w:jc w:val="center"/>
              <w:rPr>
                <w:b/>
              </w:rPr>
            </w:pPr>
            <w:r w:rsidRPr="003B7B90">
              <w:rPr>
                <w:b/>
                <w:w w:val="99"/>
              </w:rPr>
              <w:t>p</w:t>
            </w:r>
          </w:p>
        </w:tc>
        <w:tc>
          <w:tcPr>
            <w:tcW w:w="1418" w:type="dxa"/>
            <w:vAlign w:val="center"/>
          </w:tcPr>
          <w:p w:rsidR="003D63F4" w:rsidRPr="003B7B90" w:rsidRDefault="003D63F4" w:rsidP="00E93997">
            <w:pPr>
              <w:pStyle w:val="TableParagraph"/>
              <w:spacing w:before="12" w:after="120"/>
              <w:jc w:val="center"/>
              <w:rPr>
                <w:b/>
              </w:rPr>
            </w:pPr>
            <w:r w:rsidRPr="003B7B90">
              <w:rPr>
                <w:b/>
                <w:w w:val="99"/>
              </w:rPr>
              <w:t>p</w:t>
            </w:r>
          </w:p>
        </w:tc>
        <w:tc>
          <w:tcPr>
            <w:tcW w:w="1276" w:type="dxa"/>
            <w:vAlign w:val="center"/>
          </w:tcPr>
          <w:p w:rsidR="003D63F4" w:rsidRPr="003B7B90" w:rsidRDefault="003D63F4" w:rsidP="00E93997">
            <w:pPr>
              <w:pStyle w:val="TableParagraph"/>
              <w:spacing w:before="12" w:after="120"/>
              <w:ind w:right="57"/>
              <w:jc w:val="center"/>
              <w:rPr>
                <w:b/>
              </w:rPr>
            </w:pPr>
            <w:r w:rsidRPr="003B7B90">
              <w:rPr>
                <w:b/>
                <w:w w:val="99"/>
              </w:rPr>
              <w:t>n</w:t>
            </w:r>
          </w:p>
        </w:tc>
        <w:tc>
          <w:tcPr>
            <w:tcW w:w="850" w:type="dxa"/>
            <w:vAlign w:val="center"/>
          </w:tcPr>
          <w:p w:rsidR="003D63F4" w:rsidRPr="003B7B90" w:rsidRDefault="003D63F4" w:rsidP="00E93997">
            <w:pPr>
              <w:pStyle w:val="TableParagraph"/>
              <w:spacing w:before="12" w:after="120"/>
              <w:ind w:right="17"/>
              <w:jc w:val="center"/>
              <w:rPr>
                <w:b/>
              </w:rPr>
            </w:pPr>
            <w:r w:rsidRPr="003B7B90">
              <w:rPr>
                <w:b/>
                <w:w w:val="99"/>
              </w:rPr>
              <w:t>n</w:t>
            </w:r>
          </w:p>
        </w:tc>
        <w:tc>
          <w:tcPr>
            <w:tcW w:w="1276" w:type="dxa"/>
            <w:vAlign w:val="center"/>
          </w:tcPr>
          <w:p w:rsidR="003D63F4" w:rsidRPr="003B7B90" w:rsidRDefault="003D63F4" w:rsidP="00E93997">
            <w:pPr>
              <w:pStyle w:val="TableParagraph"/>
              <w:spacing w:before="12" w:after="120"/>
              <w:ind w:left="55"/>
              <w:jc w:val="center"/>
              <w:rPr>
                <w:b/>
              </w:rPr>
            </w:pPr>
            <w:r w:rsidRPr="003B7B90">
              <w:rPr>
                <w:b/>
                <w:w w:val="99"/>
              </w:rPr>
              <w:t>n</w:t>
            </w:r>
          </w:p>
        </w:tc>
        <w:tc>
          <w:tcPr>
            <w:tcW w:w="1261" w:type="dxa"/>
            <w:vAlign w:val="center"/>
          </w:tcPr>
          <w:p w:rsidR="003D63F4" w:rsidRPr="003B7B90" w:rsidRDefault="003D63F4" w:rsidP="00E93997">
            <w:pPr>
              <w:pStyle w:val="TableParagraph"/>
              <w:spacing w:before="12" w:after="120"/>
              <w:ind w:left="12"/>
              <w:jc w:val="center"/>
              <w:rPr>
                <w:b/>
              </w:rPr>
            </w:pPr>
            <w:r w:rsidRPr="003B7B90">
              <w:rPr>
                <w:b/>
                <w:w w:val="99"/>
              </w:rPr>
              <w:t>n</w:t>
            </w:r>
          </w:p>
        </w:tc>
      </w:tr>
      <w:tr w:rsidR="001D5A5F" w:rsidRPr="003B7B90" w:rsidTr="001D5A5F">
        <w:trPr>
          <w:trHeight w:val="283"/>
          <w:jc w:val="center"/>
        </w:trPr>
        <w:tc>
          <w:tcPr>
            <w:tcW w:w="1560" w:type="dxa"/>
            <w:vAlign w:val="center"/>
          </w:tcPr>
          <w:p w:rsidR="003D63F4" w:rsidRPr="003B7B90" w:rsidRDefault="003D63F4" w:rsidP="00E93997">
            <w:pPr>
              <w:pStyle w:val="TableParagraph"/>
              <w:spacing w:before="33" w:after="120"/>
              <w:ind w:left="15"/>
            </w:pPr>
            <w:r w:rsidRPr="003B7B90">
              <w:rPr>
                <w:w w:val="99"/>
              </w:rPr>
              <w:t>4</w:t>
            </w:r>
          </w:p>
        </w:tc>
        <w:tc>
          <w:tcPr>
            <w:tcW w:w="1417" w:type="dxa"/>
            <w:vAlign w:val="center"/>
          </w:tcPr>
          <w:p w:rsidR="003D63F4" w:rsidRPr="003B7B90" w:rsidRDefault="003D63F4" w:rsidP="00E93997">
            <w:pPr>
              <w:pStyle w:val="TableParagraph"/>
              <w:spacing w:before="33" w:after="120"/>
              <w:ind w:left="4"/>
              <w:jc w:val="center"/>
            </w:pPr>
            <w:r w:rsidRPr="003B7B90">
              <w:rPr>
                <w:w w:val="99"/>
              </w:rPr>
              <w:t>p</w:t>
            </w:r>
          </w:p>
        </w:tc>
        <w:tc>
          <w:tcPr>
            <w:tcW w:w="1418" w:type="dxa"/>
            <w:vAlign w:val="center"/>
          </w:tcPr>
          <w:p w:rsidR="003D63F4" w:rsidRPr="003B7B90" w:rsidRDefault="003D63F4" w:rsidP="00E93997">
            <w:pPr>
              <w:pStyle w:val="TableParagraph"/>
              <w:spacing w:before="6" w:after="120"/>
              <w:ind w:right="1"/>
              <w:jc w:val="center"/>
            </w:pPr>
            <w:r w:rsidRPr="003B7B90">
              <w:rPr>
                <w:w w:val="99"/>
              </w:rPr>
              <w:t>p</w:t>
            </w:r>
          </w:p>
        </w:tc>
        <w:tc>
          <w:tcPr>
            <w:tcW w:w="1276" w:type="dxa"/>
            <w:vAlign w:val="center"/>
          </w:tcPr>
          <w:p w:rsidR="003D63F4" w:rsidRPr="003B7B90" w:rsidRDefault="003D63F4" w:rsidP="00E93997">
            <w:pPr>
              <w:pStyle w:val="TableParagraph"/>
              <w:spacing w:before="6" w:after="120"/>
              <w:ind w:right="58"/>
              <w:jc w:val="center"/>
            </w:pPr>
            <w:r w:rsidRPr="003B7B90">
              <w:rPr>
                <w:w w:val="99"/>
              </w:rPr>
              <w:t>p</w:t>
            </w:r>
          </w:p>
        </w:tc>
        <w:tc>
          <w:tcPr>
            <w:tcW w:w="850" w:type="dxa"/>
            <w:vAlign w:val="center"/>
          </w:tcPr>
          <w:p w:rsidR="003D63F4" w:rsidRPr="003B7B90" w:rsidRDefault="003D63F4" w:rsidP="00E93997">
            <w:pPr>
              <w:pStyle w:val="TableParagraph"/>
              <w:spacing w:before="6" w:after="120"/>
              <w:ind w:right="18"/>
              <w:jc w:val="center"/>
            </w:pPr>
            <w:r w:rsidRPr="003B7B90">
              <w:rPr>
                <w:w w:val="99"/>
              </w:rPr>
              <w:t>n</w:t>
            </w:r>
          </w:p>
        </w:tc>
        <w:tc>
          <w:tcPr>
            <w:tcW w:w="1276" w:type="dxa"/>
            <w:vAlign w:val="center"/>
          </w:tcPr>
          <w:p w:rsidR="003D63F4" w:rsidRPr="003B7B90" w:rsidRDefault="003D63F4" w:rsidP="00E93997">
            <w:pPr>
              <w:pStyle w:val="TableParagraph"/>
              <w:spacing w:before="6" w:after="120"/>
              <w:ind w:left="55"/>
              <w:jc w:val="center"/>
            </w:pPr>
            <w:r w:rsidRPr="003B7B90">
              <w:rPr>
                <w:w w:val="99"/>
              </w:rPr>
              <w:t>p</w:t>
            </w:r>
          </w:p>
        </w:tc>
        <w:tc>
          <w:tcPr>
            <w:tcW w:w="1261" w:type="dxa"/>
            <w:vAlign w:val="center"/>
          </w:tcPr>
          <w:p w:rsidR="003D63F4" w:rsidRPr="003B7B90" w:rsidRDefault="003D63F4" w:rsidP="00E93997">
            <w:pPr>
              <w:pStyle w:val="TableParagraph"/>
              <w:spacing w:before="6" w:after="120"/>
              <w:ind w:left="11"/>
              <w:jc w:val="center"/>
            </w:pPr>
            <w:r w:rsidRPr="003B7B90">
              <w:rPr>
                <w:w w:val="99"/>
              </w:rPr>
              <w:t>n</w:t>
            </w:r>
          </w:p>
        </w:tc>
      </w:tr>
      <w:tr w:rsidR="007B3ACC" w:rsidRPr="003B7B90" w:rsidTr="00B24499">
        <w:trPr>
          <w:trHeight w:val="284"/>
          <w:jc w:val="center"/>
        </w:trPr>
        <w:tc>
          <w:tcPr>
            <w:tcW w:w="1560" w:type="dxa"/>
            <w:vAlign w:val="center"/>
          </w:tcPr>
          <w:p w:rsidR="007B3ACC" w:rsidRPr="003B7B90" w:rsidRDefault="007B3ACC" w:rsidP="00E93997">
            <w:pPr>
              <w:pStyle w:val="TableParagraph"/>
              <w:spacing w:before="37" w:after="120" w:line="227" w:lineRule="exact"/>
              <w:ind w:left="15"/>
              <w:rPr>
                <w:b/>
              </w:rPr>
            </w:pPr>
            <w:r w:rsidRPr="003B7B90">
              <w:rPr>
                <w:b/>
                <w:w w:val="99"/>
              </w:rPr>
              <w:t>5</w:t>
            </w:r>
          </w:p>
        </w:tc>
        <w:tc>
          <w:tcPr>
            <w:tcW w:w="7498" w:type="dxa"/>
            <w:gridSpan w:val="6"/>
            <w:vAlign w:val="center"/>
          </w:tcPr>
          <w:p w:rsidR="007B3ACC" w:rsidRPr="003B7B90" w:rsidRDefault="007B3ACC" w:rsidP="00E93997">
            <w:pPr>
              <w:pStyle w:val="TableParagraph"/>
              <w:spacing w:after="120"/>
              <w:jc w:val="center"/>
            </w:pPr>
            <w:r w:rsidRPr="001D5A5F">
              <w:rPr>
                <w:bCs/>
              </w:rPr>
              <w:t>Tesiste rat üretimi ve kullanımı bulumamaktadır.</w:t>
            </w:r>
          </w:p>
        </w:tc>
      </w:tr>
      <w:tr w:rsidR="001D5A5F" w:rsidRPr="003B7B90" w:rsidTr="001D5A5F">
        <w:trPr>
          <w:trHeight w:val="284"/>
          <w:jc w:val="center"/>
        </w:trPr>
        <w:tc>
          <w:tcPr>
            <w:tcW w:w="1560" w:type="dxa"/>
            <w:vAlign w:val="center"/>
          </w:tcPr>
          <w:p w:rsidR="003D63F4" w:rsidRPr="003B7B90" w:rsidRDefault="003D63F4" w:rsidP="00E93997">
            <w:pPr>
              <w:pStyle w:val="TableParagraph"/>
              <w:spacing w:before="34" w:after="120"/>
              <w:ind w:left="15"/>
            </w:pPr>
            <w:r w:rsidRPr="003B7B90">
              <w:rPr>
                <w:w w:val="99"/>
              </w:rPr>
              <w:t>6</w:t>
            </w:r>
          </w:p>
        </w:tc>
        <w:tc>
          <w:tcPr>
            <w:tcW w:w="1417" w:type="dxa"/>
            <w:vAlign w:val="center"/>
          </w:tcPr>
          <w:p w:rsidR="003D63F4" w:rsidRPr="003B7B90" w:rsidRDefault="003D63F4" w:rsidP="00E93997">
            <w:pPr>
              <w:pStyle w:val="TableParagraph"/>
              <w:spacing w:before="34" w:after="120"/>
              <w:ind w:left="4"/>
              <w:jc w:val="center"/>
            </w:pPr>
            <w:r w:rsidRPr="003B7B90">
              <w:rPr>
                <w:w w:val="99"/>
              </w:rPr>
              <w:t>p</w:t>
            </w:r>
          </w:p>
        </w:tc>
        <w:tc>
          <w:tcPr>
            <w:tcW w:w="1418" w:type="dxa"/>
            <w:vAlign w:val="center"/>
          </w:tcPr>
          <w:p w:rsidR="003D63F4" w:rsidRPr="003B7B90" w:rsidRDefault="003D63F4" w:rsidP="00E93997">
            <w:pPr>
              <w:pStyle w:val="TableParagraph"/>
              <w:spacing w:before="7" w:after="120"/>
              <w:ind w:right="1"/>
              <w:jc w:val="center"/>
            </w:pPr>
            <w:r w:rsidRPr="003B7B90">
              <w:rPr>
                <w:w w:val="99"/>
              </w:rPr>
              <w:t>p</w:t>
            </w:r>
          </w:p>
        </w:tc>
        <w:tc>
          <w:tcPr>
            <w:tcW w:w="1276" w:type="dxa"/>
            <w:vAlign w:val="center"/>
          </w:tcPr>
          <w:p w:rsidR="003D63F4" w:rsidRPr="003B7B90" w:rsidRDefault="003D63F4" w:rsidP="00E93997">
            <w:pPr>
              <w:pStyle w:val="TableParagraph"/>
              <w:spacing w:before="7" w:after="120"/>
              <w:ind w:right="58"/>
              <w:jc w:val="center"/>
            </w:pPr>
            <w:r w:rsidRPr="003B7B90">
              <w:rPr>
                <w:w w:val="99"/>
              </w:rPr>
              <w:t>n</w:t>
            </w:r>
          </w:p>
        </w:tc>
        <w:tc>
          <w:tcPr>
            <w:tcW w:w="850" w:type="dxa"/>
            <w:vAlign w:val="center"/>
          </w:tcPr>
          <w:p w:rsidR="003D63F4" w:rsidRPr="003B7B90" w:rsidRDefault="003D63F4" w:rsidP="00E93997">
            <w:pPr>
              <w:pStyle w:val="TableParagraph"/>
              <w:spacing w:before="7" w:after="120"/>
              <w:ind w:right="18"/>
              <w:jc w:val="center"/>
            </w:pPr>
            <w:r w:rsidRPr="003B7B90">
              <w:rPr>
                <w:w w:val="99"/>
              </w:rPr>
              <w:t>n</w:t>
            </w:r>
          </w:p>
        </w:tc>
        <w:tc>
          <w:tcPr>
            <w:tcW w:w="1276" w:type="dxa"/>
            <w:vAlign w:val="center"/>
          </w:tcPr>
          <w:p w:rsidR="003D63F4" w:rsidRPr="003B7B90" w:rsidRDefault="003D63F4" w:rsidP="00E93997">
            <w:pPr>
              <w:pStyle w:val="TableParagraph"/>
              <w:spacing w:before="7" w:after="120"/>
              <w:ind w:left="55"/>
              <w:jc w:val="center"/>
            </w:pPr>
            <w:r w:rsidRPr="003B7B90">
              <w:rPr>
                <w:w w:val="99"/>
              </w:rPr>
              <w:t>n</w:t>
            </w:r>
          </w:p>
        </w:tc>
        <w:tc>
          <w:tcPr>
            <w:tcW w:w="1261" w:type="dxa"/>
            <w:vAlign w:val="center"/>
          </w:tcPr>
          <w:p w:rsidR="003D63F4" w:rsidRPr="003B7B90" w:rsidRDefault="003D63F4" w:rsidP="00E93997">
            <w:pPr>
              <w:pStyle w:val="TableParagraph"/>
              <w:spacing w:before="7" w:after="120"/>
              <w:ind w:left="11"/>
              <w:jc w:val="center"/>
            </w:pPr>
            <w:r w:rsidRPr="003B7B90">
              <w:rPr>
                <w:w w:val="99"/>
              </w:rPr>
              <w:t>n</w:t>
            </w:r>
          </w:p>
        </w:tc>
      </w:tr>
      <w:tr w:rsidR="001D5A5F" w:rsidRPr="003B7B90" w:rsidTr="001D5A5F">
        <w:trPr>
          <w:trHeight w:val="283"/>
          <w:jc w:val="center"/>
        </w:trPr>
        <w:tc>
          <w:tcPr>
            <w:tcW w:w="1560" w:type="dxa"/>
            <w:vAlign w:val="center"/>
          </w:tcPr>
          <w:p w:rsidR="003D63F4" w:rsidRPr="003B7B90" w:rsidRDefault="003D63F4" w:rsidP="00E93997">
            <w:pPr>
              <w:pStyle w:val="TableParagraph"/>
              <w:spacing w:before="38" w:after="120" w:line="226" w:lineRule="exact"/>
              <w:ind w:left="15"/>
              <w:rPr>
                <w:b/>
              </w:rPr>
            </w:pPr>
            <w:r w:rsidRPr="003B7B90">
              <w:rPr>
                <w:b/>
                <w:w w:val="99"/>
              </w:rPr>
              <w:t>7</w:t>
            </w:r>
          </w:p>
        </w:tc>
        <w:tc>
          <w:tcPr>
            <w:tcW w:w="1417" w:type="dxa"/>
            <w:vAlign w:val="center"/>
          </w:tcPr>
          <w:p w:rsidR="003D63F4" w:rsidRPr="003B7B90" w:rsidRDefault="003D63F4" w:rsidP="00E93997">
            <w:pPr>
              <w:pStyle w:val="TableParagraph"/>
              <w:spacing w:before="38" w:after="120" w:line="226" w:lineRule="exact"/>
              <w:ind w:left="5"/>
              <w:jc w:val="center"/>
              <w:rPr>
                <w:b/>
              </w:rPr>
            </w:pPr>
            <w:r w:rsidRPr="003B7B90">
              <w:rPr>
                <w:b/>
                <w:w w:val="99"/>
              </w:rPr>
              <w:t>p</w:t>
            </w:r>
          </w:p>
        </w:tc>
        <w:tc>
          <w:tcPr>
            <w:tcW w:w="1418" w:type="dxa"/>
            <w:vAlign w:val="center"/>
          </w:tcPr>
          <w:p w:rsidR="003D63F4" w:rsidRPr="003B7B90" w:rsidRDefault="003D63F4" w:rsidP="00E93997">
            <w:pPr>
              <w:pStyle w:val="TableParagraph"/>
              <w:spacing w:before="11" w:after="120"/>
              <w:jc w:val="center"/>
              <w:rPr>
                <w:b/>
              </w:rPr>
            </w:pPr>
            <w:r w:rsidRPr="003B7B90">
              <w:rPr>
                <w:b/>
                <w:w w:val="99"/>
              </w:rPr>
              <w:t>p</w:t>
            </w:r>
          </w:p>
        </w:tc>
        <w:tc>
          <w:tcPr>
            <w:tcW w:w="1276" w:type="dxa"/>
            <w:vAlign w:val="center"/>
          </w:tcPr>
          <w:p w:rsidR="003D63F4" w:rsidRPr="003B7B90" w:rsidRDefault="003D63F4" w:rsidP="00E93997">
            <w:pPr>
              <w:pStyle w:val="TableParagraph"/>
              <w:spacing w:before="11" w:after="120"/>
              <w:ind w:right="57"/>
              <w:jc w:val="center"/>
              <w:rPr>
                <w:b/>
              </w:rPr>
            </w:pPr>
            <w:r w:rsidRPr="003B7B90">
              <w:rPr>
                <w:b/>
                <w:w w:val="99"/>
              </w:rPr>
              <w:t>n</w:t>
            </w:r>
          </w:p>
        </w:tc>
        <w:tc>
          <w:tcPr>
            <w:tcW w:w="850" w:type="dxa"/>
            <w:vAlign w:val="center"/>
          </w:tcPr>
          <w:p w:rsidR="003D63F4" w:rsidRPr="003B7B90" w:rsidRDefault="003D63F4" w:rsidP="00E93997">
            <w:pPr>
              <w:pStyle w:val="TableParagraph"/>
              <w:spacing w:before="11" w:after="120"/>
              <w:ind w:right="17"/>
              <w:jc w:val="center"/>
              <w:rPr>
                <w:b/>
              </w:rPr>
            </w:pPr>
            <w:r w:rsidRPr="003B7B90">
              <w:rPr>
                <w:b/>
                <w:w w:val="99"/>
              </w:rPr>
              <w:t>n</w:t>
            </w:r>
          </w:p>
        </w:tc>
        <w:tc>
          <w:tcPr>
            <w:tcW w:w="1276" w:type="dxa"/>
            <w:vAlign w:val="center"/>
          </w:tcPr>
          <w:p w:rsidR="003D63F4" w:rsidRPr="003B7B90" w:rsidRDefault="003D63F4" w:rsidP="00E93997">
            <w:pPr>
              <w:pStyle w:val="TableParagraph"/>
              <w:spacing w:before="11" w:after="120"/>
              <w:ind w:left="55"/>
              <w:jc w:val="center"/>
              <w:rPr>
                <w:b/>
              </w:rPr>
            </w:pPr>
            <w:r w:rsidRPr="003B7B90">
              <w:rPr>
                <w:b/>
                <w:w w:val="99"/>
              </w:rPr>
              <w:t>n</w:t>
            </w:r>
          </w:p>
        </w:tc>
        <w:tc>
          <w:tcPr>
            <w:tcW w:w="1261" w:type="dxa"/>
            <w:vAlign w:val="center"/>
          </w:tcPr>
          <w:p w:rsidR="003D63F4" w:rsidRPr="003B7B90" w:rsidRDefault="003D63F4" w:rsidP="00E93997">
            <w:pPr>
              <w:pStyle w:val="TableParagraph"/>
              <w:spacing w:before="11" w:after="120"/>
              <w:ind w:left="12"/>
              <w:jc w:val="center"/>
              <w:rPr>
                <w:b/>
              </w:rPr>
            </w:pPr>
            <w:r w:rsidRPr="003B7B90">
              <w:rPr>
                <w:b/>
                <w:w w:val="99"/>
              </w:rPr>
              <w:t>n</w:t>
            </w:r>
          </w:p>
        </w:tc>
      </w:tr>
      <w:tr w:rsidR="001D5A5F" w:rsidRPr="003B7B90" w:rsidTr="001D5A5F">
        <w:trPr>
          <w:trHeight w:val="284"/>
          <w:jc w:val="center"/>
        </w:trPr>
        <w:tc>
          <w:tcPr>
            <w:tcW w:w="1560" w:type="dxa"/>
            <w:vAlign w:val="center"/>
          </w:tcPr>
          <w:p w:rsidR="003D63F4" w:rsidRPr="003B7B90" w:rsidRDefault="003D63F4" w:rsidP="00E93997">
            <w:pPr>
              <w:pStyle w:val="TableParagraph"/>
              <w:spacing w:before="33" w:after="120"/>
              <w:ind w:left="15"/>
            </w:pPr>
            <w:r w:rsidRPr="003B7B90">
              <w:rPr>
                <w:w w:val="99"/>
              </w:rPr>
              <w:t>8</w:t>
            </w:r>
          </w:p>
        </w:tc>
        <w:tc>
          <w:tcPr>
            <w:tcW w:w="1417" w:type="dxa"/>
            <w:vAlign w:val="center"/>
          </w:tcPr>
          <w:p w:rsidR="003D63F4" w:rsidRPr="003B7B90" w:rsidRDefault="003D63F4" w:rsidP="00E93997">
            <w:pPr>
              <w:pStyle w:val="TableParagraph"/>
              <w:spacing w:before="33" w:after="120"/>
              <w:ind w:left="4"/>
              <w:jc w:val="center"/>
            </w:pPr>
            <w:r w:rsidRPr="003B7B90">
              <w:rPr>
                <w:w w:val="99"/>
              </w:rPr>
              <w:t>p</w:t>
            </w:r>
          </w:p>
        </w:tc>
        <w:tc>
          <w:tcPr>
            <w:tcW w:w="1418" w:type="dxa"/>
            <w:vAlign w:val="center"/>
          </w:tcPr>
          <w:p w:rsidR="003D63F4" w:rsidRPr="003B7B90" w:rsidRDefault="003D63F4" w:rsidP="00E93997">
            <w:pPr>
              <w:pStyle w:val="TableParagraph"/>
              <w:spacing w:before="6" w:after="120"/>
              <w:ind w:right="1"/>
              <w:jc w:val="center"/>
            </w:pPr>
            <w:r w:rsidRPr="003B7B90">
              <w:rPr>
                <w:w w:val="99"/>
              </w:rPr>
              <w:t>p</w:t>
            </w:r>
          </w:p>
        </w:tc>
        <w:tc>
          <w:tcPr>
            <w:tcW w:w="1276" w:type="dxa"/>
            <w:vAlign w:val="center"/>
          </w:tcPr>
          <w:p w:rsidR="003D63F4" w:rsidRPr="003B7B90" w:rsidRDefault="003D63F4" w:rsidP="00E93997">
            <w:pPr>
              <w:pStyle w:val="TableParagraph"/>
              <w:spacing w:before="6" w:after="120"/>
              <w:ind w:right="58"/>
              <w:jc w:val="center"/>
            </w:pPr>
            <w:r w:rsidRPr="003B7B90">
              <w:rPr>
                <w:w w:val="99"/>
              </w:rPr>
              <w:t>n</w:t>
            </w:r>
          </w:p>
        </w:tc>
        <w:tc>
          <w:tcPr>
            <w:tcW w:w="850" w:type="dxa"/>
            <w:vAlign w:val="center"/>
          </w:tcPr>
          <w:p w:rsidR="003D63F4" w:rsidRPr="003B7B90" w:rsidRDefault="003D63F4" w:rsidP="00E93997">
            <w:pPr>
              <w:pStyle w:val="TableParagraph"/>
              <w:spacing w:before="6" w:after="120"/>
              <w:ind w:right="18"/>
              <w:jc w:val="center"/>
            </w:pPr>
            <w:r w:rsidRPr="003B7B90">
              <w:rPr>
                <w:w w:val="99"/>
              </w:rPr>
              <w:t>n</w:t>
            </w:r>
          </w:p>
        </w:tc>
        <w:tc>
          <w:tcPr>
            <w:tcW w:w="1276" w:type="dxa"/>
            <w:vAlign w:val="center"/>
          </w:tcPr>
          <w:p w:rsidR="003D63F4" w:rsidRPr="003B7B90" w:rsidRDefault="003D63F4" w:rsidP="00E93997">
            <w:pPr>
              <w:pStyle w:val="TableParagraph"/>
              <w:spacing w:before="6" w:after="120"/>
              <w:ind w:left="55"/>
              <w:jc w:val="center"/>
            </w:pPr>
            <w:r w:rsidRPr="003B7B90">
              <w:rPr>
                <w:w w:val="99"/>
              </w:rPr>
              <w:t>n</w:t>
            </w:r>
          </w:p>
        </w:tc>
        <w:tc>
          <w:tcPr>
            <w:tcW w:w="1261" w:type="dxa"/>
            <w:vAlign w:val="center"/>
          </w:tcPr>
          <w:p w:rsidR="003D63F4" w:rsidRPr="003B7B90" w:rsidRDefault="003D63F4" w:rsidP="00E93997">
            <w:pPr>
              <w:pStyle w:val="TableParagraph"/>
              <w:spacing w:before="6" w:after="120"/>
              <w:ind w:left="11"/>
              <w:jc w:val="center"/>
            </w:pPr>
            <w:r w:rsidRPr="003B7B90">
              <w:rPr>
                <w:w w:val="99"/>
              </w:rPr>
              <w:t>n</w:t>
            </w:r>
          </w:p>
        </w:tc>
      </w:tr>
      <w:tr w:rsidR="001D5A5F" w:rsidRPr="003B7B90" w:rsidTr="001D5A5F">
        <w:trPr>
          <w:trHeight w:val="284"/>
          <w:jc w:val="center"/>
        </w:trPr>
        <w:tc>
          <w:tcPr>
            <w:tcW w:w="1560" w:type="dxa"/>
            <w:vAlign w:val="center"/>
          </w:tcPr>
          <w:p w:rsidR="003D63F4" w:rsidRPr="003B7B90" w:rsidRDefault="003D63F4" w:rsidP="00E93997">
            <w:pPr>
              <w:pStyle w:val="TableParagraph"/>
              <w:spacing w:before="39" w:after="120" w:line="226" w:lineRule="exact"/>
              <w:ind w:left="15"/>
              <w:rPr>
                <w:b/>
              </w:rPr>
            </w:pPr>
            <w:r w:rsidRPr="003B7B90">
              <w:rPr>
                <w:b/>
                <w:w w:val="99"/>
              </w:rPr>
              <w:t>9</w:t>
            </w:r>
          </w:p>
        </w:tc>
        <w:tc>
          <w:tcPr>
            <w:tcW w:w="1417" w:type="dxa"/>
            <w:vAlign w:val="center"/>
          </w:tcPr>
          <w:p w:rsidR="003D63F4" w:rsidRPr="003B7B90" w:rsidRDefault="003D63F4" w:rsidP="00E93997">
            <w:pPr>
              <w:pStyle w:val="TableParagraph"/>
              <w:spacing w:before="39" w:after="120" w:line="226" w:lineRule="exact"/>
              <w:ind w:left="5"/>
              <w:jc w:val="center"/>
              <w:rPr>
                <w:b/>
              </w:rPr>
            </w:pPr>
            <w:r w:rsidRPr="003B7B90">
              <w:rPr>
                <w:b/>
                <w:w w:val="99"/>
              </w:rPr>
              <w:t>p</w:t>
            </w:r>
          </w:p>
        </w:tc>
        <w:tc>
          <w:tcPr>
            <w:tcW w:w="1418" w:type="dxa"/>
            <w:vAlign w:val="center"/>
          </w:tcPr>
          <w:p w:rsidR="003D63F4" w:rsidRPr="003B7B90" w:rsidRDefault="003D63F4" w:rsidP="00E93997">
            <w:pPr>
              <w:pStyle w:val="TableParagraph"/>
              <w:spacing w:before="12" w:after="120"/>
              <w:jc w:val="center"/>
              <w:rPr>
                <w:b/>
              </w:rPr>
            </w:pPr>
            <w:r w:rsidRPr="003B7B90">
              <w:rPr>
                <w:b/>
                <w:w w:val="99"/>
              </w:rPr>
              <w:t>p</w:t>
            </w:r>
          </w:p>
        </w:tc>
        <w:tc>
          <w:tcPr>
            <w:tcW w:w="1276" w:type="dxa"/>
            <w:vAlign w:val="center"/>
          </w:tcPr>
          <w:p w:rsidR="003D63F4" w:rsidRPr="003B7B90" w:rsidRDefault="003D63F4" w:rsidP="00E93997">
            <w:pPr>
              <w:pStyle w:val="TableParagraph"/>
              <w:spacing w:before="12" w:after="120"/>
              <w:ind w:right="57"/>
              <w:jc w:val="center"/>
              <w:rPr>
                <w:b/>
              </w:rPr>
            </w:pPr>
            <w:r w:rsidRPr="003B7B90">
              <w:rPr>
                <w:b/>
                <w:w w:val="99"/>
              </w:rPr>
              <w:t>n</w:t>
            </w:r>
          </w:p>
        </w:tc>
        <w:tc>
          <w:tcPr>
            <w:tcW w:w="850" w:type="dxa"/>
            <w:vAlign w:val="center"/>
          </w:tcPr>
          <w:p w:rsidR="003D63F4" w:rsidRPr="003B7B90" w:rsidRDefault="003D63F4" w:rsidP="00E93997">
            <w:pPr>
              <w:pStyle w:val="TableParagraph"/>
              <w:spacing w:before="12" w:after="120"/>
              <w:ind w:right="17"/>
              <w:jc w:val="center"/>
              <w:rPr>
                <w:b/>
              </w:rPr>
            </w:pPr>
            <w:r w:rsidRPr="003B7B90">
              <w:rPr>
                <w:b/>
                <w:w w:val="99"/>
              </w:rPr>
              <w:t>n</w:t>
            </w:r>
          </w:p>
        </w:tc>
        <w:tc>
          <w:tcPr>
            <w:tcW w:w="1276" w:type="dxa"/>
            <w:vAlign w:val="center"/>
          </w:tcPr>
          <w:p w:rsidR="003D63F4" w:rsidRPr="003B7B90" w:rsidRDefault="003D63F4" w:rsidP="00E93997">
            <w:pPr>
              <w:pStyle w:val="TableParagraph"/>
              <w:spacing w:before="12" w:after="120"/>
              <w:ind w:left="55"/>
              <w:jc w:val="center"/>
              <w:rPr>
                <w:b/>
              </w:rPr>
            </w:pPr>
            <w:r w:rsidRPr="003B7B90">
              <w:rPr>
                <w:b/>
                <w:w w:val="99"/>
              </w:rPr>
              <w:t>n</w:t>
            </w:r>
          </w:p>
        </w:tc>
        <w:tc>
          <w:tcPr>
            <w:tcW w:w="1261" w:type="dxa"/>
            <w:vAlign w:val="center"/>
          </w:tcPr>
          <w:p w:rsidR="003D63F4" w:rsidRPr="003B7B90" w:rsidRDefault="003D63F4" w:rsidP="00E93997">
            <w:pPr>
              <w:pStyle w:val="TableParagraph"/>
              <w:spacing w:before="12" w:after="120"/>
              <w:ind w:left="12"/>
              <w:jc w:val="center"/>
              <w:rPr>
                <w:b/>
              </w:rPr>
            </w:pPr>
            <w:r w:rsidRPr="003B7B90">
              <w:rPr>
                <w:b/>
                <w:w w:val="99"/>
              </w:rPr>
              <w:t>n</w:t>
            </w:r>
          </w:p>
        </w:tc>
      </w:tr>
      <w:tr w:rsidR="007B3ACC" w:rsidRPr="003B7B90" w:rsidTr="00B24499">
        <w:trPr>
          <w:trHeight w:val="283"/>
          <w:jc w:val="center"/>
        </w:trPr>
        <w:tc>
          <w:tcPr>
            <w:tcW w:w="1560" w:type="dxa"/>
            <w:vAlign w:val="center"/>
          </w:tcPr>
          <w:p w:rsidR="007B3ACC" w:rsidRPr="003B7B90" w:rsidRDefault="007B3ACC" w:rsidP="00E93997">
            <w:pPr>
              <w:pStyle w:val="TableParagraph"/>
              <w:spacing w:before="33" w:after="120"/>
              <w:ind w:right="106"/>
            </w:pPr>
            <w:r w:rsidRPr="003B7B90">
              <w:t>10</w:t>
            </w:r>
          </w:p>
        </w:tc>
        <w:tc>
          <w:tcPr>
            <w:tcW w:w="7498" w:type="dxa"/>
            <w:gridSpan w:val="6"/>
            <w:vAlign w:val="center"/>
          </w:tcPr>
          <w:p w:rsidR="007B3ACC" w:rsidRPr="003B7B90" w:rsidRDefault="007B3ACC" w:rsidP="00E93997">
            <w:pPr>
              <w:pStyle w:val="TableParagraph"/>
              <w:spacing w:after="120"/>
              <w:jc w:val="center"/>
            </w:pPr>
            <w:r w:rsidRPr="001D5A5F">
              <w:t>Tesiste rat üretimi ve kullanımı bulumamaktadır.</w:t>
            </w:r>
          </w:p>
        </w:tc>
      </w:tr>
      <w:tr w:rsidR="001D5A5F" w:rsidRPr="003B7B90" w:rsidTr="001D5A5F">
        <w:trPr>
          <w:trHeight w:val="269"/>
          <w:jc w:val="center"/>
        </w:trPr>
        <w:tc>
          <w:tcPr>
            <w:tcW w:w="1560" w:type="dxa"/>
            <w:tcBorders>
              <w:bottom w:val="single" w:sz="4" w:space="0" w:color="auto"/>
            </w:tcBorders>
            <w:vAlign w:val="center"/>
          </w:tcPr>
          <w:p w:rsidR="003D63F4" w:rsidRPr="003B7B90" w:rsidRDefault="003D63F4" w:rsidP="00E93997">
            <w:pPr>
              <w:pStyle w:val="TableParagraph"/>
              <w:spacing w:before="37" w:after="120" w:line="212" w:lineRule="exact"/>
              <w:ind w:right="106"/>
              <w:rPr>
                <w:b/>
              </w:rPr>
            </w:pPr>
            <w:r w:rsidRPr="003B7B90">
              <w:rPr>
                <w:b/>
              </w:rPr>
              <w:t>11</w:t>
            </w:r>
          </w:p>
        </w:tc>
        <w:tc>
          <w:tcPr>
            <w:tcW w:w="1417" w:type="dxa"/>
            <w:tcBorders>
              <w:bottom w:val="single" w:sz="4" w:space="0" w:color="auto"/>
            </w:tcBorders>
            <w:vAlign w:val="center"/>
          </w:tcPr>
          <w:p w:rsidR="003D63F4" w:rsidRPr="003B7B90" w:rsidRDefault="003D63F4" w:rsidP="00E93997">
            <w:pPr>
              <w:pStyle w:val="TableParagraph"/>
              <w:spacing w:before="37" w:after="120" w:line="212" w:lineRule="exact"/>
              <w:ind w:left="5"/>
              <w:jc w:val="center"/>
              <w:rPr>
                <w:b/>
              </w:rPr>
            </w:pPr>
            <w:r w:rsidRPr="003B7B90">
              <w:rPr>
                <w:b/>
                <w:w w:val="99"/>
              </w:rPr>
              <w:t>p</w:t>
            </w:r>
          </w:p>
        </w:tc>
        <w:tc>
          <w:tcPr>
            <w:tcW w:w="1418" w:type="dxa"/>
            <w:tcBorders>
              <w:bottom w:val="single" w:sz="4" w:space="0" w:color="auto"/>
            </w:tcBorders>
            <w:vAlign w:val="center"/>
          </w:tcPr>
          <w:p w:rsidR="003D63F4" w:rsidRPr="003B7B90" w:rsidRDefault="003D63F4" w:rsidP="00E93997">
            <w:pPr>
              <w:pStyle w:val="TableParagraph"/>
              <w:spacing w:before="11" w:after="120"/>
              <w:jc w:val="center"/>
              <w:rPr>
                <w:b/>
              </w:rPr>
            </w:pPr>
            <w:r w:rsidRPr="003B7B90">
              <w:rPr>
                <w:b/>
                <w:w w:val="99"/>
              </w:rPr>
              <w:t>p</w:t>
            </w:r>
          </w:p>
        </w:tc>
        <w:tc>
          <w:tcPr>
            <w:tcW w:w="1276" w:type="dxa"/>
            <w:tcBorders>
              <w:bottom w:val="single" w:sz="4" w:space="0" w:color="auto"/>
            </w:tcBorders>
            <w:vAlign w:val="center"/>
          </w:tcPr>
          <w:p w:rsidR="003D63F4" w:rsidRPr="003B7B90" w:rsidRDefault="003D63F4" w:rsidP="00E93997">
            <w:pPr>
              <w:pStyle w:val="TableParagraph"/>
              <w:spacing w:before="11" w:after="120"/>
              <w:ind w:right="57"/>
              <w:jc w:val="center"/>
              <w:rPr>
                <w:b/>
              </w:rPr>
            </w:pPr>
            <w:r w:rsidRPr="003B7B90">
              <w:rPr>
                <w:b/>
                <w:w w:val="99"/>
              </w:rPr>
              <w:t>n</w:t>
            </w:r>
          </w:p>
        </w:tc>
        <w:tc>
          <w:tcPr>
            <w:tcW w:w="850" w:type="dxa"/>
            <w:tcBorders>
              <w:bottom w:val="single" w:sz="4" w:space="0" w:color="auto"/>
            </w:tcBorders>
            <w:vAlign w:val="center"/>
          </w:tcPr>
          <w:p w:rsidR="003D63F4" w:rsidRPr="003B7B90" w:rsidRDefault="003D63F4" w:rsidP="00E93997">
            <w:pPr>
              <w:pStyle w:val="TableParagraph"/>
              <w:spacing w:before="11" w:after="120"/>
              <w:ind w:right="17"/>
              <w:jc w:val="center"/>
              <w:rPr>
                <w:b/>
              </w:rPr>
            </w:pPr>
            <w:r w:rsidRPr="003B7B90">
              <w:rPr>
                <w:b/>
                <w:w w:val="99"/>
              </w:rPr>
              <w:t>n</w:t>
            </w:r>
          </w:p>
        </w:tc>
        <w:tc>
          <w:tcPr>
            <w:tcW w:w="1276" w:type="dxa"/>
            <w:tcBorders>
              <w:bottom w:val="single" w:sz="4" w:space="0" w:color="auto"/>
            </w:tcBorders>
            <w:vAlign w:val="center"/>
          </w:tcPr>
          <w:p w:rsidR="003D63F4" w:rsidRPr="003B7B90" w:rsidRDefault="003D63F4" w:rsidP="00E93997">
            <w:pPr>
              <w:pStyle w:val="TableParagraph"/>
              <w:spacing w:before="11" w:after="120"/>
              <w:ind w:left="55"/>
              <w:jc w:val="center"/>
              <w:rPr>
                <w:b/>
              </w:rPr>
            </w:pPr>
            <w:r w:rsidRPr="003B7B90">
              <w:rPr>
                <w:b/>
                <w:w w:val="99"/>
              </w:rPr>
              <w:t>n</w:t>
            </w:r>
          </w:p>
        </w:tc>
        <w:tc>
          <w:tcPr>
            <w:tcW w:w="1261" w:type="dxa"/>
            <w:tcBorders>
              <w:bottom w:val="single" w:sz="4" w:space="0" w:color="auto"/>
            </w:tcBorders>
            <w:vAlign w:val="center"/>
          </w:tcPr>
          <w:p w:rsidR="003D63F4" w:rsidRPr="003B7B90" w:rsidRDefault="003D63F4" w:rsidP="00E93997">
            <w:pPr>
              <w:pStyle w:val="TableParagraph"/>
              <w:spacing w:before="11" w:after="120"/>
              <w:ind w:left="12"/>
              <w:jc w:val="center"/>
              <w:rPr>
                <w:b/>
              </w:rPr>
            </w:pPr>
            <w:r w:rsidRPr="003B7B90">
              <w:rPr>
                <w:b/>
                <w:w w:val="99"/>
              </w:rPr>
              <w:t>n</w:t>
            </w:r>
          </w:p>
        </w:tc>
      </w:tr>
      <w:tr w:rsidR="001D5A5F" w:rsidRPr="003B7B90" w:rsidTr="001D5A5F">
        <w:trPr>
          <w:trHeight w:val="349"/>
          <w:jc w:val="center"/>
        </w:trPr>
        <w:tc>
          <w:tcPr>
            <w:tcW w:w="1560" w:type="dxa"/>
            <w:tcBorders>
              <w:top w:val="single" w:sz="4" w:space="0" w:color="auto"/>
              <w:bottom w:val="single" w:sz="4" w:space="0" w:color="auto"/>
            </w:tcBorders>
            <w:vAlign w:val="center"/>
          </w:tcPr>
          <w:p w:rsidR="003D63F4" w:rsidRPr="001D5A5F" w:rsidRDefault="003D63F4" w:rsidP="00E93997">
            <w:pPr>
              <w:pStyle w:val="TableParagraph"/>
              <w:spacing w:after="120" w:line="223" w:lineRule="exact"/>
              <w:ind w:right="104"/>
              <w:rPr>
                <w:b/>
              </w:rPr>
            </w:pPr>
            <w:r w:rsidRPr="001D5A5F">
              <w:rPr>
                <w:b/>
              </w:rPr>
              <w:t>% Pozitif</w:t>
            </w:r>
          </w:p>
        </w:tc>
        <w:tc>
          <w:tcPr>
            <w:tcW w:w="1417" w:type="dxa"/>
            <w:tcBorders>
              <w:top w:val="single" w:sz="4" w:space="0" w:color="auto"/>
              <w:bottom w:val="single" w:sz="4" w:space="0" w:color="auto"/>
            </w:tcBorders>
            <w:vAlign w:val="center"/>
          </w:tcPr>
          <w:p w:rsidR="003D63F4" w:rsidRPr="001D5A5F" w:rsidRDefault="003D63F4" w:rsidP="00E93997">
            <w:pPr>
              <w:pStyle w:val="TableParagraph"/>
              <w:spacing w:before="113" w:after="120" w:line="217" w:lineRule="exact"/>
              <w:ind w:left="104" w:right="99"/>
              <w:jc w:val="center"/>
              <w:rPr>
                <w:b/>
              </w:rPr>
            </w:pPr>
            <w:r w:rsidRPr="001D5A5F">
              <w:rPr>
                <w:b/>
              </w:rPr>
              <w:t>87,5</w:t>
            </w:r>
          </w:p>
        </w:tc>
        <w:tc>
          <w:tcPr>
            <w:tcW w:w="1418" w:type="dxa"/>
            <w:tcBorders>
              <w:top w:val="single" w:sz="4" w:space="0" w:color="auto"/>
              <w:bottom w:val="single" w:sz="4" w:space="0" w:color="auto"/>
            </w:tcBorders>
            <w:vAlign w:val="center"/>
          </w:tcPr>
          <w:p w:rsidR="003D63F4" w:rsidRPr="001D5A5F" w:rsidRDefault="003D63F4" w:rsidP="00E93997">
            <w:pPr>
              <w:pStyle w:val="TableParagraph"/>
              <w:spacing w:before="113" w:after="120" w:line="217" w:lineRule="exact"/>
              <w:ind w:left="99" w:right="99"/>
              <w:jc w:val="center"/>
              <w:rPr>
                <w:b/>
              </w:rPr>
            </w:pPr>
            <w:r w:rsidRPr="001D5A5F">
              <w:rPr>
                <w:b/>
              </w:rPr>
              <w:t>87,5</w:t>
            </w:r>
          </w:p>
        </w:tc>
        <w:tc>
          <w:tcPr>
            <w:tcW w:w="1276" w:type="dxa"/>
            <w:tcBorders>
              <w:top w:val="single" w:sz="4" w:space="0" w:color="auto"/>
              <w:bottom w:val="single" w:sz="4" w:space="0" w:color="auto"/>
            </w:tcBorders>
            <w:vAlign w:val="center"/>
          </w:tcPr>
          <w:p w:rsidR="003D63F4" w:rsidRPr="001D5A5F" w:rsidRDefault="003D63F4" w:rsidP="00E93997">
            <w:pPr>
              <w:pStyle w:val="TableParagraph"/>
              <w:spacing w:before="113" w:after="120" w:line="217" w:lineRule="exact"/>
              <w:ind w:left="99" w:right="156"/>
              <w:jc w:val="center"/>
              <w:rPr>
                <w:b/>
              </w:rPr>
            </w:pPr>
            <w:r w:rsidRPr="001D5A5F">
              <w:rPr>
                <w:b/>
              </w:rPr>
              <w:t>12,5</w:t>
            </w:r>
          </w:p>
        </w:tc>
        <w:tc>
          <w:tcPr>
            <w:tcW w:w="850" w:type="dxa"/>
            <w:tcBorders>
              <w:top w:val="single" w:sz="4" w:space="0" w:color="auto"/>
              <w:bottom w:val="single" w:sz="4" w:space="0" w:color="auto"/>
            </w:tcBorders>
            <w:vAlign w:val="center"/>
          </w:tcPr>
          <w:p w:rsidR="003D63F4" w:rsidRPr="001D5A5F" w:rsidRDefault="003D63F4" w:rsidP="00E93997">
            <w:pPr>
              <w:pStyle w:val="TableParagraph"/>
              <w:spacing w:before="113" w:after="120" w:line="217" w:lineRule="exact"/>
              <w:ind w:right="18"/>
              <w:jc w:val="center"/>
              <w:rPr>
                <w:b/>
              </w:rPr>
            </w:pPr>
            <w:r w:rsidRPr="001D5A5F">
              <w:rPr>
                <w:b/>
                <w:w w:val="99"/>
              </w:rPr>
              <w:t>0</w:t>
            </w:r>
          </w:p>
        </w:tc>
        <w:tc>
          <w:tcPr>
            <w:tcW w:w="1276" w:type="dxa"/>
            <w:tcBorders>
              <w:top w:val="single" w:sz="4" w:space="0" w:color="auto"/>
              <w:bottom w:val="single" w:sz="4" w:space="0" w:color="auto"/>
            </w:tcBorders>
            <w:vAlign w:val="center"/>
          </w:tcPr>
          <w:p w:rsidR="003D63F4" w:rsidRPr="001D5A5F" w:rsidRDefault="00360730" w:rsidP="00E93997">
            <w:pPr>
              <w:pStyle w:val="TableParagraph"/>
              <w:spacing w:before="113" w:after="120" w:line="217" w:lineRule="exact"/>
              <w:ind w:left="175" w:right="118"/>
              <w:jc w:val="center"/>
              <w:rPr>
                <w:b/>
              </w:rPr>
            </w:pPr>
            <w:r>
              <w:rPr>
                <w:b/>
              </w:rPr>
              <w:t>12.</w:t>
            </w:r>
            <w:r w:rsidR="003D63F4" w:rsidRPr="001D5A5F">
              <w:rPr>
                <w:b/>
              </w:rPr>
              <w:t>5</w:t>
            </w:r>
          </w:p>
        </w:tc>
        <w:tc>
          <w:tcPr>
            <w:tcW w:w="1261" w:type="dxa"/>
            <w:tcBorders>
              <w:top w:val="single" w:sz="4" w:space="0" w:color="auto"/>
              <w:bottom w:val="single" w:sz="4" w:space="0" w:color="auto"/>
            </w:tcBorders>
            <w:vAlign w:val="center"/>
          </w:tcPr>
          <w:p w:rsidR="003D63F4" w:rsidRPr="001D5A5F" w:rsidRDefault="003D63F4" w:rsidP="00E93997">
            <w:pPr>
              <w:pStyle w:val="TableParagraph"/>
              <w:spacing w:before="113" w:after="120" w:line="217" w:lineRule="exact"/>
              <w:ind w:left="11"/>
              <w:jc w:val="center"/>
              <w:rPr>
                <w:b/>
              </w:rPr>
            </w:pPr>
            <w:r w:rsidRPr="001D5A5F">
              <w:rPr>
                <w:b/>
                <w:w w:val="99"/>
              </w:rPr>
              <w:t>0</w:t>
            </w:r>
          </w:p>
        </w:tc>
      </w:tr>
    </w:tbl>
    <w:p w:rsidR="003D63F4" w:rsidRDefault="00360730" w:rsidP="001D5A5F">
      <w:pPr>
        <w:pStyle w:val="GvdeMetni"/>
        <w:spacing w:line="360" w:lineRule="auto"/>
      </w:pPr>
      <w:r w:rsidRPr="00360730">
        <w:t>p: pozitif, n: negatif</w:t>
      </w:r>
    </w:p>
    <w:p w:rsidR="00360730" w:rsidRPr="001D5A5F" w:rsidRDefault="00360730" w:rsidP="001D5A5F">
      <w:pPr>
        <w:pStyle w:val="GvdeMetni"/>
        <w:spacing w:line="360" w:lineRule="auto"/>
      </w:pPr>
    </w:p>
    <w:p w:rsidR="00DD2974" w:rsidRDefault="002D6FD4" w:rsidP="00360730">
      <w:pPr>
        <w:pStyle w:val="Balk2"/>
        <w:numPr>
          <w:ilvl w:val="2"/>
          <w:numId w:val="12"/>
        </w:numPr>
        <w:tabs>
          <w:tab w:val="left" w:pos="1082"/>
        </w:tabs>
        <w:ind w:left="600"/>
        <w:jc w:val="both"/>
      </w:pPr>
      <w:r>
        <w:t>Rat Tesis Dışkı Örneklem</w:t>
      </w:r>
      <w:r>
        <w:rPr>
          <w:spacing w:val="-7"/>
        </w:rPr>
        <w:t xml:space="preserve"> </w:t>
      </w:r>
      <w:r>
        <w:t>Havuzu</w:t>
      </w:r>
    </w:p>
    <w:p w:rsidR="00DD2974" w:rsidRPr="00360730" w:rsidRDefault="00DD2974" w:rsidP="00360730">
      <w:pPr>
        <w:pStyle w:val="GvdeMetni"/>
        <w:spacing w:after="120" w:line="360" w:lineRule="auto"/>
        <w:rPr>
          <w:b/>
        </w:rPr>
      </w:pPr>
    </w:p>
    <w:p w:rsidR="00DD2974" w:rsidRDefault="002D6FD4" w:rsidP="00360730">
      <w:pPr>
        <w:pStyle w:val="GvdeMetni"/>
        <w:spacing w:after="120" w:line="360" w:lineRule="auto"/>
        <w:ind w:firstLine="566"/>
        <w:jc w:val="both"/>
      </w:pPr>
      <w:r>
        <w:t xml:space="preserve">Bireysel örnekler dışında tesiste bulunan tüm kafeslerden alınan dışkı örneklerinin birleştirilmesi ile oluşturulan tesis dışkı örneklem havuzundan elde edilen sonuçlar </w:t>
      </w:r>
      <w:r w:rsidR="00F4416E">
        <w:t>T</w:t>
      </w:r>
      <w:r>
        <w:t xml:space="preserve">ablo </w:t>
      </w:r>
      <w:r w:rsidR="003B7B90">
        <w:t>12</w:t>
      </w:r>
      <w:r>
        <w:t>’d</w:t>
      </w:r>
      <w:r w:rsidR="003B7B90">
        <w:t>e</w:t>
      </w:r>
      <w:r>
        <w:t xml:space="preserve"> özetlenmiştir. Bu sonuçlar bireysel olarak alınmak suretiyle oluşturulan örnek setinden alınan sonuçlarla büyük ölçüde uyumlu olmuştur. Zira </w:t>
      </w:r>
      <w:r>
        <w:rPr>
          <w:i/>
        </w:rPr>
        <w:t xml:space="preserve">H. bilis </w:t>
      </w:r>
      <w:r>
        <w:t xml:space="preserve">ve </w:t>
      </w:r>
      <w:r>
        <w:rPr>
          <w:i/>
        </w:rPr>
        <w:t xml:space="preserve">H. muridarum </w:t>
      </w:r>
      <w:r>
        <w:t xml:space="preserve">türlerinin saptanmadığı analiz sonuçlarında tek fark </w:t>
      </w:r>
      <w:r>
        <w:rPr>
          <w:i/>
        </w:rPr>
        <w:t xml:space="preserve">H. hepaticus </w:t>
      </w:r>
      <w:r>
        <w:t>türündeki oranda tespit</w:t>
      </w:r>
      <w:r w:rsidR="004624F7">
        <w:t xml:space="preserve"> </w:t>
      </w:r>
      <w:r>
        <w:t xml:space="preserve">edilmiştir. Bireysel örneklemde tespit edilmeyen </w:t>
      </w:r>
      <w:r>
        <w:rPr>
          <w:i/>
        </w:rPr>
        <w:t xml:space="preserve">H. hepaticus </w:t>
      </w:r>
      <w:r>
        <w:t>oranı 4 numaralı tesiste söz</w:t>
      </w:r>
      <w:r w:rsidR="0060170C">
        <w:t xml:space="preserve"> konusu türün saptanmasıyla %</w:t>
      </w:r>
      <w:r w:rsidR="003B7B90">
        <w:t>12,</w:t>
      </w:r>
      <w:r>
        <w:t>5 olarak gerçekleşmiştir.</w:t>
      </w:r>
    </w:p>
    <w:p w:rsidR="00DD2974" w:rsidRPr="003B7B90" w:rsidRDefault="00DD2974" w:rsidP="003B7B90">
      <w:pPr>
        <w:pStyle w:val="GvdeMetni"/>
        <w:spacing w:line="360" w:lineRule="auto"/>
      </w:pPr>
    </w:p>
    <w:p w:rsidR="00DD2974" w:rsidRDefault="002D6FD4" w:rsidP="003B7B90">
      <w:pPr>
        <w:pStyle w:val="ListeParagraf"/>
        <w:numPr>
          <w:ilvl w:val="1"/>
          <w:numId w:val="12"/>
        </w:numPr>
        <w:tabs>
          <w:tab w:val="left" w:pos="902"/>
        </w:tabs>
        <w:spacing w:after="120"/>
        <w:ind w:left="420"/>
        <w:jc w:val="both"/>
        <w:rPr>
          <w:b/>
          <w:sz w:val="24"/>
        </w:rPr>
      </w:pPr>
      <w:r>
        <w:rPr>
          <w:b/>
          <w:sz w:val="24"/>
        </w:rPr>
        <w:t xml:space="preserve">Gerbil Kolonisinde </w:t>
      </w:r>
      <w:r>
        <w:rPr>
          <w:b/>
          <w:i/>
          <w:sz w:val="24"/>
        </w:rPr>
        <w:t>Helicobacter</w:t>
      </w:r>
      <w:r>
        <w:rPr>
          <w:b/>
          <w:i/>
          <w:spacing w:val="-5"/>
          <w:sz w:val="24"/>
        </w:rPr>
        <w:t xml:space="preserve"> </w:t>
      </w:r>
      <w:r>
        <w:rPr>
          <w:b/>
          <w:sz w:val="24"/>
        </w:rPr>
        <w:t>spp.</w:t>
      </w:r>
    </w:p>
    <w:p w:rsidR="00DD2974" w:rsidRPr="003B7B90" w:rsidRDefault="00DD2974" w:rsidP="00360730">
      <w:pPr>
        <w:pStyle w:val="GvdeMetni"/>
        <w:spacing w:after="120" w:line="360" w:lineRule="auto"/>
        <w:rPr>
          <w:b/>
        </w:rPr>
      </w:pPr>
    </w:p>
    <w:p w:rsidR="00DD2974" w:rsidRDefault="002D6FD4" w:rsidP="00360730">
      <w:pPr>
        <w:pStyle w:val="GvdeMetni"/>
        <w:spacing w:line="360" w:lineRule="auto"/>
        <w:ind w:firstLine="566"/>
        <w:jc w:val="both"/>
      </w:pPr>
      <w:r>
        <w:t xml:space="preserve">Çalışmanın yürütüldüğü 11 adet deney hayvanı tesisinin sadece 1 tanesinde gerbil türü laboratuvar hayvanı olması nedeniyle sonuçlar 1 adet tesis üzerinde değerlendirilmiştir. Söz konusu tesisten alınan 15-22 haftalık yaşlar arasından rastgele seçilen ayrı kafeslerden 10 adet gerbilden toplanan kolon ve fekal örneklerinden elde edilen sonuçlar </w:t>
      </w:r>
      <w:r w:rsidR="00F4416E">
        <w:t>T</w:t>
      </w:r>
      <w:r>
        <w:t xml:space="preserve">ablo </w:t>
      </w:r>
      <w:r w:rsidR="00360730">
        <w:t>13</w:t>
      </w:r>
      <w:r>
        <w:t xml:space="preserve">’de görüldüğü </w:t>
      </w:r>
      <w:r>
        <w:lastRenderedPageBreak/>
        <w:t>gibi gerçekleşmiştir. Elde edilen numuneler üzerinde yapılan PCR sonucunda g</w:t>
      </w:r>
      <w:r w:rsidR="000D4224">
        <w:t>erbil bulundurantesisten alınan</w:t>
      </w:r>
      <w:r>
        <w:t xml:space="preserve"> örnekte</w:t>
      </w:r>
      <w:r w:rsidR="00360730">
        <w:t xml:space="preserve"> </w:t>
      </w:r>
      <w:r w:rsidRPr="00360730">
        <w:rPr>
          <w:i/>
        </w:rPr>
        <w:t>Helicobacter</w:t>
      </w:r>
      <w:r w:rsidR="000D4224">
        <w:t xml:space="preserve"> spp. tespit edilmiştir</w:t>
      </w:r>
      <w:r>
        <w:t xml:space="preserve">. Elde edilen </w:t>
      </w:r>
      <w:r>
        <w:rPr>
          <w:i/>
        </w:rPr>
        <w:t xml:space="preserve">Helicobacter </w:t>
      </w:r>
      <w:r>
        <w:t>spp</w:t>
      </w:r>
      <w:r>
        <w:rPr>
          <w:i/>
        </w:rPr>
        <w:t xml:space="preserve">. </w:t>
      </w:r>
      <w:r>
        <w:t>pozitif örneğin DNA ları kullanılarak tür</w:t>
      </w:r>
      <w:r>
        <w:rPr>
          <w:spacing w:val="11"/>
        </w:rPr>
        <w:t xml:space="preserve"> </w:t>
      </w:r>
      <w:r>
        <w:t>bazında</w:t>
      </w:r>
      <w:r>
        <w:rPr>
          <w:spacing w:val="11"/>
        </w:rPr>
        <w:t xml:space="preserve"> </w:t>
      </w:r>
      <w:r>
        <w:t>ayrım</w:t>
      </w:r>
      <w:r>
        <w:rPr>
          <w:spacing w:val="12"/>
        </w:rPr>
        <w:t xml:space="preserve"> </w:t>
      </w:r>
      <w:r>
        <w:t>için</w:t>
      </w:r>
      <w:r>
        <w:rPr>
          <w:spacing w:val="12"/>
        </w:rPr>
        <w:t xml:space="preserve"> </w:t>
      </w:r>
      <w:r>
        <w:t>Multiplex</w:t>
      </w:r>
      <w:r>
        <w:rPr>
          <w:spacing w:val="12"/>
        </w:rPr>
        <w:t xml:space="preserve"> </w:t>
      </w:r>
      <w:r>
        <w:t>PCR</w:t>
      </w:r>
      <w:r>
        <w:rPr>
          <w:spacing w:val="11"/>
        </w:rPr>
        <w:t xml:space="preserve"> </w:t>
      </w:r>
      <w:r>
        <w:t>sonucuna</w:t>
      </w:r>
      <w:r>
        <w:rPr>
          <w:spacing w:val="11"/>
        </w:rPr>
        <w:t xml:space="preserve"> </w:t>
      </w:r>
      <w:r>
        <w:t>kolon</w:t>
      </w:r>
      <w:r>
        <w:rPr>
          <w:spacing w:val="12"/>
        </w:rPr>
        <w:t xml:space="preserve"> </w:t>
      </w:r>
      <w:r>
        <w:t>örneklerindesadce</w:t>
      </w:r>
      <w:r>
        <w:rPr>
          <w:spacing w:val="18"/>
        </w:rPr>
        <w:t xml:space="preserve"> </w:t>
      </w:r>
      <w:r>
        <w:rPr>
          <w:i/>
        </w:rPr>
        <w:t>H.</w:t>
      </w:r>
      <w:r>
        <w:rPr>
          <w:i/>
          <w:spacing w:val="10"/>
        </w:rPr>
        <w:t xml:space="preserve"> </w:t>
      </w:r>
      <w:r>
        <w:rPr>
          <w:i/>
        </w:rPr>
        <w:t>rodentium</w:t>
      </w:r>
      <w:r>
        <w:rPr>
          <w:i/>
          <w:spacing w:val="12"/>
        </w:rPr>
        <w:t xml:space="preserve"> </w:t>
      </w:r>
      <w:r>
        <w:t>ve</w:t>
      </w:r>
      <w:r w:rsidR="003B7B90">
        <w:t xml:space="preserve"> </w:t>
      </w:r>
      <w:r>
        <w:rPr>
          <w:i/>
        </w:rPr>
        <w:t xml:space="preserve">H. typhlonius </w:t>
      </w:r>
      <w:r>
        <w:t>tespit edilmiştir.</w:t>
      </w:r>
    </w:p>
    <w:p w:rsidR="00DD2974" w:rsidRDefault="00DD2974" w:rsidP="00B71FB7">
      <w:pPr>
        <w:pStyle w:val="GvdeMetni"/>
        <w:spacing w:line="360" w:lineRule="auto"/>
        <w:rPr>
          <w:sz w:val="26"/>
        </w:rPr>
      </w:pPr>
    </w:p>
    <w:p w:rsidR="00DD2974" w:rsidRPr="00360730" w:rsidRDefault="002D6FD4" w:rsidP="00360730">
      <w:pPr>
        <w:spacing w:line="360" w:lineRule="auto"/>
        <w:rPr>
          <w:sz w:val="24"/>
          <w:szCs w:val="24"/>
        </w:rPr>
      </w:pPr>
      <w:r w:rsidRPr="00360730">
        <w:rPr>
          <w:b/>
          <w:sz w:val="24"/>
          <w:szCs w:val="24"/>
        </w:rPr>
        <w:t xml:space="preserve">Tablo </w:t>
      </w:r>
      <w:r w:rsidR="00360730">
        <w:rPr>
          <w:b/>
          <w:sz w:val="24"/>
          <w:szCs w:val="24"/>
        </w:rPr>
        <w:t>13</w:t>
      </w:r>
      <w:r w:rsidRPr="00360730">
        <w:rPr>
          <w:b/>
          <w:sz w:val="24"/>
          <w:szCs w:val="24"/>
        </w:rPr>
        <w:t xml:space="preserve">. </w:t>
      </w:r>
      <w:r w:rsidRPr="00360730">
        <w:rPr>
          <w:sz w:val="24"/>
          <w:szCs w:val="24"/>
        </w:rPr>
        <w:t xml:space="preserve">Gerbil kolonisinde </w:t>
      </w:r>
      <w:r w:rsidRPr="00360730">
        <w:rPr>
          <w:i/>
          <w:sz w:val="24"/>
          <w:szCs w:val="24"/>
        </w:rPr>
        <w:t>Helicobacter spp.</w:t>
      </w:r>
      <w:r w:rsidRPr="00360730">
        <w:rPr>
          <w:sz w:val="24"/>
          <w:szCs w:val="24"/>
        </w:rPr>
        <w:t>ve türlere göre dağılımı.</w:t>
      </w:r>
    </w:p>
    <w:tbl>
      <w:tblPr>
        <w:tblStyle w:val="TableNormal"/>
        <w:tblW w:w="0" w:type="auto"/>
        <w:tblLayout w:type="fixed"/>
        <w:tblLook w:val="01E0" w:firstRow="1" w:lastRow="1" w:firstColumn="1" w:lastColumn="1" w:noHBand="0" w:noVBand="0"/>
      </w:tblPr>
      <w:tblGrid>
        <w:gridCol w:w="1194"/>
        <w:gridCol w:w="995"/>
        <w:gridCol w:w="1296"/>
        <w:gridCol w:w="1039"/>
        <w:gridCol w:w="1050"/>
        <w:gridCol w:w="845"/>
        <w:gridCol w:w="1040"/>
        <w:gridCol w:w="1133"/>
      </w:tblGrid>
      <w:tr w:rsidR="00DD2974" w:rsidTr="00360730">
        <w:trPr>
          <w:trHeight w:val="688"/>
        </w:trPr>
        <w:tc>
          <w:tcPr>
            <w:tcW w:w="1194" w:type="dxa"/>
            <w:tcBorders>
              <w:top w:val="single" w:sz="4" w:space="0" w:color="000000"/>
              <w:bottom w:val="single" w:sz="4" w:space="0" w:color="000000"/>
            </w:tcBorders>
            <w:vAlign w:val="center"/>
          </w:tcPr>
          <w:p w:rsidR="00DD2974" w:rsidRPr="00360730" w:rsidRDefault="002D6FD4" w:rsidP="00E93997">
            <w:pPr>
              <w:pStyle w:val="TableParagraph"/>
              <w:spacing w:after="120" w:line="223" w:lineRule="exact"/>
              <w:ind w:left="108"/>
            </w:pPr>
            <w:r w:rsidRPr="00360730">
              <w:t>Tesis</w:t>
            </w:r>
          </w:p>
          <w:p w:rsidR="00DD2974" w:rsidRPr="00360730" w:rsidRDefault="002D6FD4" w:rsidP="00E93997">
            <w:pPr>
              <w:pStyle w:val="TableParagraph"/>
              <w:spacing w:before="113" w:after="120"/>
              <w:ind w:left="108"/>
            </w:pPr>
            <w:r w:rsidRPr="00360730">
              <w:t>No:</w:t>
            </w:r>
          </w:p>
        </w:tc>
        <w:tc>
          <w:tcPr>
            <w:tcW w:w="995" w:type="dxa"/>
            <w:tcBorders>
              <w:top w:val="single" w:sz="4" w:space="0" w:color="000000"/>
              <w:bottom w:val="single" w:sz="4" w:space="0" w:color="000000"/>
            </w:tcBorders>
            <w:vAlign w:val="center"/>
          </w:tcPr>
          <w:p w:rsidR="00DD2974" w:rsidRDefault="002D6FD4" w:rsidP="00E93997">
            <w:pPr>
              <w:pStyle w:val="TableParagraph"/>
              <w:spacing w:after="120"/>
              <w:ind w:right="213"/>
              <w:jc w:val="center"/>
            </w:pPr>
            <w:r w:rsidRPr="00360730">
              <w:t>Örnek</w:t>
            </w:r>
          </w:p>
          <w:p w:rsidR="00360730" w:rsidRPr="00360730" w:rsidRDefault="00360730" w:rsidP="00E93997">
            <w:pPr>
              <w:pStyle w:val="TableParagraph"/>
              <w:spacing w:after="120"/>
              <w:ind w:right="213"/>
              <w:jc w:val="center"/>
            </w:pPr>
            <w:r>
              <w:t>(n=10)</w:t>
            </w:r>
          </w:p>
        </w:tc>
        <w:tc>
          <w:tcPr>
            <w:tcW w:w="1296" w:type="dxa"/>
            <w:tcBorders>
              <w:top w:val="single" w:sz="4" w:space="0" w:color="000000"/>
              <w:bottom w:val="single" w:sz="4" w:space="0" w:color="000000"/>
            </w:tcBorders>
            <w:vAlign w:val="center"/>
          </w:tcPr>
          <w:p w:rsidR="00DD2974" w:rsidRPr="00360730" w:rsidRDefault="002D6FD4" w:rsidP="00E93997">
            <w:pPr>
              <w:pStyle w:val="TableParagraph"/>
              <w:spacing w:before="108" w:after="120" w:line="229" w:lineRule="exact"/>
              <w:ind w:left="143"/>
              <w:jc w:val="center"/>
              <w:rPr>
                <w:i/>
              </w:rPr>
            </w:pPr>
            <w:r w:rsidRPr="00360730">
              <w:rPr>
                <w:i/>
              </w:rPr>
              <w:t>Helicobacter</w:t>
            </w:r>
          </w:p>
          <w:p w:rsidR="00DD2974" w:rsidRPr="00360730" w:rsidRDefault="002D6FD4" w:rsidP="00E93997">
            <w:pPr>
              <w:pStyle w:val="TableParagraph"/>
              <w:spacing w:after="120" w:line="229" w:lineRule="exact"/>
              <w:ind w:left="143"/>
              <w:jc w:val="center"/>
            </w:pPr>
            <w:r w:rsidRPr="00360730">
              <w:t>spp.</w:t>
            </w:r>
          </w:p>
        </w:tc>
        <w:tc>
          <w:tcPr>
            <w:tcW w:w="1039" w:type="dxa"/>
            <w:tcBorders>
              <w:top w:val="single" w:sz="4" w:space="0" w:color="000000"/>
              <w:bottom w:val="single" w:sz="4" w:space="0" w:color="000000"/>
            </w:tcBorders>
            <w:vAlign w:val="center"/>
          </w:tcPr>
          <w:p w:rsidR="00DD2974" w:rsidRPr="00360730" w:rsidRDefault="002D6FD4" w:rsidP="00E93997">
            <w:pPr>
              <w:pStyle w:val="TableParagraph"/>
              <w:spacing w:before="108" w:after="120" w:line="229" w:lineRule="exact"/>
              <w:ind w:left="107"/>
              <w:jc w:val="center"/>
              <w:rPr>
                <w:i/>
              </w:rPr>
            </w:pPr>
            <w:r w:rsidRPr="00360730">
              <w:rPr>
                <w:i/>
              </w:rPr>
              <w:t>H.</w:t>
            </w:r>
          </w:p>
          <w:p w:rsidR="00DD2974" w:rsidRPr="00360730" w:rsidRDefault="002D6FD4" w:rsidP="00E93997">
            <w:pPr>
              <w:pStyle w:val="TableParagraph"/>
              <w:spacing w:after="120" w:line="229" w:lineRule="exact"/>
              <w:ind w:left="107"/>
              <w:jc w:val="center"/>
              <w:rPr>
                <w:i/>
              </w:rPr>
            </w:pPr>
            <w:r w:rsidRPr="00360730">
              <w:rPr>
                <w:i/>
              </w:rPr>
              <w:t>rodentium</w:t>
            </w:r>
          </w:p>
        </w:tc>
        <w:tc>
          <w:tcPr>
            <w:tcW w:w="1050" w:type="dxa"/>
            <w:tcBorders>
              <w:top w:val="single" w:sz="4" w:space="0" w:color="000000"/>
              <w:bottom w:val="single" w:sz="4" w:space="0" w:color="000000"/>
            </w:tcBorders>
            <w:vAlign w:val="center"/>
          </w:tcPr>
          <w:p w:rsidR="00DD2974" w:rsidRPr="00360730" w:rsidRDefault="002D6FD4" w:rsidP="00E93997">
            <w:pPr>
              <w:pStyle w:val="TableParagraph"/>
              <w:spacing w:before="108" w:after="120" w:line="229" w:lineRule="exact"/>
              <w:ind w:left="107"/>
              <w:jc w:val="center"/>
              <w:rPr>
                <w:i/>
              </w:rPr>
            </w:pPr>
            <w:r w:rsidRPr="00360730">
              <w:rPr>
                <w:i/>
              </w:rPr>
              <w:t>H.</w:t>
            </w:r>
          </w:p>
          <w:p w:rsidR="00DD2974" w:rsidRPr="00360730" w:rsidRDefault="002D6FD4" w:rsidP="00E93997">
            <w:pPr>
              <w:pStyle w:val="TableParagraph"/>
              <w:spacing w:after="120" w:line="229" w:lineRule="exact"/>
              <w:ind w:left="107"/>
              <w:jc w:val="center"/>
              <w:rPr>
                <w:i/>
              </w:rPr>
            </w:pPr>
            <w:r w:rsidRPr="00360730">
              <w:rPr>
                <w:i/>
              </w:rPr>
              <w:t>typhlonius</w:t>
            </w:r>
          </w:p>
        </w:tc>
        <w:tc>
          <w:tcPr>
            <w:tcW w:w="845" w:type="dxa"/>
            <w:tcBorders>
              <w:top w:val="single" w:sz="4" w:space="0" w:color="000000"/>
              <w:bottom w:val="single" w:sz="4" w:space="0" w:color="000000"/>
            </w:tcBorders>
            <w:vAlign w:val="center"/>
          </w:tcPr>
          <w:p w:rsidR="00DD2974" w:rsidRPr="00360730" w:rsidRDefault="00DD2974" w:rsidP="00E93997">
            <w:pPr>
              <w:pStyle w:val="TableParagraph"/>
              <w:spacing w:before="5" w:after="120"/>
              <w:jc w:val="center"/>
            </w:pPr>
          </w:p>
          <w:p w:rsidR="00DD2974" w:rsidRPr="00360730" w:rsidRDefault="002D6FD4" w:rsidP="00E93997">
            <w:pPr>
              <w:pStyle w:val="TableParagraph"/>
              <w:spacing w:after="120"/>
              <w:ind w:left="107"/>
              <w:jc w:val="center"/>
              <w:rPr>
                <w:i/>
              </w:rPr>
            </w:pPr>
            <w:r w:rsidRPr="00360730">
              <w:rPr>
                <w:i/>
              </w:rPr>
              <w:t>H. bilis</w:t>
            </w:r>
          </w:p>
        </w:tc>
        <w:tc>
          <w:tcPr>
            <w:tcW w:w="1040" w:type="dxa"/>
            <w:tcBorders>
              <w:top w:val="single" w:sz="4" w:space="0" w:color="000000"/>
              <w:bottom w:val="single" w:sz="4" w:space="0" w:color="000000"/>
            </w:tcBorders>
            <w:vAlign w:val="center"/>
          </w:tcPr>
          <w:p w:rsidR="00DD2974" w:rsidRPr="00360730" w:rsidRDefault="002D6FD4" w:rsidP="00E93997">
            <w:pPr>
              <w:pStyle w:val="TableParagraph"/>
              <w:spacing w:before="108" w:after="120" w:line="229" w:lineRule="exact"/>
              <w:ind w:left="150"/>
              <w:jc w:val="center"/>
              <w:rPr>
                <w:i/>
              </w:rPr>
            </w:pPr>
            <w:r w:rsidRPr="00360730">
              <w:rPr>
                <w:i/>
              </w:rPr>
              <w:t>H.</w:t>
            </w:r>
          </w:p>
          <w:p w:rsidR="00DD2974" w:rsidRPr="00360730" w:rsidRDefault="002D6FD4" w:rsidP="00E93997">
            <w:pPr>
              <w:pStyle w:val="TableParagraph"/>
              <w:spacing w:after="120" w:line="229" w:lineRule="exact"/>
              <w:ind w:left="150"/>
              <w:jc w:val="center"/>
              <w:rPr>
                <w:i/>
              </w:rPr>
            </w:pPr>
            <w:r w:rsidRPr="00360730">
              <w:rPr>
                <w:i/>
              </w:rPr>
              <w:t>hepaticus</w:t>
            </w:r>
          </w:p>
        </w:tc>
        <w:tc>
          <w:tcPr>
            <w:tcW w:w="1133" w:type="dxa"/>
            <w:tcBorders>
              <w:top w:val="single" w:sz="4" w:space="0" w:color="000000"/>
              <w:bottom w:val="single" w:sz="4" w:space="0" w:color="000000"/>
            </w:tcBorders>
            <w:vAlign w:val="center"/>
          </w:tcPr>
          <w:p w:rsidR="00DD2974" w:rsidRPr="00360730" w:rsidRDefault="002D6FD4" w:rsidP="00E93997">
            <w:pPr>
              <w:pStyle w:val="TableParagraph"/>
              <w:spacing w:before="108" w:after="120" w:line="229" w:lineRule="exact"/>
              <w:ind w:left="123"/>
              <w:jc w:val="center"/>
              <w:rPr>
                <w:i/>
              </w:rPr>
            </w:pPr>
            <w:r w:rsidRPr="00360730">
              <w:rPr>
                <w:i/>
              </w:rPr>
              <w:t>H.</w:t>
            </w:r>
          </w:p>
          <w:p w:rsidR="00DD2974" w:rsidRPr="00360730" w:rsidRDefault="002D6FD4" w:rsidP="00E93997">
            <w:pPr>
              <w:pStyle w:val="TableParagraph"/>
              <w:spacing w:after="120" w:line="229" w:lineRule="exact"/>
              <w:ind w:left="123"/>
              <w:jc w:val="center"/>
              <w:rPr>
                <w:i/>
              </w:rPr>
            </w:pPr>
            <w:r w:rsidRPr="00360730">
              <w:rPr>
                <w:i/>
              </w:rPr>
              <w:t>muridarum</w:t>
            </w:r>
          </w:p>
        </w:tc>
      </w:tr>
      <w:tr w:rsidR="00E93997" w:rsidTr="00360730">
        <w:trPr>
          <w:trHeight w:val="264"/>
        </w:trPr>
        <w:tc>
          <w:tcPr>
            <w:tcW w:w="1194" w:type="dxa"/>
            <w:vMerge w:val="restart"/>
            <w:tcBorders>
              <w:top w:val="single" w:sz="4" w:space="0" w:color="000000"/>
            </w:tcBorders>
            <w:vAlign w:val="center"/>
          </w:tcPr>
          <w:p w:rsidR="00E93997" w:rsidRPr="00360730" w:rsidRDefault="00E93997" w:rsidP="00E93997">
            <w:pPr>
              <w:pStyle w:val="TableParagraph"/>
              <w:spacing w:before="65" w:after="120" w:line="179" w:lineRule="exact"/>
              <w:ind w:left="108"/>
            </w:pPr>
            <w:r w:rsidRPr="00360730">
              <w:rPr>
                <w:w w:val="99"/>
              </w:rPr>
              <w:t>9</w:t>
            </w:r>
          </w:p>
        </w:tc>
        <w:tc>
          <w:tcPr>
            <w:tcW w:w="995" w:type="dxa"/>
            <w:tcBorders>
              <w:top w:val="single" w:sz="4" w:space="0" w:color="000000"/>
            </w:tcBorders>
          </w:tcPr>
          <w:p w:rsidR="00E93997" w:rsidRPr="00360730" w:rsidRDefault="00E93997" w:rsidP="00E93997">
            <w:pPr>
              <w:pStyle w:val="TableParagraph"/>
              <w:spacing w:after="120"/>
              <w:ind w:right="174"/>
              <w:jc w:val="right"/>
            </w:pPr>
            <w:r w:rsidRPr="00360730">
              <w:t>Fekal</w:t>
            </w:r>
          </w:p>
        </w:tc>
        <w:tc>
          <w:tcPr>
            <w:tcW w:w="1296" w:type="dxa"/>
            <w:tcBorders>
              <w:top w:val="single" w:sz="4" w:space="0" w:color="000000"/>
            </w:tcBorders>
          </w:tcPr>
          <w:p w:rsidR="00E93997" w:rsidRPr="00360730" w:rsidRDefault="00E93997" w:rsidP="00E93997">
            <w:pPr>
              <w:pStyle w:val="TableParagraph"/>
              <w:spacing w:after="120" w:line="243" w:lineRule="exact"/>
              <w:ind w:left="611"/>
              <w:rPr>
                <w:rFonts w:ascii="Carlito"/>
              </w:rPr>
            </w:pPr>
            <w:r w:rsidRPr="00360730">
              <w:rPr>
                <w:rFonts w:ascii="Carlito"/>
                <w:w w:val="99"/>
              </w:rPr>
              <w:t>p</w:t>
            </w:r>
          </w:p>
        </w:tc>
        <w:tc>
          <w:tcPr>
            <w:tcW w:w="1039" w:type="dxa"/>
            <w:tcBorders>
              <w:top w:val="single" w:sz="4" w:space="0" w:color="000000"/>
            </w:tcBorders>
          </w:tcPr>
          <w:p w:rsidR="00E93997" w:rsidRPr="00360730" w:rsidRDefault="00E93997" w:rsidP="00E93997">
            <w:pPr>
              <w:pStyle w:val="TableParagraph"/>
              <w:spacing w:after="120" w:line="243" w:lineRule="exact"/>
              <w:ind w:right="1"/>
              <w:jc w:val="center"/>
              <w:rPr>
                <w:rFonts w:ascii="Carlito"/>
              </w:rPr>
            </w:pPr>
            <w:r w:rsidRPr="00360730">
              <w:rPr>
                <w:rFonts w:ascii="Carlito"/>
                <w:w w:val="99"/>
              </w:rPr>
              <w:t>n</w:t>
            </w:r>
          </w:p>
        </w:tc>
        <w:tc>
          <w:tcPr>
            <w:tcW w:w="1050" w:type="dxa"/>
            <w:tcBorders>
              <w:top w:val="single" w:sz="4" w:space="0" w:color="000000"/>
            </w:tcBorders>
          </w:tcPr>
          <w:p w:rsidR="00E93997" w:rsidRPr="00360730" w:rsidRDefault="00E93997" w:rsidP="00E93997">
            <w:pPr>
              <w:pStyle w:val="TableParagraph"/>
              <w:spacing w:after="120" w:line="243" w:lineRule="exact"/>
              <w:ind w:right="1"/>
              <w:jc w:val="center"/>
              <w:rPr>
                <w:rFonts w:ascii="Carlito"/>
              </w:rPr>
            </w:pPr>
            <w:r w:rsidRPr="00360730">
              <w:rPr>
                <w:rFonts w:ascii="Carlito"/>
                <w:w w:val="99"/>
              </w:rPr>
              <w:t>n</w:t>
            </w:r>
          </w:p>
        </w:tc>
        <w:tc>
          <w:tcPr>
            <w:tcW w:w="845" w:type="dxa"/>
            <w:tcBorders>
              <w:top w:val="single" w:sz="4" w:space="0" w:color="000000"/>
            </w:tcBorders>
          </w:tcPr>
          <w:p w:rsidR="00E93997" w:rsidRPr="00360730" w:rsidRDefault="00E93997" w:rsidP="00E93997">
            <w:pPr>
              <w:pStyle w:val="TableParagraph"/>
              <w:spacing w:after="120" w:line="243" w:lineRule="exact"/>
              <w:ind w:left="35"/>
              <w:jc w:val="center"/>
              <w:rPr>
                <w:rFonts w:ascii="Carlito"/>
              </w:rPr>
            </w:pPr>
            <w:r w:rsidRPr="00360730">
              <w:rPr>
                <w:rFonts w:ascii="Carlito"/>
                <w:w w:val="99"/>
              </w:rPr>
              <w:t>n</w:t>
            </w:r>
          </w:p>
        </w:tc>
        <w:tc>
          <w:tcPr>
            <w:tcW w:w="1040" w:type="dxa"/>
            <w:tcBorders>
              <w:top w:val="single" w:sz="4" w:space="0" w:color="000000"/>
            </w:tcBorders>
          </w:tcPr>
          <w:p w:rsidR="00E93997" w:rsidRPr="00360730" w:rsidRDefault="00E93997" w:rsidP="00E93997">
            <w:pPr>
              <w:pStyle w:val="TableParagraph"/>
              <w:spacing w:after="120" w:line="243" w:lineRule="exact"/>
              <w:ind w:right="437"/>
              <w:jc w:val="right"/>
              <w:rPr>
                <w:rFonts w:ascii="Carlito"/>
              </w:rPr>
            </w:pPr>
            <w:r w:rsidRPr="00360730">
              <w:rPr>
                <w:rFonts w:ascii="Carlito"/>
                <w:w w:val="99"/>
              </w:rPr>
              <w:t>n</w:t>
            </w:r>
          </w:p>
        </w:tc>
        <w:tc>
          <w:tcPr>
            <w:tcW w:w="1133" w:type="dxa"/>
            <w:tcBorders>
              <w:top w:val="single" w:sz="4" w:space="0" w:color="000000"/>
            </w:tcBorders>
          </w:tcPr>
          <w:p w:rsidR="00E93997" w:rsidRPr="00360730" w:rsidRDefault="00E93997" w:rsidP="00E93997">
            <w:pPr>
              <w:pStyle w:val="TableParagraph"/>
              <w:spacing w:after="120" w:line="243" w:lineRule="exact"/>
              <w:ind w:left="10"/>
              <w:jc w:val="center"/>
              <w:rPr>
                <w:rFonts w:ascii="Carlito"/>
              </w:rPr>
            </w:pPr>
            <w:r w:rsidRPr="00360730">
              <w:rPr>
                <w:rFonts w:ascii="Carlito"/>
                <w:w w:val="99"/>
              </w:rPr>
              <w:t>n</w:t>
            </w:r>
          </w:p>
        </w:tc>
      </w:tr>
      <w:tr w:rsidR="00E93997" w:rsidTr="00360730">
        <w:trPr>
          <w:trHeight w:val="224"/>
        </w:trPr>
        <w:tc>
          <w:tcPr>
            <w:tcW w:w="1194" w:type="dxa"/>
            <w:vMerge/>
            <w:tcBorders>
              <w:bottom w:val="single" w:sz="4" w:space="0" w:color="000000"/>
            </w:tcBorders>
            <w:vAlign w:val="center"/>
          </w:tcPr>
          <w:p w:rsidR="00E93997" w:rsidRPr="00360730" w:rsidRDefault="00E93997" w:rsidP="00E93997">
            <w:pPr>
              <w:pStyle w:val="TableParagraph"/>
              <w:spacing w:after="120"/>
            </w:pPr>
          </w:p>
        </w:tc>
        <w:tc>
          <w:tcPr>
            <w:tcW w:w="995" w:type="dxa"/>
            <w:tcBorders>
              <w:bottom w:val="single" w:sz="4" w:space="0" w:color="000000"/>
            </w:tcBorders>
          </w:tcPr>
          <w:p w:rsidR="00E93997" w:rsidRPr="00360730" w:rsidRDefault="00E93997" w:rsidP="00E93997">
            <w:pPr>
              <w:pStyle w:val="TableParagraph"/>
              <w:spacing w:after="120" w:line="205" w:lineRule="exact"/>
              <w:ind w:right="142"/>
              <w:jc w:val="right"/>
            </w:pPr>
            <w:r w:rsidRPr="00360730">
              <w:rPr>
                <w:w w:val="95"/>
              </w:rPr>
              <w:t>Kolon</w:t>
            </w:r>
          </w:p>
        </w:tc>
        <w:tc>
          <w:tcPr>
            <w:tcW w:w="1296" w:type="dxa"/>
            <w:tcBorders>
              <w:bottom w:val="single" w:sz="4" w:space="0" w:color="000000"/>
            </w:tcBorders>
          </w:tcPr>
          <w:p w:rsidR="00E93997" w:rsidRPr="00360730" w:rsidRDefault="00E93997" w:rsidP="00E93997">
            <w:pPr>
              <w:pStyle w:val="TableParagraph"/>
              <w:spacing w:after="120" w:line="205" w:lineRule="exact"/>
              <w:ind w:left="611"/>
              <w:rPr>
                <w:rFonts w:ascii="Carlito"/>
              </w:rPr>
            </w:pPr>
            <w:r w:rsidRPr="00360730">
              <w:rPr>
                <w:rFonts w:ascii="Carlito"/>
                <w:w w:val="99"/>
              </w:rPr>
              <w:t>p</w:t>
            </w:r>
          </w:p>
        </w:tc>
        <w:tc>
          <w:tcPr>
            <w:tcW w:w="1039" w:type="dxa"/>
            <w:tcBorders>
              <w:bottom w:val="single" w:sz="4" w:space="0" w:color="000000"/>
            </w:tcBorders>
          </w:tcPr>
          <w:p w:rsidR="00E93997" w:rsidRPr="00360730" w:rsidRDefault="00E93997" w:rsidP="00E93997">
            <w:pPr>
              <w:pStyle w:val="TableParagraph"/>
              <w:spacing w:after="120" w:line="205" w:lineRule="exact"/>
              <w:ind w:right="1"/>
              <w:jc w:val="center"/>
              <w:rPr>
                <w:rFonts w:ascii="Carlito"/>
              </w:rPr>
            </w:pPr>
            <w:r w:rsidRPr="00360730">
              <w:rPr>
                <w:rFonts w:ascii="Carlito"/>
                <w:w w:val="99"/>
              </w:rPr>
              <w:t>p</w:t>
            </w:r>
          </w:p>
        </w:tc>
        <w:tc>
          <w:tcPr>
            <w:tcW w:w="1050" w:type="dxa"/>
            <w:tcBorders>
              <w:bottom w:val="single" w:sz="4" w:space="0" w:color="000000"/>
            </w:tcBorders>
          </w:tcPr>
          <w:p w:rsidR="00E93997" w:rsidRPr="00360730" w:rsidRDefault="00E93997" w:rsidP="00E93997">
            <w:pPr>
              <w:pStyle w:val="TableParagraph"/>
              <w:spacing w:after="120" w:line="205" w:lineRule="exact"/>
              <w:ind w:right="1"/>
              <w:jc w:val="center"/>
              <w:rPr>
                <w:rFonts w:ascii="Carlito"/>
              </w:rPr>
            </w:pPr>
            <w:r w:rsidRPr="00360730">
              <w:rPr>
                <w:rFonts w:ascii="Carlito"/>
                <w:w w:val="99"/>
              </w:rPr>
              <w:t>p</w:t>
            </w:r>
          </w:p>
        </w:tc>
        <w:tc>
          <w:tcPr>
            <w:tcW w:w="845" w:type="dxa"/>
            <w:tcBorders>
              <w:bottom w:val="single" w:sz="4" w:space="0" w:color="000000"/>
            </w:tcBorders>
          </w:tcPr>
          <w:p w:rsidR="00E93997" w:rsidRPr="00360730" w:rsidRDefault="00E93997" w:rsidP="00E93997">
            <w:pPr>
              <w:pStyle w:val="TableParagraph"/>
              <w:spacing w:after="120" w:line="205" w:lineRule="exact"/>
              <w:ind w:left="35"/>
              <w:jc w:val="center"/>
              <w:rPr>
                <w:rFonts w:ascii="Carlito"/>
              </w:rPr>
            </w:pPr>
            <w:r w:rsidRPr="00360730">
              <w:rPr>
                <w:rFonts w:ascii="Carlito"/>
                <w:w w:val="99"/>
              </w:rPr>
              <w:t>n</w:t>
            </w:r>
          </w:p>
        </w:tc>
        <w:tc>
          <w:tcPr>
            <w:tcW w:w="1040" w:type="dxa"/>
            <w:tcBorders>
              <w:bottom w:val="single" w:sz="4" w:space="0" w:color="000000"/>
            </w:tcBorders>
          </w:tcPr>
          <w:p w:rsidR="00E93997" w:rsidRPr="00360730" w:rsidRDefault="00E93997" w:rsidP="00E93997">
            <w:pPr>
              <w:pStyle w:val="TableParagraph"/>
              <w:spacing w:after="120" w:line="205" w:lineRule="exact"/>
              <w:ind w:right="437"/>
              <w:jc w:val="right"/>
              <w:rPr>
                <w:rFonts w:ascii="Carlito"/>
              </w:rPr>
            </w:pPr>
            <w:r w:rsidRPr="00360730">
              <w:rPr>
                <w:rFonts w:ascii="Carlito"/>
                <w:w w:val="99"/>
              </w:rPr>
              <w:t>n</w:t>
            </w:r>
          </w:p>
        </w:tc>
        <w:tc>
          <w:tcPr>
            <w:tcW w:w="1133" w:type="dxa"/>
            <w:tcBorders>
              <w:bottom w:val="single" w:sz="4" w:space="0" w:color="000000"/>
            </w:tcBorders>
          </w:tcPr>
          <w:p w:rsidR="00E93997" w:rsidRPr="00360730" w:rsidRDefault="00E93997" w:rsidP="00E93997">
            <w:pPr>
              <w:pStyle w:val="TableParagraph"/>
              <w:spacing w:after="120" w:line="205" w:lineRule="exact"/>
              <w:ind w:left="10"/>
              <w:jc w:val="center"/>
              <w:rPr>
                <w:rFonts w:ascii="Carlito"/>
              </w:rPr>
            </w:pPr>
            <w:r w:rsidRPr="00360730">
              <w:rPr>
                <w:rFonts w:ascii="Carlito"/>
                <w:w w:val="99"/>
              </w:rPr>
              <w:t>n</w:t>
            </w:r>
          </w:p>
        </w:tc>
      </w:tr>
    </w:tbl>
    <w:p w:rsidR="003D63F4" w:rsidRPr="00360730" w:rsidRDefault="00360730" w:rsidP="00360730">
      <w:pPr>
        <w:pStyle w:val="Balk2"/>
        <w:tabs>
          <w:tab w:val="left" w:pos="1082"/>
        </w:tabs>
        <w:spacing w:before="79"/>
        <w:ind w:left="0" w:firstLine="0"/>
        <w:rPr>
          <w:b w:val="0"/>
        </w:rPr>
      </w:pPr>
      <w:r w:rsidRPr="00360730">
        <w:rPr>
          <w:b w:val="0"/>
        </w:rPr>
        <w:t>p: pozitif, n: negatif</w:t>
      </w:r>
    </w:p>
    <w:p w:rsidR="003D63F4" w:rsidRDefault="003D63F4" w:rsidP="00B71FB7">
      <w:pPr>
        <w:pStyle w:val="Balk2"/>
        <w:tabs>
          <w:tab w:val="left" w:pos="1082"/>
        </w:tabs>
        <w:spacing w:before="79" w:line="360" w:lineRule="auto"/>
        <w:ind w:left="1082" w:firstLine="0"/>
      </w:pPr>
    </w:p>
    <w:p w:rsidR="00DD2974" w:rsidRDefault="002D6FD4" w:rsidP="00360730">
      <w:pPr>
        <w:pStyle w:val="Balk2"/>
        <w:numPr>
          <w:ilvl w:val="2"/>
          <w:numId w:val="12"/>
        </w:numPr>
        <w:tabs>
          <w:tab w:val="left" w:pos="1082"/>
        </w:tabs>
        <w:ind w:left="600"/>
      </w:pPr>
      <w:r>
        <w:t>Gerbil Tesis Dışkı Örneklem</w:t>
      </w:r>
      <w:r>
        <w:rPr>
          <w:spacing w:val="-7"/>
        </w:rPr>
        <w:t xml:space="preserve"> </w:t>
      </w:r>
      <w:r>
        <w:t>Havuzu</w:t>
      </w:r>
    </w:p>
    <w:p w:rsidR="00DD2974" w:rsidRDefault="00DD2974" w:rsidP="00B71FB7">
      <w:pPr>
        <w:pStyle w:val="GvdeMetni"/>
        <w:spacing w:line="360" w:lineRule="auto"/>
        <w:rPr>
          <w:b/>
          <w:sz w:val="26"/>
        </w:rPr>
      </w:pPr>
    </w:p>
    <w:p w:rsidR="00DD2974" w:rsidRDefault="002D6FD4" w:rsidP="00360730">
      <w:pPr>
        <w:pStyle w:val="GvdeMetni"/>
        <w:spacing w:line="360" w:lineRule="auto"/>
        <w:ind w:firstLine="566"/>
        <w:jc w:val="both"/>
      </w:pPr>
      <w:r>
        <w:t xml:space="preserve">Bireysel örnekler dışında tesiste bulunan tüm kafeslerden alınan dışkı örneklerinin birleştirilmesi ile oluşturulan tesis dışkı örneklem havuzundan elde edilen sonuçlar </w:t>
      </w:r>
      <w:r w:rsidR="00F4416E">
        <w:t>T</w:t>
      </w:r>
      <w:r>
        <w:t xml:space="preserve">ablo </w:t>
      </w:r>
      <w:r w:rsidR="00360730">
        <w:t>14’d</w:t>
      </w:r>
      <w:r>
        <w:t>e özetlenmiştir. Bu sonuçlar bireysel olarak alınmak suretiyle oluşturulan örnek setinden alınan sonuçlarla birebir uyumlu olmuştur.</w:t>
      </w:r>
    </w:p>
    <w:p w:rsidR="00DD2974" w:rsidRDefault="00DD2974" w:rsidP="00B71FB7">
      <w:pPr>
        <w:pStyle w:val="GvdeMetni"/>
        <w:spacing w:line="360" w:lineRule="auto"/>
        <w:rPr>
          <w:sz w:val="30"/>
        </w:rPr>
      </w:pPr>
    </w:p>
    <w:p w:rsidR="00DD2974" w:rsidRPr="00360730" w:rsidRDefault="002D6FD4" w:rsidP="00360730">
      <w:pPr>
        <w:tabs>
          <w:tab w:val="left" w:pos="1468"/>
        </w:tabs>
        <w:spacing w:after="120"/>
        <w:rPr>
          <w:sz w:val="24"/>
          <w:szCs w:val="24"/>
        </w:rPr>
      </w:pPr>
      <w:r>
        <w:rPr>
          <w:b/>
          <w:w w:val="99"/>
          <w:sz w:val="20"/>
          <w:u w:val="single"/>
        </w:rPr>
        <w:t xml:space="preserve"> </w:t>
      </w:r>
      <w:r w:rsidRPr="00360730">
        <w:rPr>
          <w:b/>
          <w:sz w:val="24"/>
          <w:szCs w:val="24"/>
        </w:rPr>
        <w:t xml:space="preserve">Tablo </w:t>
      </w:r>
      <w:r w:rsidR="00360730">
        <w:rPr>
          <w:b/>
          <w:sz w:val="24"/>
          <w:szCs w:val="24"/>
        </w:rPr>
        <w:t>1</w:t>
      </w:r>
      <w:r w:rsidRPr="00360730">
        <w:rPr>
          <w:b/>
          <w:sz w:val="24"/>
          <w:szCs w:val="24"/>
        </w:rPr>
        <w:t xml:space="preserve">4. </w:t>
      </w:r>
      <w:r w:rsidRPr="00360730">
        <w:rPr>
          <w:sz w:val="24"/>
          <w:szCs w:val="24"/>
        </w:rPr>
        <w:t>Gerbil</w:t>
      </w:r>
      <w:r w:rsidR="00360730">
        <w:rPr>
          <w:sz w:val="24"/>
          <w:szCs w:val="24"/>
        </w:rPr>
        <w:t xml:space="preserve"> </w:t>
      </w:r>
      <w:r w:rsidRPr="00360730">
        <w:rPr>
          <w:sz w:val="24"/>
          <w:szCs w:val="24"/>
        </w:rPr>
        <w:t xml:space="preserve">tesis dışkı örneklem havuzunda </w:t>
      </w:r>
      <w:r w:rsidRPr="00360730">
        <w:rPr>
          <w:i/>
          <w:sz w:val="24"/>
          <w:szCs w:val="24"/>
        </w:rPr>
        <w:t>Helicobacter spp.</w:t>
      </w:r>
      <w:r w:rsidRPr="00360730">
        <w:rPr>
          <w:sz w:val="24"/>
          <w:szCs w:val="24"/>
        </w:rPr>
        <w:t>ve türlere göre</w:t>
      </w:r>
      <w:r w:rsidRPr="00360730">
        <w:rPr>
          <w:spacing w:val="-9"/>
          <w:sz w:val="24"/>
          <w:szCs w:val="24"/>
        </w:rPr>
        <w:t xml:space="preserve"> </w:t>
      </w:r>
      <w:r w:rsidRPr="00360730">
        <w:rPr>
          <w:sz w:val="24"/>
          <w:szCs w:val="24"/>
        </w:rPr>
        <w:t>dağılımı.</w:t>
      </w:r>
    </w:p>
    <w:tbl>
      <w:tblPr>
        <w:tblStyle w:val="TableNormal"/>
        <w:tblW w:w="0" w:type="auto"/>
        <w:tblInd w:w="-5" w:type="dxa"/>
        <w:tblLayout w:type="fixed"/>
        <w:tblLook w:val="01E0" w:firstRow="1" w:lastRow="1" w:firstColumn="1" w:lastColumn="1" w:noHBand="0" w:noVBand="0"/>
      </w:tblPr>
      <w:tblGrid>
        <w:gridCol w:w="1560"/>
        <w:gridCol w:w="1761"/>
        <w:gridCol w:w="1077"/>
        <w:gridCol w:w="1134"/>
        <w:gridCol w:w="964"/>
        <w:gridCol w:w="1104"/>
        <w:gridCol w:w="1169"/>
      </w:tblGrid>
      <w:tr w:rsidR="00DD2974" w:rsidTr="002E21E9">
        <w:trPr>
          <w:trHeight w:val="458"/>
        </w:trPr>
        <w:tc>
          <w:tcPr>
            <w:tcW w:w="1560" w:type="dxa"/>
            <w:tcBorders>
              <w:top w:val="single" w:sz="4" w:space="0" w:color="auto"/>
              <w:bottom w:val="single" w:sz="4" w:space="0" w:color="auto"/>
            </w:tcBorders>
            <w:vAlign w:val="center"/>
          </w:tcPr>
          <w:p w:rsidR="00DD2974" w:rsidRPr="00360730" w:rsidRDefault="002D6FD4" w:rsidP="00E93997">
            <w:pPr>
              <w:pStyle w:val="TableParagraph"/>
              <w:spacing w:after="120"/>
            </w:pPr>
            <w:r w:rsidRPr="00360730">
              <w:t>Tesis No:</w:t>
            </w:r>
          </w:p>
        </w:tc>
        <w:tc>
          <w:tcPr>
            <w:tcW w:w="1761" w:type="dxa"/>
            <w:tcBorders>
              <w:top w:val="single" w:sz="4" w:space="0" w:color="auto"/>
              <w:bottom w:val="single" w:sz="4" w:space="0" w:color="auto"/>
            </w:tcBorders>
            <w:vAlign w:val="center"/>
          </w:tcPr>
          <w:p w:rsidR="00DD2974" w:rsidRPr="00360730" w:rsidRDefault="002D6FD4" w:rsidP="00E93997">
            <w:pPr>
              <w:pStyle w:val="TableParagraph"/>
              <w:spacing w:after="120" w:line="221" w:lineRule="exact"/>
              <w:jc w:val="center"/>
              <w:rPr>
                <w:i/>
              </w:rPr>
            </w:pPr>
            <w:r w:rsidRPr="00360730">
              <w:rPr>
                <w:i/>
              </w:rPr>
              <w:t>Helicobacter</w:t>
            </w:r>
          </w:p>
          <w:p w:rsidR="00DD2974" w:rsidRPr="00360730" w:rsidRDefault="002D6FD4" w:rsidP="00E93997">
            <w:pPr>
              <w:pStyle w:val="TableParagraph"/>
              <w:spacing w:after="120" w:line="217" w:lineRule="exact"/>
              <w:jc w:val="center"/>
            </w:pPr>
            <w:r w:rsidRPr="00360730">
              <w:t>spp.</w:t>
            </w:r>
          </w:p>
        </w:tc>
        <w:tc>
          <w:tcPr>
            <w:tcW w:w="1077" w:type="dxa"/>
            <w:tcBorders>
              <w:top w:val="single" w:sz="4" w:space="0" w:color="auto"/>
              <w:bottom w:val="single" w:sz="4" w:space="0" w:color="auto"/>
            </w:tcBorders>
            <w:vAlign w:val="center"/>
          </w:tcPr>
          <w:p w:rsidR="00DD2974" w:rsidRPr="00360730" w:rsidRDefault="002D6FD4" w:rsidP="00E93997">
            <w:pPr>
              <w:pStyle w:val="TableParagraph"/>
              <w:spacing w:after="120" w:line="221" w:lineRule="exact"/>
              <w:jc w:val="center"/>
              <w:rPr>
                <w:i/>
              </w:rPr>
            </w:pPr>
            <w:r w:rsidRPr="00360730">
              <w:rPr>
                <w:i/>
              </w:rPr>
              <w:t>H.</w:t>
            </w:r>
          </w:p>
          <w:p w:rsidR="00DD2974" w:rsidRPr="00360730" w:rsidRDefault="002D6FD4" w:rsidP="00E93997">
            <w:pPr>
              <w:pStyle w:val="TableParagraph"/>
              <w:spacing w:after="120" w:line="217" w:lineRule="exact"/>
              <w:jc w:val="center"/>
              <w:rPr>
                <w:i/>
              </w:rPr>
            </w:pPr>
            <w:r w:rsidRPr="00360730">
              <w:rPr>
                <w:i/>
              </w:rPr>
              <w:t>rodentium</w:t>
            </w:r>
          </w:p>
        </w:tc>
        <w:tc>
          <w:tcPr>
            <w:tcW w:w="1134" w:type="dxa"/>
            <w:tcBorders>
              <w:top w:val="single" w:sz="4" w:space="0" w:color="auto"/>
              <w:bottom w:val="single" w:sz="4" w:space="0" w:color="auto"/>
            </w:tcBorders>
            <w:vAlign w:val="center"/>
          </w:tcPr>
          <w:p w:rsidR="00DD2974" w:rsidRPr="00360730" w:rsidRDefault="002D6FD4" w:rsidP="00E93997">
            <w:pPr>
              <w:pStyle w:val="TableParagraph"/>
              <w:spacing w:after="120" w:line="221" w:lineRule="exact"/>
              <w:jc w:val="center"/>
              <w:rPr>
                <w:i/>
              </w:rPr>
            </w:pPr>
            <w:r w:rsidRPr="00360730">
              <w:rPr>
                <w:i/>
              </w:rPr>
              <w:t>H.</w:t>
            </w:r>
          </w:p>
          <w:p w:rsidR="00DD2974" w:rsidRPr="00360730" w:rsidRDefault="002D6FD4" w:rsidP="00E93997">
            <w:pPr>
              <w:pStyle w:val="TableParagraph"/>
              <w:spacing w:after="120" w:line="217" w:lineRule="exact"/>
              <w:jc w:val="center"/>
              <w:rPr>
                <w:i/>
              </w:rPr>
            </w:pPr>
            <w:r w:rsidRPr="00360730">
              <w:rPr>
                <w:i/>
              </w:rPr>
              <w:t>typhlonius</w:t>
            </w:r>
          </w:p>
        </w:tc>
        <w:tc>
          <w:tcPr>
            <w:tcW w:w="964" w:type="dxa"/>
            <w:tcBorders>
              <w:top w:val="single" w:sz="4" w:space="0" w:color="auto"/>
              <w:bottom w:val="single" w:sz="4" w:space="0" w:color="auto"/>
            </w:tcBorders>
            <w:vAlign w:val="center"/>
          </w:tcPr>
          <w:p w:rsidR="00DD2974" w:rsidRPr="00360730" w:rsidRDefault="002D6FD4" w:rsidP="00E93997">
            <w:pPr>
              <w:pStyle w:val="TableParagraph"/>
              <w:spacing w:after="120"/>
              <w:jc w:val="center"/>
              <w:rPr>
                <w:i/>
              </w:rPr>
            </w:pPr>
            <w:r w:rsidRPr="00360730">
              <w:rPr>
                <w:i/>
              </w:rPr>
              <w:t>H. bilis</w:t>
            </w:r>
          </w:p>
        </w:tc>
        <w:tc>
          <w:tcPr>
            <w:tcW w:w="1104" w:type="dxa"/>
            <w:tcBorders>
              <w:top w:val="single" w:sz="4" w:space="0" w:color="auto"/>
              <w:bottom w:val="single" w:sz="4" w:space="0" w:color="auto"/>
            </w:tcBorders>
            <w:vAlign w:val="center"/>
          </w:tcPr>
          <w:p w:rsidR="00DD2974" w:rsidRPr="00360730" w:rsidRDefault="002D6FD4" w:rsidP="00E93997">
            <w:pPr>
              <w:pStyle w:val="TableParagraph"/>
              <w:spacing w:after="120" w:line="221" w:lineRule="exact"/>
              <w:jc w:val="center"/>
              <w:rPr>
                <w:i/>
              </w:rPr>
            </w:pPr>
            <w:r w:rsidRPr="00360730">
              <w:rPr>
                <w:i/>
              </w:rPr>
              <w:t>H.</w:t>
            </w:r>
          </w:p>
          <w:p w:rsidR="00DD2974" w:rsidRPr="00360730" w:rsidRDefault="002D6FD4" w:rsidP="00E93997">
            <w:pPr>
              <w:pStyle w:val="TableParagraph"/>
              <w:spacing w:after="120" w:line="217" w:lineRule="exact"/>
              <w:jc w:val="center"/>
              <w:rPr>
                <w:i/>
              </w:rPr>
            </w:pPr>
            <w:r w:rsidRPr="00360730">
              <w:rPr>
                <w:i/>
              </w:rPr>
              <w:t>hepaticus</w:t>
            </w:r>
          </w:p>
        </w:tc>
        <w:tc>
          <w:tcPr>
            <w:tcW w:w="1169" w:type="dxa"/>
            <w:tcBorders>
              <w:top w:val="single" w:sz="4" w:space="0" w:color="auto"/>
              <w:bottom w:val="single" w:sz="4" w:space="0" w:color="auto"/>
            </w:tcBorders>
            <w:vAlign w:val="center"/>
          </w:tcPr>
          <w:p w:rsidR="00DD2974" w:rsidRPr="00360730" w:rsidRDefault="002D6FD4" w:rsidP="00E93997">
            <w:pPr>
              <w:pStyle w:val="TableParagraph"/>
              <w:spacing w:after="120" w:line="221" w:lineRule="exact"/>
              <w:jc w:val="center"/>
              <w:rPr>
                <w:i/>
              </w:rPr>
            </w:pPr>
            <w:r w:rsidRPr="00360730">
              <w:rPr>
                <w:i/>
              </w:rPr>
              <w:t>H.</w:t>
            </w:r>
          </w:p>
          <w:p w:rsidR="00DD2974" w:rsidRPr="00360730" w:rsidRDefault="002D6FD4" w:rsidP="00E93997">
            <w:pPr>
              <w:pStyle w:val="TableParagraph"/>
              <w:spacing w:after="120" w:line="217" w:lineRule="exact"/>
              <w:jc w:val="center"/>
              <w:rPr>
                <w:i/>
              </w:rPr>
            </w:pPr>
            <w:r w:rsidRPr="00360730">
              <w:rPr>
                <w:i/>
              </w:rPr>
              <w:t>muridarum</w:t>
            </w:r>
          </w:p>
        </w:tc>
      </w:tr>
      <w:tr w:rsidR="00DD2974" w:rsidTr="002E21E9">
        <w:trPr>
          <w:trHeight w:val="350"/>
        </w:trPr>
        <w:tc>
          <w:tcPr>
            <w:tcW w:w="1560" w:type="dxa"/>
            <w:tcBorders>
              <w:top w:val="single" w:sz="4" w:space="0" w:color="auto"/>
              <w:bottom w:val="single" w:sz="4" w:space="0" w:color="auto"/>
            </w:tcBorders>
            <w:vAlign w:val="center"/>
          </w:tcPr>
          <w:p w:rsidR="00DD2974" w:rsidRPr="00360730" w:rsidRDefault="002D6FD4" w:rsidP="00E93997">
            <w:pPr>
              <w:pStyle w:val="TableParagraph"/>
              <w:spacing w:after="120" w:line="223" w:lineRule="exact"/>
            </w:pPr>
            <w:r w:rsidRPr="00360730">
              <w:rPr>
                <w:w w:val="99"/>
              </w:rPr>
              <w:t>9</w:t>
            </w:r>
          </w:p>
        </w:tc>
        <w:tc>
          <w:tcPr>
            <w:tcW w:w="1761" w:type="dxa"/>
            <w:tcBorders>
              <w:top w:val="single" w:sz="4" w:space="0" w:color="auto"/>
              <w:bottom w:val="single" w:sz="4" w:space="0" w:color="auto"/>
            </w:tcBorders>
          </w:tcPr>
          <w:p w:rsidR="00DD2974" w:rsidRPr="00360730" w:rsidRDefault="002D6FD4" w:rsidP="00E93997">
            <w:pPr>
              <w:pStyle w:val="TableParagraph"/>
              <w:spacing w:after="120"/>
              <w:jc w:val="center"/>
              <w:rPr>
                <w:rFonts w:ascii="Carlito"/>
              </w:rPr>
            </w:pPr>
            <w:r w:rsidRPr="00360730">
              <w:rPr>
                <w:rFonts w:ascii="Carlito"/>
                <w:w w:val="99"/>
              </w:rPr>
              <w:t>p</w:t>
            </w:r>
          </w:p>
        </w:tc>
        <w:tc>
          <w:tcPr>
            <w:tcW w:w="1077" w:type="dxa"/>
            <w:tcBorders>
              <w:top w:val="single" w:sz="4" w:space="0" w:color="auto"/>
              <w:bottom w:val="single" w:sz="4" w:space="0" w:color="auto"/>
            </w:tcBorders>
          </w:tcPr>
          <w:p w:rsidR="00DD2974" w:rsidRPr="00360730" w:rsidRDefault="002D6FD4" w:rsidP="00E93997">
            <w:pPr>
              <w:pStyle w:val="TableParagraph"/>
              <w:spacing w:after="120"/>
              <w:jc w:val="center"/>
              <w:rPr>
                <w:rFonts w:ascii="Carlito"/>
              </w:rPr>
            </w:pPr>
            <w:r w:rsidRPr="00360730">
              <w:rPr>
                <w:rFonts w:ascii="Carlito"/>
                <w:w w:val="99"/>
              </w:rPr>
              <w:t>p</w:t>
            </w:r>
          </w:p>
        </w:tc>
        <w:tc>
          <w:tcPr>
            <w:tcW w:w="1134" w:type="dxa"/>
            <w:tcBorders>
              <w:top w:val="single" w:sz="4" w:space="0" w:color="auto"/>
              <w:bottom w:val="single" w:sz="4" w:space="0" w:color="auto"/>
            </w:tcBorders>
          </w:tcPr>
          <w:p w:rsidR="00DD2974" w:rsidRPr="00360730" w:rsidRDefault="002D6FD4" w:rsidP="00E93997">
            <w:pPr>
              <w:pStyle w:val="TableParagraph"/>
              <w:spacing w:after="120"/>
              <w:jc w:val="center"/>
              <w:rPr>
                <w:rFonts w:ascii="Carlito"/>
              </w:rPr>
            </w:pPr>
            <w:r w:rsidRPr="00360730">
              <w:rPr>
                <w:rFonts w:ascii="Carlito"/>
                <w:w w:val="99"/>
              </w:rPr>
              <w:t>p</w:t>
            </w:r>
          </w:p>
        </w:tc>
        <w:tc>
          <w:tcPr>
            <w:tcW w:w="964" w:type="dxa"/>
            <w:tcBorders>
              <w:top w:val="single" w:sz="4" w:space="0" w:color="auto"/>
              <w:bottom w:val="single" w:sz="4" w:space="0" w:color="auto"/>
            </w:tcBorders>
          </w:tcPr>
          <w:p w:rsidR="00DD2974" w:rsidRPr="00360730" w:rsidRDefault="002D6FD4" w:rsidP="00E93997">
            <w:pPr>
              <w:pStyle w:val="TableParagraph"/>
              <w:spacing w:after="120"/>
              <w:jc w:val="center"/>
              <w:rPr>
                <w:rFonts w:ascii="Carlito"/>
              </w:rPr>
            </w:pPr>
            <w:r w:rsidRPr="00360730">
              <w:rPr>
                <w:rFonts w:ascii="Carlito"/>
                <w:w w:val="99"/>
              </w:rPr>
              <w:t>n</w:t>
            </w:r>
          </w:p>
        </w:tc>
        <w:tc>
          <w:tcPr>
            <w:tcW w:w="1104" w:type="dxa"/>
            <w:tcBorders>
              <w:top w:val="single" w:sz="4" w:space="0" w:color="auto"/>
              <w:bottom w:val="single" w:sz="4" w:space="0" w:color="auto"/>
            </w:tcBorders>
          </w:tcPr>
          <w:p w:rsidR="00DD2974" w:rsidRPr="00360730" w:rsidRDefault="002D6FD4" w:rsidP="00E93997">
            <w:pPr>
              <w:pStyle w:val="TableParagraph"/>
              <w:spacing w:after="120"/>
              <w:jc w:val="center"/>
              <w:rPr>
                <w:rFonts w:ascii="Carlito"/>
              </w:rPr>
            </w:pPr>
            <w:r w:rsidRPr="00360730">
              <w:rPr>
                <w:rFonts w:ascii="Carlito"/>
                <w:w w:val="99"/>
              </w:rPr>
              <w:t>n</w:t>
            </w:r>
          </w:p>
        </w:tc>
        <w:tc>
          <w:tcPr>
            <w:tcW w:w="1169" w:type="dxa"/>
            <w:tcBorders>
              <w:top w:val="single" w:sz="4" w:space="0" w:color="auto"/>
              <w:bottom w:val="single" w:sz="4" w:space="0" w:color="auto"/>
            </w:tcBorders>
          </w:tcPr>
          <w:p w:rsidR="00DD2974" w:rsidRPr="00360730" w:rsidRDefault="002D6FD4" w:rsidP="00E93997">
            <w:pPr>
              <w:pStyle w:val="TableParagraph"/>
              <w:spacing w:after="120"/>
              <w:jc w:val="center"/>
              <w:rPr>
                <w:rFonts w:ascii="Carlito"/>
              </w:rPr>
            </w:pPr>
            <w:r w:rsidRPr="00360730">
              <w:rPr>
                <w:rFonts w:ascii="Carlito"/>
                <w:w w:val="99"/>
              </w:rPr>
              <w:t>n</w:t>
            </w:r>
          </w:p>
        </w:tc>
      </w:tr>
    </w:tbl>
    <w:p w:rsidR="00DD2974" w:rsidRDefault="00360730" w:rsidP="00360730">
      <w:pPr>
        <w:pStyle w:val="GvdeMetni"/>
        <w:spacing w:after="120"/>
        <w:rPr>
          <w:sz w:val="22"/>
        </w:rPr>
      </w:pPr>
      <w:r w:rsidRPr="00360730">
        <w:rPr>
          <w:sz w:val="22"/>
        </w:rPr>
        <w:t>p: pozitif, n: negatif</w:t>
      </w:r>
    </w:p>
    <w:p w:rsidR="00360730" w:rsidRDefault="00360730" w:rsidP="00360730">
      <w:pPr>
        <w:pStyle w:val="GvdeMetni"/>
        <w:rPr>
          <w:sz w:val="22"/>
        </w:rPr>
      </w:pPr>
    </w:p>
    <w:p w:rsidR="00DD2974" w:rsidRDefault="00DD2974" w:rsidP="00360730">
      <w:pPr>
        <w:pStyle w:val="GvdeMetni"/>
        <w:spacing w:after="120"/>
        <w:rPr>
          <w:sz w:val="27"/>
        </w:rPr>
      </w:pPr>
    </w:p>
    <w:p w:rsidR="00DD2974" w:rsidRDefault="00C430C5" w:rsidP="00360730">
      <w:pPr>
        <w:pStyle w:val="Balk2"/>
        <w:numPr>
          <w:ilvl w:val="1"/>
          <w:numId w:val="12"/>
        </w:numPr>
        <w:tabs>
          <w:tab w:val="left" w:pos="902"/>
        </w:tabs>
        <w:spacing w:after="120"/>
        <w:ind w:left="420"/>
      </w:pPr>
      <w:r>
        <w:t>Dışkı ve Kolon Örnek</w:t>
      </w:r>
      <w:r w:rsidR="00FE2236">
        <w:t xml:space="preserve"> Sonuçları</w:t>
      </w:r>
      <w:r w:rsidR="002D6FD4">
        <w:t xml:space="preserve"> Karşılaştırmaları</w:t>
      </w:r>
    </w:p>
    <w:p w:rsidR="00DD2974" w:rsidRPr="00360730" w:rsidRDefault="00DD2974" w:rsidP="002E21E9">
      <w:pPr>
        <w:pStyle w:val="GvdeMetni"/>
        <w:spacing w:line="360" w:lineRule="auto"/>
        <w:rPr>
          <w:b/>
        </w:rPr>
      </w:pPr>
    </w:p>
    <w:p w:rsidR="002A73CA" w:rsidRDefault="002A73CA" w:rsidP="00360730">
      <w:pPr>
        <w:pStyle w:val="GvdeMetni"/>
        <w:spacing w:after="120" w:line="360" w:lineRule="auto"/>
        <w:ind w:firstLine="566"/>
        <w:jc w:val="both"/>
      </w:pPr>
      <w:r w:rsidRPr="002A73CA">
        <w:t xml:space="preserve">Çalışmada elde edilen dışkı ve kolon örneklerinde elde edilen sonuçlar hayvan türü ayrımı yapılmaksızın birlikte değerlendirilmiş </w:t>
      </w:r>
      <w:r w:rsidR="002D6FD4">
        <w:t>ve</w:t>
      </w:r>
      <w:r>
        <w:t xml:space="preserve"> </w:t>
      </w:r>
      <w:r w:rsidR="002D6FD4">
        <w:t xml:space="preserve">sonuçlar </w:t>
      </w:r>
      <w:r w:rsidR="00F4416E">
        <w:t>T</w:t>
      </w:r>
      <w:r w:rsidR="002D6FD4">
        <w:t xml:space="preserve">ablo </w:t>
      </w:r>
      <w:r w:rsidR="000A0211">
        <w:t>15</w:t>
      </w:r>
      <w:r w:rsidR="002D6FD4">
        <w:t>’</w:t>
      </w:r>
      <w:r w:rsidR="00FC73EA">
        <w:t>t</w:t>
      </w:r>
      <w:r w:rsidR="002D6FD4">
        <w:t>e görüldüğü gibi gerçekleşmiştir.</w:t>
      </w:r>
      <w:r w:rsidR="00992FE5">
        <w:t xml:space="preserve"> </w:t>
      </w:r>
    </w:p>
    <w:p w:rsidR="00DD2974" w:rsidRDefault="00992FE5" w:rsidP="002A73CA">
      <w:pPr>
        <w:pStyle w:val="GvdeMetni"/>
        <w:spacing w:after="120" w:line="360" w:lineRule="auto"/>
        <w:ind w:firstLine="566"/>
        <w:jc w:val="both"/>
      </w:pPr>
      <w:r>
        <w:t xml:space="preserve">Buna göre </w:t>
      </w:r>
      <w:r w:rsidR="002A73CA" w:rsidRPr="002A73CA">
        <w:rPr>
          <w:i/>
        </w:rPr>
        <w:t>Helicobacter</w:t>
      </w:r>
      <w:r w:rsidR="002A73CA">
        <w:t xml:space="preserve"> spp. </w:t>
      </w:r>
      <w:r>
        <w:t>çalışmanın yü</w:t>
      </w:r>
      <w:r w:rsidR="002A73CA">
        <w:t xml:space="preserve">rütüldüğü tüm hayvan türleri olan </w:t>
      </w:r>
      <w:r w:rsidR="00A75783">
        <w:t xml:space="preserve">10 fare, 7 rat ve 1 gerbil olmak üzere </w:t>
      </w:r>
      <w:r w:rsidR="002A73CA">
        <w:t xml:space="preserve">toplam </w:t>
      </w:r>
      <w:r w:rsidR="00A75783">
        <w:t>18 ade</w:t>
      </w:r>
      <w:r w:rsidR="002A73CA">
        <w:t>t dışkı ve kolon örneği</w:t>
      </w:r>
      <w:r w:rsidR="00C430C5">
        <w:t>nde</w:t>
      </w:r>
      <w:r w:rsidR="002A73CA">
        <w:t xml:space="preserve"> pozitif sonuç vermiş, 1 adet dışkı ve kolon örneği</w:t>
      </w:r>
      <w:r w:rsidR="00C430C5">
        <w:t>nde</w:t>
      </w:r>
      <w:r w:rsidR="002A73CA">
        <w:t xml:space="preserve"> ise (negatif olan rat ve farenin barındırıldığı tesis) negatif sonuç </w:t>
      </w:r>
      <w:r w:rsidR="002A73CA">
        <w:lastRenderedPageBreak/>
        <w:t xml:space="preserve">vermiştir. </w:t>
      </w:r>
    </w:p>
    <w:p w:rsidR="00E6375D" w:rsidRDefault="002A73CA" w:rsidP="007C7CA1">
      <w:pPr>
        <w:pStyle w:val="GvdeMetni"/>
        <w:spacing w:after="120" w:line="360" w:lineRule="auto"/>
        <w:ind w:firstLine="566"/>
        <w:jc w:val="both"/>
      </w:pPr>
      <w:r>
        <w:t xml:space="preserve">Çalışmada değerlendirilmesi yapılan </w:t>
      </w:r>
      <w:r w:rsidR="007C7CA1">
        <w:t>ve spp. düzeyinde pozitif sonuç</w:t>
      </w:r>
      <w:r w:rsidR="00A748B7">
        <w:t xml:space="preserve"> (18)</w:t>
      </w:r>
      <w:r w:rsidR="007C7CA1">
        <w:t xml:space="preserve"> veren</w:t>
      </w:r>
      <w:r w:rsidR="00C430C5">
        <w:t xml:space="preserve"> tesisler</w:t>
      </w:r>
      <w:r w:rsidR="00BF7EFF">
        <w:t>de</w:t>
      </w:r>
      <w:r w:rsidR="007C7CA1">
        <w:t xml:space="preserve"> </w:t>
      </w:r>
      <w:r>
        <w:t xml:space="preserve">herbir </w:t>
      </w:r>
      <w:r w:rsidRPr="007C7CA1">
        <w:rPr>
          <w:i/>
        </w:rPr>
        <w:t>Helicobacter</w:t>
      </w:r>
      <w:r w:rsidR="00C430C5">
        <w:t xml:space="preserve"> türünün</w:t>
      </w:r>
      <w:r>
        <w:t xml:space="preserve"> </w:t>
      </w:r>
      <w:r w:rsidR="00C430C5">
        <w:t xml:space="preserve">dışkı ve kolon sonuçları </w:t>
      </w:r>
      <w:r>
        <w:t xml:space="preserve">hayvan türü ayrımı yapılmaksızın </w:t>
      </w:r>
      <w:r w:rsidR="00BF7EFF">
        <w:t>belirlenmiş ve</w:t>
      </w:r>
      <w:r w:rsidR="007C7CA1">
        <w:t xml:space="preserve"> istatistiki </w:t>
      </w:r>
      <w:r w:rsidR="00BF7EFF">
        <w:t>değerlendirmeler bu sayılar üzerinden</w:t>
      </w:r>
      <w:r w:rsidR="007C7CA1">
        <w:t xml:space="preserve"> yapılmıştır. Bu </w:t>
      </w:r>
      <w:r w:rsidR="008D35BB">
        <w:t>sayıma göre</w:t>
      </w:r>
      <w:r w:rsidR="00E6375D">
        <w:t>;</w:t>
      </w:r>
    </w:p>
    <w:p w:rsidR="007C7CA1" w:rsidRDefault="00E6375D" w:rsidP="00BF7EFF">
      <w:pPr>
        <w:pStyle w:val="GvdeMetni"/>
        <w:numPr>
          <w:ilvl w:val="0"/>
          <w:numId w:val="20"/>
        </w:numPr>
        <w:spacing w:after="120" w:line="360" w:lineRule="auto"/>
        <w:jc w:val="both"/>
      </w:pPr>
      <w:r>
        <w:t>D</w:t>
      </w:r>
      <w:r w:rsidR="008D35BB">
        <w:t>ışkı örneklerinde;</w:t>
      </w:r>
    </w:p>
    <w:p w:rsidR="007C7CA1" w:rsidRDefault="007C7CA1" w:rsidP="00E6375D">
      <w:pPr>
        <w:pStyle w:val="GvdeMetni"/>
        <w:numPr>
          <w:ilvl w:val="0"/>
          <w:numId w:val="19"/>
        </w:numPr>
        <w:spacing w:after="120" w:line="360" w:lineRule="auto"/>
        <w:jc w:val="both"/>
      </w:pPr>
      <w:r w:rsidRPr="007C7CA1">
        <w:rPr>
          <w:i/>
        </w:rPr>
        <w:t>H. rodentium</w:t>
      </w:r>
      <w:r w:rsidR="008D35BB">
        <w:rPr>
          <w:i/>
        </w:rPr>
        <w:t xml:space="preserve">, </w:t>
      </w:r>
      <w:r w:rsidR="008D35BB" w:rsidRPr="008D35BB">
        <w:t>sadece</w:t>
      </w:r>
      <w:r w:rsidR="008D35BB">
        <w:rPr>
          <w:i/>
        </w:rPr>
        <w:t xml:space="preserve"> </w:t>
      </w:r>
      <w:r w:rsidR="008D35BB" w:rsidRPr="008D35BB">
        <w:t>9 numaralı tesiste bulunan gerbil kol</w:t>
      </w:r>
      <w:r w:rsidR="008D35BB">
        <w:t xml:space="preserve">onisinde negatif sonuç verdiğinden </w:t>
      </w:r>
      <w:r w:rsidR="00E6375D">
        <w:t>negatif örnek sayısı 1</w:t>
      </w:r>
      <w:r w:rsidR="00A748B7">
        <w:t xml:space="preserve">, </w:t>
      </w:r>
      <w:r w:rsidR="008D35BB">
        <w:t>pozitif örnek sa</w:t>
      </w:r>
      <w:r w:rsidR="00E6375D">
        <w:t>yısı 17,</w:t>
      </w:r>
    </w:p>
    <w:p w:rsidR="008D35BB" w:rsidRPr="00E6375D" w:rsidRDefault="008D35BB" w:rsidP="00E6375D">
      <w:pPr>
        <w:pStyle w:val="TableParagraph"/>
        <w:numPr>
          <w:ilvl w:val="0"/>
          <w:numId w:val="19"/>
        </w:numPr>
        <w:spacing w:after="120" w:line="360" w:lineRule="auto"/>
        <w:jc w:val="both"/>
        <w:rPr>
          <w:sz w:val="24"/>
          <w:szCs w:val="24"/>
        </w:rPr>
      </w:pPr>
      <w:r w:rsidRPr="00E6375D">
        <w:rPr>
          <w:i/>
          <w:sz w:val="24"/>
          <w:szCs w:val="24"/>
        </w:rPr>
        <w:t xml:space="preserve">H. typhlonius, </w:t>
      </w:r>
      <w:r w:rsidRPr="00E6375D">
        <w:rPr>
          <w:sz w:val="24"/>
          <w:szCs w:val="24"/>
        </w:rPr>
        <w:t xml:space="preserve">fare kolonilerinde 1 ve 6 numaralı </w:t>
      </w:r>
      <w:r w:rsidR="00E6375D" w:rsidRPr="00E6375D">
        <w:rPr>
          <w:sz w:val="24"/>
          <w:szCs w:val="24"/>
        </w:rPr>
        <w:t xml:space="preserve">tesislerde, </w:t>
      </w:r>
      <w:r w:rsidRPr="00E6375D">
        <w:rPr>
          <w:sz w:val="24"/>
          <w:szCs w:val="24"/>
        </w:rPr>
        <w:t xml:space="preserve"> rat kolonilerinde 3, 6, 7, 8, 9, 11 numaralı tesislerde</w:t>
      </w:r>
      <w:r w:rsidR="00E6375D" w:rsidRPr="00E6375D">
        <w:rPr>
          <w:sz w:val="24"/>
          <w:szCs w:val="24"/>
        </w:rPr>
        <w:t xml:space="preserve"> ve 9 numaralı tesis olan gerbil kolonisinde </w:t>
      </w:r>
      <w:r w:rsidR="00A748B7">
        <w:rPr>
          <w:sz w:val="24"/>
          <w:szCs w:val="24"/>
        </w:rPr>
        <w:t xml:space="preserve">negatif sonuç verdiğinden </w:t>
      </w:r>
      <w:r w:rsidR="00E6375D" w:rsidRPr="00E6375D">
        <w:rPr>
          <w:sz w:val="24"/>
          <w:szCs w:val="24"/>
        </w:rPr>
        <w:t>negatif örnek sayısı 9, pozitif örnek sayısı 9,</w:t>
      </w:r>
    </w:p>
    <w:p w:rsidR="00E6375D" w:rsidRDefault="00E6375D" w:rsidP="00E6375D">
      <w:pPr>
        <w:pStyle w:val="TableParagraph"/>
        <w:numPr>
          <w:ilvl w:val="0"/>
          <w:numId w:val="19"/>
        </w:numPr>
        <w:spacing w:after="120" w:line="360" w:lineRule="auto"/>
        <w:jc w:val="both"/>
        <w:rPr>
          <w:sz w:val="24"/>
          <w:szCs w:val="24"/>
        </w:rPr>
      </w:pPr>
      <w:r w:rsidRPr="00E6375D">
        <w:rPr>
          <w:i/>
          <w:sz w:val="24"/>
          <w:szCs w:val="24"/>
        </w:rPr>
        <w:t>H. hepaticus</w:t>
      </w:r>
      <w:r>
        <w:rPr>
          <w:i/>
          <w:sz w:val="24"/>
          <w:szCs w:val="24"/>
        </w:rPr>
        <w:t>,</w:t>
      </w:r>
      <w:r w:rsidRPr="00E6375D">
        <w:rPr>
          <w:i/>
          <w:sz w:val="24"/>
          <w:szCs w:val="24"/>
        </w:rPr>
        <w:t xml:space="preserve"> </w:t>
      </w:r>
      <w:r w:rsidRPr="00E6375D">
        <w:rPr>
          <w:sz w:val="24"/>
          <w:szCs w:val="24"/>
        </w:rPr>
        <w:t xml:space="preserve">fare </w:t>
      </w:r>
      <w:r w:rsidR="00F4416E" w:rsidRPr="00E6375D">
        <w:rPr>
          <w:sz w:val="24"/>
          <w:szCs w:val="24"/>
        </w:rPr>
        <w:t>kolonilerinde 3</w:t>
      </w:r>
      <w:r w:rsidRPr="00E6375D">
        <w:rPr>
          <w:sz w:val="24"/>
          <w:szCs w:val="24"/>
        </w:rPr>
        <w:t>, 4, 5, 6, 7, 8, 9, 10 ve 11 numaralı tesislerde ve  toplam 7 adet rat ile bir adet gerbil  kolonisinde negatif sonuç v</w:t>
      </w:r>
      <w:r>
        <w:rPr>
          <w:sz w:val="24"/>
          <w:szCs w:val="24"/>
        </w:rPr>
        <w:t>erdiğinden</w:t>
      </w:r>
      <w:r w:rsidRPr="00E6375D">
        <w:rPr>
          <w:sz w:val="24"/>
          <w:szCs w:val="24"/>
        </w:rPr>
        <w:t xml:space="preserve"> negatif örnek sayısı 17, pozitif örnek sayısı 1, </w:t>
      </w:r>
      <w:r>
        <w:rPr>
          <w:sz w:val="24"/>
          <w:szCs w:val="24"/>
        </w:rPr>
        <w:t xml:space="preserve">olarak tespit edilmiştir. </w:t>
      </w:r>
    </w:p>
    <w:p w:rsidR="00A748B7" w:rsidRPr="00E6375D" w:rsidRDefault="00A748B7" w:rsidP="00BF7EFF">
      <w:pPr>
        <w:pStyle w:val="TableParagraph"/>
        <w:numPr>
          <w:ilvl w:val="0"/>
          <w:numId w:val="20"/>
        </w:numPr>
        <w:spacing w:after="120" w:line="360" w:lineRule="auto"/>
        <w:jc w:val="both"/>
        <w:rPr>
          <w:sz w:val="24"/>
          <w:szCs w:val="24"/>
        </w:rPr>
      </w:pPr>
      <w:r>
        <w:rPr>
          <w:sz w:val="24"/>
          <w:szCs w:val="24"/>
        </w:rPr>
        <w:t xml:space="preserve">Kolon örneklerinde; </w:t>
      </w:r>
    </w:p>
    <w:p w:rsidR="00A748B7" w:rsidRDefault="00A748B7" w:rsidP="00A748B7">
      <w:pPr>
        <w:pStyle w:val="GvdeMetni"/>
        <w:numPr>
          <w:ilvl w:val="0"/>
          <w:numId w:val="19"/>
        </w:numPr>
        <w:spacing w:after="120" w:line="360" w:lineRule="auto"/>
        <w:jc w:val="both"/>
      </w:pPr>
      <w:r w:rsidRPr="007C7CA1">
        <w:rPr>
          <w:i/>
        </w:rPr>
        <w:t>H. rodentium</w:t>
      </w:r>
      <w:r>
        <w:rPr>
          <w:i/>
        </w:rPr>
        <w:t xml:space="preserve">, </w:t>
      </w:r>
      <w:r w:rsidRPr="008D35BB">
        <w:t>sadece</w:t>
      </w:r>
      <w:r>
        <w:rPr>
          <w:i/>
        </w:rPr>
        <w:t xml:space="preserve"> </w:t>
      </w:r>
      <w:r w:rsidRPr="008D35BB">
        <w:t xml:space="preserve">9 numaralı tesiste bulunan </w:t>
      </w:r>
      <w:r>
        <w:t>fare</w:t>
      </w:r>
      <w:r w:rsidRPr="008D35BB">
        <w:t xml:space="preserve"> kol</w:t>
      </w:r>
      <w:r>
        <w:t>onisinde negatif sonuç verdiğinden negatif örnek sayısı 1, pozitif örnek sayısı 17,</w:t>
      </w:r>
    </w:p>
    <w:p w:rsidR="00A748B7" w:rsidRPr="00E6375D" w:rsidRDefault="00A748B7" w:rsidP="00A748B7">
      <w:pPr>
        <w:pStyle w:val="TableParagraph"/>
        <w:numPr>
          <w:ilvl w:val="0"/>
          <w:numId w:val="19"/>
        </w:numPr>
        <w:spacing w:after="120" w:line="360" w:lineRule="auto"/>
        <w:jc w:val="both"/>
        <w:rPr>
          <w:sz w:val="24"/>
          <w:szCs w:val="24"/>
        </w:rPr>
      </w:pPr>
      <w:r w:rsidRPr="00E6375D">
        <w:rPr>
          <w:i/>
          <w:sz w:val="24"/>
          <w:szCs w:val="24"/>
        </w:rPr>
        <w:t xml:space="preserve">H. typhlonius, </w:t>
      </w:r>
      <w:r w:rsidRPr="00E6375D">
        <w:rPr>
          <w:sz w:val="24"/>
          <w:szCs w:val="24"/>
        </w:rPr>
        <w:t>fare kolonilerinde</w:t>
      </w:r>
      <w:r>
        <w:rPr>
          <w:sz w:val="24"/>
          <w:szCs w:val="24"/>
        </w:rPr>
        <w:t xml:space="preserve"> 1, </w:t>
      </w:r>
      <w:r w:rsidRPr="00E6375D">
        <w:rPr>
          <w:sz w:val="24"/>
          <w:szCs w:val="24"/>
        </w:rPr>
        <w:t>6</w:t>
      </w:r>
      <w:r>
        <w:rPr>
          <w:sz w:val="24"/>
          <w:szCs w:val="24"/>
        </w:rPr>
        <w:t xml:space="preserve"> ve 11</w:t>
      </w:r>
      <w:r w:rsidRPr="00E6375D">
        <w:rPr>
          <w:sz w:val="24"/>
          <w:szCs w:val="24"/>
        </w:rPr>
        <w:t xml:space="preserve"> numaralı </w:t>
      </w:r>
      <w:r>
        <w:rPr>
          <w:sz w:val="24"/>
          <w:szCs w:val="24"/>
        </w:rPr>
        <w:t>tesislerde ve</w:t>
      </w:r>
      <w:r w:rsidRPr="00E6375D">
        <w:rPr>
          <w:sz w:val="24"/>
          <w:szCs w:val="24"/>
        </w:rPr>
        <w:t xml:space="preserve"> </w:t>
      </w:r>
      <w:r>
        <w:rPr>
          <w:sz w:val="24"/>
          <w:szCs w:val="24"/>
        </w:rPr>
        <w:t>rat kolonilerinin tamamında</w:t>
      </w:r>
      <w:r w:rsidRPr="00E6375D">
        <w:rPr>
          <w:sz w:val="24"/>
          <w:szCs w:val="24"/>
        </w:rPr>
        <w:t xml:space="preserve"> </w:t>
      </w:r>
      <w:r>
        <w:rPr>
          <w:sz w:val="24"/>
          <w:szCs w:val="24"/>
        </w:rPr>
        <w:t xml:space="preserve">negatif sonuç verdiğinden </w:t>
      </w:r>
      <w:r w:rsidRPr="00E6375D">
        <w:rPr>
          <w:sz w:val="24"/>
          <w:szCs w:val="24"/>
        </w:rPr>
        <w:t xml:space="preserve">negatif örnek sayısı </w:t>
      </w:r>
      <w:r>
        <w:rPr>
          <w:sz w:val="24"/>
          <w:szCs w:val="24"/>
        </w:rPr>
        <w:t>10</w:t>
      </w:r>
      <w:r w:rsidRPr="00E6375D">
        <w:rPr>
          <w:sz w:val="24"/>
          <w:szCs w:val="24"/>
        </w:rPr>
        <w:t xml:space="preserve">, pozitif örnek sayısı </w:t>
      </w:r>
      <w:r>
        <w:rPr>
          <w:sz w:val="24"/>
          <w:szCs w:val="24"/>
        </w:rPr>
        <w:t>8</w:t>
      </w:r>
      <w:r w:rsidRPr="00E6375D">
        <w:rPr>
          <w:sz w:val="24"/>
          <w:szCs w:val="24"/>
        </w:rPr>
        <w:t>,</w:t>
      </w:r>
    </w:p>
    <w:p w:rsidR="00717ED7" w:rsidRDefault="00717ED7" w:rsidP="00717ED7">
      <w:pPr>
        <w:pStyle w:val="TableParagraph"/>
        <w:numPr>
          <w:ilvl w:val="0"/>
          <w:numId w:val="19"/>
        </w:numPr>
        <w:spacing w:after="120" w:line="360" w:lineRule="auto"/>
        <w:jc w:val="both"/>
        <w:rPr>
          <w:sz w:val="24"/>
          <w:szCs w:val="24"/>
        </w:rPr>
      </w:pPr>
      <w:r w:rsidRPr="00E6375D">
        <w:rPr>
          <w:i/>
          <w:sz w:val="24"/>
          <w:szCs w:val="24"/>
        </w:rPr>
        <w:t>H. hepaticus</w:t>
      </w:r>
      <w:r>
        <w:rPr>
          <w:i/>
          <w:sz w:val="24"/>
          <w:szCs w:val="24"/>
        </w:rPr>
        <w:t>,</w:t>
      </w:r>
      <w:r w:rsidRPr="00E6375D">
        <w:rPr>
          <w:i/>
          <w:sz w:val="24"/>
          <w:szCs w:val="24"/>
        </w:rPr>
        <w:t xml:space="preserve"> </w:t>
      </w:r>
      <w:r w:rsidRPr="00E6375D">
        <w:rPr>
          <w:sz w:val="24"/>
          <w:szCs w:val="24"/>
        </w:rPr>
        <w:t xml:space="preserve">fare </w:t>
      </w:r>
      <w:r w:rsidR="00F4416E" w:rsidRPr="00E6375D">
        <w:rPr>
          <w:sz w:val="24"/>
          <w:szCs w:val="24"/>
        </w:rPr>
        <w:t>kolonilerinde sadece</w:t>
      </w:r>
      <w:r>
        <w:rPr>
          <w:sz w:val="24"/>
          <w:szCs w:val="24"/>
        </w:rPr>
        <w:t xml:space="preserve"> 6 ve </w:t>
      </w:r>
      <w:r w:rsidR="00F4416E">
        <w:rPr>
          <w:sz w:val="24"/>
          <w:szCs w:val="24"/>
        </w:rPr>
        <w:t xml:space="preserve">10 </w:t>
      </w:r>
      <w:r w:rsidR="00F4416E" w:rsidRPr="00E6375D">
        <w:rPr>
          <w:sz w:val="24"/>
          <w:szCs w:val="24"/>
        </w:rPr>
        <w:t>numaralı</w:t>
      </w:r>
      <w:r w:rsidRPr="00E6375D">
        <w:rPr>
          <w:sz w:val="24"/>
          <w:szCs w:val="24"/>
        </w:rPr>
        <w:t xml:space="preserve"> </w:t>
      </w:r>
      <w:r>
        <w:rPr>
          <w:sz w:val="24"/>
          <w:szCs w:val="24"/>
        </w:rPr>
        <w:t>tesislerde pozitif çıkmasından dolayı</w:t>
      </w:r>
      <w:r w:rsidRPr="00E6375D">
        <w:rPr>
          <w:sz w:val="24"/>
          <w:szCs w:val="24"/>
        </w:rPr>
        <w:t xml:space="preserve"> negatif örnek sayısı 1</w:t>
      </w:r>
      <w:r>
        <w:rPr>
          <w:sz w:val="24"/>
          <w:szCs w:val="24"/>
        </w:rPr>
        <w:t>6</w:t>
      </w:r>
      <w:r w:rsidRPr="00E6375D">
        <w:rPr>
          <w:sz w:val="24"/>
          <w:szCs w:val="24"/>
        </w:rPr>
        <w:t xml:space="preserve">, pozitif örnek sayısı </w:t>
      </w:r>
      <w:r>
        <w:rPr>
          <w:sz w:val="24"/>
          <w:szCs w:val="24"/>
        </w:rPr>
        <w:t>2</w:t>
      </w:r>
      <w:r w:rsidRPr="00E6375D">
        <w:rPr>
          <w:sz w:val="24"/>
          <w:szCs w:val="24"/>
        </w:rPr>
        <w:t xml:space="preserve">, </w:t>
      </w:r>
      <w:r>
        <w:rPr>
          <w:sz w:val="24"/>
          <w:szCs w:val="24"/>
        </w:rPr>
        <w:t xml:space="preserve">olarak tespit edilmiştir. </w:t>
      </w:r>
    </w:p>
    <w:p w:rsidR="00ED4B83" w:rsidRDefault="00E93997" w:rsidP="00E93997">
      <w:pPr>
        <w:pStyle w:val="GvdeMetni"/>
        <w:spacing w:after="120" w:line="360" w:lineRule="auto"/>
        <w:ind w:firstLine="566"/>
        <w:jc w:val="both"/>
      </w:pPr>
      <w:r w:rsidRPr="00E93997">
        <w:t>Çalışmaya konu olan hayvan türlerinin tamamından elde edilen sonuçlar örneklem yeri  (Dışkı - Kolon) bazında karşılaş</w:t>
      </w:r>
      <w:r w:rsidR="0060170C">
        <w:t>tırıldığında; H. hepaticus’un %11,11’e karşılık  %</w:t>
      </w:r>
      <w:r w:rsidRPr="00E93997">
        <w:t>5,56 ile kolon örneklerinde daha yüksek bir oranla bulunuduğu görülürken H. typh</w:t>
      </w:r>
      <w:r w:rsidR="0060170C">
        <w:t>lonius’un ise %50’ye karşılık %</w:t>
      </w:r>
      <w:r w:rsidRPr="00E93997">
        <w:t>44,44 oranı dışkı örneğindeki oranı yüksek olmuştur. Spp. düzeyinde ve diğer türler arasında ise oransal bir fark oluşmamıştır.</w:t>
      </w:r>
    </w:p>
    <w:p w:rsidR="00E93997" w:rsidRDefault="00E93997" w:rsidP="00360730">
      <w:pPr>
        <w:pStyle w:val="GvdeMetni"/>
        <w:spacing w:line="360" w:lineRule="auto"/>
        <w:ind w:firstLine="566"/>
        <w:jc w:val="both"/>
      </w:pPr>
      <w:r w:rsidRPr="00E93997">
        <w:t>Ancak elde edilen bu sonuçlar karşılaştırıldığında dışkı ve kolon  sonuçları arasında farkın istatistiki olarak önemsiz olduğu belirlenmiştir (p&gt;0,05).</w:t>
      </w:r>
    </w:p>
    <w:p w:rsidR="00E93997" w:rsidRDefault="00E93997" w:rsidP="00360730">
      <w:pPr>
        <w:pStyle w:val="GvdeMetni"/>
        <w:spacing w:line="360" w:lineRule="auto"/>
        <w:ind w:firstLine="566"/>
        <w:jc w:val="both"/>
      </w:pPr>
    </w:p>
    <w:p w:rsidR="00E93997" w:rsidRDefault="00E93997" w:rsidP="00E93997">
      <w:pPr>
        <w:pStyle w:val="GvdeMetni"/>
        <w:spacing w:line="360" w:lineRule="auto"/>
        <w:jc w:val="both"/>
      </w:pPr>
    </w:p>
    <w:p w:rsidR="00A748B7" w:rsidRDefault="00A748B7" w:rsidP="00717ED7">
      <w:pPr>
        <w:pStyle w:val="GvdeMetni"/>
        <w:spacing w:line="360" w:lineRule="auto"/>
        <w:jc w:val="both"/>
      </w:pPr>
    </w:p>
    <w:p w:rsidR="00DD2974" w:rsidRPr="000A0211" w:rsidRDefault="002D6FD4" w:rsidP="000A0211">
      <w:pPr>
        <w:spacing w:after="120"/>
        <w:rPr>
          <w:sz w:val="24"/>
          <w:szCs w:val="24"/>
        </w:rPr>
      </w:pPr>
      <w:r w:rsidRPr="000A0211">
        <w:rPr>
          <w:b/>
          <w:sz w:val="24"/>
          <w:szCs w:val="24"/>
        </w:rPr>
        <w:t xml:space="preserve">Tablo </w:t>
      </w:r>
      <w:r w:rsidR="000A0211" w:rsidRPr="000A0211">
        <w:rPr>
          <w:b/>
          <w:sz w:val="24"/>
          <w:szCs w:val="24"/>
        </w:rPr>
        <w:t>15</w:t>
      </w:r>
      <w:r w:rsidRPr="000A0211">
        <w:rPr>
          <w:b/>
          <w:sz w:val="24"/>
          <w:szCs w:val="24"/>
        </w:rPr>
        <w:t>.</w:t>
      </w:r>
      <w:r w:rsidR="00717ED7">
        <w:rPr>
          <w:b/>
          <w:sz w:val="24"/>
          <w:szCs w:val="24"/>
        </w:rPr>
        <w:t xml:space="preserve"> </w:t>
      </w:r>
      <w:r w:rsidR="00F4416E" w:rsidRPr="00F4416E">
        <w:rPr>
          <w:sz w:val="24"/>
          <w:szCs w:val="24"/>
        </w:rPr>
        <w:t>Dışkı ve Kolon Örnek Sonuçları Karşılaştırmaları</w:t>
      </w:r>
      <w:r w:rsidRPr="000A0211">
        <w:rPr>
          <w:sz w:val="24"/>
          <w:szCs w:val="24"/>
        </w:rPr>
        <w:t>.</w:t>
      </w:r>
    </w:p>
    <w:tbl>
      <w:tblPr>
        <w:tblStyle w:val="TableNormal"/>
        <w:tblW w:w="0" w:type="auto"/>
        <w:tblLayout w:type="fixed"/>
        <w:tblLook w:val="01E0" w:firstRow="1" w:lastRow="1" w:firstColumn="1" w:lastColumn="1" w:noHBand="0" w:noVBand="0"/>
      </w:tblPr>
      <w:tblGrid>
        <w:gridCol w:w="993"/>
        <w:gridCol w:w="1134"/>
        <w:gridCol w:w="1417"/>
        <w:gridCol w:w="1134"/>
        <w:gridCol w:w="1134"/>
        <w:gridCol w:w="992"/>
        <w:gridCol w:w="1024"/>
        <w:gridCol w:w="1168"/>
      </w:tblGrid>
      <w:tr w:rsidR="00DD2974" w:rsidRPr="00360730" w:rsidTr="000A0211">
        <w:trPr>
          <w:trHeight w:val="414"/>
        </w:trPr>
        <w:tc>
          <w:tcPr>
            <w:tcW w:w="993" w:type="dxa"/>
            <w:tcBorders>
              <w:top w:val="single" w:sz="4" w:space="0" w:color="000000"/>
              <w:bottom w:val="single" w:sz="4" w:space="0" w:color="000000"/>
            </w:tcBorders>
          </w:tcPr>
          <w:p w:rsidR="00DD2974" w:rsidRPr="00360730" w:rsidRDefault="00DD2974" w:rsidP="00360730">
            <w:pPr>
              <w:pStyle w:val="TableParagraph"/>
            </w:pPr>
          </w:p>
        </w:tc>
        <w:tc>
          <w:tcPr>
            <w:tcW w:w="1134" w:type="dxa"/>
            <w:tcBorders>
              <w:top w:val="single" w:sz="4" w:space="0" w:color="000000"/>
              <w:bottom w:val="single" w:sz="4" w:space="0" w:color="000000"/>
            </w:tcBorders>
          </w:tcPr>
          <w:p w:rsidR="00DD2974" w:rsidRPr="00360730" w:rsidRDefault="00DD2974" w:rsidP="00360730">
            <w:pPr>
              <w:pStyle w:val="TableParagraph"/>
            </w:pPr>
          </w:p>
        </w:tc>
        <w:tc>
          <w:tcPr>
            <w:tcW w:w="1417" w:type="dxa"/>
            <w:tcBorders>
              <w:top w:val="single" w:sz="4" w:space="0" w:color="000000"/>
              <w:bottom w:val="single" w:sz="4" w:space="0" w:color="000000"/>
            </w:tcBorders>
          </w:tcPr>
          <w:p w:rsidR="00DD2974" w:rsidRPr="00360730" w:rsidRDefault="002D6FD4" w:rsidP="00360730">
            <w:pPr>
              <w:pStyle w:val="TableParagraph"/>
              <w:spacing w:line="202" w:lineRule="exact"/>
              <w:rPr>
                <w:i/>
              </w:rPr>
            </w:pPr>
            <w:r w:rsidRPr="00360730">
              <w:rPr>
                <w:i/>
              </w:rPr>
              <w:t>Helicobacter</w:t>
            </w:r>
          </w:p>
          <w:p w:rsidR="00DD2974" w:rsidRPr="00360730" w:rsidRDefault="002D6FD4" w:rsidP="00360730">
            <w:pPr>
              <w:pStyle w:val="TableParagraph"/>
              <w:spacing w:line="191" w:lineRule="exact"/>
              <w:rPr>
                <w:i/>
              </w:rPr>
            </w:pPr>
            <w:r w:rsidRPr="00992FE5">
              <w:t>spp</w:t>
            </w:r>
            <w:r w:rsidRPr="00360730">
              <w:rPr>
                <w:i/>
              </w:rPr>
              <w:t>.</w:t>
            </w:r>
          </w:p>
        </w:tc>
        <w:tc>
          <w:tcPr>
            <w:tcW w:w="1134" w:type="dxa"/>
            <w:tcBorders>
              <w:top w:val="single" w:sz="4" w:space="0" w:color="000000"/>
              <w:bottom w:val="single" w:sz="4" w:space="0" w:color="000000"/>
            </w:tcBorders>
          </w:tcPr>
          <w:p w:rsidR="00DD2974" w:rsidRPr="00360730" w:rsidRDefault="002D6FD4" w:rsidP="00360730">
            <w:pPr>
              <w:pStyle w:val="TableParagraph"/>
              <w:spacing w:line="202" w:lineRule="exact"/>
              <w:rPr>
                <w:i/>
              </w:rPr>
            </w:pPr>
            <w:r w:rsidRPr="00360730">
              <w:rPr>
                <w:i/>
              </w:rPr>
              <w:t>H.</w:t>
            </w:r>
          </w:p>
          <w:p w:rsidR="00DD2974" w:rsidRPr="00360730" w:rsidRDefault="002D6FD4" w:rsidP="00360730">
            <w:pPr>
              <w:pStyle w:val="TableParagraph"/>
              <w:spacing w:line="191" w:lineRule="exact"/>
              <w:rPr>
                <w:i/>
              </w:rPr>
            </w:pPr>
            <w:r w:rsidRPr="00360730">
              <w:rPr>
                <w:i/>
              </w:rPr>
              <w:t>rodentium</w:t>
            </w:r>
          </w:p>
        </w:tc>
        <w:tc>
          <w:tcPr>
            <w:tcW w:w="1134" w:type="dxa"/>
            <w:tcBorders>
              <w:top w:val="single" w:sz="4" w:space="0" w:color="000000"/>
              <w:bottom w:val="single" w:sz="4" w:space="0" w:color="000000"/>
            </w:tcBorders>
          </w:tcPr>
          <w:p w:rsidR="00DD2974" w:rsidRPr="00360730" w:rsidRDefault="002D6FD4" w:rsidP="00360730">
            <w:pPr>
              <w:pStyle w:val="TableParagraph"/>
              <w:spacing w:line="202" w:lineRule="exact"/>
              <w:rPr>
                <w:i/>
              </w:rPr>
            </w:pPr>
            <w:r w:rsidRPr="00360730">
              <w:rPr>
                <w:i/>
              </w:rPr>
              <w:t>H.</w:t>
            </w:r>
          </w:p>
          <w:p w:rsidR="00DD2974" w:rsidRPr="00360730" w:rsidRDefault="002D6FD4" w:rsidP="00360730">
            <w:pPr>
              <w:pStyle w:val="TableParagraph"/>
              <w:spacing w:line="191" w:lineRule="exact"/>
              <w:rPr>
                <w:i/>
              </w:rPr>
            </w:pPr>
            <w:r w:rsidRPr="00360730">
              <w:rPr>
                <w:i/>
              </w:rPr>
              <w:t>typhlonius</w:t>
            </w:r>
          </w:p>
        </w:tc>
        <w:tc>
          <w:tcPr>
            <w:tcW w:w="992" w:type="dxa"/>
            <w:tcBorders>
              <w:top w:val="single" w:sz="4" w:space="0" w:color="000000"/>
              <w:bottom w:val="single" w:sz="4" w:space="0" w:color="000000"/>
            </w:tcBorders>
          </w:tcPr>
          <w:p w:rsidR="00DD2974" w:rsidRPr="00360730" w:rsidRDefault="002D6FD4" w:rsidP="00360730">
            <w:pPr>
              <w:pStyle w:val="TableParagraph"/>
              <w:rPr>
                <w:i/>
              </w:rPr>
            </w:pPr>
            <w:r w:rsidRPr="00360730">
              <w:rPr>
                <w:i/>
              </w:rPr>
              <w:t>H. bilis</w:t>
            </w:r>
          </w:p>
        </w:tc>
        <w:tc>
          <w:tcPr>
            <w:tcW w:w="1024" w:type="dxa"/>
            <w:tcBorders>
              <w:top w:val="single" w:sz="4" w:space="0" w:color="000000"/>
              <w:bottom w:val="single" w:sz="4" w:space="0" w:color="000000"/>
            </w:tcBorders>
          </w:tcPr>
          <w:p w:rsidR="00DD2974" w:rsidRPr="00360730" w:rsidRDefault="002D6FD4" w:rsidP="00360730">
            <w:pPr>
              <w:pStyle w:val="TableParagraph"/>
              <w:spacing w:line="202" w:lineRule="exact"/>
              <w:rPr>
                <w:i/>
              </w:rPr>
            </w:pPr>
            <w:r w:rsidRPr="00360730">
              <w:rPr>
                <w:i/>
              </w:rPr>
              <w:t>H.</w:t>
            </w:r>
          </w:p>
          <w:p w:rsidR="00DD2974" w:rsidRPr="00360730" w:rsidRDefault="002D6FD4" w:rsidP="00360730">
            <w:pPr>
              <w:pStyle w:val="TableParagraph"/>
              <w:spacing w:line="191" w:lineRule="exact"/>
              <w:rPr>
                <w:i/>
              </w:rPr>
            </w:pPr>
            <w:r w:rsidRPr="00360730">
              <w:rPr>
                <w:i/>
              </w:rPr>
              <w:t>hepaticus</w:t>
            </w:r>
          </w:p>
        </w:tc>
        <w:tc>
          <w:tcPr>
            <w:tcW w:w="1168" w:type="dxa"/>
            <w:tcBorders>
              <w:top w:val="single" w:sz="4" w:space="0" w:color="000000"/>
              <w:bottom w:val="single" w:sz="4" w:space="0" w:color="000000"/>
            </w:tcBorders>
          </w:tcPr>
          <w:p w:rsidR="00DD2974" w:rsidRPr="00360730" w:rsidRDefault="002D6FD4" w:rsidP="00360730">
            <w:pPr>
              <w:pStyle w:val="TableParagraph"/>
              <w:spacing w:line="202" w:lineRule="exact"/>
              <w:rPr>
                <w:i/>
              </w:rPr>
            </w:pPr>
            <w:r w:rsidRPr="00360730">
              <w:rPr>
                <w:i/>
              </w:rPr>
              <w:t>H.</w:t>
            </w:r>
          </w:p>
          <w:p w:rsidR="00DD2974" w:rsidRPr="00360730" w:rsidRDefault="002D6FD4" w:rsidP="00360730">
            <w:pPr>
              <w:pStyle w:val="TableParagraph"/>
              <w:spacing w:line="191" w:lineRule="exact"/>
              <w:rPr>
                <w:i/>
              </w:rPr>
            </w:pPr>
            <w:r w:rsidRPr="00360730">
              <w:rPr>
                <w:i/>
              </w:rPr>
              <w:t>muridarum</w:t>
            </w:r>
          </w:p>
        </w:tc>
      </w:tr>
      <w:tr w:rsidR="00DD2974" w:rsidRPr="00360730" w:rsidTr="000A0211">
        <w:trPr>
          <w:trHeight w:val="227"/>
        </w:trPr>
        <w:tc>
          <w:tcPr>
            <w:tcW w:w="993" w:type="dxa"/>
            <w:tcBorders>
              <w:top w:val="single" w:sz="4" w:space="0" w:color="000000"/>
            </w:tcBorders>
          </w:tcPr>
          <w:p w:rsidR="00DD2974" w:rsidRPr="00360730" w:rsidRDefault="00DD2974" w:rsidP="00360730">
            <w:pPr>
              <w:pStyle w:val="TableParagraph"/>
            </w:pPr>
          </w:p>
        </w:tc>
        <w:tc>
          <w:tcPr>
            <w:tcW w:w="1134" w:type="dxa"/>
            <w:tcBorders>
              <w:top w:val="single" w:sz="4" w:space="0" w:color="000000"/>
            </w:tcBorders>
          </w:tcPr>
          <w:p w:rsidR="00DD2974" w:rsidRPr="00360730" w:rsidRDefault="002D6FD4" w:rsidP="00360730">
            <w:pPr>
              <w:pStyle w:val="TableParagraph"/>
              <w:spacing w:line="208" w:lineRule="exact"/>
            </w:pPr>
            <w:r w:rsidRPr="00360730">
              <w:t>Pozitif</w:t>
            </w:r>
          </w:p>
        </w:tc>
        <w:tc>
          <w:tcPr>
            <w:tcW w:w="1417" w:type="dxa"/>
            <w:tcBorders>
              <w:top w:val="single" w:sz="4" w:space="0" w:color="000000"/>
            </w:tcBorders>
          </w:tcPr>
          <w:p w:rsidR="00DD2974" w:rsidRPr="00360730" w:rsidRDefault="002D6FD4" w:rsidP="00360730">
            <w:pPr>
              <w:pStyle w:val="TableParagraph"/>
              <w:spacing w:line="208" w:lineRule="exact"/>
            </w:pPr>
            <w:r w:rsidRPr="00360730">
              <w:t>18</w:t>
            </w:r>
          </w:p>
        </w:tc>
        <w:tc>
          <w:tcPr>
            <w:tcW w:w="1134" w:type="dxa"/>
            <w:tcBorders>
              <w:top w:val="single" w:sz="4" w:space="0" w:color="000000"/>
            </w:tcBorders>
          </w:tcPr>
          <w:p w:rsidR="00DD2974" w:rsidRPr="00360730" w:rsidRDefault="00992FE5" w:rsidP="00992FE5">
            <w:pPr>
              <w:pStyle w:val="TableParagraph"/>
              <w:spacing w:line="208" w:lineRule="exact"/>
            </w:pPr>
            <w:r>
              <w:t>17</w:t>
            </w:r>
          </w:p>
        </w:tc>
        <w:tc>
          <w:tcPr>
            <w:tcW w:w="1134" w:type="dxa"/>
            <w:tcBorders>
              <w:top w:val="single" w:sz="4" w:space="0" w:color="000000"/>
            </w:tcBorders>
          </w:tcPr>
          <w:p w:rsidR="00DD2974" w:rsidRPr="00360730" w:rsidRDefault="00E6375D" w:rsidP="00360730">
            <w:pPr>
              <w:pStyle w:val="TableParagraph"/>
              <w:spacing w:line="208" w:lineRule="exact"/>
            </w:pPr>
            <w:r>
              <w:rPr>
                <w:w w:val="99"/>
              </w:rPr>
              <w:t>9</w:t>
            </w:r>
          </w:p>
        </w:tc>
        <w:tc>
          <w:tcPr>
            <w:tcW w:w="992" w:type="dxa"/>
            <w:tcBorders>
              <w:top w:val="single" w:sz="4" w:space="0" w:color="000000"/>
            </w:tcBorders>
          </w:tcPr>
          <w:p w:rsidR="00DD2974" w:rsidRPr="00360730" w:rsidRDefault="00992FE5" w:rsidP="00360730">
            <w:pPr>
              <w:pStyle w:val="TableParagraph"/>
              <w:spacing w:line="208" w:lineRule="exact"/>
            </w:pPr>
            <w:r>
              <w:t>0</w:t>
            </w:r>
          </w:p>
        </w:tc>
        <w:tc>
          <w:tcPr>
            <w:tcW w:w="1024" w:type="dxa"/>
            <w:tcBorders>
              <w:top w:val="single" w:sz="4" w:space="0" w:color="000000"/>
            </w:tcBorders>
          </w:tcPr>
          <w:p w:rsidR="00DD2974" w:rsidRPr="00360730" w:rsidRDefault="00992FE5" w:rsidP="00360730">
            <w:pPr>
              <w:pStyle w:val="TableParagraph"/>
              <w:spacing w:line="208" w:lineRule="exact"/>
            </w:pPr>
            <w:r>
              <w:t>1</w:t>
            </w:r>
          </w:p>
        </w:tc>
        <w:tc>
          <w:tcPr>
            <w:tcW w:w="1168" w:type="dxa"/>
            <w:tcBorders>
              <w:top w:val="single" w:sz="4" w:space="0" w:color="000000"/>
            </w:tcBorders>
          </w:tcPr>
          <w:p w:rsidR="00DD2974" w:rsidRPr="00360730" w:rsidRDefault="00992FE5" w:rsidP="00360730">
            <w:pPr>
              <w:pStyle w:val="TableParagraph"/>
              <w:spacing w:line="208" w:lineRule="exact"/>
            </w:pPr>
            <w:r>
              <w:t>0</w:t>
            </w:r>
          </w:p>
        </w:tc>
      </w:tr>
      <w:tr w:rsidR="00DD2974" w:rsidRPr="00360730" w:rsidTr="000A0211">
        <w:trPr>
          <w:trHeight w:val="292"/>
        </w:trPr>
        <w:tc>
          <w:tcPr>
            <w:tcW w:w="993" w:type="dxa"/>
          </w:tcPr>
          <w:p w:rsidR="00DD2974" w:rsidRPr="00360730" w:rsidRDefault="00DD2974" w:rsidP="00360730">
            <w:pPr>
              <w:pStyle w:val="TableParagraph"/>
            </w:pPr>
          </w:p>
        </w:tc>
        <w:tc>
          <w:tcPr>
            <w:tcW w:w="1134" w:type="dxa"/>
          </w:tcPr>
          <w:p w:rsidR="00DD2974" w:rsidRPr="00360730" w:rsidRDefault="002D6FD4" w:rsidP="00360730">
            <w:pPr>
              <w:pStyle w:val="TableParagraph"/>
              <w:spacing w:line="226" w:lineRule="exact"/>
            </w:pPr>
            <w:r w:rsidRPr="00360730">
              <w:t>Negatif</w:t>
            </w:r>
          </w:p>
        </w:tc>
        <w:tc>
          <w:tcPr>
            <w:tcW w:w="1417" w:type="dxa"/>
          </w:tcPr>
          <w:p w:rsidR="00DD2974" w:rsidRPr="00360730" w:rsidRDefault="002D6FD4" w:rsidP="00360730">
            <w:pPr>
              <w:pStyle w:val="TableParagraph"/>
              <w:spacing w:line="220" w:lineRule="exact"/>
            </w:pPr>
            <w:r w:rsidRPr="00360730">
              <w:rPr>
                <w:w w:val="99"/>
              </w:rPr>
              <w:t>1</w:t>
            </w:r>
          </w:p>
        </w:tc>
        <w:tc>
          <w:tcPr>
            <w:tcW w:w="1134" w:type="dxa"/>
          </w:tcPr>
          <w:p w:rsidR="00DD2974" w:rsidRPr="00360730" w:rsidRDefault="00992FE5" w:rsidP="00360730">
            <w:pPr>
              <w:pStyle w:val="TableParagraph"/>
              <w:spacing w:line="220" w:lineRule="exact"/>
            </w:pPr>
            <w:r>
              <w:t>1</w:t>
            </w:r>
          </w:p>
        </w:tc>
        <w:tc>
          <w:tcPr>
            <w:tcW w:w="1134" w:type="dxa"/>
          </w:tcPr>
          <w:p w:rsidR="00DD2974" w:rsidRPr="00360730" w:rsidRDefault="00E6375D" w:rsidP="00360730">
            <w:pPr>
              <w:pStyle w:val="TableParagraph"/>
              <w:spacing w:line="220" w:lineRule="exact"/>
            </w:pPr>
            <w:r>
              <w:t>9</w:t>
            </w:r>
          </w:p>
        </w:tc>
        <w:tc>
          <w:tcPr>
            <w:tcW w:w="992" w:type="dxa"/>
          </w:tcPr>
          <w:p w:rsidR="00DD2974" w:rsidRPr="00360730" w:rsidRDefault="00992FE5" w:rsidP="00360730">
            <w:pPr>
              <w:pStyle w:val="TableParagraph"/>
              <w:spacing w:line="220" w:lineRule="exact"/>
            </w:pPr>
            <w:r>
              <w:t>0</w:t>
            </w:r>
          </w:p>
        </w:tc>
        <w:tc>
          <w:tcPr>
            <w:tcW w:w="1024" w:type="dxa"/>
          </w:tcPr>
          <w:p w:rsidR="00DD2974" w:rsidRPr="00360730" w:rsidRDefault="00992FE5" w:rsidP="00360730">
            <w:pPr>
              <w:pStyle w:val="TableParagraph"/>
              <w:spacing w:line="220" w:lineRule="exact"/>
            </w:pPr>
            <w:r>
              <w:t>17</w:t>
            </w:r>
          </w:p>
        </w:tc>
        <w:tc>
          <w:tcPr>
            <w:tcW w:w="1168" w:type="dxa"/>
          </w:tcPr>
          <w:p w:rsidR="00DD2974" w:rsidRPr="00360730" w:rsidRDefault="00992FE5" w:rsidP="00360730">
            <w:pPr>
              <w:pStyle w:val="TableParagraph"/>
              <w:spacing w:line="220" w:lineRule="exact"/>
            </w:pPr>
            <w:r>
              <w:t>0</w:t>
            </w:r>
          </w:p>
        </w:tc>
      </w:tr>
      <w:tr w:rsidR="00DD2974" w:rsidRPr="00360730" w:rsidTr="000A0211">
        <w:trPr>
          <w:trHeight w:val="369"/>
        </w:trPr>
        <w:tc>
          <w:tcPr>
            <w:tcW w:w="993" w:type="dxa"/>
          </w:tcPr>
          <w:p w:rsidR="00DD2974" w:rsidRPr="00360730" w:rsidRDefault="002D6FD4" w:rsidP="00360730">
            <w:pPr>
              <w:pStyle w:val="TableParagraph"/>
            </w:pPr>
            <w:r w:rsidRPr="00360730">
              <w:t>Dışkı</w:t>
            </w:r>
          </w:p>
        </w:tc>
        <w:tc>
          <w:tcPr>
            <w:tcW w:w="1134" w:type="dxa"/>
          </w:tcPr>
          <w:p w:rsidR="00DD2974" w:rsidRPr="00360730" w:rsidRDefault="002D6FD4" w:rsidP="00360730">
            <w:pPr>
              <w:pStyle w:val="TableParagraph"/>
            </w:pPr>
            <w:r w:rsidRPr="00360730">
              <w:t>Toplam</w:t>
            </w:r>
          </w:p>
        </w:tc>
        <w:tc>
          <w:tcPr>
            <w:tcW w:w="1417" w:type="dxa"/>
          </w:tcPr>
          <w:p w:rsidR="00DD2974" w:rsidRPr="00360730" w:rsidRDefault="002D6FD4" w:rsidP="00360730">
            <w:pPr>
              <w:pStyle w:val="TableParagraph"/>
            </w:pPr>
            <w:r w:rsidRPr="00360730">
              <w:t>19</w:t>
            </w:r>
          </w:p>
        </w:tc>
        <w:tc>
          <w:tcPr>
            <w:tcW w:w="1134" w:type="dxa"/>
          </w:tcPr>
          <w:p w:rsidR="00DD2974" w:rsidRPr="00360730" w:rsidRDefault="00992FE5" w:rsidP="00360730">
            <w:pPr>
              <w:pStyle w:val="TableParagraph"/>
            </w:pPr>
            <w:r>
              <w:t>18</w:t>
            </w:r>
          </w:p>
        </w:tc>
        <w:tc>
          <w:tcPr>
            <w:tcW w:w="1134" w:type="dxa"/>
          </w:tcPr>
          <w:p w:rsidR="00DD2974" w:rsidRPr="00360730" w:rsidRDefault="00992FE5" w:rsidP="00360730">
            <w:pPr>
              <w:pStyle w:val="TableParagraph"/>
            </w:pPr>
            <w:r>
              <w:t>18</w:t>
            </w:r>
          </w:p>
        </w:tc>
        <w:tc>
          <w:tcPr>
            <w:tcW w:w="992" w:type="dxa"/>
          </w:tcPr>
          <w:p w:rsidR="00DD2974" w:rsidRPr="00360730" w:rsidRDefault="00992FE5" w:rsidP="00360730">
            <w:pPr>
              <w:pStyle w:val="TableParagraph"/>
            </w:pPr>
            <w:r>
              <w:t>0</w:t>
            </w:r>
          </w:p>
        </w:tc>
        <w:tc>
          <w:tcPr>
            <w:tcW w:w="1024" w:type="dxa"/>
          </w:tcPr>
          <w:p w:rsidR="00DD2974" w:rsidRPr="00360730" w:rsidRDefault="00992FE5" w:rsidP="00360730">
            <w:pPr>
              <w:pStyle w:val="TableParagraph"/>
            </w:pPr>
            <w:r>
              <w:t>18</w:t>
            </w:r>
          </w:p>
        </w:tc>
        <w:tc>
          <w:tcPr>
            <w:tcW w:w="1168" w:type="dxa"/>
          </w:tcPr>
          <w:p w:rsidR="00DD2974" w:rsidRPr="00360730" w:rsidRDefault="00992FE5" w:rsidP="00360730">
            <w:pPr>
              <w:pStyle w:val="TableParagraph"/>
            </w:pPr>
            <w:r>
              <w:t>0</w:t>
            </w:r>
          </w:p>
        </w:tc>
      </w:tr>
      <w:tr w:rsidR="00DD2974" w:rsidRPr="00360730" w:rsidTr="000A0211">
        <w:trPr>
          <w:trHeight w:val="374"/>
        </w:trPr>
        <w:tc>
          <w:tcPr>
            <w:tcW w:w="993" w:type="dxa"/>
            <w:tcBorders>
              <w:bottom w:val="single" w:sz="4" w:space="0" w:color="000000"/>
            </w:tcBorders>
          </w:tcPr>
          <w:p w:rsidR="00DD2974" w:rsidRPr="00360730" w:rsidRDefault="00DD2974" w:rsidP="00360730">
            <w:pPr>
              <w:pStyle w:val="TableParagraph"/>
            </w:pPr>
          </w:p>
        </w:tc>
        <w:tc>
          <w:tcPr>
            <w:tcW w:w="1134" w:type="dxa"/>
            <w:tcBorders>
              <w:bottom w:val="single" w:sz="4" w:space="0" w:color="000000"/>
            </w:tcBorders>
          </w:tcPr>
          <w:p w:rsidR="00DD2974" w:rsidRPr="00360730" w:rsidRDefault="002D6FD4" w:rsidP="00360730">
            <w:pPr>
              <w:pStyle w:val="TableParagraph"/>
              <w:rPr>
                <w:b/>
              </w:rPr>
            </w:pPr>
            <w:r w:rsidRPr="00360730">
              <w:rPr>
                <w:b/>
              </w:rPr>
              <w:t>Oran %</w:t>
            </w:r>
          </w:p>
        </w:tc>
        <w:tc>
          <w:tcPr>
            <w:tcW w:w="1417" w:type="dxa"/>
            <w:tcBorders>
              <w:bottom w:val="single" w:sz="4" w:space="0" w:color="000000"/>
            </w:tcBorders>
          </w:tcPr>
          <w:p w:rsidR="00DD2974" w:rsidRPr="00360730" w:rsidRDefault="002D6FD4" w:rsidP="00360730">
            <w:pPr>
              <w:pStyle w:val="TableParagraph"/>
              <w:rPr>
                <w:b/>
              </w:rPr>
            </w:pPr>
            <w:r w:rsidRPr="00360730">
              <w:rPr>
                <w:b/>
              </w:rPr>
              <w:t>94,70</w:t>
            </w:r>
          </w:p>
        </w:tc>
        <w:tc>
          <w:tcPr>
            <w:tcW w:w="1134" w:type="dxa"/>
            <w:tcBorders>
              <w:bottom w:val="single" w:sz="4" w:space="0" w:color="000000"/>
            </w:tcBorders>
          </w:tcPr>
          <w:p w:rsidR="00DD2974" w:rsidRPr="00360730" w:rsidRDefault="002D6FD4" w:rsidP="00360730">
            <w:pPr>
              <w:pStyle w:val="TableParagraph"/>
              <w:rPr>
                <w:b/>
              </w:rPr>
            </w:pPr>
            <w:r w:rsidRPr="00360730">
              <w:rPr>
                <w:b/>
              </w:rPr>
              <w:t>94,44</w:t>
            </w:r>
          </w:p>
        </w:tc>
        <w:tc>
          <w:tcPr>
            <w:tcW w:w="1134" w:type="dxa"/>
            <w:tcBorders>
              <w:bottom w:val="single" w:sz="4" w:space="0" w:color="000000"/>
            </w:tcBorders>
          </w:tcPr>
          <w:p w:rsidR="00DD2974" w:rsidRPr="00360730" w:rsidRDefault="00E6375D" w:rsidP="00360730">
            <w:pPr>
              <w:pStyle w:val="TableParagraph"/>
              <w:rPr>
                <w:b/>
              </w:rPr>
            </w:pPr>
            <w:r>
              <w:rPr>
                <w:b/>
              </w:rPr>
              <w:t>50,00</w:t>
            </w:r>
          </w:p>
        </w:tc>
        <w:tc>
          <w:tcPr>
            <w:tcW w:w="992" w:type="dxa"/>
            <w:tcBorders>
              <w:bottom w:val="single" w:sz="4" w:space="0" w:color="000000"/>
            </w:tcBorders>
          </w:tcPr>
          <w:p w:rsidR="00DD2974" w:rsidRPr="00360730" w:rsidRDefault="002D6FD4" w:rsidP="00360730">
            <w:pPr>
              <w:pStyle w:val="TableParagraph"/>
              <w:rPr>
                <w:b/>
              </w:rPr>
            </w:pPr>
            <w:r w:rsidRPr="00360730">
              <w:rPr>
                <w:b/>
              </w:rPr>
              <w:t>0,00</w:t>
            </w:r>
          </w:p>
        </w:tc>
        <w:tc>
          <w:tcPr>
            <w:tcW w:w="1024" w:type="dxa"/>
            <w:tcBorders>
              <w:bottom w:val="single" w:sz="4" w:space="0" w:color="000000"/>
            </w:tcBorders>
          </w:tcPr>
          <w:p w:rsidR="00DD2974" w:rsidRPr="00360730" w:rsidRDefault="002D6FD4" w:rsidP="00360730">
            <w:pPr>
              <w:pStyle w:val="TableParagraph"/>
              <w:rPr>
                <w:b/>
              </w:rPr>
            </w:pPr>
            <w:r w:rsidRPr="00360730">
              <w:rPr>
                <w:b/>
              </w:rPr>
              <w:t>5,56</w:t>
            </w:r>
          </w:p>
        </w:tc>
        <w:tc>
          <w:tcPr>
            <w:tcW w:w="1168" w:type="dxa"/>
            <w:tcBorders>
              <w:bottom w:val="single" w:sz="4" w:space="0" w:color="000000"/>
            </w:tcBorders>
          </w:tcPr>
          <w:p w:rsidR="00DD2974" w:rsidRPr="00360730" w:rsidRDefault="00992FE5" w:rsidP="00360730">
            <w:pPr>
              <w:pStyle w:val="TableParagraph"/>
              <w:rPr>
                <w:b/>
              </w:rPr>
            </w:pPr>
            <w:r>
              <w:rPr>
                <w:b/>
              </w:rPr>
              <w:t>0,00</w:t>
            </w:r>
          </w:p>
        </w:tc>
      </w:tr>
      <w:tr w:rsidR="00DD2974" w:rsidRPr="00360730" w:rsidTr="000A0211">
        <w:trPr>
          <w:trHeight w:val="227"/>
        </w:trPr>
        <w:tc>
          <w:tcPr>
            <w:tcW w:w="993" w:type="dxa"/>
            <w:tcBorders>
              <w:top w:val="single" w:sz="4" w:space="0" w:color="000000"/>
            </w:tcBorders>
          </w:tcPr>
          <w:p w:rsidR="00DD2974" w:rsidRPr="00360730" w:rsidRDefault="00DD2974" w:rsidP="00360730">
            <w:pPr>
              <w:pStyle w:val="TableParagraph"/>
            </w:pPr>
          </w:p>
        </w:tc>
        <w:tc>
          <w:tcPr>
            <w:tcW w:w="1134" w:type="dxa"/>
            <w:tcBorders>
              <w:top w:val="single" w:sz="4" w:space="0" w:color="000000"/>
            </w:tcBorders>
          </w:tcPr>
          <w:p w:rsidR="00DD2974" w:rsidRPr="00360730" w:rsidRDefault="002D6FD4" w:rsidP="00360730">
            <w:pPr>
              <w:pStyle w:val="TableParagraph"/>
              <w:spacing w:line="208" w:lineRule="exact"/>
            </w:pPr>
            <w:r w:rsidRPr="00360730">
              <w:t>Pozitif</w:t>
            </w:r>
          </w:p>
        </w:tc>
        <w:tc>
          <w:tcPr>
            <w:tcW w:w="1417" w:type="dxa"/>
            <w:tcBorders>
              <w:top w:val="single" w:sz="4" w:space="0" w:color="000000"/>
            </w:tcBorders>
          </w:tcPr>
          <w:p w:rsidR="00DD2974" w:rsidRPr="00360730" w:rsidRDefault="002D6FD4" w:rsidP="00360730">
            <w:pPr>
              <w:pStyle w:val="TableParagraph"/>
              <w:spacing w:line="208" w:lineRule="exact"/>
            </w:pPr>
            <w:r w:rsidRPr="00360730">
              <w:t>18</w:t>
            </w:r>
          </w:p>
        </w:tc>
        <w:tc>
          <w:tcPr>
            <w:tcW w:w="1134" w:type="dxa"/>
            <w:tcBorders>
              <w:top w:val="single" w:sz="4" w:space="0" w:color="000000"/>
            </w:tcBorders>
          </w:tcPr>
          <w:p w:rsidR="00DD2974" w:rsidRPr="00360730" w:rsidRDefault="00992FE5" w:rsidP="00A748B7">
            <w:pPr>
              <w:pStyle w:val="TableParagraph"/>
              <w:spacing w:line="208" w:lineRule="exact"/>
            </w:pPr>
            <w:r>
              <w:t>1</w:t>
            </w:r>
            <w:r w:rsidR="00A748B7">
              <w:t>7</w:t>
            </w:r>
          </w:p>
        </w:tc>
        <w:tc>
          <w:tcPr>
            <w:tcW w:w="1134" w:type="dxa"/>
            <w:tcBorders>
              <w:top w:val="single" w:sz="4" w:space="0" w:color="000000"/>
            </w:tcBorders>
          </w:tcPr>
          <w:p w:rsidR="00DD2974" w:rsidRPr="00360730" w:rsidRDefault="00A748B7" w:rsidP="00360730">
            <w:pPr>
              <w:pStyle w:val="TableParagraph"/>
              <w:spacing w:line="208" w:lineRule="exact"/>
            </w:pPr>
            <w:r>
              <w:t>8</w:t>
            </w:r>
          </w:p>
        </w:tc>
        <w:tc>
          <w:tcPr>
            <w:tcW w:w="992" w:type="dxa"/>
            <w:tcBorders>
              <w:top w:val="single" w:sz="4" w:space="0" w:color="000000"/>
            </w:tcBorders>
          </w:tcPr>
          <w:p w:rsidR="00DD2974" w:rsidRPr="00360730" w:rsidRDefault="00992FE5" w:rsidP="00360730">
            <w:pPr>
              <w:pStyle w:val="TableParagraph"/>
              <w:spacing w:line="208" w:lineRule="exact"/>
            </w:pPr>
            <w:r>
              <w:t>0</w:t>
            </w:r>
          </w:p>
        </w:tc>
        <w:tc>
          <w:tcPr>
            <w:tcW w:w="1024" w:type="dxa"/>
            <w:tcBorders>
              <w:top w:val="single" w:sz="4" w:space="0" w:color="000000"/>
            </w:tcBorders>
          </w:tcPr>
          <w:p w:rsidR="00DD2974" w:rsidRPr="00360730" w:rsidRDefault="00992FE5" w:rsidP="00360730">
            <w:pPr>
              <w:pStyle w:val="TableParagraph"/>
              <w:spacing w:line="208" w:lineRule="exact"/>
            </w:pPr>
            <w:r>
              <w:t>2</w:t>
            </w:r>
          </w:p>
        </w:tc>
        <w:tc>
          <w:tcPr>
            <w:tcW w:w="1168" w:type="dxa"/>
            <w:tcBorders>
              <w:top w:val="single" w:sz="4" w:space="0" w:color="000000"/>
            </w:tcBorders>
          </w:tcPr>
          <w:p w:rsidR="00DD2974" w:rsidRPr="00360730" w:rsidRDefault="00992FE5" w:rsidP="00360730">
            <w:pPr>
              <w:pStyle w:val="TableParagraph"/>
              <w:spacing w:line="208" w:lineRule="exact"/>
            </w:pPr>
            <w:r>
              <w:t>0</w:t>
            </w:r>
          </w:p>
        </w:tc>
      </w:tr>
      <w:tr w:rsidR="00DD2974" w:rsidRPr="00360730" w:rsidTr="000A0211">
        <w:trPr>
          <w:trHeight w:val="294"/>
        </w:trPr>
        <w:tc>
          <w:tcPr>
            <w:tcW w:w="993" w:type="dxa"/>
          </w:tcPr>
          <w:p w:rsidR="00DD2974" w:rsidRPr="00360730" w:rsidRDefault="00DD2974" w:rsidP="00360730">
            <w:pPr>
              <w:pStyle w:val="TableParagraph"/>
            </w:pPr>
          </w:p>
        </w:tc>
        <w:tc>
          <w:tcPr>
            <w:tcW w:w="1134" w:type="dxa"/>
          </w:tcPr>
          <w:p w:rsidR="00DD2974" w:rsidRPr="00360730" w:rsidRDefault="002D6FD4" w:rsidP="00360730">
            <w:pPr>
              <w:pStyle w:val="TableParagraph"/>
              <w:spacing w:line="226" w:lineRule="exact"/>
            </w:pPr>
            <w:r w:rsidRPr="00360730">
              <w:t>Negatif</w:t>
            </w:r>
          </w:p>
        </w:tc>
        <w:tc>
          <w:tcPr>
            <w:tcW w:w="1417" w:type="dxa"/>
          </w:tcPr>
          <w:p w:rsidR="00DD2974" w:rsidRPr="00360730" w:rsidRDefault="002D6FD4" w:rsidP="00360730">
            <w:pPr>
              <w:pStyle w:val="TableParagraph"/>
              <w:spacing w:line="221" w:lineRule="exact"/>
            </w:pPr>
            <w:r w:rsidRPr="00360730">
              <w:rPr>
                <w:w w:val="99"/>
              </w:rPr>
              <w:t>1</w:t>
            </w:r>
          </w:p>
        </w:tc>
        <w:tc>
          <w:tcPr>
            <w:tcW w:w="1134" w:type="dxa"/>
          </w:tcPr>
          <w:p w:rsidR="00DD2974" w:rsidRPr="00360730" w:rsidRDefault="00A748B7" w:rsidP="00360730">
            <w:pPr>
              <w:pStyle w:val="TableParagraph"/>
              <w:spacing w:line="221" w:lineRule="exact"/>
            </w:pPr>
            <w:r>
              <w:t>1</w:t>
            </w:r>
          </w:p>
        </w:tc>
        <w:tc>
          <w:tcPr>
            <w:tcW w:w="1134" w:type="dxa"/>
          </w:tcPr>
          <w:p w:rsidR="00DD2974" w:rsidRPr="00360730" w:rsidRDefault="00992FE5" w:rsidP="00A748B7">
            <w:pPr>
              <w:pStyle w:val="TableParagraph"/>
              <w:spacing w:line="221" w:lineRule="exact"/>
            </w:pPr>
            <w:r>
              <w:t>1</w:t>
            </w:r>
            <w:r w:rsidR="00A748B7">
              <w:t>0</w:t>
            </w:r>
          </w:p>
        </w:tc>
        <w:tc>
          <w:tcPr>
            <w:tcW w:w="992" w:type="dxa"/>
          </w:tcPr>
          <w:p w:rsidR="00DD2974" w:rsidRPr="00360730" w:rsidRDefault="00992FE5" w:rsidP="00360730">
            <w:pPr>
              <w:pStyle w:val="TableParagraph"/>
              <w:spacing w:line="221" w:lineRule="exact"/>
            </w:pPr>
            <w:r>
              <w:t>0</w:t>
            </w:r>
          </w:p>
        </w:tc>
        <w:tc>
          <w:tcPr>
            <w:tcW w:w="1024" w:type="dxa"/>
          </w:tcPr>
          <w:p w:rsidR="00DD2974" w:rsidRPr="00360730" w:rsidRDefault="00992FE5" w:rsidP="00360730">
            <w:pPr>
              <w:pStyle w:val="TableParagraph"/>
              <w:spacing w:line="221" w:lineRule="exact"/>
            </w:pPr>
            <w:r>
              <w:t>16</w:t>
            </w:r>
          </w:p>
        </w:tc>
        <w:tc>
          <w:tcPr>
            <w:tcW w:w="1168" w:type="dxa"/>
          </w:tcPr>
          <w:p w:rsidR="00DD2974" w:rsidRPr="00360730" w:rsidRDefault="00992FE5" w:rsidP="00360730">
            <w:pPr>
              <w:pStyle w:val="TableParagraph"/>
              <w:spacing w:line="221" w:lineRule="exact"/>
            </w:pPr>
            <w:r>
              <w:t>0</w:t>
            </w:r>
          </w:p>
        </w:tc>
      </w:tr>
      <w:tr w:rsidR="00DD2974" w:rsidRPr="00360730" w:rsidTr="000A0211">
        <w:trPr>
          <w:trHeight w:val="369"/>
        </w:trPr>
        <w:tc>
          <w:tcPr>
            <w:tcW w:w="993" w:type="dxa"/>
          </w:tcPr>
          <w:p w:rsidR="00DD2974" w:rsidRPr="00360730" w:rsidRDefault="002D6FD4" w:rsidP="00360730">
            <w:pPr>
              <w:pStyle w:val="TableParagraph"/>
            </w:pPr>
            <w:r w:rsidRPr="00360730">
              <w:t>Kolon</w:t>
            </w:r>
          </w:p>
        </w:tc>
        <w:tc>
          <w:tcPr>
            <w:tcW w:w="1134" w:type="dxa"/>
          </w:tcPr>
          <w:p w:rsidR="00DD2974" w:rsidRPr="00360730" w:rsidRDefault="002D6FD4" w:rsidP="00360730">
            <w:pPr>
              <w:pStyle w:val="TableParagraph"/>
            </w:pPr>
            <w:r w:rsidRPr="00360730">
              <w:t>Toplam</w:t>
            </w:r>
          </w:p>
        </w:tc>
        <w:tc>
          <w:tcPr>
            <w:tcW w:w="1417" w:type="dxa"/>
          </w:tcPr>
          <w:p w:rsidR="00DD2974" w:rsidRPr="00360730" w:rsidRDefault="002D6FD4" w:rsidP="00360730">
            <w:pPr>
              <w:pStyle w:val="TableParagraph"/>
            </w:pPr>
            <w:r w:rsidRPr="00360730">
              <w:t>19</w:t>
            </w:r>
          </w:p>
        </w:tc>
        <w:tc>
          <w:tcPr>
            <w:tcW w:w="1134" w:type="dxa"/>
          </w:tcPr>
          <w:p w:rsidR="00DD2974" w:rsidRPr="00360730" w:rsidRDefault="00992FE5" w:rsidP="00360730">
            <w:pPr>
              <w:pStyle w:val="TableParagraph"/>
            </w:pPr>
            <w:r>
              <w:t>18</w:t>
            </w:r>
          </w:p>
        </w:tc>
        <w:tc>
          <w:tcPr>
            <w:tcW w:w="1134" w:type="dxa"/>
          </w:tcPr>
          <w:p w:rsidR="00DD2974" w:rsidRPr="00360730" w:rsidRDefault="00992FE5" w:rsidP="00360730">
            <w:pPr>
              <w:pStyle w:val="TableParagraph"/>
            </w:pPr>
            <w:r>
              <w:t>18</w:t>
            </w:r>
          </w:p>
        </w:tc>
        <w:tc>
          <w:tcPr>
            <w:tcW w:w="992" w:type="dxa"/>
          </w:tcPr>
          <w:p w:rsidR="00DD2974" w:rsidRPr="00360730" w:rsidRDefault="00992FE5" w:rsidP="00360730">
            <w:pPr>
              <w:pStyle w:val="TableParagraph"/>
            </w:pPr>
            <w:r>
              <w:t>0</w:t>
            </w:r>
          </w:p>
        </w:tc>
        <w:tc>
          <w:tcPr>
            <w:tcW w:w="1024" w:type="dxa"/>
          </w:tcPr>
          <w:p w:rsidR="00DD2974" w:rsidRPr="00360730" w:rsidRDefault="00992FE5" w:rsidP="00360730">
            <w:pPr>
              <w:pStyle w:val="TableParagraph"/>
            </w:pPr>
            <w:r>
              <w:t>18</w:t>
            </w:r>
          </w:p>
        </w:tc>
        <w:tc>
          <w:tcPr>
            <w:tcW w:w="1168" w:type="dxa"/>
          </w:tcPr>
          <w:p w:rsidR="00DD2974" w:rsidRPr="00360730" w:rsidRDefault="00992FE5" w:rsidP="00360730">
            <w:pPr>
              <w:pStyle w:val="TableParagraph"/>
            </w:pPr>
            <w:r>
              <w:t>0</w:t>
            </w:r>
          </w:p>
        </w:tc>
      </w:tr>
      <w:tr w:rsidR="00DD2974" w:rsidRPr="00360730" w:rsidTr="000A0211">
        <w:trPr>
          <w:trHeight w:val="373"/>
        </w:trPr>
        <w:tc>
          <w:tcPr>
            <w:tcW w:w="993" w:type="dxa"/>
            <w:tcBorders>
              <w:bottom w:val="single" w:sz="4" w:space="0" w:color="000000"/>
            </w:tcBorders>
          </w:tcPr>
          <w:p w:rsidR="00DD2974" w:rsidRPr="00360730" w:rsidRDefault="00DD2974" w:rsidP="00360730">
            <w:pPr>
              <w:pStyle w:val="TableParagraph"/>
            </w:pPr>
          </w:p>
        </w:tc>
        <w:tc>
          <w:tcPr>
            <w:tcW w:w="1134" w:type="dxa"/>
            <w:tcBorders>
              <w:bottom w:val="single" w:sz="4" w:space="0" w:color="000000"/>
            </w:tcBorders>
          </w:tcPr>
          <w:p w:rsidR="00DD2974" w:rsidRPr="00360730" w:rsidRDefault="002D6FD4" w:rsidP="00360730">
            <w:pPr>
              <w:pStyle w:val="TableParagraph"/>
              <w:rPr>
                <w:b/>
              </w:rPr>
            </w:pPr>
            <w:r w:rsidRPr="00360730">
              <w:rPr>
                <w:b/>
              </w:rPr>
              <w:t>Oran %</w:t>
            </w:r>
          </w:p>
        </w:tc>
        <w:tc>
          <w:tcPr>
            <w:tcW w:w="1417" w:type="dxa"/>
            <w:tcBorders>
              <w:bottom w:val="single" w:sz="4" w:space="0" w:color="000000"/>
            </w:tcBorders>
          </w:tcPr>
          <w:p w:rsidR="00DD2974" w:rsidRPr="00360730" w:rsidRDefault="002D6FD4" w:rsidP="00360730">
            <w:pPr>
              <w:pStyle w:val="TableParagraph"/>
              <w:rPr>
                <w:b/>
              </w:rPr>
            </w:pPr>
            <w:r w:rsidRPr="00360730">
              <w:rPr>
                <w:b/>
              </w:rPr>
              <w:t>94,70</w:t>
            </w:r>
          </w:p>
        </w:tc>
        <w:tc>
          <w:tcPr>
            <w:tcW w:w="1134" w:type="dxa"/>
            <w:tcBorders>
              <w:bottom w:val="single" w:sz="4" w:space="0" w:color="000000"/>
            </w:tcBorders>
          </w:tcPr>
          <w:p w:rsidR="00DD2974" w:rsidRPr="00360730" w:rsidRDefault="00A748B7" w:rsidP="00360730">
            <w:pPr>
              <w:pStyle w:val="TableParagraph"/>
              <w:rPr>
                <w:b/>
              </w:rPr>
            </w:pPr>
            <w:r w:rsidRPr="00360730">
              <w:rPr>
                <w:b/>
              </w:rPr>
              <w:t>94,44</w:t>
            </w:r>
          </w:p>
        </w:tc>
        <w:tc>
          <w:tcPr>
            <w:tcW w:w="1134" w:type="dxa"/>
            <w:tcBorders>
              <w:bottom w:val="single" w:sz="4" w:space="0" w:color="000000"/>
            </w:tcBorders>
          </w:tcPr>
          <w:p w:rsidR="00DD2974" w:rsidRPr="00360730" w:rsidRDefault="00A748B7" w:rsidP="00A748B7">
            <w:pPr>
              <w:pStyle w:val="TableParagraph"/>
              <w:rPr>
                <w:b/>
              </w:rPr>
            </w:pPr>
            <w:r>
              <w:rPr>
                <w:b/>
              </w:rPr>
              <w:t>44</w:t>
            </w:r>
            <w:r w:rsidR="00992FE5">
              <w:rPr>
                <w:b/>
              </w:rPr>
              <w:t>,</w:t>
            </w:r>
            <w:r>
              <w:rPr>
                <w:b/>
              </w:rPr>
              <w:t>44</w:t>
            </w:r>
          </w:p>
        </w:tc>
        <w:tc>
          <w:tcPr>
            <w:tcW w:w="992" w:type="dxa"/>
            <w:tcBorders>
              <w:bottom w:val="single" w:sz="4" w:space="0" w:color="000000"/>
            </w:tcBorders>
          </w:tcPr>
          <w:p w:rsidR="00DD2974" w:rsidRPr="00360730" w:rsidRDefault="002D6FD4" w:rsidP="00360730">
            <w:pPr>
              <w:pStyle w:val="TableParagraph"/>
              <w:rPr>
                <w:b/>
              </w:rPr>
            </w:pPr>
            <w:r w:rsidRPr="00360730">
              <w:rPr>
                <w:b/>
              </w:rPr>
              <w:t>0,00</w:t>
            </w:r>
          </w:p>
        </w:tc>
        <w:tc>
          <w:tcPr>
            <w:tcW w:w="1024" w:type="dxa"/>
            <w:tcBorders>
              <w:bottom w:val="single" w:sz="4" w:space="0" w:color="000000"/>
            </w:tcBorders>
          </w:tcPr>
          <w:p w:rsidR="00DD2974" w:rsidRPr="00360730" w:rsidRDefault="002D6FD4" w:rsidP="00360730">
            <w:pPr>
              <w:pStyle w:val="TableParagraph"/>
              <w:rPr>
                <w:b/>
              </w:rPr>
            </w:pPr>
            <w:r w:rsidRPr="00360730">
              <w:rPr>
                <w:b/>
              </w:rPr>
              <w:t>11,11</w:t>
            </w:r>
          </w:p>
        </w:tc>
        <w:tc>
          <w:tcPr>
            <w:tcW w:w="1168" w:type="dxa"/>
            <w:tcBorders>
              <w:bottom w:val="single" w:sz="4" w:space="0" w:color="000000"/>
            </w:tcBorders>
          </w:tcPr>
          <w:p w:rsidR="00DD2974" w:rsidRPr="00360730" w:rsidRDefault="00992FE5" w:rsidP="00360730">
            <w:pPr>
              <w:pStyle w:val="TableParagraph"/>
              <w:rPr>
                <w:b/>
              </w:rPr>
            </w:pPr>
            <w:r>
              <w:rPr>
                <w:b/>
              </w:rPr>
              <w:t>0,00</w:t>
            </w:r>
          </w:p>
        </w:tc>
      </w:tr>
      <w:tr w:rsidR="00DD2974" w:rsidRPr="00360730" w:rsidTr="000A0211">
        <w:trPr>
          <w:trHeight w:val="345"/>
        </w:trPr>
        <w:tc>
          <w:tcPr>
            <w:tcW w:w="993" w:type="dxa"/>
            <w:tcBorders>
              <w:top w:val="single" w:sz="4" w:space="0" w:color="000000"/>
              <w:bottom w:val="single" w:sz="4" w:space="0" w:color="000000"/>
            </w:tcBorders>
          </w:tcPr>
          <w:p w:rsidR="00DD2974" w:rsidRPr="00360730" w:rsidRDefault="00DD2974" w:rsidP="00360730">
            <w:pPr>
              <w:pStyle w:val="TableParagraph"/>
            </w:pPr>
          </w:p>
        </w:tc>
        <w:tc>
          <w:tcPr>
            <w:tcW w:w="1134" w:type="dxa"/>
            <w:tcBorders>
              <w:top w:val="single" w:sz="4" w:space="0" w:color="000000"/>
              <w:bottom w:val="single" w:sz="4" w:space="0" w:color="000000"/>
            </w:tcBorders>
          </w:tcPr>
          <w:p w:rsidR="00DD2974" w:rsidRPr="00360730" w:rsidRDefault="002D6FD4" w:rsidP="00360730">
            <w:pPr>
              <w:pStyle w:val="TableParagraph"/>
              <w:spacing w:line="223" w:lineRule="exact"/>
            </w:pPr>
            <w:r w:rsidRPr="00360730">
              <w:t>P değeri</w:t>
            </w:r>
          </w:p>
        </w:tc>
        <w:tc>
          <w:tcPr>
            <w:tcW w:w="1417" w:type="dxa"/>
            <w:tcBorders>
              <w:top w:val="single" w:sz="4" w:space="0" w:color="000000"/>
              <w:bottom w:val="single" w:sz="4" w:space="0" w:color="000000"/>
            </w:tcBorders>
          </w:tcPr>
          <w:p w:rsidR="00DD2974" w:rsidRPr="00360730" w:rsidRDefault="002D6FD4" w:rsidP="00360730">
            <w:pPr>
              <w:pStyle w:val="TableParagraph"/>
            </w:pPr>
            <w:r w:rsidRPr="00360730">
              <w:rPr>
                <w:w w:val="99"/>
              </w:rPr>
              <w:t>-</w:t>
            </w:r>
          </w:p>
        </w:tc>
        <w:tc>
          <w:tcPr>
            <w:tcW w:w="1134" w:type="dxa"/>
            <w:tcBorders>
              <w:top w:val="single" w:sz="4" w:space="0" w:color="000000"/>
              <w:bottom w:val="single" w:sz="4" w:space="0" w:color="000000"/>
            </w:tcBorders>
          </w:tcPr>
          <w:p w:rsidR="00DD2974" w:rsidRPr="00360730" w:rsidRDefault="00A748B7" w:rsidP="00360730">
            <w:pPr>
              <w:pStyle w:val="TableParagraph"/>
            </w:pPr>
            <w:r>
              <w:t>-</w:t>
            </w:r>
          </w:p>
        </w:tc>
        <w:tc>
          <w:tcPr>
            <w:tcW w:w="1134" w:type="dxa"/>
            <w:tcBorders>
              <w:top w:val="single" w:sz="4" w:space="0" w:color="000000"/>
              <w:bottom w:val="single" w:sz="4" w:space="0" w:color="000000"/>
            </w:tcBorders>
          </w:tcPr>
          <w:p w:rsidR="00DD2974" w:rsidRPr="00360730" w:rsidRDefault="002D6FD4" w:rsidP="00360730">
            <w:pPr>
              <w:pStyle w:val="TableParagraph"/>
            </w:pPr>
            <w:r w:rsidRPr="00360730">
              <w:t>0,49</w:t>
            </w:r>
          </w:p>
        </w:tc>
        <w:tc>
          <w:tcPr>
            <w:tcW w:w="992" w:type="dxa"/>
            <w:tcBorders>
              <w:top w:val="single" w:sz="4" w:space="0" w:color="000000"/>
              <w:bottom w:val="single" w:sz="4" w:space="0" w:color="000000"/>
            </w:tcBorders>
          </w:tcPr>
          <w:p w:rsidR="00DD2974" w:rsidRPr="00360730" w:rsidRDefault="002D6FD4" w:rsidP="00360730">
            <w:pPr>
              <w:pStyle w:val="TableParagraph"/>
            </w:pPr>
            <w:r w:rsidRPr="00360730">
              <w:rPr>
                <w:w w:val="99"/>
              </w:rPr>
              <w:t>-</w:t>
            </w:r>
          </w:p>
        </w:tc>
        <w:tc>
          <w:tcPr>
            <w:tcW w:w="1024" w:type="dxa"/>
            <w:tcBorders>
              <w:top w:val="single" w:sz="4" w:space="0" w:color="000000"/>
              <w:bottom w:val="single" w:sz="4" w:space="0" w:color="000000"/>
            </w:tcBorders>
          </w:tcPr>
          <w:p w:rsidR="00DD2974" w:rsidRPr="00360730" w:rsidRDefault="00992FE5" w:rsidP="00360730">
            <w:pPr>
              <w:pStyle w:val="TableParagraph"/>
            </w:pPr>
            <w:r>
              <w:t>0,</w:t>
            </w:r>
            <w:r w:rsidR="002D6FD4" w:rsidRPr="00360730">
              <w:t>54</w:t>
            </w:r>
          </w:p>
        </w:tc>
        <w:tc>
          <w:tcPr>
            <w:tcW w:w="1168" w:type="dxa"/>
            <w:tcBorders>
              <w:top w:val="single" w:sz="4" w:space="0" w:color="000000"/>
              <w:bottom w:val="single" w:sz="4" w:space="0" w:color="000000"/>
            </w:tcBorders>
          </w:tcPr>
          <w:p w:rsidR="00DD2974" w:rsidRPr="00360730" w:rsidRDefault="002D6FD4" w:rsidP="00360730">
            <w:pPr>
              <w:pStyle w:val="TableParagraph"/>
            </w:pPr>
            <w:r w:rsidRPr="00360730">
              <w:rPr>
                <w:w w:val="99"/>
              </w:rPr>
              <w:t>-</w:t>
            </w:r>
          </w:p>
        </w:tc>
      </w:tr>
    </w:tbl>
    <w:p w:rsidR="00ED4B83" w:rsidRPr="00360730" w:rsidRDefault="00ED4B83" w:rsidP="00360730">
      <w:pPr>
        <w:pStyle w:val="GvdeMetni"/>
        <w:spacing w:line="360" w:lineRule="auto"/>
      </w:pPr>
    </w:p>
    <w:p w:rsidR="00ED4B83" w:rsidRDefault="00ED4B83" w:rsidP="00360730">
      <w:pPr>
        <w:pStyle w:val="GvdeMetni"/>
        <w:tabs>
          <w:tab w:val="left" w:pos="5546"/>
        </w:tabs>
        <w:spacing w:line="360" w:lineRule="auto"/>
        <w:ind w:firstLine="566"/>
        <w:jc w:val="both"/>
        <w:rPr>
          <w:spacing w:val="14"/>
        </w:rPr>
      </w:pPr>
    </w:p>
    <w:p w:rsidR="00DD2974" w:rsidRDefault="00DD2974">
      <w:pPr>
        <w:spacing w:line="360" w:lineRule="auto"/>
        <w:sectPr w:rsidR="00DD2974" w:rsidSect="005C4600">
          <w:pgSz w:w="11910" w:h="16840"/>
          <w:pgMar w:top="1418" w:right="1134" w:bottom="1418" w:left="1701" w:header="0" w:footer="970" w:gutter="0"/>
          <w:cols w:space="708"/>
          <w:docGrid w:linePitch="299"/>
        </w:sectPr>
      </w:pPr>
    </w:p>
    <w:p w:rsidR="00DD2974" w:rsidRDefault="002D6FD4" w:rsidP="00B71FB7">
      <w:pPr>
        <w:pStyle w:val="Balk1"/>
        <w:numPr>
          <w:ilvl w:val="0"/>
          <w:numId w:val="2"/>
        </w:numPr>
        <w:tabs>
          <w:tab w:val="left" w:pos="4253"/>
        </w:tabs>
        <w:ind w:left="3969" w:hanging="853"/>
        <w:jc w:val="left"/>
      </w:pPr>
      <w:r>
        <w:lastRenderedPageBreak/>
        <w:t>TARTIŞMA</w:t>
      </w:r>
    </w:p>
    <w:p w:rsidR="00B71FB7" w:rsidRPr="00B71FB7" w:rsidRDefault="00B71FB7" w:rsidP="00B71FB7">
      <w:pPr>
        <w:pStyle w:val="Balk1"/>
        <w:tabs>
          <w:tab w:val="left" w:pos="4253"/>
        </w:tabs>
        <w:spacing w:before="0" w:after="120"/>
        <w:rPr>
          <w:sz w:val="24"/>
          <w:szCs w:val="24"/>
        </w:rPr>
      </w:pPr>
    </w:p>
    <w:p w:rsidR="00B71FB7" w:rsidRPr="00B71FB7" w:rsidRDefault="00B71FB7" w:rsidP="00B71FB7">
      <w:pPr>
        <w:pStyle w:val="Balk1"/>
        <w:tabs>
          <w:tab w:val="left" w:pos="4253"/>
        </w:tabs>
        <w:spacing w:before="0" w:after="120"/>
        <w:rPr>
          <w:sz w:val="24"/>
          <w:szCs w:val="24"/>
        </w:rPr>
      </w:pPr>
    </w:p>
    <w:p w:rsidR="00DD2974" w:rsidRDefault="002D6FD4" w:rsidP="008D084A">
      <w:pPr>
        <w:pStyle w:val="Balk2"/>
        <w:numPr>
          <w:ilvl w:val="1"/>
          <w:numId w:val="11"/>
        </w:numPr>
        <w:tabs>
          <w:tab w:val="left" w:pos="903"/>
        </w:tabs>
        <w:spacing w:after="120" w:line="360" w:lineRule="auto"/>
        <w:ind w:left="0" w:firstLine="567"/>
        <w:jc w:val="both"/>
      </w:pPr>
      <w:r>
        <w:t xml:space="preserve">Klinik </w:t>
      </w:r>
      <w:r w:rsidR="00BF7EFF">
        <w:t>Belirtiler</w:t>
      </w:r>
      <w:r>
        <w:t xml:space="preserve"> ve Bulaşma</w:t>
      </w:r>
      <w:r w:rsidR="00BF7EFF">
        <w:t xml:space="preserve"> Yolları</w:t>
      </w:r>
    </w:p>
    <w:p w:rsidR="00DD2974" w:rsidRPr="00BF7EFF" w:rsidRDefault="00DD2974" w:rsidP="008D084A">
      <w:pPr>
        <w:pStyle w:val="GvdeMetni"/>
        <w:spacing w:after="120" w:line="360" w:lineRule="auto"/>
        <w:ind w:firstLine="567"/>
        <w:jc w:val="both"/>
        <w:rPr>
          <w:b/>
        </w:rPr>
      </w:pPr>
    </w:p>
    <w:p w:rsidR="00DD2974" w:rsidRDefault="002D6FD4" w:rsidP="008D084A">
      <w:pPr>
        <w:pStyle w:val="GvdeMetni"/>
        <w:spacing w:after="120" w:line="360" w:lineRule="auto"/>
        <w:ind w:firstLine="567"/>
        <w:jc w:val="both"/>
      </w:pPr>
      <w:r>
        <w:t xml:space="preserve">Çalışmamızda elde ettiğimiz veriler, çeşitli evcil ve vahşi hayvanların gastrointestinal mukozal yüzeyi boyunca her yerde bulunmakta olduğu </w:t>
      </w:r>
      <w:r w:rsidR="00ED4B83">
        <w:t xml:space="preserve">ve </w:t>
      </w:r>
      <w:r w:rsidR="00ED4B83" w:rsidRPr="00ED4B83">
        <w:t>klinik hastalığa yol açması</w:t>
      </w:r>
      <w:r w:rsidR="00ED4B83">
        <w:t xml:space="preserve">na ilişkin </w:t>
      </w:r>
      <w:r>
        <w:t>bildirilen</w:t>
      </w:r>
      <w:r w:rsidR="00ED4B83">
        <w:t xml:space="preserve"> </w:t>
      </w:r>
      <w:r>
        <w:t xml:space="preserve">literatür verisi ile uygunluk sergilemektedir. Zira </w:t>
      </w:r>
      <w:r>
        <w:rPr>
          <w:i/>
        </w:rPr>
        <w:t xml:space="preserve">Helicobacter </w:t>
      </w:r>
      <w:r>
        <w:t>türlerinin bağışıklığı yeterli, doğal bir konağın enfeksiyonunun klinik hastalığa yol açması ile ilgili çok az örneğin varlığı vurgulanmaktadır (Solnick ve Schauer</w:t>
      </w:r>
      <w:r>
        <w:rPr>
          <w:spacing w:val="-4"/>
        </w:rPr>
        <w:t xml:space="preserve"> </w:t>
      </w:r>
      <w:r>
        <w:t>2001).</w:t>
      </w:r>
    </w:p>
    <w:p w:rsidR="00DD2974" w:rsidRDefault="002D6FD4" w:rsidP="008D084A">
      <w:pPr>
        <w:pStyle w:val="GvdeMetni"/>
        <w:spacing w:after="120" w:line="360" w:lineRule="auto"/>
        <w:ind w:firstLine="567"/>
        <w:jc w:val="both"/>
      </w:pPr>
      <w:r>
        <w:t xml:space="preserve">Söz konusu bakterinin kabaca mideyi kolonize eden gastrik </w:t>
      </w:r>
      <w:r>
        <w:rPr>
          <w:i/>
        </w:rPr>
        <w:t xml:space="preserve">Helicobacter </w:t>
      </w:r>
      <w:r>
        <w:t xml:space="preserve">türleri ve bağırsakta ve hepatobiliyer sistemde bulunabilen enterohepatik </w:t>
      </w:r>
      <w:r>
        <w:rPr>
          <w:i/>
        </w:rPr>
        <w:t xml:space="preserve">Helicobacter </w:t>
      </w:r>
      <w:r>
        <w:t xml:space="preserve">türleri olmak üzere iki gruba ayrılabileceği belirtilmektedir (Neubert ve </w:t>
      </w:r>
      <w:r w:rsidR="00030B8C" w:rsidRPr="00030B8C">
        <w:t>diğerleri,</w:t>
      </w:r>
      <w:r>
        <w:t xml:space="preserve"> 2022). Laboratuvar kemirgenlerinde görülen bu cinse ait türlerin çok büyük kısmı enterohepatik özellik sergilemektedir.</w:t>
      </w:r>
    </w:p>
    <w:p w:rsidR="00DD2974" w:rsidRDefault="002D6FD4" w:rsidP="008D084A">
      <w:pPr>
        <w:pStyle w:val="GvdeMetni"/>
        <w:spacing w:after="120" w:line="360" w:lineRule="auto"/>
        <w:ind w:firstLine="567"/>
        <w:jc w:val="both"/>
      </w:pPr>
      <w:r>
        <w:t xml:space="preserve">EHS'nin önemli bir özelliği, normal koşullar altında, bağışıklığı yeterli hayvanlarda, birçoğunun mide mukozasını kolonize etme ve/veya hepatobiliyer sisteme invzyon yeteneği sergilemesi ve bu durumlarda normal konakçılarında ciddi hastalıklarla ilişkilendirilebilmesidir. Kaydedilmesi gereken bir özellik de, bunun genellikle yaşlı hayvanlarda meydana gelmesidir ki; bu durumun söz konusu bakterilerin doğal yaşam alanlarından daha farklı nişlere invazyonuna izin veren bağışıklık yeterliliklerinin de bir rolü olabileceğini gösterdiği belirtilmektedir. Örneğin </w:t>
      </w:r>
      <w:r>
        <w:rPr>
          <w:i/>
        </w:rPr>
        <w:t xml:space="preserve">H. muridarum </w:t>
      </w:r>
      <w:r>
        <w:t xml:space="preserve">ve </w:t>
      </w:r>
      <w:r>
        <w:rPr>
          <w:i/>
        </w:rPr>
        <w:t>H. aurati</w:t>
      </w:r>
      <w:r>
        <w:t xml:space="preserve">, gastrit, atrofi, intestinal metaplazi ve adenokarsinoma ile ilişkili mide mukozasında bulunmuştur (Lee ve </w:t>
      </w:r>
      <w:r w:rsidR="00030B8C" w:rsidRPr="00030B8C">
        <w:t>diğerleri</w:t>
      </w:r>
      <w:r w:rsidR="00030B8C">
        <w:t>,</w:t>
      </w:r>
      <w:r>
        <w:t xml:space="preserve"> 1993; Nambiar ve </w:t>
      </w:r>
      <w:r w:rsidR="00030B8C" w:rsidRPr="00030B8C">
        <w:t>diğerleri</w:t>
      </w:r>
      <w:r w:rsidR="00030B8C">
        <w:t>,</w:t>
      </w:r>
      <w:r>
        <w:t xml:space="preserve"> 2005; Patterson ve </w:t>
      </w:r>
      <w:r w:rsidR="00030B8C" w:rsidRPr="00030B8C">
        <w:t>diğerleri</w:t>
      </w:r>
      <w:r w:rsidR="00030B8C">
        <w:t>,</w:t>
      </w:r>
      <w:r>
        <w:t xml:space="preserve"> 2010). Ayrıca </w:t>
      </w:r>
      <w:r>
        <w:rPr>
          <w:i/>
        </w:rPr>
        <w:t>H. bilis</w:t>
      </w:r>
      <w:r>
        <w:t xml:space="preserve">'in karaciğerde ve adından da anlaşılacağı gibi yaşlı farelerin safra kesesinde kolonize olduğu gösterilmiştir (Fox ve </w:t>
      </w:r>
      <w:r w:rsidR="00030B8C" w:rsidRPr="00030B8C">
        <w:t>diğerleri</w:t>
      </w:r>
      <w:r w:rsidR="00030B8C">
        <w:t>,</w:t>
      </w:r>
      <w:r>
        <w:t xml:space="preserve"> 1995). Sunulan çalışmada kullanılan materyalin 15-22 haftalık genç hayvanlardan oluşması klinik bir tabloyla karşılaşılmamasının nedeni olabilir. Ancak deney materyalinin elde edildiği tesislerde yaşlı hayvan bulunmasına karşın tesis sorumlusu olan Veteriner Hekimlerden herhangi bir klinik tablo bildirimi de</w:t>
      </w:r>
      <w:r>
        <w:rPr>
          <w:spacing w:val="-19"/>
        </w:rPr>
        <w:t xml:space="preserve"> </w:t>
      </w:r>
      <w:r>
        <w:t>alınmamıştır.</w:t>
      </w:r>
    </w:p>
    <w:p w:rsidR="00DD2974" w:rsidRDefault="00BF7EFF" w:rsidP="008D084A">
      <w:pPr>
        <w:pStyle w:val="GvdeMetni"/>
        <w:spacing w:after="120" w:line="360" w:lineRule="auto"/>
        <w:ind w:firstLine="567"/>
        <w:jc w:val="both"/>
      </w:pPr>
      <w:r>
        <w:t>Sunulan ç</w:t>
      </w:r>
      <w:r w:rsidR="002D6FD4">
        <w:t xml:space="preserve">alışmanın yürütüldüğü 11 adet fare kolonisinin </w:t>
      </w:r>
      <w:r w:rsidR="00F26D61">
        <w:t>8</w:t>
      </w:r>
      <w:r w:rsidR="002D6FD4">
        <w:t xml:space="preserve"> tanesinde ve 8 rat k</w:t>
      </w:r>
      <w:r>
        <w:t>o</w:t>
      </w:r>
      <w:r w:rsidR="002D6FD4">
        <w:t xml:space="preserve">lonosinin birinde </w:t>
      </w:r>
      <w:r w:rsidR="002D6FD4">
        <w:rPr>
          <w:i/>
        </w:rPr>
        <w:t>H. rodentium</w:t>
      </w:r>
      <w:r w:rsidR="002D6FD4">
        <w:t>’a ek olarak başta immün yetmezliği olan farelerde olmak üzere</w:t>
      </w:r>
      <w:r w:rsidR="00ED4B83">
        <w:t xml:space="preserve"> </w:t>
      </w:r>
      <w:r w:rsidR="002D6FD4">
        <w:t xml:space="preserve">sekum ve kolonda mukozal hiperplazi ve ilişkili inflamasyon ile karakterize hastalığa </w:t>
      </w:r>
      <w:r w:rsidR="002D6FD4">
        <w:lastRenderedPageBreak/>
        <w:t xml:space="preserve">neden olduğu belirtilen (Franklin ve </w:t>
      </w:r>
      <w:r w:rsidR="00030B8C" w:rsidRPr="00030B8C">
        <w:t>diğerleri</w:t>
      </w:r>
      <w:r w:rsidR="00030B8C">
        <w:t>,</w:t>
      </w:r>
      <w:r w:rsidR="002D6FD4">
        <w:t xml:space="preserve"> 2001) </w:t>
      </w:r>
      <w:r w:rsidR="002D6FD4">
        <w:rPr>
          <w:i/>
        </w:rPr>
        <w:t xml:space="preserve">H. typhlonius </w:t>
      </w:r>
      <w:r w:rsidR="002D6FD4">
        <w:t xml:space="preserve">ile mix enfekte olduğu tespit edilmiştir. Bu tür Franklin ve </w:t>
      </w:r>
      <w:bookmarkStart w:id="3" w:name="_Hlk156774220"/>
      <w:r w:rsidR="002D6FD4">
        <w:t>diğe</w:t>
      </w:r>
      <w:r>
        <w:t xml:space="preserve">rleri </w:t>
      </w:r>
      <w:bookmarkEnd w:id="3"/>
      <w:r w:rsidR="002D6FD4">
        <w:t xml:space="preserve">(2001) tarafından bildirildiği gibi </w:t>
      </w:r>
      <w:r w:rsidR="002D6FD4">
        <w:rPr>
          <w:i/>
        </w:rPr>
        <w:t>H. rodentium</w:t>
      </w:r>
      <w:r w:rsidR="002D6FD4">
        <w:t>’un ardında</w:t>
      </w:r>
      <w:r>
        <w:t>n en yaygın tür olmuştur. İmmün</w:t>
      </w:r>
      <w:r w:rsidR="002D6FD4">
        <w:t>kompetan farelerde doğal olarak oluşan gastrointestinal lezyonlarla ilgili daha</w:t>
      </w:r>
      <w:r w:rsidR="00ED4B83">
        <w:t xml:space="preserve"> </w:t>
      </w:r>
      <w:r w:rsidR="002D6FD4">
        <w:t xml:space="preserve">fazla araştırma yapılması önerilen </w:t>
      </w:r>
      <w:r w:rsidR="002D6FD4">
        <w:rPr>
          <w:i/>
        </w:rPr>
        <w:t>H. typhlonius</w:t>
      </w:r>
      <w:r w:rsidR="002D6FD4">
        <w:t>’un mix enfeksiyonlarda dahi klinik bir tablo oluşturmadığı</w:t>
      </w:r>
      <w:r w:rsidR="002D6FD4">
        <w:rPr>
          <w:spacing w:val="-1"/>
        </w:rPr>
        <w:t xml:space="preserve"> </w:t>
      </w:r>
      <w:r w:rsidR="002D6FD4">
        <w:t>gözlenmiştir.</w:t>
      </w:r>
    </w:p>
    <w:p w:rsidR="00DD2974" w:rsidRDefault="002D6FD4" w:rsidP="008D084A">
      <w:pPr>
        <w:pStyle w:val="GvdeMetni"/>
        <w:spacing w:after="120" w:line="360" w:lineRule="auto"/>
        <w:ind w:firstLine="567"/>
        <w:jc w:val="both"/>
      </w:pPr>
      <w:r>
        <w:t xml:space="preserve">Çalışmanın yürütüldüğü 11 adet tesisin 1 tanesinde </w:t>
      </w:r>
      <w:r>
        <w:rPr>
          <w:i/>
        </w:rPr>
        <w:t xml:space="preserve">Helicobacter </w:t>
      </w:r>
      <w:r>
        <w:t>spp</w:t>
      </w:r>
      <w:r>
        <w:rPr>
          <w:i/>
        </w:rPr>
        <w:t xml:space="preserve">. </w:t>
      </w:r>
      <w:r>
        <w:t xml:space="preserve">saptanmamış, hem fare hem de rat kolonilerinde </w:t>
      </w:r>
      <w:r>
        <w:rPr>
          <w:i/>
        </w:rPr>
        <w:t xml:space="preserve">Helicobacter </w:t>
      </w:r>
      <w:r>
        <w:t>spp</w:t>
      </w:r>
      <w:r>
        <w:rPr>
          <w:i/>
        </w:rPr>
        <w:t xml:space="preserve">. </w:t>
      </w:r>
      <w:r>
        <w:t xml:space="preserve">saptanan tesislerin tamamında </w:t>
      </w:r>
      <w:r>
        <w:rPr>
          <w:i/>
        </w:rPr>
        <w:t xml:space="preserve">H. rodentium </w:t>
      </w:r>
      <w:r>
        <w:t xml:space="preserve">bulunduğu belirlenmiştir. Sadece </w:t>
      </w:r>
      <w:r>
        <w:rPr>
          <w:i/>
        </w:rPr>
        <w:t xml:space="preserve">H. rodentium </w:t>
      </w:r>
      <w:r>
        <w:t xml:space="preserve">ile monoenfekte olan tesis sayısı rat kolonilerinde 7 adet olarak belirlenmiştir. </w:t>
      </w:r>
      <w:r>
        <w:rPr>
          <w:i/>
        </w:rPr>
        <w:t>H. rodentium</w:t>
      </w:r>
      <w:r>
        <w:t xml:space="preserve">'un yetişkin vahşi tip farelerde patojenik olmadığı, ancak </w:t>
      </w:r>
      <w:r>
        <w:rPr>
          <w:i/>
        </w:rPr>
        <w:t xml:space="preserve">H. hepaticus </w:t>
      </w:r>
      <w:r>
        <w:t xml:space="preserve">ile enfekte olmuş farelerin sekumunda IL- 10 üretimini arttırdığı belirtilmektedir (Franklin </w:t>
      </w:r>
      <w:r w:rsidR="00030B8C">
        <w:t xml:space="preserve">ve </w:t>
      </w:r>
      <w:r w:rsidR="00030B8C" w:rsidRPr="00030B8C">
        <w:t>diğerleri</w:t>
      </w:r>
      <w:r w:rsidR="00030B8C">
        <w:t>,</w:t>
      </w:r>
      <w:r>
        <w:t xml:space="preserve"> 2001). </w:t>
      </w:r>
      <w:r>
        <w:rPr>
          <w:i/>
        </w:rPr>
        <w:t xml:space="preserve">H. rodentium </w:t>
      </w:r>
      <w:r>
        <w:t xml:space="preserve">geleneksel fare kolonilerinin çoğunda kabul edilebilir bir kirletici olabileceği ile birlikte, </w:t>
      </w:r>
      <w:r>
        <w:rPr>
          <w:i/>
        </w:rPr>
        <w:t xml:space="preserve">H. rodentium </w:t>
      </w:r>
      <w:r>
        <w:t xml:space="preserve">ile mix enfeksiyonun, bu cinsin </w:t>
      </w:r>
      <w:r>
        <w:rPr>
          <w:i/>
        </w:rPr>
        <w:t xml:space="preserve">H. hepaticus </w:t>
      </w:r>
      <w:r>
        <w:t xml:space="preserve">veya </w:t>
      </w:r>
      <w:r>
        <w:rPr>
          <w:i/>
        </w:rPr>
        <w:t xml:space="preserve">H. bilis </w:t>
      </w:r>
      <w:r>
        <w:t xml:space="preserve">gibi daha patojenik üyelerinin neden olduğu hastalığı güçlendirebileceği vurgulanmaktadır (Myles ve </w:t>
      </w:r>
      <w:r w:rsidR="00030B8C" w:rsidRPr="00030B8C">
        <w:t>diğerleri</w:t>
      </w:r>
      <w:r w:rsidR="00030B8C">
        <w:t>,</w:t>
      </w:r>
      <w:r>
        <w:t xml:space="preserve"> 2004). Rat kolonilerinde </w:t>
      </w:r>
      <w:r w:rsidR="00ED4B83">
        <w:t>herhangi</w:t>
      </w:r>
      <w:r>
        <w:t xml:space="preserve"> bir klinik bulgunun olmaması bu çalışmayla paralellik göstermiştir. Bununla birlikte </w:t>
      </w:r>
      <w:r>
        <w:rPr>
          <w:i/>
        </w:rPr>
        <w:t xml:space="preserve">H. rodentium </w:t>
      </w:r>
      <w:r>
        <w:t xml:space="preserve">ile birlikte </w:t>
      </w:r>
      <w:r>
        <w:rPr>
          <w:i/>
        </w:rPr>
        <w:t xml:space="preserve">H. hepaticus </w:t>
      </w:r>
      <w:r>
        <w:t>ile enfekte olmuş farelerin sekumunda IL-10 üretimini arttığı</w:t>
      </w:r>
      <w:r w:rsidR="00ED4B83">
        <w:t xml:space="preserve"> </w:t>
      </w:r>
      <w:r>
        <w:t xml:space="preserve">(Franklin ve </w:t>
      </w:r>
      <w:r w:rsidR="00030B8C" w:rsidRPr="00030B8C">
        <w:t>diğerleri</w:t>
      </w:r>
      <w:r w:rsidR="00030B8C">
        <w:t>,</w:t>
      </w:r>
      <w:r>
        <w:t xml:space="preserve"> 2001) ve söz konusu iki tür ile mix- enfekte SCID farelerinde sıvı sekum içeriği ve düşük terminal vücut ağırlığının (Myles ve </w:t>
      </w:r>
      <w:r w:rsidR="00030B8C" w:rsidRPr="00030B8C">
        <w:t>diğerleri</w:t>
      </w:r>
      <w:r w:rsidR="00030B8C">
        <w:t>,</w:t>
      </w:r>
      <w:r>
        <w:t xml:space="preserve"> 2004) arttığı çalışmalarla uyumsuzluk sergilemiştir. Zira fare kolonileri söz konusu olduğunda </w:t>
      </w:r>
      <w:r>
        <w:rPr>
          <w:i/>
        </w:rPr>
        <w:t>H. rodentium</w:t>
      </w:r>
      <w:r>
        <w:t xml:space="preserve">’a ek olarak </w:t>
      </w:r>
      <w:r>
        <w:rPr>
          <w:i/>
        </w:rPr>
        <w:t xml:space="preserve">H. hepaticus </w:t>
      </w:r>
      <w:r>
        <w:t>ile enfekte olan 3 adet tesiste klinik bulguya rastlanmadığı gibi tesis sorumlusu olan Veteriner Hekimlerden de kliniğe dair</w:t>
      </w:r>
      <w:r w:rsidR="00ED4B83">
        <w:t xml:space="preserve"> </w:t>
      </w:r>
      <w:r>
        <w:t xml:space="preserve">herhangi bir bildirim alınmamıştır. Rat kolonilerinde ise </w:t>
      </w:r>
      <w:r>
        <w:rPr>
          <w:i/>
        </w:rPr>
        <w:t xml:space="preserve">H. hepaticus </w:t>
      </w:r>
      <w:r>
        <w:t>tespit edilmemiştir.</w:t>
      </w:r>
    </w:p>
    <w:p w:rsidR="00DD2974" w:rsidRDefault="00BF7EFF" w:rsidP="008D084A">
      <w:pPr>
        <w:pStyle w:val="GvdeMetni"/>
        <w:spacing w:after="120" w:line="360" w:lineRule="auto"/>
        <w:ind w:firstLine="567"/>
        <w:jc w:val="both"/>
      </w:pPr>
      <w:r>
        <w:t>Fox ve diğerleri</w:t>
      </w:r>
      <w:r w:rsidR="002D6FD4">
        <w:t xml:space="preserve"> (1994) tarafından tüm EHS'ler arasında en şiddetli klinik tabloya </w:t>
      </w:r>
      <w:r w:rsidR="002D6FD4">
        <w:rPr>
          <w:i/>
        </w:rPr>
        <w:t>H. hepaticus</w:t>
      </w:r>
      <w:r w:rsidR="002D6FD4">
        <w:t xml:space="preserve">'un neden olduğu gösterilmesine karşın </w:t>
      </w:r>
      <w:r w:rsidR="002D6FD4">
        <w:rPr>
          <w:i/>
        </w:rPr>
        <w:t>s</w:t>
      </w:r>
      <w:r w:rsidR="002D6FD4">
        <w:t xml:space="preserve">unulan çalışmada incelenen fare kolonilerindeki prevalansı </w:t>
      </w:r>
      <w:r w:rsidR="002D6FD4">
        <w:rPr>
          <w:i/>
        </w:rPr>
        <w:t>H. hepaticus’</w:t>
      </w:r>
      <w:r w:rsidR="002D6FD4">
        <w:t>un</w:t>
      </w:r>
      <w:r>
        <w:t xml:space="preserve"> </w:t>
      </w:r>
      <w:r w:rsidR="002D6FD4">
        <w:t>%27.27 olarak bulunmasına rağmen herhangi bir klinik tabloyla</w:t>
      </w:r>
      <w:r w:rsidR="002D6FD4">
        <w:rPr>
          <w:spacing w:val="-2"/>
        </w:rPr>
        <w:t xml:space="preserve"> </w:t>
      </w:r>
      <w:r w:rsidR="002D6FD4">
        <w:t>karşılaşılmamıştır.</w:t>
      </w:r>
    </w:p>
    <w:p w:rsidR="00B71FB7" w:rsidRDefault="002D6FD4" w:rsidP="008D084A">
      <w:pPr>
        <w:pStyle w:val="GvdeMetni"/>
        <w:spacing w:after="120" w:line="360" w:lineRule="auto"/>
        <w:ind w:firstLine="567"/>
        <w:jc w:val="both"/>
      </w:pPr>
      <w:r>
        <w:t>İncelemesi yapılan etkenlerin tek başına ya da mix olarak bulunmaları ile ilgili klinik tablo söz konusu olduğunda çalışmada elde edilen verilerle literatür verileri arasında bir takım uyumsuzluklar ortaya çıkmış</w:t>
      </w:r>
      <w:r w:rsidR="006D5040">
        <w:t>tır. Bu uyumsuzluğun</w:t>
      </w:r>
      <w:r w:rsidR="0010616D">
        <w:t xml:space="preserve"> incelemesi yapılan tesislerde</w:t>
      </w:r>
      <w:r w:rsidR="006D5040">
        <w:t xml:space="preserve"> </w:t>
      </w:r>
      <w:r w:rsidR="0010616D" w:rsidRPr="0010616D">
        <w:t xml:space="preserve">detaylı bir klinik gözlem </w:t>
      </w:r>
      <w:r w:rsidR="0010616D">
        <w:t xml:space="preserve">yapılmaması ile ilgili olabileceği düşünülmektedir. Zira incelenen etken yönünden pozitif sonuç veren tesislerin hiçbirinde </w:t>
      </w:r>
      <w:r w:rsidR="0010616D" w:rsidRPr="0010616D">
        <w:t>bir kalite güvence sistemine entegre edilmiş laboratuvar hayvanı ‘Sağlık İzleme’ programı</w:t>
      </w:r>
      <w:r w:rsidR="0010616D">
        <w:t xml:space="preserve">nın olmadığı tespit edilmiştir. </w:t>
      </w:r>
      <w:r w:rsidR="0048170E">
        <w:t>Oysa</w:t>
      </w:r>
      <w:r w:rsidR="0010616D" w:rsidRPr="0010616D">
        <w:t xml:space="preserve">, deney hayvanı kullanımı ile ilgili standartlar oluşturma amacıyla kurulan uluslararası </w:t>
      </w:r>
      <w:r w:rsidR="0010616D" w:rsidRPr="0010616D">
        <w:lastRenderedPageBreak/>
        <w:t>organizasyonlar</w:t>
      </w:r>
      <w:r w:rsidR="0048170E">
        <w:t>ın</w:t>
      </w:r>
      <w:r w:rsidR="0010616D" w:rsidRPr="0010616D">
        <w:t xml:space="preserve"> her kurumun herhangi bir kalite güvence sistemine entegre edilmiş bir laboratuvar hayvanı ‘Sağlık İzleme’ </w:t>
      </w:r>
      <w:r w:rsidR="0048170E">
        <w:t>programı tavsiye ettiği belirtilmektedir</w:t>
      </w:r>
      <w:r w:rsidR="0010616D" w:rsidRPr="0010616D">
        <w:t xml:space="preserve"> (Mähler ve diğerleri, 2014; Bracken ve diğerleri, 2017).</w:t>
      </w:r>
      <w:r w:rsidR="0048170E">
        <w:t xml:space="preserve"> </w:t>
      </w:r>
    </w:p>
    <w:p w:rsidR="0048170E" w:rsidRDefault="00B71FB7" w:rsidP="008D084A">
      <w:pPr>
        <w:pStyle w:val="GvdeMetni"/>
        <w:spacing w:after="120" w:line="360" w:lineRule="auto"/>
        <w:ind w:firstLine="567"/>
        <w:jc w:val="both"/>
      </w:pPr>
      <w:r>
        <w:t>Laboratuvar hayvanları üretimi yapılan tesislerde hayvanların klinik gözlemlerinin detaylı bir şekilde yapılmaması</w:t>
      </w:r>
      <w:r w:rsidR="00941ABB">
        <w:t>, söz konusu hayvanların görece hızlı ve kolay bir üreme dinamiği sergilemesi ile ilişkilendirilebilir. Şahsi gözlemlere dayanılarak söylenebilir ki; herhangi bir nedenle üreme yeteneğini yitirmiş kolonilerin ikamesi görece hızlı ve kolay bir şekilde yapılabildiğinden bu tesislerde klinik gözlem ve buna bağlı tedavi ya da eradikasyon programı yürütülmemektedir.</w:t>
      </w:r>
    </w:p>
    <w:p w:rsidR="00BF7EFF" w:rsidRDefault="002D6FD4" w:rsidP="008D084A">
      <w:pPr>
        <w:pStyle w:val="GvdeMetni"/>
        <w:spacing w:after="120" w:line="360" w:lineRule="auto"/>
        <w:ind w:firstLine="567"/>
        <w:jc w:val="both"/>
      </w:pPr>
      <w:r>
        <w:rPr>
          <w:i/>
        </w:rPr>
        <w:t xml:space="preserve">Helicobacter </w:t>
      </w:r>
      <w:r>
        <w:t xml:space="preserve">türlerinin bulaşmasına ilişkin literatür verileri </w:t>
      </w:r>
      <w:r w:rsidR="00ED4B83">
        <w:t>birtakım</w:t>
      </w:r>
      <w:r>
        <w:t xml:space="preserve"> </w:t>
      </w:r>
      <w:r w:rsidR="00B71FB7">
        <w:t>uyumsuzluklar</w:t>
      </w:r>
      <w:r>
        <w:t xml:space="preserve"> içermektedir. Örneğin, kontamine altlık aracılığıyla koloniden sentinel farelere hızlı bir şekilde bulaşan </w:t>
      </w:r>
      <w:r>
        <w:rPr>
          <w:i/>
        </w:rPr>
        <w:t>H. hepaticus</w:t>
      </w:r>
      <w:r>
        <w:t xml:space="preserve">’un aksine </w:t>
      </w:r>
      <w:r>
        <w:rPr>
          <w:i/>
        </w:rPr>
        <w:t>H. bilis'</w:t>
      </w:r>
      <w:r>
        <w:t xml:space="preserve">in sentinel farelere gecikmeli ve tutarsız bir şekilde bulaştığını bildiren çalışmaların olduğu bildirilmektedir (Chichlowski ve Hale, 2009). Sunulan çalışmada fare ve rat kolonilerinden elde edilen ‘Tesis Dışkı Örneklem Havuzu’ örneklerinde bireysel örneklerle karşılaştırıldığında </w:t>
      </w:r>
      <w:r>
        <w:rPr>
          <w:i/>
        </w:rPr>
        <w:t xml:space="preserve">H. hepaticus </w:t>
      </w:r>
      <w:r>
        <w:t xml:space="preserve">oranlarında ılımlı bir yükselişin olduğu görülmektedir. Fare kolonilerinde bireysel örneklemde %27.27 olan </w:t>
      </w:r>
      <w:r>
        <w:rPr>
          <w:i/>
        </w:rPr>
        <w:t xml:space="preserve">H. hepaticus </w:t>
      </w:r>
      <w:r>
        <w:t xml:space="preserve">oranı 4 numaralı tesiste söz konusu türün saptanmasıyla %36.36 olarak gerçekleşmiştir. Rat kolonilerinde ise bireysel örneklemde tespit edilmeyen </w:t>
      </w:r>
      <w:r>
        <w:rPr>
          <w:i/>
        </w:rPr>
        <w:t xml:space="preserve">H. hepaticus </w:t>
      </w:r>
      <w:r>
        <w:t xml:space="preserve">oranı 4 numaralı tesiste söz konusu türün saptanmasıyla %12.5 olarak gerçekleşmiştir. Bu veriyle 4 numaralı kolonide </w:t>
      </w:r>
      <w:r>
        <w:rPr>
          <w:i/>
        </w:rPr>
        <w:t xml:space="preserve">H. hepaticus </w:t>
      </w:r>
      <w:r>
        <w:t>bulunduğu halde rastgele seçilen fare ve ratların hiçbirine bulaşmadığı ile ilgili bir yargı oluşturabilir. Ancak bunun aksine Chichlowski ve Hale (2009) kontamine altlık aracılığıyla koloniden sentinel farelere hızlı bir şekilde bulaşan</w:t>
      </w:r>
      <w:r w:rsidR="00ED4B83">
        <w:t xml:space="preserve"> </w:t>
      </w:r>
      <w:r>
        <w:t xml:space="preserve">türün </w:t>
      </w:r>
      <w:r>
        <w:rPr>
          <w:i/>
        </w:rPr>
        <w:t xml:space="preserve">H. hepaticus </w:t>
      </w:r>
      <w:r>
        <w:t xml:space="preserve">olduğu, bu bulaş dinamiğinin aksi yönünde olanın ise </w:t>
      </w:r>
      <w:r>
        <w:rPr>
          <w:i/>
        </w:rPr>
        <w:t xml:space="preserve">H. bilis </w:t>
      </w:r>
      <w:r>
        <w:t xml:space="preserve">olduğunu </w:t>
      </w:r>
      <w:r>
        <w:rPr>
          <w:i/>
        </w:rPr>
        <w:t>ve H. bilis'</w:t>
      </w:r>
      <w:r>
        <w:t xml:space="preserve">in sentinel farelere gecikmeli ve tutarsız bir şekilde bulaştığını bildirmektedir. Chichlowski ve Hale (2009) tarafından bildirilen bulaşma yoluna benzer olarak; deneysel olarak </w:t>
      </w:r>
      <w:r>
        <w:rPr>
          <w:i/>
        </w:rPr>
        <w:t xml:space="preserve">H. hepaticus, H. rodentium </w:t>
      </w:r>
      <w:r>
        <w:t xml:space="preserve">ve </w:t>
      </w:r>
      <w:r>
        <w:rPr>
          <w:i/>
        </w:rPr>
        <w:t xml:space="preserve">H. bilis </w:t>
      </w:r>
      <w:r>
        <w:t>ile enfekte edilen bir fare kolonisinde sentinel olarak kullanılan farelerde bu türler yönünden %100’lük bir prevalans tespit edilmiştir (</w:t>
      </w:r>
      <w:r w:rsidR="00635BF3">
        <w:t>Whary</w:t>
      </w:r>
      <w:r>
        <w:t xml:space="preserve"> ve ark. 2000). Sunulan çalışmada örnekler arasında elde edilen bu veri farkı söz konusu cinse ait bulaşma dinamikleri ile daha fazla çalışma yapılması gerektiğini göstermektedir. Zira bu konuyla ilgili verilerin sınırlı olduğu ve varolan verilerinde </w:t>
      </w:r>
      <w:r w:rsidR="00ED4B83">
        <w:t>birtakım</w:t>
      </w:r>
      <w:r>
        <w:t xml:space="preserve"> çelişkiler içerdiği de belirtilmektedir (Chichlowski ve Hale,</w:t>
      </w:r>
      <w:r>
        <w:rPr>
          <w:spacing w:val="-10"/>
        </w:rPr>
        <w:t xml:space="preserve"> </w:t>
      </w:r>
      <w:r>
        <w:t>2009).</w:t>
      </w:r>
    </w:p>
    <w:p w:rsidR="00B71FB7" w:rsidRDefault="00B71FB7" w:rsidP="00B71FB7">
      <w:pPr>
        <w:pStyle w:val="GvdeMetni"/>
        <w:spacing w:after="120" w:line="360" w:lineRule="auto"/>
        <w:ind w:firstLine="567"/>
        <w:jc w:val="both"/>
      </w:pPr>
    </w:p>
    <w:p w:rsidR="00941ABB" w:rsidRDefault="00941ABB" w:rsidP="0060170C">
      <w:pPr>
        <w:pStyle w:val="GvdeMetni"/>
        <w:spacing w:after="120" w:line="360" w:lineRule="auto"/>
        <w:jc w:val="both"/>
      </w:pPr>
    </w:p>
    <w:p w:rsidR="00DD2974" w:rsidRDefault="002D6FD4" w:rsidP="00BA1F48">
      <w:pPr>
        <w:pStyle w:val="Balk2"/>
        <w:numPr>
          <w:ilvl w:val="1"/>
          <w:numId w:val="11"/>
        </w:numPr>
        <w:tabs>
          <w:tab w:val="left" w:pos="903"/>
        </w:tabs>
        <w:spacing w:line="360" w:lineRule="auto"/>
        <w:ind w:left="0" w:firstLine="0"/>
        <w:jc w:val="both"/>
      </w:pPr>
      <w:r>
        <w:lastRenderedPageBreak/>
        <w:t>Prevalans</w:t>
      </w:r>
      <w:r w:rsidR="00941ABB">
        <w:t xml:space="preserve"> </w:t>
      </w:r>
    </w:p>
    <w:p w:rsidR="00DD2974" w:rsidRPr="00A87033" w:rsidRDefault="00DD2974" w:rsidP="008D084A">
      <w:pPr>
        <w:pStyle w:val="GvdeMetni"/>
        <w:spacing w:line="360" w:lineRule="auto"/>
        <w:ind w:firstLine="567"/>
        <w:jc w:val="both"/>
        <w:rPr>
          <w:b/>
        </w:rPr>
      </w:pPr>
    </w:p>
    <w:p w:rsidR="00DD2974" w:rsidRDefault="002D6FD4" w:rsidP="00BF7EFF">
      <w:pPr>
        <w:pStyle w:val="GvdeMetni"/>
        <w:spacing w:after="120" w:line="360" w:lineRule="auto"/>
        <w:ind w:firstLine="567"/>
        <w:jc w:val="both"/>
      </w:pPr>
      <w:r>
        <w:t>İlk kez Marshall ve Warren</w:t>
      </w:r>
      <w:r w:rsidR="00030B8C">
        <w:t xml:space="preserve"> (1984)</w:t>
      </w:r>
      <w:r>
        <w:t xml:space="preserve"> tarafından izole edilen spiral şekilli mikroaerofilik bakteriler, mide hastalığı ile ilişkileri nedeniyle önemli araştırmaların odak noktası olmaya başlamıştır. Yaygın olarak kullanılan tüm laboratuvar kemirgen türlerinde doğal olarak edinilmiş </w:t>
      </w:r>
      <w:r>
        <w:rPr>
          <w:i/>
        </w:rPr>
        <w:t xml:space="preserve">Helicobacter </w:t>
      </w:r>
      <w:r>
        <w:t>enfeksiyonlarının varlığı ve</w:t>
      </w:r>
      <w:r w:rsidR="00ED4B83">
        <w:t xml:space="preserve"> </w:t>
      </w:r>
      <w:r>
        <w:t xml:space="preserve">enfekte farelerden yapılan örneklemelerden sık izole edilen türlerin büyük kısmının </w:t>
      </w:r>
      <w:r>
        <w:rPr>
          <w:i/>
        </w:rPr>
        <w:t>Helicobacter hepaticus</w:t>
      </w:r>
      <w:r>
        <w:t xml:space="preserve">’un oluşturduğu bildirilmektedir (Taylor ve </w:t>
      </w:r>
      <w:r w:rsidR="00ED4B83" w:rsidRPr="00ED4B83">
        <w:t xml:space="preserve">diğerleri </w:t>
      </w:r>
      <w:r>
        <w:t xml:space="preserve">2007). Daha önce alıntılanan veriler kullanılarak yapılan bir yorumda </w:t>
      </w:r>
      <w:r>
        <w:rPr>
          <w:i/>
        </w:rPr>
        <w:t xml:space="preserve">Helicobacter </w:t>
      </w:r>
      <w:r>
        <w:t>spp</w:t>
      </w:r>
      <w:r>
        <w:rPr>
          <w:i/>
        </w:rPr>
        <w:t>.</w:t>
      </w:r>
      <w:r>
        <w:t>’nin test edilen fare fekal örneklerinde</w:t>
      </w:r>
      <w:r w:rsidR="00ED4B83">
        <w:t xml:space="preserve"> </w:t>
      </w:r>
      <w:r>
        <w:t xml:space="preserve">%32'lik bir prevalanstan söz edilmekte ve bu oranın da </w:t>
      </w:r>
      <w:r>
        <w:rPr>
          <w:i/>
        </w:rPr>
        <w:t xml:space="preserve">Helicobacter </w:t>
      </w:r>
      <w:r>
        <w:t>spp</w:t>
      </w:r>
      <w:r>
        <w:rPr>
          <w:i/>
        </w:rPr>
        <w:t>.</w:t>
      </w:r>
      <w:r>
        <w:t>’yi biyomedikal araştırma için kullanılan farelerde en yaygın patojen haline getirdiği belirtilmektedir (Livingston ve Riley, 2003).</w:t>
      </w:r>
    </w:p>
    <w:p w:rsidR="00BA1F48" w:rsidRDefault="002D6FD4" w:rsidP="00BF7EFF">
      <w:pPr>
        <w:pStyle w:val="GvdeMetni"/>
        <w:spacing w:after="120" w:line="360" w:lineRule="auto"/>
        <w:ind w:firstLine="567"/>
        <w:jc w:val="both"/>
      </w:pPr>
      <w:r>
        <w:t>Çalışmamızda far</w:t>
      </w:r>
      <w:r w:rsidR="0060170C">
        <w:t>e kolonilerinde elde edilen %90,</w:t>
      </w:r>
      <w:r>
        <w:t xml:space="preserve">91 oranındaki </w:t>
      </w:r>
      <w:r>
        <w:rPr>
          <w:i/>
        </w:rPr>
        <w:t xml:space="preserve">Helicobacter </w:t>
      </w:r>
      <w:r>
        <w:t>spp</w:t>
      </w:r>
      <w:r>
        <w:rPr>
          <w:i/>
        </w:rPr>
        <w:t xml:space="preserve">. </w:t>
      </w:r>
      <w:r>
        <w:t xml:space="preserve">prevalansı bu konuda yapılan çalışmalarda bulunan en yüksek prevalans oranı olmuştur. Zira bu konu ile ilgili yapılan çalışmalarda elde edilen en yüksek prevalans Taylor ve ark. (2007) tarafından yapılan ve materyalini Amerika Birleşik Devletleri Kanada, Avrupa, Avustralya ve Asya'daki 16 araştırma enstitüsünden alınan örneklere ek olarak iki ABD ticari işletmeden alınan 10 hayvanın oluşturduğu bir çalışmada prevalans %88 düzeyinde gerçekleşmiştir. Benzer bir oran Bohr ve </w:t>
      </w:r>
      <w:r w:rsidR="00ED4B83">
        <w:t>diğerleri</w:t>
      </w:r>
      <w:r>
        <w:t xml:space="preserve"> (2006) tarafından yürütülmüş bir çalışmada da elde edilmiştir. Söz konusu çalışmanın yapıldığı tesis SPF nitelikte olmasına rağmen </w:t>
      </w:r>
      <w:r>
        <w:rPr>
          <w:i/>
        </w:rPr>
        <w:t xml:space="preserve">Helicobacter </w:t>
      </w:r>
      <w:r>
        <w:t>spp</w:t>
      </w:r>
      <w:r>
        <w:rPr>
          <w:i/>
        </w:rPr>
        <w:t xml:space="preserve">. </w:t>
      </w:r>
      <w:r>
        <w:t>taramasında %87,5 oranında prevalans tespit edilmiştir. SPF nitelikte bir başka</w:t>
      </w:r>
      <w:r>
        <w:rPr>
          <w:spacing w:val="13"/>
        </w:rPr>
        <w:t xml:space="preserve"> </w:t>
      </w:r>
      <w:r>
        <w:t>tesiste</w:t>
      </w:r>
      <w:r>
        <w:rPr>
          <w:spacing w:val="18"/>
        </w:rPr>
        <w:t xml:space="preserve"> </w:t>
      </w:r>
      <w:r>
        <w:t>yapılan</w:t>
      </w:r>
      <w:r>
        <w:rPr>
          <w:spacing w:val="14"/>
        </w:rPr>
        <w:t xml:space="preserve"> </w:t>
      </w:r>
      <w:r>
        <w:t>çalışmada</w:t>
      </w:r>
      <w:r>
        <w:rPr>
          <w:spacing w:val="16"/>
        </w:rPr>
        <w:t xml:space="preserve"> </w:t>
      </w:r>
      <w:r>
        <w:t>Jacoby</w:t>
      </w:r>
      <w:r>
        <w:rPr>
          <w:spacing w:val="12"/>
        </w:rPr>
        <w:t xml:space="preserve"> </w:t>
      </w:r>
      <w:r>
        <w:t>ve</w:t>
      </w:r>
      <w:r>
        <w:rPr>
          <w:spacing w:val="18"/>
        </w:rPr>
        <w:t xml:space="preserve"> </w:t>
      </w:r>
      <w:r>
        <w:t>Lindsay</w:t>
      </w:r>
      <w:r>
        <w:rPr>
          <w:spacing w:val="14"/>
        </w:rPr>
        <w:t xml:space="preserve"> </w:t>
      </w:r>
      <w:r>
        <w:t>(1998)</w:t>
      </w:r>
      <w:r>
        <w:rPr>
          <w:spacing w:val="16"/>
        </w:rPr>
        <w:t xml:space="preserve"> </w:t>
      </w:r>
      <w:r>
        <w:t>tarafından</w:t>
      </w:r>
      <w:r>
        <w:rPr>
          <w:spacing w:val="19"/>
        </w:rPr>
        <w:t xml:space="preserve"> </w:t>
      </w:r>
      <w:r>
        <w:t>yürütülmüş</w:t>
      </w:r>
      <w:r>
        <w:rPr>
          <w:spacing w:val="14"/>
        </w:rPr>
        <w:t xml:space="preserve"> </w:t>
      </w:r>
      <w:r>
        <w:t>ve</w:t>
      </w:r>
      <w:r w:rsidR="00ED4B83">
        <w:t xml:space="preserve"> </w:t>
      </w:r>
      <w:r>
        <w:t xml:space="preserve">%10’luk bir </w:t>
      </w:r>
      <w:r>
        <w:rPr>
          <w:i/>
        </w:rPr>
        <w:t xml:space="preserve">Helicobacter </w:t>
      </w:r>
      <w:r>
        <w:t xml:space="preserve">prevalansı ortaya konulmuştur. </w:t>
      </w:r>
    </w:p>
    <w:p w:rsidR="000D2BE9" w:rsidRDefault="002D6FD4" w:rsidP="00BF7EFF">
      <w:pPr>
        <w:pStyle w:val="GvdeMetni"/>
        <w:spacing w:after="120" w:line="360" w:lineRule="auto"/>
        <w:ind w:firstLine="567"/>
        <w:jc w:val="both"/>
      </w:pPr>
      <w:r>
        <w:rPr>
          <w:i/>
        </w:rPr>
        <w:t xml:space="preserve">Helicobacter </w:t>
      </w:r>
      <w:r>
        <w:t>spp</w:t>
      </w:r>
      <w:r>
        <w:rPr>
          <w:i/>
        </w:rPr>
        <w:t xml:space="preserve">. </w:t>
      </w:r>
      <w:r>
        <w:t xml:space="preserve">prevalansına yönelik yapılan ilk çalışma olan Shames ve </w:t>
      </w:r>
      <w:r w:rsidR="00ED4B83" w:rsidRPr="00ED4B83">
        <w:t>diğerleri</w:t>
      </w:r>
      <w:r>
        <w:t xml:space="preserve"> (1995) tarafından yapıl</w:t>
      </w:r>
      <w:r w:rsidR="000D2BE9">
        <w:t>mış ve</w:t>
      </w:r>
      <w:r>
        <w:t xml:space="preserve"> çalışmada </w:t>
      </w:r>
      <w:r w:rsidR="0060170C">
        <w:t>%</w:t>
      </w:r>
      <w:r w:rsidR="000D2BE9">
        <w:t xml:space="preserve">50 </w:t>
      </w:r>
      <w:r>
        <w:t xml:space="preserve">prevalans oranı  raporlanmıştır. </w:t>
      </w:r>
      <w:r>
        <w:rPr>
          <w:i/>
        </w:rPr>
        <w:t xml:space="preserve">Helicobacter </w:t>
      </w:r>
      <w:r>
        <w:t xml:space="preserve">testi için Missouri Üniversitesi Araştırma Hayvan Teşhis ve Araştırma Laboratuvarı'na gönderilen fekal örnekleri PCR ile incelenmesi sonucu Kasım 1999- 2000 yıllarında test edilen 1.271 numunede </w:t>
      </w:r>
      <w:r>
        <w:rPr>
          <w:i/>
        </w:rPr>
        <w:t xml:space="preserve">Helicobacter </w:t>
      </w:r>
      <w:r>
        <w:t>spp</w:t>
      </w:r>
      <w:r>
        <w:rPr>
          <w:i/>
        </w:rPr>
        <w:t xml:space="preserve">. </w:t>
      </w:r>
      <w:r>
        <w:t xml:space="preserve">için pozitiflik oranı %10,54 olarak raporlanmıştır (Franklin ve diğerleri, 2001). Pritchett- Corning ve </w:t>
      </w:r>
      <w:r w:rsidR="00ED4B83">
        <w:t>diğerleri</w:t>
      </w:r>
      <w:r>
        <w:t xml:space="preserve">. (2009) tarafından yapılan çalışmada ise farelerde en yaygın olan bakteiyel ajan olarakortalama %16.08’lik bir oran ile </w:t>
      </w:r>
      <w:r>
        <w:rPr>
          <w:i/>
        </w:rPr>
        <w:t xml:space="preserve">Helicobacter </w:t>
      </w:r>
      <w:r>
        <w:t>spp</w:t>
      </w:r>
      <w:r>
        <w:rPr>
          <w:i/>
        </w:rPr>
        <w:t xml:space="preserve">. </w:t>
      </w:r>
      <w:r>
        <w:t>raporlanmıştır</w:t>
      </w:r>
      <w:r>
        <w:rPr>
          <w:i/>
        </w:rPr>
        <w:t xml:space="preserve">. </w:t>
      </w:r>
      <w:r>
        <w:t xml:space="preserve">Dört farklı tesisde barındırılan 9 fare suşunun fekal örneklerinde saptanan </w:t>
      </w:r>
      <w:r>
        <w:rPr>
          <w:i/>
        </w:rPr>
        <w:t xml:space="preserve">Helicobacter </w:t>
      </w:r>
      <w:r>
        <w:t xml:space="preserve">DNA'sı %85,7 oranında gerçekleşmiştir (Nilsson ve </w:t>
      </w:r>
      <w:r w:rsidR="00ED4B83" w:rsidRPr="00ED4B83">
        <w:t>diğerleri</w:t>
      </w:r>
      <w:r w:rsidR="000D2BE9">
        <w:t>,</w:t>
      </w:r>
      <w:r>
        <w:rPr>
          <w:spacing w:val="-2"/>
        </w:rPr>
        <w:t xml:space="preserve"> </w:t>
      </w:r>
      <w:r>
        <w:t>2004).</w:t>
      </w:r>
      <w:r w:rsidR="00BF7EFF">
        <w:t xml:space="preserve"> </w:t>
      </w:r>
      <w:r>
        <w:t xml:space="preserve">Cins düzeyinde yapılan prevalans çalışmalarında, içerisinde SPF nitelikte </w:t>
      </w:r>
      <w:r>
        <w:lastRenderedPageBreak/>
        <w:t xml:space="preserve">deney hayvanı tesislerinin de bulunduğu işletmelerde </w:t>
      </w:r>
      <w:r w:rsidRPr="009511D2">
        <w:rPr>
          <w:i/>
        </w:rPr>
        <w:t>Helicobacter</w:t>
      </w:r>
      <w:r>
        <w:t xml:space="preserve"> spp.’nin %10 il</w:t>
      </w:r>
      <w:r w:rsidR="000D2BE9">
        <w:t>e</w:t>
      </w:r>
      <w:r>
        <w:t xml:space="preserve"> 88 arasında bir prevalans oranı sergilediği görülmektedir. </w:t>
      </w:r>
    </w:p>
    <w:p w:rsidR="000D2BE9" w:rsidRDefault="002D6FD4" w:rsidP="00BF7EFF">
      <w:pPr>
        <w:pStyle w:val="GvdeMetni"/>
        <w:spacing w:after="120" w:line="360" w:lineRule="auto"/>
        <w:ind w:firstLine="567"/>
        <w:jc w:val="both"/>
      </w:pPr>
      <w:r>
        <w:t>Söz konusu çalışmalar farklı coğrafyalarda gerçekleştirilmiş olmasına karşın, prevalans oranı ile ilgili olarak coğrafik bölge özelinde bir değerlendirme yapmak mümkün görünmemektedir. Zira aynı coğrafik bölgede yapılan iki çal</w:t>
      </w:r>
      <w:r w:rsidR="008F234D">
        <w:t>ı</w:t>
      </w:r>
      <w:r>
        <w:t xml:space="preserve">şmada Franklin ve diğerleri, (2001) %10,54’lük bir prevalans raporlarken Taylor ve </w:t>
      </w:r>
      <w:r w:rsidR="008F234D" w:rsidRPr="008F234D">
        <w:t>diğerleri</w:t>
      </w:r>
      <w:r>
        <w:t xml:space="preserve"> (2007) %88’lik bir oran raporlamaktadır. Coğrafik dağılımın belirleyici nitelik göstermemesine benzer bir durum çalışmaların yapıldığı tarihler için de geçerli olmuştur. Tarihsel sıralama ile elde edilen prevalans oranları arasında pozitif ya da negatif özellik gösteren lineer bir ilişki söz konusu </w:t>
      </w:r>
      <w:r w:rsidR="008F234D">
        <w:t>olmamıştır</w:t>
      </w:r>
      <w:r>
        <w:t xml:space="preserve">. </w:t>
      </w:r>
    </w:p>
    <w:p w:rsidR="00DD2974" w:rsidRDefault="000D2BE9" w:rsidP="00BF7EFF">
      <w:pPr>
        <w:pStyle w:val="GvdeMetni"/>
        <w:spacing w:after="120" w:line="360" w:lineRule="auto"/>
        <w:ind w:firstLine="567"/>
        <w:jc w:val="both"/>
      </w:pPr>
      <w:r>
        <w:t xml:space="preserve">Bu konuyla ilgili yapılan çalışmalarda oldukça geniş bir varyasyon sergileyen </w:t>
      </w:r>
      <w:r w:rsidRPr="000D2BE9">
        <w:rPr>
          <w:i/>
          <w:iCs/>
        </w:rPr>
        <w:t>Helicobacter</w:t>
      </w:r>
      <w:r>
        <w:t xml:space="preserve"> spp. prevalans oranları görülmektedir. Ç</w:t>
      </w:r>
      <w:r w:rsidR="002D6FD4">
        <w:t>alışma</w:t>
      </w:r>
      <w:r>
        <w:t>mız</w:t>
      </w:r>
      <w:r w:rsidR="002D6FD4">
        <w:t>da elde edilen</w:t>
      </w:r>
      <w:r w:rsidR="008F234D">
        <w:t xml:space="preserve"> </w:t>
      </w:r>
      <w:r w:rsidR="002D6FD4">
        <w:t>%90</w:t>
      </w:r>
      <w:r w:rsidR="00635BF3">
        <w:t>,</w:t>
      </w:r>
      <w:r w:rsidR="002D6FD4">
        <w:t xml:space="preserve">91’lik oran </w:t>
      </w:r>
      <w:r>
        <w:t xml:space="preserve">ise bu çalışmalarla kıyaslandığında </w:t>
      </w:r>
      <w:r w:rsidR="002D6FD4">
        <w:t>bulunan en yüksek oran olmuştur. Sözünü ettiğimiz coğrafya ve tarihsel sıralamadan bağımsız</w:t>
      </w:r>
      <w:r>
        <w:t xml:space="preserve"> olarak</w:t>
      </w:r>
      <w:r w:rsidR="002D6FD4">
        <w:t xml:space="preserve"> yelpazenin genişliğinde en büyük payın bakım besleme kriterlerinden kaynaklandığı söylenebilir. Ülkemizde rodent </w:t>
      </w:r>
      <w:r w:rsidR="002D6FD4">
        <w:rPr>
          <w:i/>
        </w:rPr>
        <w:t xml:space="preserve">Helicobacter </w:t>
      </w:r>
      <w:r w:rsidR="002D6FD4">
        <w:t xml:space="preserve">spp. taramasına yönelik daha önce bir çalışmanın yapılmamış olması, söz konusu </w:t>
      </w:r>
      <w:r>
        <w:t>etkenin</w:t>
      </w:r>
      <w:r w:rsidR="002D6FD4">
        <w:t xml:space="preserve"> yaygınlığına dair bir fikir oluşmamasında önemli bir rol oynamış olabilir. Varlığı ile ilgili bir verinin olmaması, </w:t>
      </w:r>
      <w:r w:rsidR="002D6FD4">
        <w:rPr>
          <w:i/>
        </w:rPr>
        <w:t xml:space="preserve">Helicobacter </w:t>
      </w:r>
      <w:r w:rsidR="002D6FD4">
        <w:t>spp</w:t>
      </w:r>
      <w:r w:rsidR="002D6FD4">
        <w:rPr>
          <w:i/>
        </w:rPr>
        <w:t>.</w:t>
      </w:r>
      <w:r w:rsidR="002D6FD4">
        <w:t>’ye yönelik eradikasyona dair herhangi aksiyon alınmasının önüne geçerek prevalans oranının yüksek çıkmasında pay sahibi olduğu</w:t>
      </w:r>
      <w:r w:rsidR="002D6FD4">
        <w:rPr>
          <w:spacing w:val="-11"/>
        </w:rPr>
        <w:t xml:space="preserve"> </w:t>
      </w:r>
      <w:r w:rsidR="002D6FD4">
        <w:t>söylenebilir.</w:t>
      </w:r>
    </w:p>
    <w:p w:rsidR="000D2BE9" w:rsidRDefault="002D6FD4" w:rsidP="000D2BE9">
      <w:pPr>
        <w:pStyle w:val="GvdeMetni"/>
        <w:spacing w:after="120" w:line="360" w:lineRule="auto"/>
        <w:ind w:firstLine="567"/>
        <w:jc w:val="both"/>
      </w:pPr>
      <w:r>
        <w:t xml:space="preserve">Bohr ve </w:t>
      </w:r>
      <w:r w:rsidR="008F234D" w:rsidRPr="008F234D">
        <w:t xml:space="preserve">diğerleri </w:t>
      </w:r>
      <w:r>
        <w:t>(2006) tarafından yapılan bir çalışmaya göre bir SPF tesiste barındırılan 37 inbreed 3 outbred olmak üzere toplam 40 fare suşundan 27</w:t>
      </w:r>
      <w:r w:rsidR="000D2BE9">
        <w:t>’</w:t>
      </w:r>
      <w:r>
        <w:t xml:space="preserve">sinin tek bir </w:t>
      </w:r>
      <w:r>
        <w:rPr>
          <w:i/>
        </w:rPr>
        <w:t xml:space="preserve">Helicobacter </w:t>
      </w:r>
      <w:r>
        <w:t xml:space="preserve">türü taşıdığını, sekiz fare suşunun ise en az iki farklı </w:t>
      </w:r>
      <w:r>
        <w:rPr>
          <w:i/>
        </w:rPr>
        <w:t xml:space="preserve">Helicobacter </w:t>
      </w:r>
      <w:r>
        <w:t xml:space="preserve">türü tarafından enfekte olduğunu ortaya çıkardığı belirtilmektedir. </w:t>
      </w:r>
      <w:r w:rsidR="000D2BE9">
        <w:t>Yapılan</w:t>
      </w:r>
      <w:r>
        <w:t xml:space="preserve"> çalışmada ise 10 adet tesisten alınan örneklerin tamamında birden fazla tür tespit edilmiştir. Bu veri oransal olarak Bohr ve </w:t>
      </w:r>
      <w:r w:rsidR="008F234D" w:rsidRPr="008F234D">
        <w:t xml:space="preserve">diğerleri </w:t>
      </w:r>
      <w:r>
        <w:t xml:space="preserve">(2006) tarafından yapılmış çalışmanın sonuçlarından daha yüksek bir oranı göstermektedir. Elde edilen oranlar arasındaki fark mukayese edilen çalışmanın SPF olmasından kaynaklanabileceği düşünülmektedir. </w:t>
      </w:r>
    </w:p>
    <w:p w:rsidR="00DD2974" w:rsidRDefault="000D2BE9" w:rsidP="000D2BE9">
      <w:pPr>
        <w:pStyle w:val="GvdeMetni"/>
        <w:spacing w:after="120" w:line="360" w:lineRule="auto"/>
        <w:ind w:firstLine="567"/>
        <w:jc w:val="both"/>
      </w:pPr>
      <w:r>
        <w:t>Çalışmamızda</w:t>
      </w:r>
      <w:r w:rsidR="002D6FD4">
        <w:t xml:space="preserve"> ikiden fazla tür ile enfekte sadece bir tesis olup oransal olarak %10’a tekabül etmektedir. Mix enfeksiyonlarla ilgili olarak yapılan bir başka çalışma da Taylor ve </w:t>
      </w:r>
      <w:r w:rsidR="008F234D" w:rsidRPr="008F234D">
        <w:t>diğerleri</w:t>
      </w:r>
      <w:r w:rsidR="002D6FD4">
        <w:t xml:space="preserve"> (2007) tarafından yapı</w:t>
      </w:r>
      <w:r w:rsidR="008F234D">
        <w:t>l</w:t>
      </w:r>
      <w:r w:rsidR="002D6FD4">
        <w:t xml:space="preserve">mıştır. Amerika Birleşik Devletleri, Kanada, Avrupa, Avustralya ve Asya'daki araştırma enstitüsünden alınan örneklerin </w:t>
      </w:r>
      <w:r w:rsidR="00CE7C2E">
        <w:t xml:space="preserve">materyalini </w:t>
      </w:r>
      <w:r w:rsidR="002D6FD4">
        <w:t xml:space="preserve">oluşturduğu çalışmada, enstitülerin %6’sının en az üç </w:t>
      </w:r>
      <w:r w:rsidR="002D6FD4">
        <w:rPr>
          <w:i/>
        </w:rPr>
        <w:t xml:space="preserve">Helicobacter </w:t>
      </w:r>
      <w:r w:rsidR="002D6FD4">
        <w:t xml:space="preserve">spp. ile, %29’unun iki </w:t>
      </w:r>
      <w:r w:rsidR="002D6FD4">
        <w:rPr>
          <w:i/>
        </w:rPr>
        <w:t xml:space="preserve">Helicobacter </w:t>
      </w:r>
      <w:r w:rsidR="002D6FD4">
        <w:lastRenderedPageBreak/>
        <w:t xml:space="preserve">spp. ile, %47’sinin ise tek bir </w:t>
      </w:r>
      <w:r w:rsidR="002D6FD4">
        <w:rPr>
          <w:i/>
        </w:rPr>
        <w:t xml:space="preserve">Helicobacter </w:t>
      </w:r>
      <w:r w:rsidR="002D6FD4">
        <w:t xml:space="preserve">türü ile kolonize edildiğini göstermiştir. </w:t>
      </w:r>
      <w:r w:rsidR="00CE7C2E">
        <w:t xml:space="preserve">Tez </w:t>
      </w:r>
      <w:r w:rsidR="002D6FD4">
        <w:t>çalışma</w:t>
      </w:r>
      <w:r w:rsidR="00CE7C2E">
        <w:t>sın</w:t>
      </w:r>
      <w:r w:rsidR="002D6FD4">
        <w:t>da ikiden fazla tür ile enfeksiyon oranı olan %10 bu çalışmada bulunan değerle benzerlik göstermiş ancak</w:t>
      </w:r>
      <w:r w:rsidR="002D6FD4">
        <w:rPr>
          <w:spacing w:val="47"/>
        </w:rPr>
        <w:t xml:space="preserve"> </w:t>
      </w:r>
      <w:r w:rsidR="002D6FD4">
        <w:t>te</w:t>
      </w:r>
      <w:r w:rsidR="008F234D">
        <w:t xml:space="preserve">k </w:t>
      </w:r>
      <w:r w:rsidR="002D6FD4">
        <w:t xml:space="preserve">ve iki tür ile enfeksiyon oranları Taylor ve </w:t>
      </w:r>
      <w:r w:rsidR="00951F39" w:rsidRPr="00951F39">
        <w:t>diğerleri</w:t>
      </w:r>
      <w:r w:rsidR="002D6FD4">
        <w:t xml:space="preserve"> (2007)’nın bildirdiği oranların çok üzerinde gerçekleşmiştir.</w:t>
      </w:r>
    </w:p>
    <w:p w:rsidR="00DD2974" w:rsidRDefault="002D6FD4" w:rsidP="00BF7EFF">
      <w:pPr>
        <w:pStyle w:val="GvdeMetni"/>
        <w:spacing w:after="120" w:line="360" w:lineRule="auto"/>
        <w:ind w:firstLine="567"/>
        <w:jc w:val="both"/>
      </w:pPr>
      <w:r>
        <w:t xml:space="preserve">Literatürde </w:t>
      </w:r>
      <w:r>
        <w:rPr>
          <w:i/>
        </w:rPr>
        <w:t xml:space="preserve">Helicobacter </w:t>
      </w:r>
      <w:r>
        <w:t xml:space="preserve">cinsine ait türler bazında yapılan prevalans çalışmalarında da cins düzeyinde bulunan sonuçlara benzer şekilde geniş bir yelpazeyle karşılaşılmaktadır. </w:t>
      </w:r>
      <w:r w:rsidR="005C2C0D">
        <w:t>Tez çalışmamızda</w:t>
      </w:r>
      <w:r>
        <w:t xml:space="preserve"> elde edilen </w:t>
      </w:r>
      <w:r>
        <w:rPr>
          <w:i/>
        </w:rPr>
        <w:t xml:space="preserve">Helicobacter </w:t>
      </w:r>
      <w:r>
        <w:t>spp</w:t>
      </w:r>
      <w:r>
        <w:rPr>
          <w:i/>
        </w:rPr>
        <w:t xml:space="preserve">. </w:t>
      </w:r>
      <w:r>
        <w:t xml:space="preserve">pozitif örneklerin DNA ları kullanılarak tür bazında ayrım için </w:t>
      </w:r>
      <w:r w:rsidR="005C2C0D">
        <w:t>m</w:t>
      </w:r>
      <w:r>
        <w:t>ultiplex PCR sonuçlarına göre en yaygın</w:t>
      </w:r>
      <w:r>
        <w:rPr>
          <w:spacing w:val="-13"/>
        </w:rPr>
        <w:t xml:space="preserve"> </w:t>
      </w:r>
      <w:r>
        <w:t>tür</w:t>
      </w:r>
      <w:r w:rsidR="00951F39">
        <w:t xml:space="preserve"> </w:t>
      </w:r>
      <w:r>
        <w:t>%90</w:t>
      </w:r>
      <w:r w:rsidR="005C2C0D">
        <w:t>,</w:t>
      </w:r>
      <w:r>
        <w:t xml:space="preserve">91 prevalansla </w:t>
      </w:r>
      <w:r>
        <w:rPr>
          <w:i/>
        </w:rPr>
        <w:t xml:space="preserve">H. rodentium </w:t>
      </w:r>
      <w:r>
        <w:t xml:space="preserve">olmuştur. </w:t>
      </w:r>
      <w:r>
        <w:rPr>
          <w:i/>
        </w:rPr>
        <w:t xml:space="preserve">H. bilis </w:t>
      </w:r>
      <w:r>
        <w:t xml:space="preserve">ve </w:t>
      </w:r>
      <w:r>
        <w:rPr>
          <w:i/>
        </w:rPr>
        <w:t xml:space="preserve">H. muridarum </w:t>
      </w:r>
      <w:r>
        <w:t xml:space="preserve">türlerinin hiçbir tesiste tespit edilmediği çalışmada </w:t>
      </w:r>
      <w:r>
        <w:rPr>
          <w:i/>
        </w:rPr>
        <w:t xml:space="preserve">H. typhlonius </w:t>
      </w:r>
      <w:r>
        <w:t>%72</w:t>
      </w:r>
      <w:r w:rsidR="005C2C0D">
        <w:t>,</w:t>
      </w:r>
      <w:r>
        <w:t>73 prevalans oranıyla ikinci yaygın tür olurken onu %27</w:t>
      </w:r>
      <w:r w:rsidR="005C2C0D">
        <w:t>,</w:t>
      </w:r>
      <w:r>
        <w:t xml:space="preserve">27’lik prevalansla </w:t>
      </w:r>
      <w:r>
        <w:rPr>
          <w:i/>
        </w:rPr>
        <w:t>H. hepaticus</w:t>
      </w:r>
      <w:r>
        <w:t>’un takip ettiği tespit edilmiştir.</w:t>
      </w:r>
    </w:p>
    <w:p w:rsidR="00DD2974" w:rsidRDefault="002D6FD4" w:rsidP="00BF7EFF">
      <w:pPr>
        <w:pStyle w:val="GvdeMetni"/>
        <w:spacing w:after="120" w:line="360" w:lineRule="auto"/>
        <w:ind w:firstLine="567"/>
        <w:jc w:val="both"/>
      </w:pPr>
      <w:r>
        <w:t xml:space="preserve">Tür bazında elde edilen oranlar daha önce yapılan benzer çalışmalarla kıyaslandığında </w:t>
      </w:r>
      <w:r>
        <w:rPr>
          <w:i/>
        </w:rPr>
        <w:t>H.rodentium</w:t>
      </w:r>
      <w:r>
        <w:t>’un %</w:t>
      </w:r>
      <w:r w:rsidR="005C2C0D">
        <w:t xml:space="preserve"> </w:t>
      </w:r>
      <w:r>
        <w:t>90</w:t>
      </w:r>
      <w:r w:rsidR="005C2C0D">
        <w:t>,</w:t>
      </w:r>
      <w:r>
        <w:t xml:space="preserve">91 oranındaki prevalansı literatürdeki en yüksek prevalans </w:t>
      </w:r>
      <w:r w:rsidR="005C2C0D">
        <w:t xml:space="preserve">oranı </w:t>
      </w:r>
      <w:r>
        <w:t>olmuştur. Bu türe ait oranlar %23</w:t>
      </w:r>
      <w:r w:rsidR="005C2C0D">
        <w:t>,</w:t>
      </w:r>
      <w:r>
        <w:t xml:space="preserve">4 (Goto ve </w:t>
      </w:r>
      <w:r w:rsidR="00951F39" w:rsidRPr="00951F39">
        <w:t xml:space="preserve">diğerleri </w:t>
      </w:r>
      <w:r>
        <w:t>(2000),</w:t>
      </w:r>
      <w:r w:rsidR="005C2C0D">
        <w:t xml:space="preserve"> </w:t>
      </w:r>
      <w:r>
        <w:t xml:space="preserve">%6 (Taylor ve </w:t>
      </w:r>
      <w:r w:rsidR="00951F39" w:rsidRPr="00951F39">
        <w:t>diğerleri</w:t>
      </w:r>
      <w:r w:rsidR="005C2C0D">
        <w:t>,</w:t>
      </w:r>
      <w:r>
        <w:t xml:space="preserve"> 2007), %8</w:t>
      </w:r>
      <w:r w:rsidR="005C2C0D">
        <w:t xml:space="preserve"> </w:t>
      </w:r>
      <w:r>
        <w:t>(</w:t>
      </w:r>
      <w:r w:rsidR="00635BF3">
        <w:t>Whary</w:t>
      </w:r>
      <w:r>
        <w:t xml:space="preserve"> ve Fox</w:t>
      </w:r>
      <w:r w:rsidR="005C2C0D">
        <w:t>,</w:t>
      </w:r>
      <w:r>
        <w:t xml:space="preserve"> 2006), %15</w:t>
      </w:r>
      <w:r w:rsidR="005C2C0D">
        <w:t>,</w:t>
      </w:r>
      <w:r>
        <w:t xml:space="preserve">11 (Franklin ve diğerleri, 2001), %10 (Myles ve </w:t>
      </w:r>
      <w:r w:rsidR="005C2C0D" w:rsidRPr="005C2C0D">
        <w:t>diğerleri</w:t>
      </w:r>
      <w:r w:rsidR="005C2C0D">
        <w:t>,</w:t>
      </w:r>
      <w:r>
        <w:t xml:space="preserve"> 2003) şeklinde</w:t>
      </w:r>
      <w:r>
        <w:rPr>
          <w:spacing w:val="-1"/>
        </w:rPr>
        <w:t xml:space="preserve"> </w:t>
      </w:r>
      <w:r>
        <w:t>raporlanmıştır.</w:t>
      </w:r>
    </w:p>
    <w:p w:rsidR="00DD2974" w:rsidRDefault="002D6FD4" w:rsidP="00BF7EFF">
      <w:pPr>
        <w:pStyle w:val="GvdeMetni"/>
        <w:spacing w:after="120" w:line="360" w:lineRule="auto"/>
        <w:ind w:firstLine="567"/>
        <w:jc w:val="both"/>
      </w:pPr>
      <w:r>
        <w:t xml:space="preserve">Tür düzeyinde yapılan bir başka çalışmada Goto ve </w:t>
      </w:r>
      <w:r w:rsidR="00951F39" w:rsidRPr="00951F39">
        <w:t xml:space="preserve">diğerleri </w:t>
      </w:r>
      <w:r w:rsidR="005C2C0D">
        <w:t>(</w:t>
      </w:r>
      <w:r>
        <w:t xml:space="preserve">2000) ise koloni bazında olmak üzere </w:t>
      </w:r>
      <w:r>
        <w:rPr>
          <w:i/>
        </w:rPr>
        <w:t xml:space="preserve">H. Hepaticus </w:t>
      </w:r>
      <w:r>
        <w:t>prevalansı %25</w:t>
      </w:r>
      <w:r w:rsidR="005C2C0D">
        <w:t>,</w:t>
      </w:r>
      <w:r>
        <w:t xml:space="preserve">5, </w:t>
      </w:r>
      <w:r>
        <w:rPr>
          <w:i/>
        </w:rPr>
        <w:t xml:space="preserve">H.rodentium </w:t>
      </w:r>
      <w:r>
        <w:t>prevalansı ise %23</w:t>
      </w:r>
      <w:r w:rsidR="005C2C0D">
        <w:t>,</w:t>
      </w:r>
      <w:r>
        <w:t>4 olarak gerçekleşirken, çalışma</w:t>
      </w:r>
      <w:r w:rsidR="005C2C0D">
        <w:t>mız</w:t>
      </w:r>
      <w:r>
        <w:t xml:space="preserve">da varlığına dair bir veri elde edilemeyen </w:t>
      </w:r>
      <w:r>
        <w:rPr>
          <w:i/>
        </w:rPr>
        <w:t xml:space="preserve">H. bilis </w:t>
      </w:r>
      <w:r>
        <w:t>prevalansı %2</w:t>
      </w:r>
      <w:r w:rsidR="005C2C0D">
        <w:t>,</w:t>
      </w:r>
      <w:r>
        <w:t xml:space="preserve">1 olarak gerçekleşmiştir. Bu oranlar </w:t>
      </w:r>
      <w:r w:rsidR="005C2C0D">
        <w:t>tez çalışmasında</w:t>
      </w:r>
      <w:r>
        <w:t xml:space="preserve"> elde edilen oranlarla karşılaştırıldığında; </w:t>
      </w:r>
      <w:r>
        <w:rPr>
          <w:i/>
        </w:rPr>
        <w:t xml:space="preserve">H. hepaticus </w:t>
      </w:r>
      <w:r>
        <w:t xml:space="preserve">prevalansının benzer oranda gerçekleştiği, </w:t>
      </w:r>
      <w:r>
        <w:rPr>
          <w:i/>
        </w:rPr>
        <w:t>H. rodentium</w:t>
      </w:r>
      <w:r>
        <w:t>’da ise elde edilen %90</w:t>
      </w:r>
      <w:r w:rsidR="005C2C0D">
        <w:t>,</w:t>
      </w:r>
      <w:r>
        <w:t>91’lik oran ile oldukça yüksek olarak</w:t>
      </w:r>
      <w:r>
        <w:rPr>
          <w:spacing w:val="-7"/>
        </w:rPr>
        <w:t xml:space="preserve"> </w:t>
      </w:r>
      <w:r>
        <w:t>gerçekleşmiştir</w:t>
      </w:r>
    </w:p>
    <w:p w:rsidR="00DD2974" w:rsidRDefault="002D6FD4" w:rsidP="00BF7EFF">
      <w:pPr>
        <w:pStyle w:val="GvdeMetni"/>
        <w:spacing w:after="120" w:line="360" w:lineRule="auto"/>
        <w:ind w:firstLine="567"/>
        <w:jc w:val="both"/>
      </w:pPr>
      <w:r>
        <w:rPr>
          <w:i/>
        </w:rPr>
        <w:t xml:space="preserve">Helicobacter </w:t>
      </w:r>
      <w:r>
        <w:t xml:space="preserve">cinsinin biyolojik çalışmaların yönünü değiştirme potansiyelinin </w:t>
      </w:r>
      <w:r w:rsidR="00951F39">
        <w:t>fark edilmesi</w:t>
      </w:r>
      <w:r>
        <w:t xml:space="preserve"> ile birlikte yapılan ilk çalışma Shames ve </w:t>
      </w:r>
      <w:r w:rsidR="00951F39" w:rsidRPr="00951F39">
        <w:t>diğerleri</w:t>
      </w:r>
      <w:r>
        <w:t xml:space="preserve"> (1995) tarafından</w:t>
      </w:r>
      <w:r w:rsidR="00951F39">
        <w:t xml:space="preserve"> </w:t>
      </w:r>
      <w:r>
        <w:t xml:space="preserve">sadece </w:t>
      </w:r>
      <w:r>
        <w:rPr>
          <w:i/>
        </w:rPr>
        <w:t xml:space="preserve">H. hepaticus </w:t>
      </w:r>
      <w:r>
        <w:t xml:space="preserve">taramasına yönelik yapılmıştır. Bu çalışmada dört tesisden toplam 160 fare olmak üzere yirmi sekiz farklı suş veya stok kullanılmış ve dört tesisin ikisinde </w:t>
      </w:r>
      <w:r>
        <w:rPr>
          <w:i/>
        </w:rPr>
        <w:t>H. hepaticus</w:t>
      </w:r>
      <w:r>
        <w:t>’un</w:t>
      </w:r>
      <w:r>
        <w:rPr>
          <w:spacing w:val="13"/>
        </w:rPr>
        <w:t xml:space="preserve"> </w:t>
      </w:r>
      <w:r>
        <w:t>tespit</w:t>
      </w:r>
      <w:r>
        <w:rPr>
          <w:spacing w:val="15"/>
        </w:rPr>
        <w:t xml:space="preserve"> </w:t>
      </w:r>
      <w:r>
        <w:t>edildiği</w:t>
      </w:r>
      <w:r>
        <w:rPr>
          <w:spacing w:val="15"/>
        </w:rPr>
        <w:t xml:space="preserve"> </w:t>
      </w:r>
      <w:r>
        <w:t>bildirilmiştir.</w:t>
      </w:r>
      <w:r>
        <w:rPr>
          <w:spacing w:val="15"/>
        </w:rPr>
        <w:t xml:space="preserve"> </w:t>
      </w:r>
      <w:r>
        <w:t>Bu</w:t>
      </w:r>
      <w:r>
        <w:rPr>
          <w:spacing w:val="15"/>
        </w:rPr>
        <w:t xml:space="preserve"> </w:t>
      </w:r>
      <w:r>
        <w:t>oran</w:t>
      </w:r>
      <w:r>
        <w:rPr>
          <w:spacing w:val="14"/>
        </w:rPr>
        <w:t xml:space="preserve"> </w:t>
      </w:r>
      <w:r>
        <w:t>sunulan</w:t>
      </w:r>
      <w:r>
        <w:rPr>
          <w:spacing w:val="14"/>
        </w:rPr>
        <w:t xml:space="preserve"> </w:t>
      </w:r>
      <w:r>
        <w:t>çalışmada</w:t>
      </w:r>
      <w:r>
        <w:rPr>
          <w:spacing w:val="13"/>
        </w:rPr>
        <w:t xml:space="preserve"> </w:t>
      </w:r>
      <w:r>
        <w:t>farelerde</w:t>
      </w:r>
      <w:r>
        <w:rPr>
          <w:spacing w:val="14"/>
        </w:rPr>
        <w:t xml:space="preserve"> </w:t>
      </w:r>
      <w:r>
        <w:t>elde</w:t>
      </w:r>
      <w:r>
        <w:rPr>
          <w:spacing w:val="15"/>
        </w:rPr>
        <w:t xml:space="preserve"> </w:t>
      </w:r>
      <w:r>
        <w:t>edilen</w:t>
      </w:r>
      <w:r w:rsidR="00951F39">
        <w:t xml:space="preserve"> </w:t>
      </w:r>
      <w:r>
        <w:t>%27</w:t>
      </w:r>
      <w:r w:rsidR="005C2C0D">
        <w:t>,</w:t>
      </w:r>
      <w:r>
        <w:t xml:space="preserve">27’lik prevalanstan daha yüksek bir oran olmuştur. Yapılan araştırmada elde edilen </w:t>
      </w:r>
      <w:r>
        <w:rPr>
          <w:i/>
        </w:rPr>
        <w:t xml:space="preserve">H. hepaticus </w:t>
      </w:r>
      <w:r>
        <w:t xml:space="preserve">prevalansından daha yüksek prevalans oranı bildiren bir başka çalışma Taylor ve </w:t>
      </w:r>
      <w:r w:rsidR="00951F39" w:rsidRPr="00951F39">
        <w:t xml:space="preserve">diğerleri </w:t>
      </w:r>
      <w:r>
        <w:t xml:space="preserve">(2007) tarafından yürütülmüştür. Söz konusu çalışmada araştırılan 34 kurumdan alınan </w:t>
      </w:r>
      <w:r w:rsidR="005C2C0D">
        <w:t xml:space="preserve">fareler </w:t>
      </w:r>
      <w:r w:rsidR="005C2C0D">
        <w:rPr>
          <w:spacing w:val="13"/>
        </w:rPr>
        <w:t>arasında</w:t>
      </w:r>
      <w:r>
        <w:t>, tek başına veya diğer</w:t>
      </w:r>
      <w:r>
        <w:rPr>
          <w:spacing w:val="18"/>
        </w:rPr>
        <w:t xml:space="preserve"> </w:t>
      </w:r>
      <w:r>
        <w:rPr>
          <w:i/>
        </w:rPr>
        <w:t>Helicobacter</w:t>
      </w:r>
      <w:r>
        <w:rPr>
          <w:i/>
          <w:spacing w:val="16"/>
        </w:rPr>
        <w:t xml:space="preserve"> </w:t>
      </w:r>
      <w:r>
        <w:t>türleri</w:t>
      </w:r>
      <w:r>
        <w:rPr>
          <w:spacing w:val="14"/>
        </w:rPr>
        <w:t xml:space="preserve"> </w:t>
      </w:r>
      <w:r>
        <w:t>ile kombinasyon halinde</w:t>
      </w:r>
      <w:r w:rsidR="00951F39">
        <w:t xml:space="preserve"> </w:t>
      </w:r>
      <w:r>
        <w:t xml:space="preserve">%59’luk bir oran ile </w:t>
      </w:r>
      <w:r>
        <w:rPr>
          <w:i/>
        </w:rPr>
        <w:t xml:space="preserve">H. hepaticus </w:t>
      </w:r>
      <w:r>
        <w:t xml:space="preserve">en çok tespit edilen tür olmuştur. Monoenfekte fare suşlarının analizi sonucunda </w:t>
      </w:r>
      <w:r>
        <w:rPr>
          <w:i/>
        </w:rPr>
        <w:t xml:space="preserve">H. hepaticus </w:t>
      </w:r>
      <w:r>
        <w:t>%7</w:t>
      </w:r>
      <w:r w:rsidR="005C2C0D">
        <w:t>,</w:t>
      </w:r>
      <w:r>
        <w:t xml:space="preserve">5 oran ile </w:t>
      </w:r>
      <w:r w:rsidR="005C2C0D">
        <w:t>tez</w:t>
      </w:r>
      <w:r>
        <w:t xml:space="preserve"> çalışma</w:t>
      </w:r>
      <w:r w:rsidR="005C2C0D">
        <w:t>mız</w:t>
      </w:r>
      <w:r>
        <w:t xml:space="preserve">da elde edilen veriden daha düşük olarak </w:t>
      </w:r>
      <w:r>
        <w:lastRenderedPageBreak/>
        <w:t>raporlanan tek araştırma Bohr ve diğerleri</w:t>
      </w:r>
      <w:r>
        <w:rPr>
          <w:spacing w:val="1"/>
        </w:rPr>
        <w:t xml:space="preserve"> </w:t>
      </w:r>
      <w:r>
        <w:t>(2006) tarafında</w:t>
      </w:r>
      <w:r w:rsidR="00951F39">
        <w:t>n</w:t>
      </w:r>
      <w:r w:rsidR="00BF7EFF">
        <w:t xml:space="preserve"> </w:t>
      </w:r>
      <w:r>
        <w:t xml:space="preserve">yürütülmüştür. İsveç Ulusal Veteriner Enstitüsü’nün 2002-2003 verilerine göre ise </w:t>
      </w:r>
      <w:r w:rsidRPr="00FF3777">
        <w:rPr>
          <w:i/>
        </w:rPr>
        <w:t xml:space="preserve">H. hepaticus </w:t>
      </w:r>
      <w:r>
        <w:t>prevalansı %42 olarak gerçekleşmiştir</w:t>
      </w:r>
      <w:r w:rsidR="00951F39">
        <w:t xml:space="preserve"> </w:t>
      </w:r>
      <w:r>
        <w:t>(Johansson ve diğerleri, 2006).</w:t>
      </w:r>
    </w:p>
    <w:p w:rsidR="00DD2974" w:rsidRDefault="002D6FD4" w:rsidP="00BF7EFF">
      <w:pPr>
        <w:pStyle w:val="GvdeMetni"/>
        <w:spacing w:after="120" w:line="360" w:lineRule="auto"/>
        <w:ind w:firstLine="567"/>
        <w:jc w:val="both"/>
      </w:pPr>
      <w:r>
        <w:t xml:space="preserve">Araştırma farelerinin fekal örneklerinde yaygın olmasının yanı sıra üç fare türünün eşey organlarında da saptandığı bildirilen (Franklin ve diğerleri, 2001; Scavizzi ve Raspa; 2006) </w:t>
      </w:r>
      <w:r>
        <w:rPr>
          <w:i/>
        </w:rPr>
        <w:t xml:space="preserve">H. typhlonius </w:t>
      </w:r>
      <w:r w:rsidR="005C2C0D">
        <w:t xml:space="preserve">tez </w:t>
      </w:r>
      <w:r>
        <w:t>çalışma</w:t>
      </w:r>
      <w:r w:rsidR="005C2C0D">
        <w:t>sın</w:t>
      </w:r>
      <w:r>
        <w:t xml:space="preserve">da ki prevalansı %72,73 olarak belirlenmiştir. Bu oranla söz konusu tür </w:t>
      </w:r>
      <w:r>
        <w:rPr>
          <w:i/>
        </w:rPr>
        <w:t>H. rodentium</w:t>
      </w:r>
      <w:r>
        <w:t>’un ardından ikinci en yaygın tür olmuştur. Taylor ve diğerleri</w:t>
      </w:r>
      <w:r w:rsidR="005C2C0D">
        <w:t xml:space="preserve"> </w:t>
      </w:r>
      <w:r>
        <w:t xml:space="preserve">(2007) tarafından yürütülen çalışmada da ikinci en yaygın tür olarak belirlenen </w:t>
      </w:r>
      <w:r>
        <w:rPr>
          <w:i/>
        </w:rPr>
        <w:t>H</w:t>
      </w:r>
      <w:r>
        <w:t xml:space="preserve">. </w:t>
      </w:r>
      <w:r>
        <w:rPr>
          <w:i/>
        </w:rPr>
        <w:t xml:space="preserve">typhlonius’un </w:t>
      </w:r>
      <w:r w:rsidR="0060170C">
        <w:t>oranı ise %</w:t>
      </w:r>
      <w:r>
        <w:t>26 olarak belirtilmiştir. Bu oran literatür verileri arasında en yüksek oranı temsil etmekle birlikte çalışma</w:t>
      </w:r>
      <w:r w:rsidR="005C2C0D">
        <w:t>mız</w:t>
      </w:r>
      <w:r>
        <w:t xml:space="preserve">da belirlenen orandan bir hayli düşük kalmıştır.1999-2000 yılları arasında yürütülen bir çalışmada ise </w:t>
      </w:r>
      <w:r>
        <w:rPr>
          <w:i/>
        </w:rPr>
        <w:t>H</w:t>
      </w:r>
      <w:r>
        <w:t xml:space="preserve">. </w:t>
      </w:r>
      <w:r>
        <w:rPr>
          <w:i/>
        </w:rPr>
        <w:t xml:space="preserve">typhlonius </w:t>
      </w:r>
      <w:r w:rsidR="0060170C">
        <w:t>için %</w:t>
      </w:r>
      <w:r>
        <w:t>4</w:t>
      </w:r>
      <w:r w:rsidR="005C2C0D">
        <w:t>,</w:t>
      </w:r>
      <w:r>
        <w:t>88’lik bir oran belirtilirken (Franklin ve diğerleri, 2001)</w:t>
      </w:r>
      <w:r w:rsidR="005C2C0D">
        <w:t>, a</w:t>
      </w:r>
      <w:r>
        <w:t>ynı Laboratuvarda 2001 ve 2002 yıllarında</w:t>
      </w:r>
      <w:r w:rsidR="0060170C">
        <w:t xml:space="preserve"> test edilen fekal örneklerin %</w:t>
      </w:r>
      <w:r>
        <w:t xml:space="preserve">17'sinin H. </w:t>
      </w:r>
      <w:r>
        <w:rPr>
          <w:i/>
        </w:rPr>
        <w:t xml:space="preserve">typhlonius </w:t>
      </w:r>
      <w:r>
        <w:t xml:space="preserve">için pozitif olduğu raporlanmaktadır (Myles ve </w:t>
      </w:r>
      <w:r w:rsidR="00951F39" w:rsidRPr="00951F39">
        <w:t>diğerleri</w:t>
      </w:r>
      <w:r>
        <w:t xml:space="preserve"> 2003). </w:t>
      </w:r>
      <w:r>
        <w:rPr>
          <w:i/>
        </w:rPr>
        <w:t xml:space="preserve">Helicobacter </w:t>
      </w:r>
      <w:r>
        <w:t>spp</w:t>
      </w:r>
      <w:r>
        <w:rPr>
          <w:i/>
        </w:rPr>
        <w:t xml:space="preserve">. </w:t>
      </w:r>
      <w:r>
        <w:t xml:space="preserve">için %8’lik bir oranın belirlendiği </w:t>
      </w:r>
      <w:r w:rsidR="005C2C0D">
        <w:t xml:space="preserve">bir </w:t>
      </w:r>
      <w:r>
        <w:t xml:space="preserve">çalışmada ise toplam örneklerde elde edilen </w:t>
      </w:r>
      <w:r>
        <w:rPr>
          <w:i/>
        </w:rPr>
        <w:t xml:space="preserve">H. typhlonicus </w:t>
      </w:r>
      <w:r>
        <w:t xml:space="preserve">oranı %4 olarak raporlanmıştır (Bohr ve </w:t>
      </w:r>
      <w:r w:rsidR="00951F39" w:rsidRPr="00951F39">
        <w:t>diğerleri</w:t>
      </w:r>
      <w:r>
        <w:t xml:space="preserve">, 2006). Goto ve </w:t>
      </w:r>
      <w:r w:rsidR="00951F39" w:rsidRPr="00951F39">
        <w:t>diğerleri</w:t>
      </w:r>
      <w:r>
        <w:t xml:space="preserve"> (2000) tarafından yapılan bir çalışmada 47 koloniden 9’unun (%19.1) cinse özgü primere pozitif sonuç vermesine karşın araştırması yapılan hiçbir türe dahil olmadığı belirtilmekle birlikte söz konusu cinse özgü pozitif örneklerin 2 tanesinin </w:t>
      </w:r>
      <w:r>
        <w:rPr>
          <w:i/>
        </w:rPr>
        <w:t xml:space="preserve">H. typlonius </w:t>
      </w:r>
      <w:r>
        <w:t>ile %97.2 oranında homoloji gösterdiği belirtilmiştir. Bu da yaklaşık %4’lük bir orana tekabül</w:t>
      </w:r>
      <w:r>
        <w:rPr>
          <w:spacing w:val="-3"/>
        </w:rPr>
        <w:t xml:space="preserve"> </w:t>
      </w:r>
      <w:r>
        <w:t>etmektedir.</w:t>
      </w:r>
    </w:p>
    <w:p w:rsidR="00DD2974" w:rsidRDefault="002D6FD4" w:rsidP="00BF7EFF">
      <w:pPr>
        <w:pStyle w:val="GvdeMetni"/>
        <w:spacing w:after="120" w:line="360" w:lineRule="auto"/>
        <w:ind w:firstLine="567"/>
        <w:jc w:val="both"/>
      </w:pPr>
      <w:r>
        <w:t xml:space="preserve">Ratlarda yapılan survey çalışmaları farelerde yapılanlara kıyaslandığında oldukça kısıtlı olduğu görülmektedir. </w:t>
      </w:r>
      <w:r>
        <w:rPr>
          <w:i/>
        </w:rPr>
        <w:t xml:space="preserve">Helicobacter </w:t>
      </w:r>
      <w:r>
        <w:t>spp.’nin ratlarda ki prevalansı söz konusu olduğunda farelerde olduğu gibi geniş yelpazede ve görece yüksek prevalansa karşın daha düşük oranlar göze çarpmaktadır. Söz konusu tür</w:t>
      </w:r>
      <w:r w:rsidR="00BC5F52">
        <w:t xml:space="preserve"> olan ratlarda</w:t>
      </w:r>
      <w:r>
        <w:t xml:space="preserve"> yapılan bir çalışmada PCR kullanılarak taranan sekum örneklerinde </w:t>
      </w:r>
      <w:r>
        <w:rPr>
          <w:i/>
        </w:rPr>
        <w:t xml:space="preserve">Helicobacter </w:t>
      </w:r>
      <w:r w:rsidR="0060170C">
        <w:t>spp.’nin %</w:t>
      </w:r>
      <w:r>
        <w:t>19</w:t>
      </w:r>
      <w:r w:rsidR="00BC5F52">
        <w:t>’luk</w:t>
      </w:r>
      <w:r>
        <w:t xml:space="preserve"> </w:t>
      </w:r>
      <w:r w:rsidR="00BC5F52">
        <w:t>prevalanstan</w:t>
      </w:r>
      <w:r>
        <w:t xml:space="preserve"> söz edilmektedir (</w:t>
      </w:r>
      <w:r w:rsidR="00635BF3">
        <w:t>Whary</w:t>
      </w:r>
      <w:r>
        <w:t xml:space="preserve"> ve  Fox</w:t>
      </w:r>
      <w:r w:rsidR="005407AE">
        <w:t xml:space="preserve">, </w:t>
      </w:r>
      <w:r>
        <w:t>2006).</w:t>
      </w:r>
      <w:r>
        <w:rPr>
          <w:spacing w:val="18"/>
        </w:rPr>
        <w:t xml:space="preserve"> </w:t>
      </w:r>
      <w:r>
        <w:t xml:space="preserve">Bu oran </w:t>
      </w:r>
      <w:r w:rsidR="00BC5F52">
        <w:t>tez</w:t>
      </w:r>
      <w:r>
        <w:t xml:space="preserve"> çalışma</w:t>
      </w:r>
      <w:r w:rsidR="00BC5F52">
        <w:t>sın</w:t>
      </w:r>
      <w:r>
        <w:t>da elde edilen oran olan</w:t>
      </w:r>
      <w:r w:rsidR="00951F39">
        <w:t xml:space="preserve"> </w:t>
      </w:r>
      <w:r>
        <w:t>%87</w:t>
      </w:r>
      <w:r w:rsidR="00BC5F52">
        <w:t>,</w:t>
      </w:r>
      <w:r>
        <w:t>5’tan oldukça düşüktür. Tür düze</w:t>
      </w:r>
      <w:r w:rsidR="0060170C">
        <w:t>yinde elde edilen oranlar ise %</w:t>
      </w:r>
      <w:r>
        <w:t>87</w:t>
      </w:r>
      <w:r w:rsidR="00BC5F52">
        <w:t>,</w:t>
      </w:r>
      <w:r>
        <w:t xml:space="preserve">5 prevalansla </w:t>
      </w:r>
      <w:r>
        <w:rPr>
          <w:i/>
        </w:rPr>
        <w:t>H. rodentium</w:t>
      </w:r>
      <w:r>
        <w:t>, %12</w:t>
      </w:r>
      <w:r w:rsidR="00BC5F52">
        <w:t>,</w:t>
      </w:r>
      <w:r>
        <w:t xml:space="preserve">5 prevalansla </w:t>
      </w:r>
      <w:r>
        <w:rPr>
          <w:i/>
        </w:rPr>
        <w:t xml:space="preserve">H. typhlonius </w:t>
      </w:r>
      <w:r>
        <w:t xml:space="preserve">şeklinde gerçekleşmiştir. Bu oranlardan </w:t>
      </w:r>
      <w:r w:rsidR="00635BF3">
        <w:t>Whary</w:t>
      </w:r>
      <w:r>
        <w:rPr>
          <w:spacing w:val="3"/>
        </w:rPr>
        <w:t xml:space="preserve"> </w:t>
      </w:r>
      <w:r>
        <w:t>ve</w:t>
      </w:r>
      <w:r>
        <w:rPr>
          <w:spacing w:val="10"/>
        </w:rPr>
        <w:t xml:space="preserve"> </w:t>
      </w:r>
      <w:r>
        <w:t>Fox</w:t>
      </w:r>
      <w:r>
        <w:rPr>
          <w:spacing w:val="12"/>
        </w:rPr>
        <w:t xml:space="preserve"> </w:t>
      </w:r>
      <w:r>
        <w:t>(2006)</w:t>
      </w:r>
      <w:r>
        <w:rPr>
          <w:spacing w:val="8"/>
        </w:rPr>
        <w:t xml:space="preserve"> </w:t>
      </w:r>
      <w:r>
        <w:t>tarafından</w:t>
      </w:r>
      <w:r>
        <w:rPr>
          <w:spacing w:val="9"/>
        </w:rPr>
        <w:t xml:space="preserve"> </w:t>
      </w:r>
      <w:r>
        <w:t>bildirilen %10’luk</w:t>
      </w:r>
      <w:r>
        <w:rPr>
          <w:spacing w:val="9"/>
        </w:rPr>
        <w:t xml:space="preserve"> </w:t>
      </w:r>
      <w:r>
        <w:t>oranla</w:t>
      </w:r>
      <w:r>
        <w:rPr>
          <w:spacing w:val="7"/>
        </w:rPr>
        <w:t xml:space="preserve"> </w:t>
      </w:r>
      <w:r>
        <w:t>benzerlik</w:t>
      </w:r>
      <w:r>
        <w:rPr>
          <w:spacing w:val="9"/>
        </w:rPr>
        <w:t xml:space="preserve"> </w:t>
      </w:r>
      <w:r>
        <w:t>taşırken,</w:t>
      </w:r>
      <w:r>
        <w:rPr>
          <w:spacing w:val="9"/>
        </w:rPr>
        <w:t xml:space="preserve"> </w:t>
      </w:r>
      <w:r>
        <w:t>elde</w:t>
      </w:r>
      <w:r>
        <w:rPr>
          <w:spacing w:val="7"/>
        </w:rPr>
        <w:t xml:space="preserve"> </w:t>
      </w:r>
      <w:r>
        <w:t>edilen</w:t>
      </w:r>
      <w:r w:rsidR="00BF7EFF">
        <w:t xml:space="preserve"> </w:t>
      </w:r>
      <w:r w:rsidR="0060170C">
        <w:t>%</w:t>
      </w:r>
      <w:r>
        <w:t>87</w:t>
      </w:r>
      <w:r w:rsidR="00BC5F52">
        <w:t>,</w:t>
      </w:r>
      <w:r>
        <w:t xml:space="preserve">5 oran ile </w:t>
      </w:r>
      <w:r>
        <w:rPr>
          <w:i/>
        </w:rPr>
        <w:t xml:space="preserve">H. rodentium </w:t>
      </w:r>
      <w:r>
        <w:t>oranı aynı çalışmada belirlenen %</w:t>
      </w:r>
      <w:r w:rsidR="00BC5F52">
        <w:t xml:space="preserve"> </w:t>
      </w:r>
      <w:r>
        <w:t>8’lik orandan oldukça yüksek bulunmuştur.</w:t>
      </w:r>
    </w:p>
    <w:p w:rsidR="00DD2974" w:rsidRDefault="00BC5F52" w:rsidP="00BC5F52">
      <w:pPr>
        <w:pStyle w:val="GvdeMetni"/>
        <w:spacing w:line="360" w:lineRule="auto"/>
        <w:ind w:firstLine="567"/>
        <w:jc w:val="both"/>
      </w:pPr>
      <w:r>
        <w:t xml:space="preserve">Taranan tesis bazında </w:t>
      </w:r>
      <w:r w:rsidR="002D6FD4">
        <w:t>%29</w:t>
      </w:r>
      <w:r>
        <w:t>,</w:t>
      </w:r>
      <w:r w:rsidR="002D6FD4">
        <w:t xml:space="preserve">4 oranında </w:t>
      </w:r>
      <w:r w:rsidR="002D6FD4">
        <w:rPr>
          <w:i/>
        </w:rPr>
        <w:t xml:space="preserve">H. rodentium </w:t>
      </w:r>
      <w:r w:rsidR="002D6FD4">
        <w:t xml:space="preserve">pozitif örneğin yer aldığı Goto ve </w:t>
      </w:r>
      <w:r w:rsidR="00951F39" w:rsidRPr="00951F39">
        <w:t>diğerleri</w:t>
      </w:r>
      <w:r w:rsidR="002D6FD4">
        <w:t xml:space="preserve"> (2000) tarafından yürütülen bir çalışmada koloni prevalansı %30 olarak gerçekleşmiştir. Bu oran çalışma</w:t>
      </w:r>
      <w:r>
        <w:t>mız</w:t>
      </w:r>
      <w:r w:rsidR="002D6FD4">
        <w:t xml:space="preserve">da belirlenen orandan daha düşük </w:t>
      </w:r>
      <w:r>
        <w:t xml:space="preserve">bir oranı ifade </w:t>
      </w:r>
      <w:r>
        <w:lastRenderedPageBreak/>
        <w:t>etmektedir</w:t>
      </w:r>
      <w:r w:rsidR="002D6FD4">
        <w:t>. Ratlara benzer durumun</w:t>
      </w:r>
      <w:r w:rsidR="00951F39">
        <w:t xml:space="preserve"> </w:t>
      </w:r>
      <w:r w:rsidR="002D6FD4">
        <w:t>gerbiller için de geçerli olduğu çalışmada</w:t>
      </w:r>
      <w:r>
        <w:t xml:space="preserve"> taranan tesis bazında</w:t>
      </w:r>
      <w:r w:rsidR="002D6FD4">
        <w:t xml:space="preserve"> %78 oranında pozitif çıkan </w:t>
      </w:r>
      <w:r w:rsidR="002D6FD4">
        <w:rPr>
          <w:i/>
        </w:rPr>
        <w:t>H. hepaticus</w:t>
      </w:r>
      <w:r w:rsidR="002D6FD4">
        <w:t xml:space="preserve">’un koloni prevalansı %75 olarak gerçekleşmiştir. Gerbillerde bunun dışında cinse ya da türe özgü bir bağlanma gerçekleşmeyen adı geçen çalışma verileri ile </w:t>
      </w:r>
      <w:r>
        <w:t>çalışmamızda</w:t>
      </w:r>
      <w:r w:rsidR="002D6FD4">
        <w:t xml:space="preserve"> elde edilen veriler arasında uyumsuzluk söz konusu olmuştur. Zira </w:t>
      </w:r>
      <w:r>
        <w:t>tez çalışmamızda</w:t>
      </w:r>
      <w:r w:rsidR="002D6FD4">
        <w:t xml:space="preserve"> gerbil kolonisinde saptanabilen türler arasında </w:t>
      </w:r>
      <w:r w:rsidR="002D6FD4">
        <w:rPr>
          <w:i/>
        </w:rPr>
        <w:t xml:space="preserve">H. rodentium </w:t>
      </w:r>
      <w:r w:rsidR="002D6FD4">
        <w:t xml:space="preserve">ve H. </w:t>
      </w:r>
      <w:r w:rsidR="002D6FD4">
        <w:rPr>
          <w:i/>
        </w:rPr>
        <w:t xml:space="preserve">typhlonius </w:t>
      </w:r>
      <w:r w:rsidR="002D6FD4">
        <w:t xml:space="preserve">yer alırken </w:t>
      </w:r>
      <w:r w:rsidR="002D6FD4">
        <w:rPr>
          <w:i/>
        </w:rPr>
        <w:t xml:space="preserve">H. hepaticus </w:t>
      </w:r>
      <w:r w:rsidR="002D6FD4">
        <w:t>saptanmamıştır</w:t>
      </w:r>
      <w:r>
        <w:t>.</w:t>
      </w:r>
    </w:p>
    <w:p w:rsidR="00DD2974" w:rsidRPr="00BC5F52" w:rsidRDefault="00DD2974" w:rsidP="00BC5F52">
      <w:pPr>
        <w:pStyle w:val="GvdeMetni"/>
      </w:pPr>
    </w:p>
    <w:p w:rsidR="00C3650B" w:rsidRPr="00C3650B" w:rsidRDefault="00C3650B" w:rsidP="00C3650B">
      <w:pPr>
        <w:pStyle w:val="Balk2"/>
        <w:numPr>
          <w:ilvl w:val="1"/>
          <w:numId w:val="11"/>
        </w:numPr>
        <w:tabs>
          <w:tab w:val="left" w:pos="0"/>
        </w:tabs>
        <w:spacing w:line="360" w:lineRule="auto"/>
        <w:ind w:left="0" w:firstLine="0"/>
        <w:jc w:val="both"/>
        <w:rPr>
          <w:iCs/>
        </w:rPr>
      </w:pPr>
      <w:r w:rsidRPr="00C3650B">
        <w:rPr>
          <w:iCs/>
        </w:rPr>
        <w:t xml:space="preserve"> Dışkı ve Kolon Örnek Sonuçları Karşılaştırmaları</w:t>
      </w:r>
    </w:p>
    <w:p w:rsidR="00C3650B" w:rsidRPr="00C3650B" w:rsidRDefault="00C3650B" w:rsidP="00C3650B">
      <w:pPr>
        <w:pStyle w:val="Balk2"/>
        <w:tabs>
          <w:tab w:val="left" w:pos="481"/>
        </w:tabs>
        <w:spacing w:after="120" w:line="360" w:lineRule="auto"/>
        <w:ind w:left="0" w:firstLine="567"/>
        <w:jc w:val="both"/>
      </w:pPr>
    </w:p>
    <w:p w:rsidR="00DD2974" w:rsidRDefault="002D6FD4" w:rsidP="00C3650B">
      <w:pPr>
        <w:pStyle w:val="GvdeMetni"/>
        <w:spacing w:after="120" w:line="360" w:lineRule="auto"/>
        <w:ind w:firstLine="567"/>
        <w:jc w:val="both"/>
      </w:pPr>
      <w:r>
        <w:t xml:space="preserve">Örnekleme için dışkı kullanımının tarama testlerini kolaylaştırıcı bir faktör olmasının yanı sıra ötenaziyi önlediğinden dolayı tarama testlerinde ve klinik araştırmalarda 3R (Arıtma, Azaltma, Değiştirme) sağlanması açısından güvenilir ve kolay bir yöntem olduğu belirtilmektedir (Matos-Rodrigues ve diğerleri, 2020). </w:t>
      </w:r>
      <w:r w:rsidR="0021260F">
        <w:t>Tez çalışmasında</w:t>
      </w:r>
      <w:r>
        <w:t xml:space="preserve"> çalışmaya konu olan hayvan türlerinin tamamından elde edilen sonuçlar örnekleme yeri bazında karşılaştırıldığında; </w:t>
      </w:r>
      <w:r w:rsidR="00C3650B" w:rsidRPr="00C3650B">
        <w:rPr>
          <w:iCs/>
        </w:rPr>
        <w:t xml:space="preserve">Çalışmaya konu olan hayvan türlerinin tamamından elde edilen sonuçlar örneklem yeri (Dışkı - Kolon) bazında karşılaştırıldığında; </w:t>
      </w:r>
      <w:bookmarkStart w:id="4" w:name="_Hlk156773486"/>
      <w:r w:rsidR="00C3650B" w:rsidRPr="00C3650B">
        <w:rPr>
          <w:i/>
        </w:rPr>
        <w:t>H. hepaticus</w:t>
      </w:r>
      <w:r w:rsidR="0060170C">
        <w:rPr>
          <w:iCs/>
        </w:rPr>
        <w:t>’un %11,11’e karşılık %</w:t>
      </w:r>
      <w:r w:rsidR="00C3650B" w:rsidRPr="00C3650B">
        <w:rPr>
          <w:iCs/>
        </w:rPr>
        <w:t xml:space="preserve">5,56 ile kolon örneklerinde daha yüksek bir oranla bulunuduğu görülürken </w:t>
      </w:r>
      <w:r w:rsidR="00C3650B" w:rsidRPr="00C3650B">
        <w:rPr>
          <w:i/>
        </w:rPr>
        <w:t>H. typhlonius</w:t>
      </w:r>
      <w:r w:rsidR="0060170C">
        <w:rPr>
          <w:iCs/>
        </w:rPr>
        <w:t>’un ise %50’ye karşılık %</w:t>
      </w:r>
      <w:r w:rsidR="00C3650B" w:rsidRPr="00C3650B">
        <w:rPr>
          <w:iCs/>
        </w:rPr>
        <w:t>44,44 oranı dışkı örneğindeki oranı yüksek olmuştur. Spp. düzeyinde ve diğer türler arasında ise oransal bir fark oluşmamıştır.</w:t>
      </w:r>
      <w:bookmarkEnd w:id="4"/>
      <w:r>
        <w:t>Ancak elde edilen bu sonuçlar karşılaştırıldığında söz konusu iki örneklem sonuçları arasında farkın istatistiki olarak önemsiz olduğu belirlenmiştir (p&gt;0,05).</w:t>
      </w:r>
    </w:p>
    <w:p w:rsidR="007744BF" w:rsidRDefault="00C3650B" w:rsidP="008D084A">
      <w:pPr>
        <w:pStyle w:val="GvdeMetni"/>
        <w:spacing w:after="120" w:line="360" w:lineRule="auto"/>
        <w:ind w:firstLine="567"/>
        <w:jc w:val="both"/>
      </w:pPr>
      <w:r>
        <w:t>Tez</w:t>
      </w:r>
      <w:r w:rsidR="002D6FD4">
        <w:t xml:space="preserve"> çalışma</w:t>
      </w:r>
      <w:r>
        <w:t>sın</w:t>
      </w:r>
      <w:r w:rsidR="002D6FD4">
        <w:t xml:space="preserve">da elde ettiğimiz bulgunun aksine, örneklem yerlerinin karşılaştırmasını da içeren bir çalışmada, bağırsakların pozitif olduğu bazı durumlarda fekal örneklerin </w:t>
      </w:r>
      <w:r w:rsidR="002D6FD4">
        <w:rPr>
          <w:i/>
        </w:rPr>
        <w:t xml:space="preserve">Helicobacter </w:t>
      </w:r>
      <w:r w:rsidR="002D6FD4">
        <w:t xml:space="preserve">için negatif olabileceği bildirilmiştir (Cao ve diğerleri, 2020). İki numune alım yeri arasında kolon lehine sonuç bildiren bir başka çalışma da Matos-Rodrıgues ve </w:t>
      </w:r>
      <w:r w:rsidR="007744BF" w:rsidRPr="007744BF">
        <w:t>diğerleri</w:t>
      </w:r>
      <w:r w:rsidR="002D6FD4">
        <w:t xml:space="preserve"> (2020) tarafından yapılmıştır. Bu çalışma da spp. düzeyinde fekal örnekl</w:t>
      </w:r>
      <w:r w:rsidR="0060170C">
        <w:t>erde %</w:t>
      </w:r>
      <w:r w:rsidR="002D6FD4">
        <w:t>59</w:t>
      </w:r>
      <w:r w:rsidR="0021260F">
        <w:t>,</w:t>
      </w:r>
      <w:r w:rsidR="002D6FD4">
        <w:t>6 olan oran, kolon örneğinde %70</w:t>
      </w:r>
      <w:r w:rsidR="0021260F">
        <w:t>,</w:t>
      </w:r>
      <w:r w:rsidR="002D6FD4">
        <w:t xml:space="preserve">1 olarak raporlanmıştır. Ancak söz konusu bu çalışmada karşılaştırma aynı hayvanlar üzerinde yapılmadığından verilen sonucun bu yönde bir değerlendirme amacıyla kullanımı belirleyici olmayacaktır. </w:t>
      </w:r>
    </w:p>
    <w:p w:rsidR="00DD2974" w:rsidRDefault="002D6FD4" w:rsidP="008D084A">
      <w:pPr>
        <w:pStyle w:val="GvdeMetni"/>
        <w:spacing w:after="120" w:line="360" w:lineRule="auto"/>
        <w:ind w:firstLine="567"/>
        <w:jc w:val="both"/>
      </w:pPr>
      <w:r>
        <w:t xml:space="preserve">Beckwith ve </w:t>
      </w:r>
      <w:r w:rsidR="0021260F" w:rsidRPr="0021260F">
        <w:t xml:space="preserve">diğerleri </w:t>
      </w:r>
      <w:r>
        <w:t xml:space="preserve">(1997) tarafından yapılan ve kolon ile dışkı örneklerinin sonuç üzerindeki etkisinin önemsiz olarak bulunduğu sunulan çalışmadaki bulgulara benzer şekilde intestinal örneklerle fekal örnekleri arasında </w:t>
      </w:r>
      <w:r>
        <w:rPr>
          <w:i/>
        </w:rPr>
        <w:t xml:space="preserve">Helicobacter </w:t>
      </w:r>
      <w:r>
        <w:t>spp</w:t>
      </w:r>
      <w:r>
        <w:rPr>
          <w:i/>
        </w:rPr>
        <w:t xml:space="preserve">. </w:t>
      </w:r>
      <w:r>
        <w:t>yönünden önemli bir farkın olmadığı belirtilmektedir. Fekal filtrasyonla elde edilen filtratla yapılan ekimlerle</w:t>
      </w:r>
      <w:r>
        <w:rPr>
          <w:spacing w:val="30"/>
        </w:rPr>
        <w:t xml:space="preserve"> </w:t>
      </w:r>
      <w:r>
        <w:t>sekum</w:t>
      </w:r>
      <w:r w:rsidR="007744BF">
        <w:t xml:space="preserve"> </w:t>
      </w:r>
      <w:r>
        <w:t xml:space="preserve">ve </w:t>
      </w:r>
      <w:r>
        <w:lastRenderedPageBreak/>
        <w:t xml:space="preserve">kolon kazıntılarından yapılan ekimler arasında tam bir uyumun raporlandığı bir başka çalışma da Shames ve </w:t>
      </w:r>
      <w:bookmarkStart w:id="5" w:name="_Hlk156772605"/>
      <w:r w:rsidR="007744BF" w:rsidRPr="007744BF">
        <w:t xml:space="preserve">diğerleri </w:t>
      </w:r>
      <w:bookmarkEnd w:id="5"/>
      <w:r>
        <w:t>(1995) tarafından yürütülmüştür.</w:t>
      </w:r>
    </w:p>
    <w:p w:rsidR="00DD2974" w:rsidRDefault="002D6FD4" w:rsidP="008D084A">
      <w:pPr>
        <w:pStyle w:val="GvdeMetni"/>
        <w:spacing w:after="120" w:line="360" w:lineRule="auto"/>
        <w:ind w:firstLine="567"/>
        <w:jc w:val="both"/>
      </w:pPr>
      <w:r>
        <w:rPr>
          <w:i/>
        </w:rPr>
        <w:t xml:space="preserve">Helicobacter </w:t>
      </w:r>
      <w:r>
        <w:t xml:space="preserve">spp.'nin dağılımını ve bu dağılımın hastalıkla ilişkisini incelemek için mide, bağırsak ve hepatik doku örneklerinin değerlendirildiği bir çalışmada; 4 farklı tesisde barındırılan 9 fare suşunun dışkı örneklerinde %85,7 oranında </w:t>
      </w:r>
      <w:r>
        <w:rPr>
          <w:i/>
        </w:rPr>
        <w:t xml:space="preserve">Helicobacter </w:t>
      </w:r>
      <w:r>
        <w:t xml:space="preserve">DNA'sı saptanmıştır ve bu oran diğer doku ve örneklerle kıyaslandığında en yüksek oran olmuştur. Diğer dokulardaki </w:t>
      </w:r>
      <w:r>
        <w:rPr>
          <w:i/>
        </w:rPr>
        <w:t xml:space="preserve">Helicobacter </w:t>
      </w:r>
      <w:r>
        <w:t>spp. DNA dağılımı ise; gastrik dokuda %54</w:t>
      </w:r>
      <w:r w:rsidR="0021260F">
        <w:t>,</w:t>
      </w:r>
      <w:r>
        <w:t>8, kan örneklerinde %14,3 ince bağırsakta %16,7 ve karaciğerde %21</w:t>
      </w:r>
      <w:r w:rsidR="0021260F">
        <w:t>,</w:t>
      </w:r>
      <w:r>
        <w:t xml:space="preserve">4 olarak belirlenmiştir (Nilsson ve </w:t>
      </w:r>
      <w:r w:rsidR="007744BF" w:rsidRPr="007744BF">
        <w:t>diğerleri</w:t>
      </w:r>
      <w:r w:rsidR="007744BF">
        <w:t>,</w:t>
      </w:r>
      <w:r>
        <w:t xml:space="preserve"> 2004). </w:t>
      </w:r>
      <w:r w:rsidR="0021260F">
        <w:t>Tez</w:t>
      </w:r>
      <w:r>
        <w:t xml:space="preserve"> çalışma</w:t>
      </w:r>
      <w:r w:rsidR="0021260F">
        <w:t>sın</w:t>
      </w:r>
      <w:r>
        <w:t xml:space="preserve">da tür düzeyinde değişkenlik olmasına karşın bu değişkenliğin istatistiki olarak önemsiz bulunması tarama için fekal örneklerin uygunluğunu ve Nilsson ve </w:t>
      </w:r>
      <w:r w:rsidR="007744BF" w:rsidRPr="007744BF">
        <w:t>diğerleri</w:t>
      </w:r>
      <w:r>
        <w:t xml:space="preserve"> (2004)’nın sonuçlarını teyit eder niteliktedir.</w:t>
      </w:r>
    </w:p>
    <w:p w:rsidR="00DD2974" w:rsidRDefault="00DD2974">
      <w:pPr>
        <w:spacing w:line="360" w:lineRule="auto"/>
        <w:jc w:val="both"/>
        <w:sectPr w:rsidR="00DD2974" w:rsidSect="005C4600">
          <w:pgSz w:w="11910" w:h="16840"/>
          <w:pgMar w:top="1418" w:right="1134" w:bottom="1418" w:left="1701" w:header="0" w:footer="970" w:gutter="0"/>
          <w:cols w:space="708"/>
          <w:docGrid w:linePitch="299"/>
        </w:sectPr>
      </w:pPr>
    </w:p>
    <w:p w:rsidR="00DD2974" w:rsidRDefault="00DD2974">
      <w:pPr>
        <w:pStyle w:val="GvdeMetni"/>
        <w:spacing w:before="9"/>
        <w:rPr>
          <w:sz w:val="22"/>
        </w:rPr>
      </w:pPr>
    </w:p>
    <w:p w:rsidR="00DD2974" w:rsidRDefault="002D6FD4">
      <w:pPr>
        <w:pStyle w:val="Balk1"/>
        <w:numPr>
          <w:ilvl w:val="0"/>
          <w:numId w:val="2"/>
        </w:numPr>
        <w:tabs>
          <w:tab w:val="left" w:pos="4075"/>
          <w:tab w:val="left" w:pos="4076"/>
        </w:tabs>
        <w:spacing w:before="89"/>
        <w:ind w:left="4075" w:hanging="853"/>
        <w:jc w:val="left"/>
      </w:pPr>
      <w:r>
        <w:t>SONUÇ ve</w:t>
      </w:r>
      <w:r>
        <w:rPr>
          <w:spacing w:val="66"/>
        </w:rPr>
        <w:t xml:space="preserve"> </w:t>
      </w:r>
      <w:r>
        <w:t>ÖNERİLER</w:t>
      </w:r>
    </w:p>
    <w:p w:rsidR="00DD2974" w:rsidRDefault="00DD2974">
      <w:pPr>
        <w:pStyle w:val="GvdeMetni"/>
        <w:rPr>
          <w:b/>
          <w:sz w:val="30"/>
        </w:rPr>
      </w:pPr>
    </w:p>
    <w:p w:rsidR="00DD2974" w:rsidRDefault="00DD2974">
      <w:pPr>
        <w:pStyle w:val="GvdeMetni"/>
        <w:spacing w:before="7"/>
        <w:rPr>
          <w:b/>
          <w:sz w:val="40"/>
        </w:rPr>
      </w:pPr>
    </w:p>
    <w:p w:rsidR="00DD2974" w:rsidRDefault="002D6FD4">
      <w:pPr>
        <w:pStyle w:val="GvdeMetni"/>
        <w:spacing w:line="360" w:lineRule="auto"/>
        <w:ind w:left="482" w:right="473" w:firstLine="707"/>
        <w:jc w:val="both"/>
      </w:pPr>
      <w:r>
        <w:t xml:space="preserve">Kemirgenlerin enterohepatik </w:t>
      </w:r>
      <w:r w:rsidRPr="007744BF">
        <w:rPr>
          <w:i/>
          <w:iCs/>
        </w:rPr>
        <w:t>Helicobacter</w:t>
      </w:r>
      <w:r>
        <w:t xml:space="preserve"> enfeksiyonlarına olan ilgi, sadece araştırma modelleri üzerindeki olumsuz etkileri nedeniyle değil, aynı zamanda kolesistit, hepatosellüler karsinom, bakteriyemi ve enflamatuar bağırsak hastalıkları dahil olmak üzere insan hastalıklarının modellenmesindeki deneysel faydaları nedeniyle de artmıştır. Ayrıca </w:t>
      </w:r>
      <w:r>
        <w:rPr>
          <w:i/>
        </w:rPr>
        <w:t xml:space="preserve">H. cinaedi </w:t>
      </w:r>
      <w:r>
        <w:t xml:space="preserve">ve </w:t>
      </w:r>
      <w:r>
        <w:rPr>
          <w:i/>
        </w:rPr>
        <w:t xml:space="preserve">H. rappini </w:t>
      </w:r>
      <w:r>
        <w:t xml:space="preserve">gibi bazı </w:t>
      </w:r>
      <w:r>
        <w:rPr>
          <w:i/>
        </w:rPr>
        <w:t xml:space="preserve">Helicobacter </w:t>
      </w:r>
      <w:r>
        <w:t>türlerinin zoonotik olduğunu gösteren çalışmaların varlığı gündeme gelmiştir.</w:t>
      </w:r>
    </w:p>
    <w:p w:rsidR="00DD2974" w:rsidRDefault="002D6FD4">
      <w:pPr>
        <w:pStyle w:val="GvdeMetni"/>
        <w:spacing w:before="121" w:line="360" w:lineRule="auto"/>
        <w:ind w:left="482" w:right="473" w:firstLine="566"/>
        <w:jc w:val="both"/>
      </w:pPr>
      <w:r>
        <w:t xml:space="preserve">Deneysel kullanım aşamasında sonuçların güvenilirliği ve tekrarlanabilirliği üzerindeki etkilerinin yanı sıra </w:t>
      </w:r>
      <w:r>
        <w:rPr>
          <w:i/>
        </w:rPr>
        <w:t xml:space="preserve">Helicobacter </w:t>
      </w:r>
      <w:r>
        <w:t>enfeksiyonu, farelerde üreme dahil olmak üzere bir takım yetiştiricilik problemlerine de neden olmaktadır. Üreme dışında yetiştiricilik üzerinde etkisi olan diğer bir faktör başka etkenlerin oluşturduğu enfeksiyonlara eşlik ederek ko-enfeksiyon durumu</w:t>
      </w:r>
      <w:r>
        <w:rPr>
          <w:spacing w:val="-1"/>
        </w:rPr>
        <w:t xml:space="preserve"> </w:t>
      </w:r>
      <w:r>
        <w:t>yaratmasıdır.</w:t>
      </w:r>
    </w:p>
    <w:p w:rsidR="00DD2974" w:rsidRDefault="002D6FD4">
      <w:pPr>
        <w:pStyle w:val="GvdeMetni"/>
        <w:spacing w:before="119" w:line="360" w:lineRule="auto"/>
        <w:ind w:left="482" w:right="473" w:firstLine="566"/>
        <w:jc w:val="both"/>
      </w:pPr>
      <w:r>
        <w:t xml:space="preserve">Avrupa Laboratuvar Hayvanları Bilimi Dernekleri Federasyonu (FELASA), her kurumun bir kalite güvence sistemine entegre edilmiş bir laboratuvar hayvanı ‘Sağlık İzleme’ (Sİ) programı oluşturması gerekliliğinin bulunduğunu vurgulamaktadır Söz konusu bu federasyonun yapılmasını öngördüğü, rutin taramalarda; Laboratuvar fareleri (Mus musculus) için 3 aylık periyotlarda izlenmesi önerilen bulaşıcı ajanlar arasında </w:t>
      </w:r>
      <w:r>
        <w:rPr>
          <w:i/>
        </w:rPr>
        <w:t xml:space="preserve">Helicobacter </w:t>
      </w:r>
      <w:r>
        <w:t xml:space="preserve">spp.’de yer almaktadır. Söz konusu ajanın tür düzeyinde pozitif olması durumunda ise, </w:t>
      </w:r>
      <w:r>
        <w:rPr>
          <w:i/>
        </w:rPr>
        <w:t xml:space="preserve">H. hepaticus, H. bilis ve H. typhlonius </w:t>
      </w:r>
      <w:r>
        <w:t xml:space="preserve">türlerinin belirlenmesini, Sıçanlar (Rattus norvegicus) için ise yine 3 aylık peryotlarda </w:t>
      </w:r>
      <w:r>
        <w:rPr>
          <w:i/>
        </w:rPr>
        <w:t xml:space="preserve">Helicobacter </w:t>
      </w:r>
      <w:r>
        <w:t xml:space="preserve">spp.’nin izlenmesi ve söz konusu ajanın tür düzeyinde pozitif olması durumunda ise </w:t>
      </w:r>
      <w:r>
        <w:rPr>
          <w:i/>
        </w:rPr>
        <w:t xml:space="preserve">H. bilis </w:t>
      </w:r>
      <w:r>
        <w:t xml:space="preserve">türünün belirlenmesini, tavsiye etmektedir. Hamsterlar (Mesocricetus auratus) için ise </w:t>
      </w:r>
      <w:r>
        <w:rPr>
          <w:i/>
        </w:rPr>
        <w:t xml:space="preserve">Helicobacter </w:t>
      </w:r>
      <w:r>
        <w:t>spp</w:t>
      </w:r>
      <w:r w:rsidR="0021260F">
        <w:t>.</w:t>
      </w:r>
      <w:r>
        <w:t>’nin 1 yıllık peryotlarda izlenmesi tavsiye</w:t>
      </w:r>
      <w:r>
        <w:rPr>
          <w:spacing w:val="-4"/>
        </w:rPr>
        <w:t xml:space="preserve"> </w:t>
      </w:r>
      <w:r>
        <w:t>edilmektedir.</w:t>
      </w:r>
    </w:p>
    <w:p w:rsidR="00DD2974" w:rsidRDefault="002D6FD4" w:rsidP="00FC4711">
      <w:pPr>
        <w:pStyle w:val="GvdeMetni"/>
        <w:spacing w:before="122" w:line="360" w:lineRule="auto"/>
        <w:ind w:left="482" w:right="474" w:firstLine="707"/>
        <w:jc w:val="both"/>
      </w:pPr>
      <w:r>
        <w:t xml:space="preserve">Yapılan literatür taramasında da görüldüğü üzere </w:t>
      </w:r>
      <w:r>
        <w:rPr>
          <w:i/>
        </w:rPr>
        <w:t xml:space="preserve">Helicobacter </w:t>
      </w:r>
      <w:r>
        <w:t xml:space="preserve">türleri deneme hayvanlarında sıklıkla görülebilmekte, çeşitli enfeksiyonlara sebebiyet verebilmekte ve bunlardan dolayı da yapılacak olan denemelerin yanlış sonuçlar vermesine neden olabilmektedir. Ülkemizde yer alan deney hayvanı tesislerinde bulunan fare, rat ve gerbillerde Helicobacter spp. ile ilgili veriler literatürde yer almamaktadır. Bu çalışmayla ege bölgesindeki fare, rat ve gerbillerde </w:t>
      </w:r>
      <w:r>
        <w:rPr>
          <w:i/>
        </w:rPr>
        <w:t xml:space="preserve">Helicobacter </w:t>
      </w:r>
      <w:r>
        <w:t>spp</w:t>
      </w:r>
      <w:r>
        <w:rPr>
          <w:b/>
          <w:i/>
        </w:rPr>
        <w:t xml:space="preserve">. </w:t>
      </w:r>
      <w:r>
        <w:t>varlığı araştırılmış, aynı</w:t>
      </w:r>
      <w:r w:rsidR="00FC4711">
        <w:t xml:space="preserve"> </w:t>
      </w:r>
      <w:r>
        <w:t>zamanda da rutin taramaya elverişli yöntem ve örnekleme metodu</w:t>
      </w:r>
      <w:r w:rsidR="007744BF">
        <w:t xml:space="preserve"> </w:t>
      </w:r>
      <w:r>
        <w:t xml:space="preserve">ile ilgiler veriler elde </w:t>
      </w:r>
      <w:r>
        <w:lastRenderedPageBreak/>
        <w:t>edilmiştir.</w:t>
      </w:r>
    </w:p>
    <w:p w:rsidR="00DD2974" w:rsidRDefault="002D6FD4">
      <w:pPr>
        <w:pStyle w:val="GvdeMetni"/>
        <w:spacing w:before="121" w:line="360" w:lineRule="auto"/>
        <w:ind w:left="482" w:right="473" w:firstLine="566"/>
        <w:jc w:val="both"/>
      </w:pPr>
      <w:r>
        <w:t xml:space="preserve">Buna göre; Farelerde </w:t>
      </w:r>
      <w:r>
        <w:rPr>
          <w:i/>
        </w:rPr>
        <w:t xml:space="preserve">Helicobacter </w:t>
      </w:r>
      <w:r w:rsidR="0060170C">
        <w:t>spp. prevalansı %90,</w:t>
      </w:r>
      <w:r>
        <w:t>91 olarak gerçekleşmiştir. Pozitif</w:t>
      </w:r>
      <w:r>
        <w:rPr>
          <w:spacing w:val="20"/>
        </w:rPr>
        <w:t xml:space="preserve"> </w:t>
      </w:r>
      <w:r>
        <w:t>örneklerin</w:t>
      </w:r>
      <w:r>
        <w:rPr>
          <w:spacing w:val="44"/>
        </w:rPr>
        <w:t xml:space="preserve"> </w:t>
      </w:r>
      <w:r>
        <w:t>tür</w:t>
      </w:r>
      <w:r>
        <w:rPr>
          <w:spacing w:val="21"/>
        </w:rPr>
        <w:t xml:space="preserve"> </w:t>
      </w:r>
      <w:r>
        <w:t>bazındaki</w:t>
      </w:r>
      <w:r>
        <w:rPr>
          <w:spacing w:val="21"/>
        </w:rPr>
        <w:t xml:space="preserve"> </w:t>
      </w:r>
      <w:r>
        <w:t>PCR</w:t>
      </w:r>
      <w:r>
        <w:rPr>
          <w:spacing w:val="19"/>
        </w:rPr>
        <w:t xml:space="preserve"> </w:t>
      </w:r>
      <w:r>
        <w:t>sonuçlarına</w:t>
      </w:r>
      <w:r>
        <w:rPr>
          <w:spacing w:val="23"/>
        </w:rPr>
        <w:t xml:space="preserve"> </w:t>
      </w:r>
      <w:r>
        <w:t>göre</w:t>
      </w:r>
      <w:r>
        <w:rPr>
          <w:spacing w:val="20"/>
        </w:rPr>
        <w:t xml:space="preserve"> </w:t>
      </w:r>
      <w:r>
        <w:t>en</w:t>
      </w:r>
      <w:r>
        <w:rPr>
          <w:spacing w:val="26"/>
        </w:rPr>
        <w:t xml:space="preserve"> </w:t>
      </w:r>
      <w:r>
        <w:t>yaygın</w:t>
      </w:r>
      <w:r>
        <w:rPr>
          <w:spacing w:val="22"/>
        </w:rPr>
        <w:t xml:space="preserve"> </w:t>
      </w:r>
      <w:r>
        <w:t>tür</w:t>
      </w:r>
      <w:r>
        <w:rPr>
          <w:spacing w:val="21"/>
        </w:rPr>
        <w:t xml:space="preserve"> </w:t>
      </w:r>
      <w:r w:rsidR="0060170C">
        <w:t>%90,</w:t>
      </w:r>
      <w:r>
        <w:t>91</w:t>
      </w:r>
      <w:r>
        <w:rPr>
          <w:spacing w:val="22"/>
        </w:rPr>
        <w:t xml:space="preserve"> </w:t>
      </w:r>
      <w:r>
        <w:t>prevalansla</w:t>
      </w:r>
    </w:p>
    <w:p w:rsidR="00DD2974" w:rsidRDefault="002D6FD4">
      <w:pPr>
        <w:spacing w:line="360" w:lineRule="auto"/>
        <w:ind w:left="482" w:right="475"/>
        <w:jc w:val="both"/>
        <w:rPr>
          <w:sz w:val="24"/>
        </w:rPr>
      </w:pPr>
      <w:r>
        <w:rPr>
          <w:i/>
          <w:sz w:val="24"/>
        </w:rPr>
        <w:t xml:space="preserve">H. rodentium </w:t>
      </w:r>
      <w:r>
        <w:rPr>
          <w:sz w:val="24"/>
        </w:rPr>
        <w:t xml:space="preserve">olmuştur. </w:t>
      </w:r>
      <w:r>
        <w:rPr>
          <w:i/>
          <w:sz w:val="24"/>
        </w:rPr>
        <w:t xml:space="preserve">H. bilis </w:t>
      </w:r>
      <w:r>
        <w:rPr>
          <w:sz w:val="24"/>
        </w:rPr>
        <w:t xml:space="preserve">ve </w:t>
      </w:r>
      <w:r>
        <w:rPr>
          <w:i/>
          <w:sz w:val="24"/>
        </w:rPr>
        <w:t xml:space="preserve">H. muridarum </w:t>
      </w:r>
      <w:r>
        <w:rPr>
          <w:sz w:val="24"/>
        </w:rPr>
        <w:t xml:space="preserve">türlerinin hiçbir tesiste tespit edilmediği çalışmada </w:t>
      </w:r>
      <w:r>
        <w:rPr>
          <w:spacing w:val="21"/>
          <w:sz w:val="24"/>
        </w:rPr>
        <w:t xml:space="preserve"> </w:t>
      </w:r>
      <w:r>
        <w:rPr>
          <w:i/>
          <w:sz w:val="24"/>
        </w:rPr>
        <w:t xml:space="preserve">H. </w:t>
      </w:r>
      <w:r>
        <w:rPr>
          <w:i/>
          <w:spacing w:val="22"/>
          <w:sz w:val="24"/>
        </w:rPr>
        <w:t xml:space="preserve"> </w:t>
      </w:r>
      <w:r>
        <w:rPr>
          <w:i/>
          <w:sz w:val="24"/>
        </w:rPr>
        <w:t xml:space="preserve">typhlonius </w:t>
      </w:r>
      <w:r w:rsidR="0060170C">
        <w:rPr>
          <w:sz w:val="24"/>
        </w:rPr>
        <w:t>%72,</w:t>
      </w:r>
      <w:r>
        <w:rPr>
          <w:sz w:val="24"/>
        </w:rPr>
        <w:t xml:space="preserve">73 </w:t>
      </w:r>
      <w:r>
        <w:rPr>
          <w:spacing w:val="22"/>
          <w:sz w:val="24"/>
        </w:rPr>
        <w:t xml:space="preserve"> </w:t>
      </w:r>
      <w:r>
        <w:rPr>
          <w:sz w:val="24"/>
        </w:rPr>
        <w:t xml:space="preserve">prevalans </w:t>
      </w:r>
      <w:r>
        <w:rPr>
          <w:spacing w:val="22"/>
          <w:sz w:val="24"/>
        </w:rPr>
        <w:t xml:space="preserve"> </w:t>
      </w:r>
      <w:r>
        <w:rPr>
          <w:sz w:val="24"/>
        </w:rPr>
        <w:t xml:space="preserve">oranıyla </w:t>
      </w:r>
      <w:r>
        <w:rPr>
          <w:spacing w:val="21"/>
          <w:sz w:val="24"/>
        </w:rPr>
        <w:t xml:space="preserve"> </w:t>
      </w:r>
      <w:r>
        <w:rPr>
          <w:sz w:val="24"/>
        </w:rPr>
        <w:t xml:space="preserve">ikinci </w:t>
      </w:r>
      <w:r>
        <w:rPr>
          <w:spacing w:val="28"/>
          <w:sz w:val="24"/>
        </w:rPr>
        <w:t xml:space="preserve"> </w:t>
      </w:r>
      <w:r>
        <w:rPr>
          <w:sz w:val="24"/>
        </w:rPr>
        <w:t xml:space="preserve">yaygın </w:t>
      </w:r>
      <w:r>
        <w:rPr>
          <w:spacing w:val="23"/>
          <w:sz w:val="24"/>
        </w:rPr>
        <w:t xml:space="preserve"> </w:t>
      </w:r>
      <w:r>
        <w:rPr>
          <w:sz w:val="24"/>
        </w:rPr>
        <w:t xml:space="preserve">tür </w:t>
      </w:r>
      <w:r>
        <w:rPr>
          <w:spacing w:val="22"/>
          <w:sz w:val="24"/>
        </w:rPr>
        <w:t xml:space="preserve"> </w:t>
      </w:r>
      <w:r>
        <w:rPr>
          <w:sz w:val="24"/>
        </w:rPr>
        <w:t xml:space="preserve">olurken </w:t>
      </w:r>
      <w:r>
        <w:rPr>
          <w:spacing w:val="21"/>
          <w:sz w:val="24"/>
        </w:rPr>
        <w:t xml:space="preserve"> </w:t>
      </w:r>
      <w:r>
        <w:rPr>
          <w:sz w:val="24"/>
        </w:rPr>
        <w:t>onu</w:t>
      </w:r>
    </w:p>
    <w:p w:rsidR="00DD2974" w:rsidRDefault="0060170C">
      <w:pPr>
        <w:pStyle w:val="GvdeMetni"/>
        <w:spacing w:line="360" w:lineRule="auto"/>
        <w:ind w:left="482" w:right="472"/>
        <w:jc w:val="both"/>
      </w:pPr>
      <w:r>
        <w:t>%27,</w:t>
      </w:r>
      <w:r w:rsidR="002D6FD4">
        <w:t xml:space="preserve">27’lik prevalansla </w:t>
      </w:r>
      <w:r w:rsidR="002D6FD4">
        <w:rPr>
          <w:i/>
        </w:rPr>
        <w:t>H. hepaticus</w:t>
      </w:r>
      <w:r w:rsidR="002D6FD4">
        <w:t xml:space="preserve">’un takip ettiği tespit edilmiştir. Ratlarda </w:t>
      </w:r>
      <w:r w:rsidR="002D6FD4">
        <w:rPr>
          <w:i/>
        </w:rPr>
        <w:t xml:space="preserve">Helicobacter </w:t>
      </w:r>
      <w:r>
        <w:t>spp. prevalansı %87,</w:t>
      </w:r>
      <w:r w:rsidR="002D6FD4">
        <w:t>5 olarak gerçekleşmiştir. Pozitif örneklerin PCR son</w:t>
      </w:r>
      <w:r>
        <w:t>uçlarına göre en yaygın tür %87,</w:t>
      </w:r>
      <w:r w:rsidR="002D6FD4">
        <w:t xml:space="preserve">5 prevalansla </w:t>
      </w:r>
      <w:r w:rsidR="002D6FD4">
        <w:rPr>
          <w:i/>
        </w:rPr>
        <w:t xml:space="preserve">H. rodentium </w:t>
      </w:r>
      <w:r w:rsidR="002D6FD4">
        <w:t xml:space="preserve">olmuştur. </w:t>
      </w:r>
      <w:r w:rsidR="002D6FD4">
        <w:rPr>
          <w:i/>
        </w:rPr>
        <w:t xml:space="preserve">H. bilis, H. hepaticus </w:t>
      </w:r>
      <w:r w:rsidR="002D6FD4">
        <w:t xml:space="preserve">ve </w:t>
      </w:r>
      <w:r w:rsidR="002D6FD4">
        <w:rPr>
          <w:i/>
        </w:rPr>
        <w:t xml:space="preserve">H. muridarum </w:t>
      </w:r>
      <w:r w:rsidR="002D6FD4">
        <w:t xml:space="preserve">türlerinin hiçbir tesiste tespit edilmediği çalışmada </w:t>
      </w:r>
      <w:r w:rsidR="002D6FD4">
        <w:rPr>
          <w:i/>
        </w:rPr>
        <w:t xml:space="preserve">H. typhlonius </w:t>
      </w:r>
      <w:r>
        <w:t>%12,</w:t>
      </w:r>
      <w:r w:rsidR="002D6FD4">
        <w:t xml:space="preserve">5 prevalans oranıyla ikinci yaygın türdür. Gerbil bulunduran tek tesisten alınan kolon örneklerinde ise sadece </w:t>
      </w:r>
      <w:r w:rsidR="002D6FD4">
        <w:rPr>
          <w:i/>
        </w:rPr>
        <w:t xml:space="preserve">H. rodentium </w:t>
      </w:r>
      <w:r w:rsidR="002D6FD4">
        <w:t xml:space="preserve">ve </w:t>
      </w:r>
      <w:r w:rsidR="002D6FD4">
        <w:rPr>
          <w:i/>
        </w:rPr>
        <w:t xml:space="preserve">H. typhlonius </w:t>
      </w:r>
      <w:r w:rsidR="002D6FD4">
        <w:t xml:space="preserve">tespit edilmiştir. Çalışmaya konu olan bölgede,özellikle subklinik olmak üzere deney hayvanlarındaki enfeksiyonlara neden olan </w:t>
      </w:r>
      <w:r w:rsidR="002D6FD4">
        <w:rPr>
          <w:i/>
        </w:rPr>
        <w:t xml:space="preserve">Helicobacter </w:t>
      </w:r>
      <w:r w:rsidR="002D6FD4">
        <w:t>spp.'nin oldukça yaygın olduğu belirlenmiştir.</w:t>
      </w:r>
    </w:p>
    <w:p w:rsidR="00DD2974" w:rsidRDefault="002D6FD4">
      <w:pPr>
        <w:pStyle w:val="GvdeMetni"/>
        <w:spacing w:before="200" w:line="360" w:lineRule="auto"/>
        <w:ind w:left="482" w:right="473" w:firstLine="566"/>
        <w:jc w:val="both"/>
      </w:pPr>
      <w:r>
        <w:t xml:space="preserve">İncelemesi yapılan etkenlerin tek başına </w:t>
      </w:r>
      <w:r>
        <w:rPr>
          <w:spacing w:val="-3"/>
        </w:rPr>
        <w:t xml:space="preserve">ya </w:t>
      </w:r>
      <w:r>
        <w:t>da mix olarak bulunmaları ile ilgili klinik tablo ve bulaşma kinetiğine ilişkin çalışmada elde edilen verilerle literatür verileri arasında bazı</w:t>
      </w:r>
      <w:r w:rsidR="007744BF">
        <w:t xml:space="preserve"> </w:t>
      </w:r>
      <w:r>
        <w:t>uyumsuzluklar</w:t>
      </w:r>
      <w:r w:rsidR="007744BF">
        <w:t xml:space="preserve"> </w:t>
      </w:r>
      <w:r>
        <w:t>ortaya çıkmıştır. Bu uyumsuzluğa</w:t>
      </w:r>
      <w:r w:rsidR="007744BF">
        <w:t xml:space="preserve"> </w:t>
      </w:r>
      <w:r>
        <w:t xml:space="preserve">neden olarak iki farklı spekülasyon geliştirilebilir. Bunlardan ilki çalışma alanında bulunan </w:t>
      </w:r>
      <w:r w:rsidR="007744BF">
        <w:t>laboratuvar</w:t>
      </w:r>
      <w:r>
        <w:t xml:space="preserve"> hayvanlarının oldukça gelişmiş bir immun sisteme sahip olması, ikincisi ise tesislerde sadece üretime odaklanılması sonucu nispeten kolay üreyebilen bir tür olan farenin geliştirdiği klinik tablonun önemsenmemesi olabilir. Başka bir deyişle üreme kabiliyetini yitirmiş olan koloninin yerine yenisinin kolaylıkla ikamesinin, detaylı bir klinik gözlem yapma ihtiyacını ortadan kaldırdığı</w:t>
      </w:r>
      <w:r>
        <w:rPr>
          <w:spacing w:val="-1"/>
        </w:rPr>
        <w:t xml:space="preserve"> </w:t>
      </w:r>
      <w:r>
        <w:t>düşünülebilir.</w:t>
      </w:r>
    </w:p>
    <w:p w:rsidR="00DD2974" w:rsidRDefault="002D6FD4" w:rsidP="007744BF">
      <w:pPr>
        <w:pStyle w:val="ListeParagraf"/>
        <w:numPr>
          <w:ilvl w:val="0"/>
          <w:numId w:val="1"/>
        </w:numPr>
        <w:tabs>
          <w:tab w:val="left" w:pos="1900"/>
          <w:tab w:val="left" w:pos="1901"/>
        </w:tabs>
        <w:spacing w:before="201"/>
        <w:ind w:hanging="853"/>
        <w:jc w:val="both"/>
        <w:rPr>
          <w:sz w:val="24"/>
        </w:rPr>
      </w:pPr>
      <w:r>
        <w:rPr>
          <w:sz w:val="24"/>
        </w:rPr>
        <w:t>Söz konusu ajanın oldukça yaygın</w:t>
      </w:r>
      <w:r>
        <w:rPr>
          <w:spacing w:val="3"/>
          <w:sz w:val="24"/>
        </w:rPr>
        <w:t xml:space="preserve"> </w:t>
      </w:r>
      <w:r>
        <w:rPr>
          <w:sz w:val="24"/>
        </w:rPr>
        <w:t>bulunması,</w:t>
      </w:r>
    </w:p>
    <w:p w:rsidR="00DD2974" w:rsidRDefault="002D6FD4" w:rsidP="007744BF">
      <w:pPr>
        <w:pStyle w:val="ListeParagraf"/>
        <w:numPr>
          <w:ilvl w:val="0"/>
          <w:numId w:val="1"/>
        </w:numPr>
        <w:tabs>
          <w:tab w:val="left" w:pos="1900"/>
          <w:tab w:val="left" w:pos="1901"/>
        </w:tabs>
        <w:spacing w:before="137" w:line="360" w:lineRule="auto"/>
        <w:ind w:left="482" w:right="481" w:firstLine="566"/>
        <w:jc w:val="both"/>
        <w:rPr>
          <w:sz w:val="24"/>
        </w:rPr>
      </w:pPr>
      <w:r>
        <w:rPr>
          <w:sz w:val="24"/>
        </w:rPr>
        <w:t>Labarotuvar hayvanları üzerinde yapılan çalışmalardan gerçeğe en yakın sonuçların alınması için hayvanların tam bir sağlık halinde olması</w:t>
      </w:r>
      <w:r>
        <w:rPr>
          <w:spacing w:val="-6"/>
          <w:sz w:val="24"/>
        </w:rPr>
        <w:t xml:space="preserve"> </w:t>
      </w:r>
      <w:r>
        <w:rPr>
          <w:sz w:val="24"/>
        </w:rPr>
        <w:t>gerekliliği,</w:t>
      </w:r>
    </w:p>
    <w:p w:rsidR="00DD2974" w:rsidRDefault="002D6FD4" w:rsidP="007744BF">
      <w:pPr>
        <w:pStyle w:val="ListeParagraf"/>
        <w:numPr>
          <w:ilvl w:val="0"/>
          <w:numId w:val="1"/>
        </w:numPr>
        <w:tabs>
          <w:tab w:val="left" w:pos="1900"/>
          <w:tab w:val="left" w:pos="1901"/>
          <w:tab w:val="left" w:pos="3210"/>
          <w:tab w:val="left" w:pos="4486"/>
          <w:tab w:val="left" w:pos="6012"/>
          <w:tab w:val="left" w:pos="7434"/>
          <w:tab w:val="left" w:pos="9039"/>
        </w:tabs>
        <w:spacing w:line="360" w:lineRule="auto"/>
        <w:ind w:left="482" w:right="478" w:firstLine="566"/>
        <w:jc w:val="both"/>
        <w:rPr>
          <w:sz w:val="24"/>
        </w:rPr>
      </w:pPr>
      <w:r>
        <w:rPr>
          <w:sz w:val="24"/>
        </w:rPr>
        <w:t>Deneysel</w:t>
      </w:r>
      <w:r>
        <w:rPr>
          <w:sz w:val="24"/>
        </w:rPr>
        <w:tab/>
        <w:t>kullanım</w:t>
      </w:r>
      <w:r>
        <w:rPr>
          <w:sz w:val="24"/>
        </w:rPr>
        <w:tab/>
        <w:t>aşamasında</w:t>
      </w:r>
      <w:r>
        <w:rPr>
          <w:sz w:val="24"/>
        </w:rPr>
        <w:tab/>
        <w:t>sonuçların</w:t>
      </w:r>
      <w:r>
        <w:rPr>
          <w:sz w:val="24"/>
        </w:rPr>
        <w:tab/>
        <w:t>güvenilirliği</w:t>
      </w:r>
      <w:r>
        <w:rPr>
          <w:sz w:val="24"/>
        </w:rPr>
        <w:tab/>
      </w:r>
      <w:r>
        <w:rPr>
          <w:spacing w:val="-9"/>
          <w:sz w:val="24"/>
        </w:rPr>
        <w:t xml:space="preserve">ve </w:t>
      </w:r>
      <w:r>
        <w:rPr>
          <w:sz w:val="24"/>
        </w:rPr>
        <w:t>tekrarlanabilirliğinin</w:t>
      </w:r>
      <w:r>
        <w:rPr>
          <w:spacing w:val="-1"/>
          <w:sz w:val="24"/>
        </w:rPr>
        <w:t xml:space="preserve"> </w:t>
      </w:r>
      <w:r>
        <w:rPr>
          <w:sz w:val="24"/>
        </w:rPr>
        <w:t>sağlanabilmesi,</w:t>
      </w:r>
    </w:p>
    <w:p w:rsidR="00DD2974" w:rsidRDefault="002D6FD4">
      <w:pPr>
        <w:pStyle w:val="GvdeMetni"/>
        <w:spacing w:before="200" w:line="360" w:lineRule="auto"/>
        <w:ind w:left="482" w:right="474" w:firstLine="566"/>
        <w:jc w:val="both"/>
      </w:pPr>
      <w:r>
        <w:t>faktörleri göz önüne alındığında Deney Hayvanı tesislerinin bu ajan yönünden takibinin yapılması ve bu ajan yönünden ari tesisler oluşturmak üzere çalışmaların detaylandırılması önerilmektedir.</w:t>
      </w:r>
    </w:p>
    <w:p w:rsidR="00DD2974" w:rsidRDefault="002D6FD4">
      <w:pPr>
        <w:pStyle w:val="GvdeMetni"/>
        <w:spacing w:before="74" w:line="360" w:lineRule="auto"/>
        <w:ind w:left="482" w:right="472" w:firstLine="566"/>
        <w:jc w:val="both"/>
      </w:pPr>
      <w:r>
        <w:t>Çalışmaya konu olan hayvan türlerinin tamamından elde edilen sonuçlar örneklem yeri bazında karşılaştırıldığında</w:t>
      </w:r>
      <w:r w:rsidR="00635BF3" w:rsidRPr="00635BF3">
        <w:rPr>
          <w:i/>
        </w:rPr>
        <w:t xml:space="preserve"> </w:t>
      </w:r>
      <w:r w:rsidR="00635BF3" w:rsidRPr="00C3650B">
        <w:rPr>
          <w:i/>
        </w:rPr>
        <w:t>H. hepaticus</w:t>
      </w:r>
      <w:r w:rsidR="0060170C">
        <w:rPr>
          <w:iCs/>
        </w:rPr>
        <w:t>’un %11,11’e karşılık %</w:t>
      </w:r>
      <w:r w:rsidR="00635BF3" w:rsidRPr="00C3650B">
        <w:rPr>
          <w:iCs/>
        </w:rPr>
        <w:t xml:space="preserve">5,56 ile kolon </w:t>
      </w:r>
      <w:r w:rsidR="00635BF3" w:rsidRPr="00C3650B">
        <w:rPr>
          <w:iCs/>
        </w:rPr>
        <w:lastRenderedPageBreak/>
        <w:t xml:space="preserve">örneklerinde daha yüksek bir oranla bulunuduğu görülürken </w:t>
      </w:r>
      <w:r w:rsidR="00635BF3" w:rsidRPr="00C3650B">
        <w:rPr>
          <w:i/>
        </w:rPr>
        <w:t>H. typhlonius</w:t>
      </w:r>
      <w:r w:rsidR="0060170C">
        <w:rPr>
          <w:iCs/>
        </w:rPr>
        <w:t>’un ise %50’ye karşılık %</w:t>
      </w:r>
      <w:r w:rsidR="00635BF3" w:rsidRPr="00C3650B">
        <w:rPr>
          <w:iCs/>
        </w:rPr>
        <w:t>44,44 oranı dışkı örneğindeki oranı yüksek olmuştur. Spp. düzeyinde ve diğer türler arasında ise oransal bir fark oluşmamıştır.</w:t>
      </w:r>
      <w:r>
        <w:t xml:space="preserve"> Ancak elde edilen bu sonuçlar karşılaştırıldığında söz konusu iki örneklem sonuçları arasında farkın istatistiki olarak önemsiz olduğu belirlenmiştir (p&gt;0,05). Bu sonuçlar dikkate alındığında; survey ya da başka herhangi amaçla bu ajamın izlemesi ve kontrolünde dışkı örneklerinin kullanımının mümkün olduğu söylenebilir. Ötenazi yapılmadan gerçekleştirilen örneklemenin tesisin bulaş durumunu belirlemedeki yeterliliği tatmin edici düzeyde gerçekleşmiştir. Bu yöntemin ötenaziyi önlediğinden dolayı 3R</w:t>
      </w:r>
      <w:r w:rsidR="00F67F9D">
        <w:t xml:space="preserve"> </w:t>
      </w:r>
      <w:r>
        <w:t>(Arıtma, Azaltma, Değiştirme) kurallarını sağlamasının yanı sıra tarama testlerini kolaylaştırıcı bir faktör olduğu söylenebilir.</w:t>
      </w:r>
    </w:p>
    <w:p w:rsidR="00DD2974" w:rsidRDefault="00DD2974">
      <w:pPr>
        <w:spacing w:line="360" w:lineRule="auto"/>
        <w:jc w:val="both"/>
        <w:sectPr w:rsidR="00DD2974" w:rsidSect="005C4600">
          <w:pgSz w:w="11910" w:h="16840"/>
          <w:pgMar w:top="1418" w:right="941" w:bottom="1418" w:left="1219" w:header="0" w:footer="968" w:gutter="0"/>
          <w:cols w:space="708"/>
        </w:sectPr>
      </w:pPr>
    </w:p>
    <w:p w:rsidR="00DD2974" w:rsidRDefault="002D6FD4">
      <w:pPr>
        <w:pStyle w:val="Balk2"/>
        <w:spacing w:before="79"/>
        <w:ind w:left="567" w:right="567" w:firstLine="0"/>
        <w:jc w:val="center"/>
      </w:pPr>
      <w:r>
        <w:lastRenderedPageBreak/>
        <w:t>KAYNAKLAR</w:t>
      </w:r>
    </w:p>
    <w:p w:rsidR="00DD2974" w:rsidRDefault="00DD2974">
      <w:pPr>
        <w:pStyle w:val="GvdeMetni"/>
        <w:rPr>
          <w:b/>
          <w:sz w:val="20"/>
        </w:rPr>
      </w:pPr>
    </w:p>
    <w:p w:rsidR="00DD2974" w:rsidRDefault="00DD2974">
      <w:pPr>
        <w:pStyle w:val="GvdeMetni"/>
        <w:rPr>
          <w:b/>
          <w:sz w:val="20"/>
        </w:rPr>
      </w:pPr>
    </w:p>
    <w:p w:rsidR="00DD2974" w:rsidRDefault="00DD2974">
      <w:pPr>
        <w:pStyle w:val="GvdeMetni"/>
        <w:rPr>
          <w:b/>
          <w:sz w:val="20"/>
        </w:rPr>
      </w:pPr>
    </w:p>
    <w:p w:rsidR="00DD2974" w:rsidRDefault="00DD2974">
      <w:pPr>
        <w:pStyle w:val="GvdeMetni"/>
        <w:spacing w:before="1" w:after="1"/>
        <w:rPr>
          <w:b/>
          <w:sz w:val="23"/>
        </w:rPr>
      </w:pPr>
    </w:p>
    <w:tbl>
      <w:tblPr>
        <w:tblStyle w:val="TableNormal"/>
        <w:tblW w:w="0" w:type="auto"/>
        <w:tblLook w:val="01E0" w:firstRow="1" w:lastRow="1" w:firstColumn="1" w:lastColumn="1" w:noHBand="0" w:noVBand="0"/>
      </w:tblPr>
      <w:tblGrid>
        <w:gridCol w:w="9075"/>
      </w:tblGrid>
      <w:tr w:rsidR="00DD2974" w:rsidTr="00F67F9D">
        <w:trPr>
          <w:trHeight w:val="1168"/>
        </w:trPr>
        <w:tc>
          <w:tcPr>
            <w:tcW w:w="0" w:type="auto"/>
          </w:tcPr>
          <w:p w:rsidR="00DD2974" w:rsidRDefault="002D6FD4" w:rsidP="00034B21">
            <w:pPr>
              <w:pStyle w:val="TableParagraph"/>
              <w:spacing w:after="120" w:line="360" w:lineRule="auto"/>
              <w:ind w:left="797" w:hanging="598"/>
              <w:jc w:val="both"/>
              <w:rPr>
                <w:sz w:val="24"/>
              </w:rPr>
            </w:pPr>
            <w:r>
              <w:rPr>
                <w:sz w:val="24"/>
              </w:rPr>
              <w:t xml:space="preserve">Beckwith, C. S., Franklin, C. L., Hook Jr, R. R., Besch-Williford, C. L., &amp; Riley, L. K.(1997). Fecal PCR assay for diagnosis of Helicobacter infection in laboratory rodents. </w:t>
            </w:r>
            <w:r>
              <w:rPr>
                <w:i/>
                <w:sz w:val="24"/>
              </w:rPr>
              <w:t>Journal of Clinical Microbiology</w:t>
            </w:r>
            <w:r>
              <w:rPr>
                <w:sz w:val="24"/>
              </w:rPr>
              <w:t xml:space="preserve">, </w:t>
            </w:r>
            <w:r>
              <w:rPr>
                <w:i/>
                <w:sz w:val="24"/>
              </w:rPr>
              <w:t>35</w:t>
            </w:r>
            <w:r>
              <w:rPr>
                <w:sz w:val="24"/>
              </w:rPr>
              <w:t>(6), 1620-1623.</w:t>
            </w:r>
          </w:p>
        </w:tc>
      </w:tr>
      <w:tr w:rsidR="00DD2974" w:rsidTr="00F67F9D">
        <w:trPr>
          <w:trHeight w:val="1679"/>
        </w:trPr>
        <w:tc>
          <w:tcPr>
            <w:tcW w:w="0" w:type="auto"/>
          </w:tcPr>
          <w:p w:rsidR="00DD2974" w:rsidRDefault="002D6FD4" w:rsidP="00034B21">
            <w:pPr>
              <w:pStyle w:val="TableParagraph"/>
              <w:spacing w:before="64" w:after="120" w:line="360" w:lineRule="auto"/>
              <w:ind w:left="797" w:right="198" w:hanging="598"/>
              <w:jc w:val="both"/>
              <w:rPr>
                <w:sz w:val="24"/>
              </w:rPr>
            </w:pPr>
            <w:r>
              <w:rPr>
                <w:sz w:val="24"/>
              </w:rPr>
              <w:t>Bergin, I. L., N. S. Taylor, and J. G. Fox. "Antibiotic-associated Clostridium difficilecolitis in mongolian gerbils (Meriones unguiculatus) treated with amoxicillin/metronidazole/bismuthwafers." Gut. Vol. 47. Brıtısh Med Assoc House, Tavıstock Square, London Wc1h 9jr, England: Brıtısh Med Journal Publ Group,2000.</w:t>
            </w:r>
          </w:p>
        </w:tc>
      </w:tr>
      <w:tr w:rsidR="00DD2974" w:rsidTr="00F67F9D">
        <w:trPr>
          <w:trHeight w:val="1656"/>
        </w:trPr>
        <w:tc>
          <w:tcPr>
            <w:tcW w:w="0" w:type="auto"/>
          </w:tcPr>
          <w:p w:rsidR="00DD2974" w:rsidRDefault="002D6FD4" w:rsidP="00034B21">
            <w:pPr>
              <w:pStyle w:val="TableParagraph"/>
              <w:spacing w:before="63" w:after="120" w:line="360" w:lineRule="auto"/>
              <w:ind w:left="797" w:right="202" w:hanging="598"/>
              <w:jc w:val="both"/>
              <w:rPr>
                <w:sz w:val="24"/>
              </w:rPr>
            </w:pPr>
            <w:r>
              <w:rPr>
                <w:sz w:val="24"/>
              </w:rPr>
              <w:t>Bohr, U. R. M., Selgrad, M., Ochmann, C., Backert, S., Konig, W., Fenske, A., ... &amp; Malfertheiner, P. (2006). Prevalence and spread of enterohepatic Helicobacter species</w:t>
            </w:r>
            <w:r>
              <w:rPr>
                <w:spacing w:val="10"/>
                <w:sz w:val="24"/>
              </w:rPr>
              <w:t xml:space="preserve"> </w:t>
            </w:r>
            <w:r>
              <w:rPr>
                <w:sz w:val="24"/>
              </w:rPr>
              <w:t>in</w:t>
            </w:r>
            <w:r>
              <w:rPr>
                <w:spacing w:val="10"/>
                <w:sz w:val="24"/>
              </w:rPr>
              <w:t xml:space="preserve"> </w:t>
            </w:r>
            <w:r>
              <w:rPr>
                <w:sz w:val="24"/>
              </w:rPr>
              <w:t>mice</w:t>
            </w:r>
            <w:r>
              <w:rPr>
                <w:spacing w:val="9"/>
                <w:sz w:val="24"/>
              </w:rPr>
              <w:t xml:space="preserve"> </w:t>
            </w:r>
            <w:r>
              <w:rPr>
                <w:sz w:val="24"/>
              </w:rPr>
              <w:t>reared</w:t>
            </w:r>
            <w:r>
              <w:rPr>
                <w:spacing w:val="9"/>
                <w:sz w:val="24"/>
              </w:rPr>
              <w:t xml:space="preserve"> </w:t>
            </w:r>
            <w:r>
              <w:rPr>
                <w:sz w:val="24"/>
              </w:rPr>
              <w:t>in</w:t>
            </w:r>
            <w:r>
              <w:rPr>
                <w:spacing w:val="13"/>
                <w:sz w:val="24"/>
              </w:rPr>
              <w:t xml:space="preserve"> </w:t>
            </w:r>
            <w:r>
              <w:rPr>
                <w:sz w:val="24"/>
              </w:rPr>
              <w:t>a</w:t>
            </w:r>
            <w:r>
              <w:rPr>
                <w:spacing w:val="8"/>
                <w:sz w:val="24"/>
              </w:rPr>
              <w:t xml:space="preserve"> </w:t>
            </w:r>
            <w:r>
              <w:rPr>
                <w:sz w:val="24"/>
              </w:rPr>
              <w:t>specific-pathogen-free</w:t>
            </w:r>
            <w:r>
              <w:rPr>
                <w:spacing w:val="11"/>
                <w:sz w:val="24"/>
              </w:rPr>
              <w:t xml:space="preserve"> </w:t>
            </w:r>
            <w:r>
              <w:rPr>
                <w:sz w:val="24"/>
              </w:rPr>
              <w:t>animal</w:t>
            </w:r>
            <w:r>
              <w:rPr>
                <w:spacing w:val="10"/>
                <w:sz w:val="24"/>
              </w:rPr>
              <w:t xml:space="preserve"> </w:t>
            </w:r>
            <w:r>
              <w:rPr>
                <w:sz w:val="24"/>
              </w:rPr>
              <w:t>facility.</w:t>
            </w:r>
            <w:r>
              <w:rPr>
                <w:spacing w:val="10"/>
                <w:sz w:val="24"/>
              </w:rPr>
              <w:t xml:space="preserve"> </w:t>
            </w:r>
            <w:r>
              <w:rPr>
                <w:sz w:val="24"/>
              </w:rPr>
              <w:t>Journal</w:t>
            </w:r>
            <w:r>
              <w:rPr>
                <w:spacing w:val="10"/>
                <w:sz w:val="24"/>
              </w:rPr>
              <w:t xml:space="preserve"> </w:t>
            </w:r>
            <w:r>
              <w:rPr>
                <w:sz w:val="24"/>
              </w:rPr>
              <w:t>of</w:t>
            </w:r>
            <w:r>
              <w:rPr>
                <w:spacing w:val="10"/>
                <w:sz w:val="24"/>
              </w:rPr>
              <w:t xml:space="preserve"> </w:t>
            </w:r>
            <w:r>
              <w:rPr>
                <w:sz w:val="24"/>
              </w:rPr>
              <w:t>clinical</w:t>
            </w:r>
            <w:r w:rsidR="008C4AF5">
              <w:rPr>
                <w:sz w:val="24"/>
              </w:rPr>
              <w:t xml:space="preserve"> </w:t>
            </w:r>
            <w:r>
              <w:rPr>
                <w:sz w:val="24"/>
              </w:rPr>
              <w:t>microbiology, 44(3), 738-742.</w:t>
            </w:r>
          </w:p>
        </w:tc>
      </w:tr>
      <w:tr w:rsidR="00DD2974" w:rsidTr="00F67F9D">
        <w:trPr>
          <w:trHeight w:val="1656"/>
        </w:trPr>
        <w:tc>
          <w:tcPr>
            <w:tcW w:w="0" w:type="auto"/>
          </w:tcPr>
          <w:p w:rsidR="00DD2974" w:rsidRDefault="002D6FD4" w:rsidP="00034B21">
            <w:pPr>
              <w:pStyle w:val="TableParagraph"/>
              <w:spacing w:before="63" w:after="120" w:line="360" w:lineRule="auto"/>
              <w:ind w:left="797" w:right="198" w:hanging="598"/>
              <w:jc w:val="both"/>
              <w:rPr>
                <w:sz w:val="24"/>
              </w:rPr>
            </w:pPr>
            <w:r>
              <w:rPr>
                <w:sz w:val="24"/>
              </w:rPr>
              <w:t xml:space="preserve">Bourgade, F., Montagutelli, X., Bigbee, C., Weiss, A., Rigottier-Gois, L., Conti, C. J., &amp; Benavides, F. (2004). Simple duplex fecal PCR assay that allows identification of false-negative results in Helicobacter sp.-infected mice. </w:t>
            </w:r>
            <w:r>
              <w:rPr>
                <w:i/>
                <w:sz w:val="24"/>
              </w:rPr>
              <w:t>Comparative</w:t>
            </w:r>
            <w:r w:rsidR="008C4AF5">
              <w:rPr>
                <w:i/>
                <w:sz w:val="24"/>
              </w:rPr>
              <w:t xml:space="preserve"> </w:t>
            </w:r>
            <w:r>
              <w:rPr>
                <w:i/>
                <w:sz w:val="24"/>
              </w:rPr>
              <w:t>medicine</w:t>
            </w:r>
            <w:r>
              <w:rPr>
                <w:sz w:val="24"/>
              </w:rPr>
              <w:t xml:space="preserve">, </w:t>
            </w:r>
            <w:r>
              <w:rPr>
                <w:i/>
                <w:sz w:val="24"/>
              </w:rPr>
              <w:t>54</w:t>
            </w:r>
            <w:r>
              <w:rPr>
                <w:sz w:val="24"/>
              </w:rPr>
              <w:t>(5), 528-532.</w:t>
            </w:r>
          </w:p>
        </w:tc>
      </w:tr>
      <w:tr w:rsidR="00DD2974" w:rsidTr="00F67F9D">
        <w:trPr>
          <w:trHeight w:val="1242"/>
        </w:trPr>
        <w:tc>
          <w:tcPr>
            <w:tcW w:w="0" w:type="auto"/>
          </w:tcPr>
          <w:p w:rsidR="00DD2974" w:rsidRDefault="002D6FD4" w:rsidP="00034B21">
            <w:pPr>
              <w:pStyle w:val="TableParagraph"/>
              <w:spacing w:before="63" w:after="120" w:line="360" w:lineRule="auto"/>
              <w:ind w:left="797" w:hanging="598"/>
              <w:jc w:val="both"/>
              <w:rPr>
                <w:sz w:val="24"/>
              </w:rPr>
            </w:pPr>
            <w:r>
              <w:rPr>
                <w:sz w:val="24"/>
              </w:rPr>
              <w:t>Bracken, T. C., Cooper, C. A., Ali, Z., Truong, H., &amp; Moore, J. M. (2017). Helicobacter</w:t>
            </w:r>
            <w:r w:rsidR="008C4AF5">
              <w:rPr>
                <w:sz w:val="24"/>
              </w:rPr>
              <w:t xml:space="preserve"> </w:t>
            </w:r>
            <w:r>
              <w:rPr>
                <w:sz w:val="24"/>
              </w:rPr>
              <w:t>infection significantly alters pregnancy success in laboratory mice. Journal of the</w:t>
            </w:r>
            <w:r w:rsidR="008C4AF5">
              <w:rPr>
                <w:sz w:val="24"/>
              </w:rPr>
              <w:t xml:space="preserve"> </w:t>
            </w:r>
            <w:r>
              <w:rPr>
                <w:sz w:val="24"/>
              </w:rPr>
              <w:t>American Association for Laboratory Animal Science, 56(3), 322-329.</w:t>
            </w:r>
          </w:p>
        </w:tc>
      </w:tr>
      <w:tr w:rsidR="00DD2974" w:rsidTr="00F67F9D">
        <w:trPr>
          <w:trHeight w:val="1241"/>
        </w:trPr>
        <w:tc>
          <w:tcPr>
            <w:tcW w:w="0" w:type="auto"/>
          </w:tcPr>
          <w:p w:rsidR="00DD2974" w:rsidRDefault="002D6FD4" w:rsidP="00034B21">
            <w:pPr>
              <w:pStyle w:val="TableParagraph"/>
              <w:spacing w:before="64" w:after="120" w:line="360" w:lineRule="auto"/>
              <w:ind w:left="797" w:right="235" w:hanging="598"/>
              <w:jc w:val="both"/>
              <w:rPr>
                <w:sz w:val="24"/>
              </w:rPr>
            </w:pPr>
            <w:r>
              <w:rPr>
                <w:sz w:val="24"/>
              </w:rPr>
              <w:t>Bronsdon, Melında A., et al. "Helicobacternemestrinae sp. nov., a spiral bacterium found in the stomach of a pig tailed macaque (Macaca nemestrina)."</w:t>
            </w:r>
            <w:r>
              <w:rPr>
                <w:spacing w:val="49"/>
                <w:sz w:val="24"/>
              </w:rPr>
              <w:t xml:space="preserve"> </w:t>
            </w:r>
            <w:r>
              <w:rPr>
                <w:i/>
                <w:sz w:val="24"/>
              </w:rPr>
              <w:t>International Journal</w:t>
            </w:r>
            <w:r w:rsidR="008C4AF5">
              <w:rPr>
                <w:i/>
                <w:sz w:val="24"/>
              </w:rPr>
              <w:t xml:space="preserve"> </w:t>
            </w:r>
            <w:r>
              <w:rPr>
                <w:i/>
                <w:sz w:val="24"/>
              </w:rPr>
              <w:t xml:space="preserve">of Systematic and Evolutionary Microbiology </w:t>
            </w:r>
            <w:r>
              <w:rPr>
                <w:sz w:val="24"/>
              </w:rPr>
              <w:t>41.1 (1991): 148-153.</w:t>
            </w:r>
          </w:p>
        </w:tc>
      </w:tr>
      <w:tr w:rsidR="00DD2974" w:rsidTr="00F67F9D">
        <w:trPr>
          <w:trHeight w:val="1656"/>
        </w:trPr>
        <w:tc>
          <w:tcPr>
            <w:tcW w:w="0" w:type="auto"/>
          </w:tcPr>
          <w:p w:rsidR="00DD2974" w:rsidRDefault="002D6FD4" w:rsidP="00034B21">
            <w:pPr>
              <w:pStyle w:val="TableParagraph"/>
              <w:spacing w:before="63" w:after="120" w:line="360" w:lineRule="auto"/>
              <w:ind w:left="797" w:right="199" w:hanging="598"/>
              <w:jc w:val="both"/>
              <w:rPr>
                <w:sz w:val="24"/>
              </w:rPr>
            </w:pPr>
            <w:r>
              <w:rPr>
                <w:sz w:val="24"/>
              </w:rPr>
              <w:t xml:space="preserve">Bryner, J. H., Ritchie, A. E., Pollet, L., Kirkbride, C. A., &amp;Collins, J. E. (1987). Experimental infection and abortion of pregnant guinea pigs with a unique spirillum- like bacterium isolated from aborted ovine fetuses. </w:t>
            </w:r>
            <w:r>
              <w:rPr>
                <w:i/>
                <w:sz w:val="24"/>
              </w:rPr>
              <w:t>American journal of veterinary</w:t>
            </w:r>
            <w:r w:rsidR="008C4AF5">
              <w:rPr>
                <w:i/>
                <w:sz w:val="24"/>
              </w:rPr>
              <w:t xml:space="preserve"> </w:t>
            </w:r>
            <w:r>
              <w:rPr>
                <w:i/>
                <w:sz w:val="24"/>
              </w:rPr>
              <w:t>research</w:t>
            </w:r>
            <w:r>
              <w:rPr>
                <w:sz w:val="24"/>
              </w:rPr>
              <w:t xml:space="preserve">, </w:t>
            </w:r>
            <w:r>
              <w:rPr>
                <w:i/>
                <w:sz w:val="24"/>
              </w:rPr>
              <w:t>48</w:t>
            </w:r>
            <w:r>
              <w:rPr>
                <w:sz w:val="24"/>
              </w:rPr>
              <w:t>(1), 91-95.</w:t>
            </w:r>
          </w:p>
        </w:tc>
      </w:tr>
      <w:tr w:rsidR="00DD2974" w:rsidTr="00F67F9D">
        <w:trPr>
          <w:trHeight w:val="1582"/>
        </w:trPr>
        <w:tc>
          <w:tcPr>
            <w:tcW w:w="0" w:type="auto"/>
          </w:tcPr>
          <w:p w:rsidR="00DD2974" w:rsidRDefault="002D6FD4" w:rsidP="00034B21">
            <w:pPr>
              <w:pStyle w:val="TableParagraph"/>
              <w:spacing w:before="63" w:after="120" w:line="360" w:lineRule="auto"/>
              <w:ind w:left="797" w:right="200" w:hanging="598"/>
              <w:jc w:val="both"/>
              <w:rPr>
                <w:sz w:val="24"/>
              </w:rPr>
            </w:pPr>
            <w:r>
              <w:rPr>
                <w:sz w:val="24"/>
              </w:rPr>
              <w:lastRenderedPageBreak/>
              <w:t xml:space="preserve">Cao, S., Zhu, C., Feng, J., Zhu, L., Yin, J., Xu, Y., ... &amp; Zhang, Q. (2020). Helicobacter hepaticus infection induces chronic hepatitis and fibrosis in male BALB/c mice via the activation of NF‐κB, Stat3, and MAPK signaling pathways. </w:t>
            </w:r>
            <w:r>
              <w:rPr>
                <w:i/>
                <w:sz w:val="24"/>
              </w:rPr>
              <w:t>Helicobacter</w:t>
            </w:r>
            <w:r>
              <w:rPr>
                <w:sz w:val="24"/>
              </w:rPr>
              <w:t>,</w:t>
            </w:r>
            <w:r>
              <w:rPr>
                <w:spacing w:val="-41"/>
                <w:sz w:val="24"/>
              </w:rPr>
              <w:t xml:space="preserve"> </w:t>
            </w:r>
            <w:r>
              <w:rPr>
                <w:i/>
                <w:spacing w:val="-7"/>
                <w:sz w:val="24"/>
              </w:rPr>
              <w:t>25</w:t>
            </w:r>
            <w:r>
              <w:rPr>
                <w:spacing w:val="-7"/>
                <w:sz w:val="24"/>
              </w:rPr>
              <w:t>(2),</w:t>
            </w:r>
            <w:r w:rsidR="008C4AF5">
              <w:rPr>
                <w:spacing w:val="-7"/>
                <w:sz w:val="24"/>
              </w:rPr>
              <w:t xml:space="preserve"> </w:t>
            </w:r>
            <w:r>
              <w:rPr>
                <w:sz w:val="24"/>
              </w:rPr>
              <w:t>e12677.</w:t>
            </w:r>
          </w:p>
        </w:tc>
      </w:tr>
      <w:tr w:rsidR="00DD2974" w:rsidTr="00F67F9D">
        <w:trPr>
          <w:trHeight w:val="1581"/>
        </w:trPr>
        <w:tc>
          <w:tcPr>
            <w:tcW w:w="0" w:type="auto"/>
          </w:tcPr>
          <w:p w:rsidR="00DD2974" w:rsidRDefault="002D6FD4" w:rsidP="00034B21">
            <w:pPr>
              <w:pStyle w:val="TableParagraph"/>
              <w:spacing w:after="120" w:line="360" w:lineRule="auto"/>
              <w:ind w:left="797" w:right="198" w:hanging="598"/>
              <w:jc w:val="both"/>
              <w:rPr>
                <w:sz w:val="24"/>
              </w:rPr>
            </w:pPr>
            <w:r>
              <w:rPr>
                <w:sz w:val="24"/>
              </w:rPr>
              <w:t xml:space="preserve">Castiglioni, V., Facchini, R. V., Mattiello, S., Luini, M., Gualdi, V., Scanziani, E., &amp; Recordati, C. (2012). Enterohepatic Helicobacter spp. in colonic biopsies of dogs: molecular, histopathological and immunohistochemical investigations. </w:t>
            </w:r>
            <w:r>
              <w:rPr>
                <w:i/>
                <w:sz w:val="24"/>
              </w:rPr>
              <w:t>Veterinary</w:t>
            </w:r>
            <w:r w:rsidR="008C4AF5">
              <w:rPr>
                <w:i/>
                <w:sz w:val="24"/>
              </w:rPr>
              <w:t xml:space="preserve"> </w:t>
            </w:r>
            <w:r>
              <w:rPr>
                <w:i/>
                <w:sz w:val="24"/>
              </w:rPr>
              <w:t>microbiology</w:t>
            </w:r>
            <w:r>
              <w:rPr>
                <w:sz w:val="24"/>
              </w:rPr>
              <w:t xml:space="preserve">, </w:t>
            </w:r>
            <w:r>
              <w:rPr>
                <w:i/>
                <w:sz w:val="24"/>
              </w:rPr>
              <w:t>159</w:t>
            </w:r>
            <w:r>
              <w:rPr>
                <w:sz w:val="24"/>
              </w:rPr>
              <w:t>(1-2), 107-114.</w:t>
            </w:r>
          </w:p>
        </w:tc>
      </w:tr>
      <w:tr w:rsidR="00DD2974" w:rsidTr="00F67F9D">
        <w:trPr>
          <w:trHeight w:val="1415"/>
        </w:trPr>
        <w:tc>
          <w:tcPr>
            <w:tcW w:w="0" w:type="auto"/>
          </w:tcPr>
          <w:p w:rsidR="00030B8C" w:rsidRDefault="00034B21" w:rsidP="00874FAF">
            <w:pPr>
              <w:pStyle w:val="TableParagraph"/>
              <w:tabs>
                <w:tab w:val="left" w:pos="1279"/>
                <w:tab w:val="left" w:pos="1619"/>
                <w:tab w:val="left" w:pos="2946"/>
                <w:tab w:val="left" w:pos="3310"/>
                <w:tab w:val="left" w:pos="3342"/>
                <w:tab w:val="left" w:pos="3806"/>
                <w:tab w:val="left" w:pos="4524"/>
                <w:tab w:val="left" w:pos="4613"/>
                <w:tab w:val="left" w:pos="4982"/>
                <w:tab w:val="left" w:pos="5086"/>
                <w:tab w:val="left" w:pos="6313"/>
                <w:tab w:val="left" w:pos="6440"/>
                <w:tab w:val="left" w:pos="6721"/>
                <w:tab w:val="left" w:pos="7625"/>
                <w:tab w:val="left" w:pos="8071"/>
                <w:tab w:val="left" w:pos="8776"/>
              </w:tabs>
              <w:spacing w:before="64" w:after="120" w:line="360" w:lineRule="auto"/>
              <w:ind w:left="797" w:right="198" w:hanging="598"/>
              <w:jc w:val="both"/>
              <w:rPr>
                <w:sz w:val="24"/>
              </w:rPr>
            </w:pPr>
            <w:r w:rsidRPr="00034B21">
              <w:rPr>
                <w:sz w:val="24"/>
              </w:rPr>
              <w:t>Charitos, I. A., D’Agostino, D., Topi, S., &amp; Bottalico, L. (2021). 40 years of Helicobacter pylori: a revolution in biomedical thought. Gastroenterology Insights, 12(2), 111-135.</w:t>
            </w:r>
          </w:p>
        </w:tc>
      </w:tr>
      <w:tr w:rsidR="008C4AF5" w:rsidTr="00F67F9D">
        <w:trPr>
          <w:trHeight w:val="1415"/>
        </w:trPr>
        <w:tc>
          <w:tcPr>
            <w:tcW w:w="0" w:type="auto"/>
          </w:tcPr>
          <w:p w:rsidR="008C4AF5" w:rsidRDefault="008C4AF5" w:rsidP="00034B21">
            <w:pPr>
              <w:pStyle w:val="TableParagraph"/>
              <w:tabs>
                <w:tab w:val="left" w:pos="1279"/>
                <w:tab w:val="left" w:pos="1619"/>
                <w:tab w:val="left" w:pos="2946"/>
                <w:tab w:val="left" w:pos="3310"/>
                <w:tab w:val="left" w:pos="3342"/>
                <w:tab w:val="left" w:pos="3806"/>
                <w:tab w:val="left" w:pos="4524"/>
                <w:tab w:val="left" w:pos="4613"/>
                <w:tab w:val="left" w:pos="4982"/>
                <w:tab w:val="left" w:pos="5086"/>
                <w:tab w:val="left" w:pos="6313"/>
                <w:tab w:val="left" w:pos="6440"/>
                <w:tab w:val="left" w:pos="6721"/>
                <w:tab w:val="left" w:pos="7625"/>
                <w:tab w:val="left" w:pos="8071"/>
                <w:tab w:val="left" w:pos="8776"/>
              </w:tabs>
              <w:spacing w:before="64" w:after="120" w:line="360" w:lineRule="auto"/>
              <w:ind w:left="797" w:right="198" w:hanging="598"/>
              <w:jc w:val="both"/>
              <w:rPr>
                <w:sz w:val="24"/>
              </w:rPr>
            </w:pPr>
            <w:r w:rsidRPr="008C4AF5">
              <w:rPr>
                <w:sz w:val="24"/>
              </w:rPr>
              <w:t>Chichlowski, M., &amp; Hale, L. P. (2009). Effects of Helicobacter infection on research: the case for eradication of Helicobacter from rodent research colonies. Comparative medicine, 59(1), 10-17.</w:t>
            </w:r>
          </w:p>
        </w:tc>
      </w:tr>
      <w:tr w:rsidR="00DD2974" w:rsidTr="00F67F9D">
        <w:trPr>
          <w:trHeight w:val="1656"/>
        </w:trPr>
        <w:tc>
          <w:tcPr>
            <w:tcW w:w="0" w:type="auto"/>
          </w:tcPr>
          <w:p w:rsidR="00DD2974" w:rsidRDefault="002D6FD4" w:rsidP="00034B21">
            <w:pPr>
              <w:pStyle w:val="TableParagraph"/>
              <w:spacing w:before="63" w:after="120" w:line="360" w:lineRule="auto"/>
              <w:ind w:left="797" w:right="201" w:hanging="598"/>
              <w:jc w:val="both"/>
              <w:rPr>
                <w:sz w:val="24"/>
              </w:rPr>
            </w:pPr>
            <w:r>
              <w:rPr>
                <w:sz w:val="24"/>
              </w:rPr>
              <w:t>Chichlowski, M., Sharp, J. M., Vanderford, D. A., Myles, M. H., &amp; Hale, L. P. (2008). Helicobacter typhlonius and Helicobacter rodentium differentially affect the severity of colon inflammation and inflammation-associated neoplasia in IL10-deficient</w:t>
            </w:r>
            <w:r w:rsidR="008C4AF5">
              <w:rPr>
                <w:sz w:val="24"/>
              </w:rPr>
              <w:t xml:space="preserve"> </w:t>
            </w:r>
            <w:r>
              <w:rPr>
                <w:sz w:val="24"/>
              </w:rPr>
              <w:t>mice. Comparative medicine, 58(6), 534-541.</w:t>
            </w:r>
          </w:p>
        </w:tc>
      </w:tr>
      <w:tr w:rsidR="00DD2974" w:rsidTr="00F67F9D">
        <w:trPr>
          <w:trHeight w:val="824"/>
        </w:trPr>
        <w:tc>
          <w:tcPr>
            <w:tcW w:w="0" w:type="auto"/>
          </w:tcPr>
          <w:p w:rsidR="007A7EE4" w:rsidRDefault="002D6FD4" w:rsidP="00034B21">
            <w:pPr>
              <w:pStyle w:val="TableParagraph"/>
              <w:tabs>
                <w:tab w:val="left" w:pos="1279"/>
                <w:tab w:val="left" w:pos="1619"/>
                <w:tab w:val="left" w:pos="2946"/>
                <w:tab w:val="left" w:pos="3310"/>
                <w:tab w:val="left" w:pos="3342"/>
                <w:tab w:val="left" w:pos="3806"/>
                <w:tab w:val="left" w:pos="4524"/>
                <w:tab w:val="left" w:pos="4613"/>
                <w:tab w:val="left" w:pos="4982"/>
                <w:tab w:val="left" w:pos="5086"/>
                <w:tab w:val="left" w:pos="6313"/>
                <w:tab w:val="left" w:pos="6440"/>
                <w:tab w:val="left" w:pos="6721"/>
                <w:tab w:val="left" w:pos="7625"/>
                <w:tab w:val="left" w:pos="8071"/>
                <w:tab w:val="left" w:pos="8776"/>
              </w:tabs>
              <w:spacing w:before="64" w:after="120" w:line="360" w:lineRule="auto"/>
              <w:ind w:left="797" w:right="198" w:hanging="598"/>
              <w:jc w:val="both"/>
              <w:rPr>
                <w:sz w:val="24"/>
              </w:rPr>
            </w:pPr>
            <w:r>
              <w:rPr>
                <w:sz w:val="24"/>
              </w:rPr>
              <w:t xml:space="preserve">Coldham, Thosaporn. </w:t>
            </w:r>
            <w:r w:rsidRPr="008C4AF5">
              <w:rPr>
                <w:sz w:val="24"/>
              </w:rPr>
              <w:t>The detection and characterisation of Helicobacter species in</w:t>
            </w:r>
            <w:r w:rsidR="008C4AF5" w:rsidRPr="008C4AF5">
              <w:rPr>
                <w:sz w:val="24"/>
              </w:rPr>
              <w:t xml:space="preserve"> </w:t>
            </w:r>
            <w:r w:rsidRPr="008C4AF5">
              <w:rPr>
                <w:sz w:val="24"/>
              </w:rPr>
              <w:t>Australian</w:t>
            </w:r>
            <w:r w:rsidR="00874FAF">
              <w:rPr>
                <w:sz w:val="24"/>
              </w:rPr>
              <w:t xml:space="preserve"> </w:t>
            </w:r>
            <w:r w:rsidRPr="008C4AF5">
              <w:rPr>
                <w:sz w:val="24"/>
              </w:rPr>
              <w:t>marsupials</w:t>
            </w:r>
            <w:r>
              <w:rPr>
                <w:sz w:val="24"/>
              </w:rPr>
              <w:t>. Diss. University of New South Wales, 2004.</w:t>
            </w:r>
          </w:p>
        </w:tc>
      </w:tr>
      <w:tr w:rsidR="008C4AF5" w:rsidTr="00F67F9D">
        <w:trPr>
          <w:trHeight w:val="1172"/>
        </w:trPr>
        <w:tc>
          <w:tcPr>
            <w:tcW w:w="0" w:type="auto"/>
          </w:tcPr>
          <w:p w:rsidR="008C4AF5" w:rsidRDefault="008C4AF5" w:rsidP="00034B21">
            <w:pPr>
              <w:pStyle w:val="TableParagraph"/>
              <w:spacing w:before="63" w:after="120" w:line="360" w:lineRule="auto"/>
              <w:ind w:left="797" w:right="201" w:hanging="598"/>
              <w:jc w:val="both"/>
              <w:rPr>
                <w:sz w:val="24"/>
              </w:rPr>
            </w:pPr>
            <w:r w:rsidRPr="007A7EE4">
              <w:rPr>
                <w:sz w:val="24"/>
              </w:rPr>
              <w:t>Diker, K. S., Hazıroğlu, R., Akan, M., Çelik, S., &amp; Kabakçı, N. (2002). The prevalence, colonization sites and pathological effects of gastric helicobacters in dogs. Turkish journal of veterinary &amp; animal sciences, 26(2), 345-351.</w:t>
            </w:r>
          </w:p>
        </w:tc>
      </w:tr>
      <w:tr w:rsidR="00DD2974" w:rsidTr="00F67F9D">
        <w:trPr>
          <w:trHeight w:val="2077"/>
        </w:trPr>
        <w:tc>
          <w:tcPr>
            <w:tcW w:w="0" w:type="auto"/>
          </w:tcPr>
          <w:p w:rsidR="00DD2974" w:rsidRDefault="002D6FD4" w:rsidP="00034B21">
            <w:pPr>
              <w:pStyle w:val="TableParagraph"/>
              <w:spacing w:before="64" w:after="120" w:line="360" w:lineRule="auto"/>
              <w:ind w:left="797" w:right="201" w:hanging="598"/>
              <w:jc w:val="both"/>
              <w:rPr>
                <w:sz w:val="24"/>
              </w:rPr>
            </w:pPr>
            <w:r>
              <w:rPr>
                <w:sz w:val="24"/>
              </w:rPr>
              <w:t>Eaton, K. A., Dewhirst, F. E., Paster, B. J., Tzellas, N., Coleman, B. E., Paola, J., &amp; Sherding, R. (1996). Prevalence and varieties of Helicobacter species in dogs from random sources and pet dogs: animal and public health implications. Journal of clinical microbiology, 34(12), 3165-3170.</w:t>
            </w:r>
          </w:p>
        </w:tc>
      </w:tr>
      <w:tr w:rsidR="008C4AF5" w:rsidTr="00F67F9D">
        <w:trPr>
          <w:trHeight w:val="2076"/>
        </w:trPr>
        <w:tc>
          <w:tcPr>
            <w:tcW w:w="0" w:type="auto"/>
          </w:tcPr>
          <w:p w:rsidR="008C4AF5" w:rsidRDefault="008C4AF5" w:rsidP="00034B21">
            <w:pPr>
              <w:pStyle w:val="TableParagraph"/>
              <w:spacing w:before="64" w:after="120" w:line="360" w:lineRule="auto"/>
              <w:ind w:left="797" w:right="201" w:hanging="598"/>
              <w:jc w:val="both"/>
              <w:rPr>
                <w:sz w:val="24"/>
              </w:rPr>
            </w:pPr>
            <w:r w:rsidRPr="008C4AF5">
              <w:rPr>
                <w:sz w:val="24"/>
              </w:rPr>
              <w:lastRenderedPageBreak/>
              <w:t>FELASA Working Group on Revision of Guidelines for Health Monitoring of Rodents and Rabbits, Mähler, M., Berard, M., Feinstein, R., Gallagher, A., Illgen-Wilcke, B., ... &amp; Raspa, M. (2014). FELASA recommendations for the health monitoring of  mouse, rat, hamster, guinea pig and rabbit colonies in breeding and experimentalunits. Laboratory animals, 48(3), 178-192.</w:t>
            </w:r>
          </w:p>
        </w:tc>
      </w:tr>
      <w:tr w:rsidR="00DD2974" w:rsidTr="00F67F9D">
        <w:trPr>
          <w:trHeight w:val="1242"/>
        </w:trPr>
        <w:tc>
          <w:tcPr>
            <w:tcW w:w="0" w:type="auto"/>
          </w:tcPr>
          <w:p w:rsidR="00DD2974" w:rsidRDefault="002D6FD4" w:rsidP="00034B21">
            <w:pPr>
              <w:pStyle w:val="TableParagraph"/>
              <w:spacing w:before="65" w:after="120" w:line="360" w:lineRule="auto"/>
              <w:ind w:left="797" w:right="198" w:hanging="598"/>
              <w:jc w:val="both"/>
              <w:rPr>
                <w:sz w:val="24"/>
              </w:rPr>
            </w:pPr>
            <w:r>
              <w:rPr>
                <w:sz w:val="24"/>
              </w:rPr>
              <w:t>Feng, S., Kendall, L. V., Hodzic, E., Wong, S., Lorenzana, E., Freet, K., ... &amp; Khan, I. H. (2004). Recombinant Helicobacter bilis protein P167 for mouse serodiagnosis in a</w:t>
            </w:r>
            <w:r w:rsidR="008C4AF5">
              <w:rPr>
                <w:sz w:val="24"/>
              </w:rPr>
              <w:t xml:space="preserve"> </w:t>
            </w:r>
            <w:r>
              <w:rPr>
                <w:sz w:val="24"/>
              </w:rPr>
              <w:t xml:space="preserve">multiplex microbead assay. </w:t>
            </w:r>
            <w:r>
              <w:rPr>
                <w:i/>
                <w:sz w:val="24"/>
              </w:rPr>
              <w:t>Clinical and Vaccine Immunology</w:t>
            </w:r>
            <w:r>
              <w:rPr>
                <w:sz w:val="24"/>
              </w:rPr>
              <w:t xml:space="preserve">, </w:t>
            </w:r>
            <w:r>
              <w:rPr>
                <w:i/>
                <w:sz w:val="24"/>
              </w:rPr>
              <w:t>11</w:t>
            </w:r>
            <w:r>
              <w:rPr>
                <w:sz w:val="24"/>
              </w:rPr>
              <w:t>(6), 1094-1099.</w:t>
            </w:r>
          </w:p>
        </w:tc>
      </w:tr>
      <w:tr w:rsidR="00DD2974" w:rsidTr="00F67F9D">
        <w:trPr>
          <w:trHeight w:val="1242"/>
        </w:trPr>
        <w:tc>
          <w:tcPr>
            <w:tcW w:w="0" w:type="auto"/>
          </w:tcPr>
          <w:p w:rsidR="00DD2974" w:rsidRDefault="002D6FD4" w:rsidP="00034B21">
            <w:pPr>
              <w:pStyle w:val="TableParagraph"/>
              <w:spacing w:before="63" w:after="120" w:line="360" w:lineRule="auto"/>
              <w:ind w:left="797" w:hanging="598"/>
              <w:jc w:val="both"/>
              <w:rPr>
                <w:sz w:val="24"/>
              </w:rPr>
            </w:pPr>
            <w:r>
              <w:rPr>
                <w:sz w:val="24"/>
              </w:rPr>
              <w:t>Fernandez, K. R.,Hansen, L. M., Vandamme, P., Beaman, B. L., &amp;Solnick, J. V. (2002).</w:t>
            </w:r>
            <w:r w:rsidR="008C4AF5">
              <w:rPr>
                <w:sz w:val="24"/>
              </w:rPr>
              <w:t xml:space="preserve"> </w:t>
            </w:r>
            <w:r>
              <w:rPr>
                <w:sz w:val="24"/>
              </w:rPr>
              <w:t>Captive rhesus monkeys (Macacamulatta) are commonly infected with Helicobacter cinaedi. Journal of Clinical Microbiology, 40(6), 1908-1912.</w:t>
            </w:r>
          </w:p>
        </w:tc>
      </w:tr>
      <w:tr w:rsidR="008C4AF5" w:rsidTr="00F67F9D">
        <w:trPr>
          <w:trHeight w:val="1703"/>
        </w:trPr>
        <w:tc>
          <w:tcPr>
            <w:tcW w:w="0" w:type="auto"/>
          </w:tcPr>
          <w:p w:rsidR="008C4AF5" w:rsidRDefault="008C4AF5" w:rsidP="00034B21">
            <w:pPr>
              <w:pStyle w:val="TableParagraph"/>
              <w:spacing w:after="120" w:line="360" w:lineRule="auto"/>
              <w:ind w:left="793" w:right="198" w:hanging="595"/>
              <w:jc w:val="both"/>
              <w:rPr>
                <w:sz w:val="24"/>
              </w:rPr>
            </w:pPr>
            <w:r>
              <w:rPr>
                <w:sz w:val="24"/>
              </w:rPr>
              <w:t>Flores,</w:t>
            </w:r>
            <w:r w:rsidRPr="008C4AF5">
              <w:rPr>
                <w:sz w:val="24"/>
              </w:rPr>
              <w:t xml:space="preserve"> </w:t>
            </w:r>
            <w:r>
              <w:rPr>
                <w:sz w:val="24"/>
              </w:rPr>
              <w:t>B.</w:t>
            </w:r>
            <w:r w:rsidRPr="008C4AF5">
              <w:rPr>
                <w:sz w:val="24"/>
              </w:rPr>
              <w:t xml:space="preserve"> </w:t>
            </w:r>
            <w:r>
              <w:rPr>
                <w:sz w:val="24"/>
              </w:rPr>
              <w:t>M.,</w:t>
            </w:r>
            <w:r w:rsidRPr="008C4AF5">
              <w:rPr>
                <w:sz w:val="24"/>
              </w:rPr>
              <w:t xml:space="preserve"> </w:t>
            </w:r>
            <w:r>
              <w:rPr>
                <w:sz w:val="24"/>
              </w:rPr>
              <w:t>Fennell,</w:t>
            </w:r>
            <w:r w:rsidRPr="008C4AF5">
              <w:rPr>
                <w:sz w:val="24"/>
              </w:rPr>
              <w:t xml:space="preserve"> </w:t>
            </w:r>
            <w:r>
              <w:rPr>
                <w:sz w:val="24"/>
              </w:rPr>
              <w:t>C.</w:t>
            </w:r>
            <w:r w:rsidRPr="008C4AF5">
              <w:rPr>
                <w:sz w:val="24"/>
              </w:rPr>
              <w:t xml:space="preserve"> </w:t>
            </w:r>
            <w:r>
              <w:rPr>
                <w:sz w:val="24"/>
              </w:rPr>
              <w:t>L.,</w:t>
            </w:r>
            <w:r w:rsidRPr="008C4AF5">
              <w:rPr>
                <w:sz w:val="24"/>
              </w:rPr>
              <w:t xml:space="preserve"> </w:t>
            </w:r>
            <w:r>
              <w:rPr>
                <w:sz w:val="24"/>
              </w:rPr>
              <w:t>Kuller,</w:t>
            </w:r>
            <w:r w:rsidRPr="008C4AF5">
              <w:rPr>
                <w:sz w:val="24"/>
              </w:rPr>
              <w:t xml:space="preserve"> </w:t>
            </w:r>
            <w:r>
              <w:rPr>
                <w:sz w:val="24"/>
              </w:rPr>
              <w:t>L.</w:t>
            </w:r>
            <w:r w:rsidRPr="008C4AF5">
              <w:rPr>
                <w:sz w:val="24"/>
              </w:rPr>
              <w:t xml:space="preserve"> </w:t>
            </w:r>
            <w:r>
              <w:rPr>
                <w:sz w:val="24"/>
              </w:rPr>
              <w:t>A.</w:t>
            </w:r>
            <w:r w:rsidRPr="008C4AF5">
              <w:rPr>
                <w:sz w:val="24"/>
              </w:rPr>
              <w:t xml:space="preserve"> </w:t>
            </w:r>
            <w:r>
              <w:rPr>
                <w:sz w:val="24"/>
              </w:rPr>
              <w:t>R.</w:t>
            </w:r>
            <w:r w:rsidRPr="008C4AF5">
              <w:rPr>
                <w:sz w:val="24"/>
              </w:rPr>
              <w:t xml:space="preserve"> </w:t>
            </w:r>
            <w:r>
              <w:rPr>
                <w:sz w:val="24"/>
              </w:rPr>
              <w:t>E.</w:t>
            </w:r>
            <w:r w:rsidRPr="008C4AF5">
              <w:rPr>
                <w:sz w:val="24"/>
              </w:rPr>
              <w:t xml:space="preserve"> </w:t>
            </w:r>
            <w:r>
              <w:rPr>
                <w:sz w:val="24"/>
              </w:rPr>
              <w:t>N.</w:t>
            </w:r>
            <w:r w:rsidRPr="008C4AF5">
              <w:rPr>
                <w:sz w:val="24"/>
              </w:rPr>
              <w:t xml:space="preserve"> </w:t>
            </w:r>
            <w:r>
              <w:rPr>
                <w:sz w:val="24"/>
              </w:rPr>
              <w:t>E.,</w:t>
            </w:r>
            <w:r w:rsidRPr="008C4AF5">
              <w:rPr>
                <w:sz w:val="24"/>
              </w:rPr>
              <w:t xml:space="preserve"> </w:t>
            </w:r>
            <w:r>
              <w:rPr>
                <w:sz w:val="24"/>
              </w:rPr>
              <w:t>Bronsdon,</w:t>
            </w:r>
            <w:r w:rsidRPr="008C4AF5">
              <w:rPr>
                <w:sz w:val="24"/>
              </w:rPr>
              <w:t xml:space="preserve"> </w:t>
            </w:r>
            <w:r>
              <w:rPr>
                <w:sz w:val="24"/>
              </w:rPr>
              <w:t>M.</w:t>
            </w:r>
            <w:r w:rsidRPr="008C4AF5">
              <w:rPr>
                <w:sz w:val="24"/>
              </w:rPr>
              <w:t xml:space="preserve"> </w:t>
            </w:r>
            <w:r>
              <w:rPr>
                <w:sz w:val="24"/>
              </w:rPr>
              <w:t>A.,</w:t>
            </w:r>
            <w:r w:rsidRPr="008C4AF5">
              <w:rPr>
                <w:sz w:val="24"/>
              </w:rPr>
              <w:t xml:space="preserve"> </w:t>
            </w:r>
            <w:r>
              <w:rPr>
                <w:sz w:val="24"/>
              </w:rPr>
              <w:t>Morton,</w:t>
            </w:r>
            <w:r w:rsidRPr="008C4AF5">
              <w:rPr>
                <w:sz w:val="24"/>
              </w:rPr>
              <w:t xml:space="preserve"> </w:t>
            </w:r>
            <w:r>
              <w:rPr>
                <w:sz w:val="24"/>
              </w:rPr>
              <w:t>W.</w:t>
            </w:r>
            <w:r w:rsidRPr="008C4AF5">
              <w:rPr>
                <w:sz w:val="24"/>
              </w:rPr>
              <w:t xml:space="preserve"> </w:t>
            </w:r>
            <w:r>
              <w:rPr>
                <w:sz w:val="24"/>
              </w:rPr>
              <w:t>R., &amp;Stamm,W.</w:t>
            </w:r>
            <w:r>
              <w:rPr>
                <w:sz w:val="24"/>
              </w:rPr>
              <w:tab/>
              <w:t xml:space="preserve">E.(1990).Experimental infection of pig-tailed </w:t>
            </w:r>
            <w:r w:rsidRPr="008C4AF5">
              <w:rPr>
                <w:sz w:val="24"/>
              </w:rPr>
              <w:t>macaques</w:t>
            </w:r>
            <w:r>
              <w:rPr>
                <w:sz w:val="24"/>
              </w:rPr>
              <w:t xml:space="preserve"> (Macacanemestrina) with Campylobacter cinaedi and Campylobacter fennelliae. Infection and immunity, 58(12), 3947-3953.</w:t>
            </w:r>
          </w:p>
        </w:tc>
      </w:tr>
      <w:tr w:rsidR="00DD2974" w:rsidTr="00F67F9D">
        <w:trPr>
          <w:trHeight w:val="827"/>
        </w:trPr>
        <w:tc>
          <w:tcPr>
            <w:tcW w:w="0" w:type="auto"/>
          </w:tcPr>
          <w:p w:rsidR="00DD2974" w:rsidRDefault="002D6FD4" w:rsidP="00034B21">
            <w:pPr>
              <w:pStyle w:val="TableParagraph"/>
              <w:spacing w:after="120" w:line="360" w:lineRule="auto"/>
              <w:ind w:left="793" w:right="198" w:hanging="595"/>
              <w:jc w:val="both"/>
              <w:rPr>
                <w:sz w:val="24"/>
              </w:rPr>
            </w:pPr>
            <w:r>
              <w:rPr>
                <w:sz w:val="24"/>
              </w:rPr>
              <w:t>Fox, J. G. "The expanding</w:t>
            </w:r>
            <w:r w:rsidRPr="008C4AF5">
              <w:rPr>
                <w:sz w:val="24"/>
              </w:rPr>
              <w:t xml:space="preserve"> </w:t>
            </w:r>
            <w:r>
              <w:rPr>
                <w:sz w:val="24"/>
              </w:rPr>
              <w:t>genus</w:t>
            </w:r>
            <w:r w:rsidRPr="008C4AF5">
              <w:rPr>
                <w:sz w:val="24"/>
              </w:rPr>
              <w:t xml:space="preserve"> </w:t>
            </w:r>
            <w:r>
              <w:rPr>
                <w:sz w:val="24"/>
              </w:rPr>
              <w:t>of Helicobacter: pathogenic</w:t>
            </w:r>
            <w:r w:rsidRPr="008C4AF5">
              <w:rPr>
                <w:sz w:val="24"/>
              </w:rPr>
              <w:t xml:space="preserve"> </w:t>
            </w:r>
            <w:r>
              <w:rPr>
                <w:sz w:val="24"/>
              </w:rPr>
              <w:t>and zoonotic potential."</w:t>
            </w:r>
            <w:r w:rsidR="008C4AF5">
              <w:rPr>
                <w:sz w:val="24"/>
              </w:rPr>
              <w:t xml:space="preserve"> </w:t>
            </w:r>
            <w:r>
              <w:rPr>
                <w:sz w:val="24"/>
              </w:rPr>
              <w:t>Seminars in gastroin testinal disease. Vol. 8. No. 3. 1997.</w:t>
            </w:r>
          </w:p>
        </w:tc>
      </w:tr>
      <w:tr w:rsidR="00DD2974" w:rsidTr="00F67F9D">
        <w:trPr>
          <w:trHeight w:val="827"/>
        </w:trPr>
        <w:tc>
          <w:tcPr>
            <w:tcW w:w="0" w:type="auto"/>
          </w:tcPr>
          <w:p w:rsidR="00DD2974" w:rsidRDefault="002D6FD4" w:rsidP="00034B21">
            <w:pPr>
              <w:pStyle w:val="TableParagraph"/>
              <w:spacing w:after="120" w:line="360" w:lineRule="auto"/>
              <w:ind w:left="793" w:right="198" w:hanging="595"/>
              <w:jc w:val="both"/>
              <w:rPr>
                <w:sz w:val="24"/>
              </w:rPr>
            </w:pPr>
            <w:r>
              <w:rPr>
                <w:sz w:val="24"/>
              </w:rPr>
              <w:t>Fox, J. G. "Thenon-H pylorihelico bacters: their expanding role in gastrointestinal and</w:t>
            </w:r>
            <w:r w:rsidR="008C4AF5">
              <w:rPr>
                <w:sz w:val="24"/>
              </w:rPr>
              <w:t xml:space="preserve"> </w:t>
            </w:r>
            <w:r>
              <w:rPr>
                <w:sz w:val="24"/>
              </w:rPr>
              <w:t xml:space="preserve">systemic diseases." </w:t>
            </w:r>
            <w:r w:rsidRPr="007A45E4">
              <w:rPr>
                <w:sz w:val="24"/>
              </w:rPr>
              <w:t xml:space="preserve">Gut </w:t>
            </w:r>
            <w:r>
              <w:rPr>
                <w:sz w:val="24"/>
              </w:rPr>
              <w:t>50.2 (2002): 273-283.</w:t>
            </w:r>
          </w:p>
        </w:tc>
      </w:tr>
      <w:tr w:rsidR="00DD2974" w:rsidTr="00F67F9D">
        <w:trPr>
          <w:trHeight w:val="1242"/>
        </w:trPr>
        <w:tc>
          <w:tcPr>
            <w:tcW w:w="0" w:type="auto"/>
          </w:tcPr>
          <w:p w:rsidR="00DD2974" w:rsidRDefault="002D6FD4" w:rsidP="00034B21">
            <w:pPr>
              <w:pStyle w:val="TableParagraph"/>
              <w:tabs>
                <w:tab w:val="left" w:pos="2240"/>
                <w:tab w:val="left" w:pos="4379"/>
                <w:tab w:val="left" w:pos="5355"/>
                <w:tab w:val="left" w:pos="5760"/>
                <w:tab w:val="left" w:pos="6655"/>
                <w:tab w:val="left" w:pos="7099"/>
                <w:tab w:val="left" w:pos="7969"/>
                <w:tab w:val="left" w:pos="8791"/>
              </w:tabs>
              <w:spacing w:before="64" w:after="120" w:line="360" w:lineRule="auto"/>
              <w:ind w:left="797" w:right="197" w:hanging="598"/>
              <w:jc w:val="both"/>
              <w:rPr>
                <w:sz w:val="24"/>
              </w:rPr>
            </w:pPr>
            <w:r>
              <w:rPr>
                <w:sz w:val="24"/>
              </w:rPr>
              <w:t>Fox, J. G.,Correa, P., Taylor, N. S., Lee, A., Otto, G., Murphy, J. C., &amp;Rose, R. (1990). Helicobacter</w:t>
            </w:r>
            <w:r w:rsidR="007A45E4">
              <w:rPr>
                <w:sz w:val="24"/>
              </w:rPr>
              <w:t xml:space="preserve"> </w:t>
            </w:r>
            <w:r>
              <w:rPr>
                <w:sz w:val="24"/>
              </w:rPr>
              <w:t>mustelae-associated</w:t>
            </w:r>
            <w:r w:rsidR="007A45E4">
              <w:rPr>
                <w:sz w:val="24"/>
              </w:rPr>
              <w:t xml:space="preserve"> </w:t>
            </w:r>
            <w:r>
              <w:rPr>
                <w:sz w:val="24"/>
              </w:rPr>
              <w:t>gastritis</w:t>
            </w:r>
            <w:r w:rsidR="007A45E4">
              <w:rPr>
                <w:sz w:val="24"/>
              </w:rPr>
              <w:t xml:space="preserve"> </w:t>
            </w:r>
            <w:r>
              <w:rPr>
                <w:sz w:val="24"/>
              </w:rPr>
              <w:t>in</w:t>
            </w:r>
            <w:r w:rsidR="007A45E4">
              <w:rPr>
                <w:sz w:val="24"/>
              </w:rPr>
              <w:t xml:space="preserve"> </w:t>
            </w:r>
            <w:r>
              <w:rPr>
                <w:sz w:val="24"/>
              </w:rPr>
              <w:t>ferrets:</w:t>
            </w:r>
            <w:r w:rsidR="007A45E4">
              <w:rPr>
                <w:sz w:val="24"/>
              </w:rPr>
              <w:t xml:space="preserve"> </w:t>
            </w:r>
            <w:r>
              <w:rPr>
                <w:sz w:val="24"/>
              </w:rPr>
              <w:t>an</w:t>
            </w:r>
            <w:r w:rsidR="007A45E4">
              <w:rPr>
                <w:sz w:val="24"/>
              </w:rPr>
              <w:t xml:space="preserve"> </w:t>
            </w:r>
            <w:r>
              <w:rPr>
                <w:sz w:val="24"/>
              </w:rPr>
              <w:t>animal</w:t>
            </w:r>
            <w:r w:rsidR="007A45E4">
              <w:rPr>
                <w:sz w:val="24"/>
              </w:rPr>
              <w:t xml:space="preserve"> </w:t>
            </w:r>
            <w:r>
              <w:rPr>
                <w:sz w:val="24"/>
              </w:rPr>
              <w:t>model</w:t>
            </w:r>
            <w:r w:rsidR="007A45E4">
              <w:rPr>
                <w:sz w:val="24"/>
              </w:rPr>
              <w:t xml:space="preserve"> </w:t>
            </w:r>
            <w:r>
              <w:rPr>
                <w:spacing w:val="-9"/>
                <w:sz w:val="24"/>
              </w:rPr>
              <w:t>of</w:t>
            </w:r>
            <w:r w:rsidR="007A45E4">
              <w:rPr>
                <w:spacing w:val="-9"/>
                <w:sz w:val="24"/>
              </w:rPr>
              <w:t xml:space="preserve">  </w:t>
            </w:r>
            <w:r>
              <w:rPr>
                <w:sz w:val="24"/>
              </w:rPr>
              <w:t>Helicobacter pylori gastritis in humans. Gastroenterology, 99(2), 352-361.</w:t>
            </w:r>
          </w:p>
        </w:tc>
      </w:tr>
      <w:tr w:rsidR="00DD2974" w:rsidTr="00F67F9D">
        <w:trPr>
          <w:trHeight w:val="1242"/>
        </w:trPr>
        <w:tc>
          <w:tcPr>
            <w:tcW w:w="0" w:type="auto"/>
          </w:tcPr>
          <w:p w:rsidR="00DD2974" w:rsidRDefault="002D6FD4" w:rsidP="00034B21">
            <w:pPr>
              <w:pStyle w:val="TableParagraph"/>
              <w:spacing w:before="63" w:after="120" w:line="360" w:lineRule="auto"/>
              <w:ind w:left="797" w:hanging="598"/>
              <w:jc w:val="both"/>
              <w:rPr>
                <w:sz w:val="24"/>
              </w:rPr>
            </w:pPr>
            <w:r>
              <w:rPr>
                <w:sz w:val="24"/>
              </w:rPr>
              <w:t>Fox, J. G., Dewhirst, F. E., Shen, Z., Feng, Y., Taylor, N. S., Paster, B. J., ... &amp; Roa, I.</w:t>
            </w:r>
            <w:r w:rsidR="007A45E4">
              <w:rPr>
                <w:sz w:val="24"/>
              </w:rPr>
              <w:t xml:space="preserve"> </w:t>
            </w:r>
            <w:r>
              <w:rPr>
                <w:sz w:val="24"/>
              </w:rPr>
              <w:t>(1998). Hepatic Helicobacter species identified in bile and gallbladder tissue from Chileans with chronic cholecystitis. Gastroenterology, 114(4), 755-763.</w:t>
            </w:r>
          </w:p>
        </w:tc>
      </w:tr>
      <w:tr w:rsidR="00DD2974" w:rsidTr="00F67F9D">
        <w:trPr>
          <w:trHeight w:val="1656"/>
        </w:trPr>
        <w:tc>
          <w:tcPr>
            <w:tcW w:w="0" w:type="auto"/>
          </w:tcPr>
          <w:p w:rsidR="00DD2974" w:rsidRDefault="002D6FD4" w:rsidP="003E472A">
            <w:pPr>
              <w:pStyle w:val="TableParagraph"/>
              <w:spacing w:before="64" w:after="120" w:line="360" w:lineRule="auto"/>
              <w:ind w:left="797" w:right="202" w:hanging="598"/>
              <w:jc w:val="both"/>
              <w:rPr>
                <w:sz w:val="24"/>
              </w:rPr>
            </w:pPr>
            <w:r>
              <w:rPr>
                <w:sz w:val="24"/>
              </w:rPr>
              <w:t>Fox, J. G.,Shen, Z., Muthupalani, S., Rogers, A. R., Kirchain, S. M., &amp;Dewhirst, F. E. (2009). Chronichepatitis, hepaticdysplasia, fibrosis, and biliary hyperplasia in hamsters naturally infected with a novel Helicobacter classified in the H.</w:t>
            </w:r>
            <w:r>
              <w:rPr>
                <w:spacing w:val="51"/>
                <w:sz w:val="24"/>
              </w:rPr>
              <w:t xml:space="preserve"> </w:t>
            </w:r>
            <w:r w:rsidR="003E472A">
              <w:rPr>
                <w:sz w:val="24"/>
              </w:rPr>
              <w:t xml:space="preserve">biliş </w:t>
            </w:r>
            <w:r>
              <w:rPr>
                <w:sz w:val="24"/>
              </w:rPr>
              <w:t>cluster. Journal of clinical microbiology, 47(11), 3673-3681.</w:t>
            </w:r>
          </w:p>
        </w:tc>
      </w:tr>
      <w:tr w:rsidR="00DD2974" w:rsidTr="00F67F9D">
        <w:trPr>
          <w:trHeight w:val="1242"/>
        </w:trPr>
        <w:tc>
          <w:tcPr>
            <w:tcW w:w="0" w:type="auto"/>
          </w:tcPr>
          <w:p w:rsidR="00DD2974" w:rsidRDefault="002D6FD4" w:rsidP="00034B21">
            <w:pPr>
              <w:pStyle w:val="TableParagraph"/>
              <w:spacing w:before="64" w:after="120" w:line="360" w:lineRule="auto"/>
              <w:ind w:left="797" w:hanging="598"/>
              <w:jc w:val="both"/>
              <w:rPr>
                <w:sz w:val="24"/>
              </w:rPr>
            </w:pPr>
            <w:r>
              <w:rPr>
                <w:sz w:val="24"/>
              </w:rPr>
              <w:lastRenderedPageBreak/>
              <w:t>Fox</w:t>
            </w:r>
            <w:r w:rsidR="00025939">
              <w:rPr>
                <w:sz w:val="24"/>
              </w:rPr>
              <w:t xml:space="preserve"> </w:t>
            </w:r>
            <w:r>
              <w:rPr>
                <w:sz w:val="24"/>
              </w:rPr>
              <w:t>J</w:t>
            </w:r>
            <w:r w:rsidR="00025939">
              <w:rPr>
                <w:sz w:val="24"/>
              </w:rPr>
              <w:t>.</w:t>
            </w:r>
            <w:r>
              <w:rPr>
                <w:sz w:val="24"/>
              </w:rPr>
              <w:t>G, Dewhirst FE, Tully JG, et al. Helicobacter hepaticus sp. nov.a microaerophilic bacterium isolated from livers and intestinal mucosal scrapings from mice. J ClinMicrobiol. 1994;32(5):1238- 1245</w:t>
            </w:r>
          </w:p>
        </w:tc>
      </w:tr>
      <w:tr w:rsidR="00DD2974" w:rsidTr="00F67F9D">
        <w:trPr>
          <w:trHeight w:val="1242"/>
        </w:trPr>
        <w:tc>
          <w:tcPr>
            <w:tcW w:w="0" w:type="auto"/>
          </w:tcPr>
          <w:p w:rsidR="00DD2974" w:rsidRDefault="002D6FD4" w:rsidP="00034B21">
            <w:pPr>
              <w:pStyle w:val="TableParagraph"/>
              <w:spacing w:before="63" w:after="120" w:line="360" w:lineRule="auto"/>
              <w:ind w:left="797" w:hanging="598"/>
              <w:jc w:val="both"/>
              <w:rPr>
                <w:sz w:val="24"/>
              </w:rPr>
            </w:pPr>
            <w:r>
              <w:rPr>
                <w:sz w:val="24"/>
              </w:rPr>
              <w:t>Fox</w:t>
            </w:r>
            <w:r w:rsidR="00025939">
              <w:rPr>
                <w:sz w:val="24"/>
              </w:rPr>
              <w:t xml:space="preserve"> </w:t>
            </w:r>
            <w:r>
              <w:rPr>
                <w:sz w:val="24"/>
              </w:rPr>
              <w:t>J</w:t>
            </w:r>
            <w:r w:rsidR="00025939">
              <w:rPr>
                <w:sz w:val="24"/>
              </w:rPr>
              <w:t>.</w:t>
            </w:r>
            <w:r>
              <w:rPr>
                <w:sz w:val="24"/>
              </w:rPr>
              <w:t>G, Yan</w:t>
            </w:r>
            <w:r>
              <w:rPr>
                <w:spacing w:val="51"/>
                <w:sz w:val="24"/>
              </w:rPr>
              <w:t xml:space="preserve"> </w:t>
            </w:r>
            <w:r>
              <w:rPr>
                <w:sz w:val="24"/>
              </w:rPr>
              <w:t>LL,</w:t>
            </w:r>
            <w:r>
              <w:rPr>
                <w:spacing w:val="51"/>
                <w:sz w:val="24"/>
              </w:rPr>
              <w:t xml:space="preserve"> </w:t>
            </w:r>
            <w:r>
              <w:rPr>
                <w:sz w:val="24"/>
              </w:rPr>
              <w:t>Dewhirst</w:t>
            </w:r>
            <w:r>
              <w:rPr>
                <w:spacing w:val="52"/>
                <w:sz w:val="24"/>
              </w:rPr>
              <w:t xml:space="preserve"> </w:t>
            </w:r>
            <w:r>
              <w:rPr>
                <w:sz w:val="24"/>
              </w:rPr>
              <w:t>FE,</w:t>
            </w:r>
            <w:r>
              <w:rPr>
                <w:spacing w:val="52"/>
                <w:sz w:val="24"/>
              </w:rPr>
              <w:t xml:space="preserve"> </w:t>
            </w:r>
            <w:r>
              <w:rPr>
                <w:sz w:val="24"/>
              </w:rPr>
              <w:t>et</w:t>
            </w:r>
            <w:r>
              <w:rPr>
                <w:spacing w:val="52"/>
                <w:sz w:val="24"/>
              </w:rPr>
              <w:t xml:space="preserve"> </w:t>
            </w:r>
            <w:r>
              <w:rPr>
                <w:sz w:val="24"/>
              </w:rPr>
              <w:t>al. Helicobacter bilis</w:t>
            </w:r>
            <w:r>
              <w:rPr>
                <w:spacing w:val="53"/>
                <w:sz w:val="24"/>
              </w:rPr>
              <w:t xml:space="preserve"> </w:t>
            </w:r>
            <w:r>
              <w:rPr>
                <w:sz w:val="24"/>
              </w:rPr>
              <w:t>sp. nov.,</w:t>
            </w:r>
            <w:r>
              <w:rPr>
                <w:spacing w:val="51"/>
                <w:sz w:val="24"/>
              </w:rPr>
              <w:t xml:space="preserve"> </w:t>
            </w:r>
            <w:r>
              <w:rPr>
                <w:sz w:val="24"/>
              </w:rPr>
              <w:t>a novel</w:t>
            </w:r>
            <w:r>
              <w:rPr>
                <w:spacing w:val="52"/>
                <w:sz w:val="24"/>
              </w:rPr>
              <w:t xml:space="preserve"> </w:t>
            </w:r>
            <w:r>
              <w:rPr>
                <w:sz w:val="24"/>
              </w:rPr>
              <w:t>Helicobacter</w:t>
            </w:r>
            <w:r w:rsidR="00025939">
              <w:rPr>
                <w:sz w:val="24"/>
              </w:rPr>
              <w:t xml:space="preserve"> </w:t>
            </w:r>
            <w:r>
              <w:rPr>
                <w:sz w:val="24"/>
              </w:rPr>
              <w:t>species isolated from bile, livers, and intestines of aged, inbred mice. J Clin Microbiol. 1995;33(2):445- 454.</w:t>
            </w:r>
          </w:p>
        </w:tc>
      </w:tr>
      <w:tr w:rsidR="00DD2974" w:rsidTr="00F67F9D">
        <w:trPr>
          <w:trHeight w:val="2069"/>
        </w:trPr>
        <w:tc>
          <w:tcPr>
            <w:tcW w:w="0" w:type="auto"/>
          </w:tcPr>
          <w:p w:rsidR="00DD2974" w:rsidRDefault="002D6FD4" w:rsidP="00034B21">
            <w:pPr>
              <w:pStyle w:val="TableParagraph"/>
              <w:spacing w:before="64" w:after="120" w:line="360" w:lineRule="auto"/>
              <w:ind w:left="797" w:right="199" w:hanging="598"/>
              <w:jc w:val="both"/>
              <w:rPr>
                <w:sz w:val="24"/>
              </w:rPr>
            </w:pPr>
            <w:r>
              <w:rPr>
                <w:sz w:val="24"/>
              </w:rPr>
              <w:t>Franklin, C. L.,Beckwith, C. S., Livingston, R. S., Riley, L. K., Gibson, S. V., Besch- Williford, C. L., &amp;HookJr, R. R. (1996). Isolation of a novel Helicobacter species, Helicobacter cholecystus sp. nov., from the gallbladders of Syrian hamsters with cholangiofibrosis and centrilobular pancreatitis. Journal of clinical microbiology,</w:t>
            </w:r>
            <w:r w:rsidR="00025939">
              <w:rPr>
                <w:sz w:val="24"/>
              </w:rPr>
              <w:t xml:space="preserve"> </w:t>
            </w:r>
            <w:r>
              <w:rPr>
                <w:sz w:val="24"/>
              </w:rPr>
              <w:t>34(12), 2952-2958.</w:t>
            </w:r>
          </w:p>
        </w:tc>
      </w:tr>
      <w:tr w:rsidR="00DD2974" w:rsidTr="00F67F9D">
        <w:trPr>
          <w:trHeight w:val="1655"/>
        </w:trPr>
        <w:tc>
          <w:tcPr>
            <w:tcW w:w="0" w:type="auto"/>
          </w:tcPr>
          <w:p w:rsidR="00DD2974" w:rsidRDefault="002D6FD4" w:rsidP="00034B21">
            <w:pPr>
              <w:pStyle w:val="TableParagraph"/>
              <w:spacing w:before="64" w:after="120" w:line="360" w:lineRule="auto"/>
              <w:ind w:left="797" w:right="202" w:hanging="598"/>
              <w:jc w:val="both"/>
              <w:rPr>
                <w:sz w:val="24"/>
              </w:rPr>
            </w:pPr>
            <w:r>
              <w:rPr>
                <w:sz w:val="24"/>
              </w:rPr>
              <w:t>Franklin, C. L., Riley, L. K., Livingston, R. S., Beckwith, C. S., Hook, R. R., Besch- Williford, C. L., ... &amp; Gorelick, P. L. (1999). Enteric lesions in SCID mice infected with “Helicobacter typhlonicus,” a novel urease-negative Helicobacter species.</w:t>
            </w:r>
            <w:r w:rsidR="00025939">
              <w:rPr>
                <w:sz w:val="24"/>
              </w:rPr>
              <w:t xml:space="preserve"> </w:t>
            </w:r>
            <w:r>
              <w:rPr>
                <w:sz w:val="24"/>
              </w:rPr>
              <w:t>Comparative Medicine, 49(5), 496-505.</w:t>
            </w:r>
          </w:p>
        </w:tc>
      </w:tr>
      <w:tr w:rsidR="00025939" w:rsidTr="00F67F9D">
        <w:trPr>
          <w:trHeight w:val="1373"/>
        </w:trPr>
        <w:tc>
          <w:tcPr>
            <w:tcW w:w="0" w:type="auto"/>
          </w:tcPr>
          <w:p w:rsidR="00025939" w:rsidRDefault="00025939" w:rsidP="00034B21">
            <w:pPr>
              <w:pStyle w:val="TableParagraph"/>
              <w:spacing w:before="64" w:after="120" w:line="360" w:lineRule="auto"/>
              <w:ind w:left="797" w:right="202" w:hanging="598"/>
              <w:jc w:val="both"/>
              <w:rPr>
                <w:sz w:val="24"/>
              </w:rPr>
            </w:pPr>
            <w:r>
              <w:rPr>
                <w:sz w:val="24"/>
              </w:rPr>
              <w:t>Franklin,</w:t>
            </w:r>
            <w:r w:rsidRPr="00025939">
              <w:rPr>
                <w:sz w:val="24"/>
              </w:rPr>
              <w:t xml:space="preserve"> </w:t>
            </w:r>
            <w:r>
              <w:rPr>
                <w:sz w:val="24"/>
              </w:rPr>
              <w:t>C.</w:t>
            </w:r>
            <w:r w:rsidRPr="00025939">
              <w:rPr>
                <w:sz w:val="24"/>
              </w:rPr>
              <w:t xml:space="preserve"> </w:t>
            </w:r>
            <w:r>
              <w:rPr>
                <w:sz w:val="24"/>
              </w:rPr>
              <w:t>L.,Gorelick,</w:t>
            </w:r>
            <w:r w:rsidRPr="00025939">
              <w:rPr>
                <w:sz w:val="24"/>
              </w:rPr>
              <w:t xml:space="preserve"> </w:t>
            </w:r>
            <w:r>
              <w:rPr>
                <w:sz w:val="24"/>
              </w:rPr>
              <w:t>P.</w:t>
            </w:r>
            <w:r w:rsidRPr="00025939">
              <w:rPr>
                <w:sz w:val="24"/>
              </w:rPr>
              <w:t xml:space="preserve"> </w:t>
            </w:r>
            <w:r>
              <w:rPr>
                <w:sz w:val="24"/>
              </w:rPr>
              <w:t>L.,</w:t>
            </w:r>
            <w:r w:rsidRPr="00025939">
              <w:rPr>
                <w:sz w:val="24"/>
              </w:rPr>
              <w:t xml:space="preserve"> </w:t>
            </w:r>
            <w:r>
              <w:rPr>
                <w:sz w:val="24"/>
              </w:rPr>
              <w:t>Riley,</w:t>
            </w:r>
            <w:r w:rsidRPr="00025939">
              <w:rPr>
                <w:sz w:val="24"/>
              </w:rPr>
              <w:t xml:space="preserve"> </w:t>
            </w:r>
            <w:r>
              <w:rPr>
                <w:sz w:val="24"/>
              </w:rPr>
              <w:t>L.</w:t>
            </w:r>
            <w:r w:rsidRPr="00025939">
              <w:rPr>
                <w:sz w:val="24"/>
              </w:rPr>
              <w:t xml:space="preserve"> </w:t>
            </w:r>
            <w:r>
              <w:rPr>
                <w:sz w:val="24"/>
              </w:rPr>
              <w:t>K.,</w:t>
            </w:r>
            <w:r w:rsidRPr="00025939">
              <w:rPr>
                <w:sz w:val="24"/>
              </w:rPr>
              <w:t xml:space="preserve"> </w:t>
            </w:r>
            <w:r>
              <w:rPr>
                <w:sz w:val="24"/>
              </w:rPr>
              <w:t>Dewhirst,</w:t>
            </w:r>
            <w:r w:rsidRPr="00025939">
              <w:rPr>
                <w:sz w:val="24"/>
              </w:rPr>
              <w:t xml:space="preserve"> </w:t>
            </w:r>
            <w:r>
              <w:rPr>
                <w:sz w:val="24"/>
              </w:rPr>
              <w:t>F.</w:t>
            </w:r>
            <w:r w:rsidRPr="00025939">
              <w:rPr>
                <w:sz w:val="24"/>
              </w:rPr>
              <w:t xml:space="preserve"> </w:t>
            </w:r>
            <w:r>
              <w:rPr>
                <w:sz w:val="24"/>
              </w:rPr>
              <w:t>E.,</w:t>
            </w:r>
            <w:r w:rsidRPr="00025939">
              <w:rPr>
                <w:sz w:val="24"/>
              </w:rPr>
              <w:t xml:space="preserve"> </w:t>
            </w:r>
            <w:r>
              <w:rPr>
                <w:sz w:val="24"/>
              </w:rPr>
              <w:t>Livingston,</w:t>
            </w:r>
            <w:r w:rsidRPr="00025939">
              <w:rPr>
                <w:sz w:val="24"/>
              </w:rPr>
              <w:t xml:space="preserve"> </w:t>
            </w:r>
            <w:r>
              <w:rPr>
                <w:sz w:val="24"/>
              </w:rPr>
              <w:t>R.</w:t>
            </w:r>
            <w:r w:rsidRPr="00025939">
              <w:rPr>
                <w:sz w:val="24"/>
              </w:rPr>
              <w:t xml:space="preserve"> </w:t>
            </w:r>
            <w:r>
              <w:rPr>
                <w:sz w:val="24"/>
              </w:rPr>
              <w:t>S.,</w:t>
            </w:r>
            <w:r w:rsidRPr="00025939">
              <w:rPr>
                <w:sz w:val="24"/>
              </w:rPr>
              <w:t xml:space="preserve"> </w:t>
            </w:r>
            <w:r>
              <w:rPr>
                <w:sz w:val="24"/>
              </w:rPr>
              <w:t>Ward,</w:t>
            </w:r>
            <w:r w:rsidRPr="00025939">
              <w:rPr>
                <w:sz w:val="24"/>
              </w:rPr>
              <w:t xml:space="preserve"> </w:t>
            </w:r>
            <w:r>
              <w:rPr>
                <w:sz w:val="24"/>
              </w:rPr>
              <w:t>J. M.,</w:t>
            </w:r>
            <w:r w:rsidRPr="00025939">
              <w:rPr>
                <w:sz w:val="24"/>
              </w:rPr>
              <w:t xml:space="preserve"> </w:t>
            </w:r>
            <w:r>
              <w:rPr>
                <w:sz w:val="24"/>
              </w:rPr>
              <w:t>...</w:t>
            </w:r>
            <w:r w:rsidRPr="00025939">
              <w:rPr>
                <w:sz w:val="24"/>
              </w:rPr>
              <w:t xml:space="preserve"> </w:t>
            </w:r>
            <w:r>
              <w:rPr>
                <w:sz w:val="24"/>
              </w:rPr>
              <w:t>&amp;Fox,</w:t>
            </w:r>
            <w:r w:rsidRPr="00025939">
              <w:rPr>
                <w:sz w:val="24"/>
              </w:rPr>
              <w:t xml:space="preserve"> </w:t>
            </w:r>
            <w:r>
              <w:rPr>
                <w:sz w:val="24"/>
              </w:rPr>
              <w:t>J.</w:t>
            </w:r>
            <w:r w:rsidRPr="00025939">
              <w:rPr>
                <w:sz w:val="24"/>
              </w:rPr>
              <w:t xml:space="preserve"> </w:t>
            </w:r>
            <w:r>
              <w:rPr>
                <w:sz w:val="24"/>
              </w:rPr>
              <w:t>G.</w:t>
            </w:r>
            <w:r w:rsidRPr="00025939">
              <w:rPr>
                <w:sz w:val="24"/>
              </w:rPr>
              <w:t xml:space="preserve"> </w:t>
            </w:r>
            <w:r>
              <w:rPr>
                <w:sz w:val="24"/>
              </w:rPr>
              <w:t>(2001).</w:t>
            </w:r>
            <w:r w:rsidRPr="00025939">
              <w:rPr>
                <w:sz w:val="24"/>
              </w:rPr>
              <w:t xml:space="preserve"> </w:t>
            </w:r>
            <w:r>
              <w:rPr>
                <w:sz w:val="24"/>
              </w:rPr>
              <w:t>Helicobacter</w:t>
            </w:r>
            <w:r w:rsidRPr="00025939">
              <w:rPr>
                <w:sz w:val="24"/>
              </w:rPr>
              <w:t xml:space="preserve"> </w:t>
            </w:r>
            <w:r>
              <w:rPr>
                <w:sz w:val="24"/>
              </w:rPr>
              <w:t>typhlonius</w:t>
            </w:r>
            <w:r w:rsidRPr="00025939">
              <w:rPr>
                <w:sz w:val="24"/>
              </w:rPr>
              <w:t xml:space="preserve"> </w:t>
            </w:r>
            <w:r>
              <w:rPr>
                <w:sz w:val="24"/>
              </w:rPr>
              <w:t>sp.</w:t>
            </w:r>
            <w:r w:rsidRPr="00025939">
              <w:rPr>
                <w:sz w:val="24"/>
              </w:rPr>
              <w:t xml:space="preserve"> </w:t>
            </w:r>
            <w:r>
              <w:rPr>
                <w:sz w:val="24"/>
              </w:rPr>
              <w:t>nov.,</w:t>
            </w:r>
            <w:r w:rsidRPr="00025939">
              <w:rPr>
                <w:sz w:val="24"/>
              </w:rPr>
              <w:t xml:space="preserve"> </w:t>
            </w:r>
            <w:r>
              <w:rPr>
                <w:sz w:val="24"/>
              </w:rPr>
              <w:t>a</w:t>
            </w:r>
            <w:r w:rsidRPr="00025939">
              <w:rPr>
                <w:sz w:val="24"/>
              </w:rPr>
              <w:t xml:space="preserve"> </w:t>
            </w:r>
            <w:r>
              <w:rPr>
                <w:sz w:val="24"/>
              </w:rPr>
              <w:t>novel</w:t>
            </w:r>
            <w:r w:rsidRPr="00025939">
              <w:rPr>
                <w:sz w:val="24"/>
              </w:rPr>
              <w:t xml:space="preserve"> </w:t>
            </w:r>
            <w:r>
              <w:rPr>
                <w:sz w:val="24"/>
              </w:rPr>
              <w:t>murineurease- negative Helicobacter species. Journal of Clinical Microbiology, 39(11), 3920-3926.</w:t>
            </w:r>
          </w:p>
        </w:tc>
      </w:tr>
      <w:tr w:rsidR="00DD2974" w:rsidTr="00F67F9D">
        <w:trPr>
          <w:trHeight w:val="1242"/>
        </w:trPr>
        <w:tc>
          <w:tcPr>
            <w:tcW w:w="0" w:type="auto"/>
          </w:tcPr>
          <w:p w:rsidR="00DD2974" w:rsidRDefault="002D6FD4" w:rsidP="00034B21">
            <w:pPr>
              <w:pStyle w:val="TableParagraph"/>
              <w:spacing w:before="63" w:after="120" w:line="360" w:lineRule="auto"/>
              <w:ind w:left="797" w:hanging="598"/>
              <w:jc w:val="both"/>
              <w:rPr>
                <w:sz w:val="24"/>
              </w:rPr>
            </w:pPr>
            <w:r>
              <w:rPr>
                <w:sz w:val="24"/>
              </w:rPr>
              <w:t>Garcí, A., Erdman, S. E., Xu, S., Feng, Y., Rogers, A. B., Schrenzel, M. D., ... &amp;Fox, J. G.</w:t>
            </w:r>
            <w:r w:rsidR="00025939">
              <w:rPr>
                <w:sz w:val="24"/>
              </w:rPr>
              <w:t xml:space="preserve"> </w:t>
            </w:r>
            <w:r>
              <w:rPr>
                <w:sz w:val="24"/>
              </w:rPr>
              <w:t>(2002). Hepatobiliary inflammation, neoplasia, and argyrophilic bacteria in a ferret colony. Veterinar ypathology, 39(2), 173-179.</w:t>
            </w:r>
          </w:p>
        </w:tc>
      </w:tr>
      <w:tr w:rsidR="00DD2974" w:rsidTr="00F67F9D">
        <w:trPr>
          <w:trHeight w:val="1655"/>
        </w:trPr>
        <w:tc>
          <w:tcPr>
            <w:tcW w:w="0" w:type="auto"/>
          </w:tcPr>
          <w:p w:rsidR="00DD2974" w:rsidRDefault="002D6FD4" w:rsidP="00034B21">
            <w:pPr>
              <w:pStyle w:val="TableParagraph"/>
              <w:spacing w:before="64" w:after="120" w:line="360" w:lineRule="auto"/>
              <w:ind w:left="797" w:right="201" w:hanging="598"/>
              <w:jc w:val="both"/>
              <w:rPr>
                <w:sz w:val="24"/>
              </w:rPr>
            </w:pPr>
            <w:r>
              <w:rPr>
                <w:sz w:val="24"/>
              </w:rPr>
              <w:t>Ge Z</w:t>
            </w:r>
            <w:r w:rsidR="00025939">
              <w:rPr>
                <w:sz w:val="24"/>
              </w:rPr>
              <w:t>.</w:t>
            </w:r>
            <w:r>
              <w:rPr>
                <w:sz w:val="24"/>
              </w:rPr>
              <w:t>M, Sterzenbach T,Whary</w:t>
            </w:r>
            <w:r w:rsidR="00025939">
              <w:rPr>
                <w:sz w:val="24"/>
              </w:rPr>
              <w:t xml:space="preserve"> </w:t>
            </w:r>
            <w:r>
              <w:rPr>
                <w:sz w:val="24"/>
              </w:rPr>
              <w:t>M</w:t>
            </w:r>
            <w:r w:rsidR="00025939">
              <w:rPr>
                <w:sz w:val="24"/>
              </w:rPr>
              <w:t>.</w:t>
            </w:r>
            <w:r>
              <w:rPr>
                <w:sz w:val="24"/>
              </w:rPr>
              <w:t>T, Rickman B</w:t>
            </w:r>
            <w:r w:rsidR="00025939">
              <w:rPr>
                <w:sz w:val="24"/>
              </w:rPr>
              <w:t>.</w:t>
            </w:r>
            <w:r>
              <w:rPr>
                <w:sz w:val="24"/>
              </w:rPr>
              <w:t>H, Rogers A</w:t>
            </w:r>
            <w:r w:rsidR="00025939">
              <w:rPr>
                <w:sz w:val="24"/>
              </w:rPr>
              <w:t>.</w:t>
            </w:r>
            <w:r>
              <w:rPr>
                <w:sz w:val="24"/>
              </w:rPr>
              <w:t>B, Shen Z</w:t>
            </w:r>
            <w:r w:rsidR="00025939">
              <w:rPr>
                <w:sz w:val="24"/>
              </w:rPr>
              <w:t>.</w:t>
            </w:r>
            <w:r>
              <w:rPr>
                <w:sz w:val="24"/>
              </w:rPr>
              <w:t>L, Taylor NS,Schauer DB, Josenhans C, Suerbaum S, Fox JG (2008) Helicobacter hepaticus HHGI1 is a pathogenicity island associated with typhlocolitis in B6.129-IL10(tm1Cgn) mice.Microbes Infect 10:726–733</w:t>
            </w:r>
          </w:p>
        </w:tc>
      </w:tr>
      <w:tr w:rsidR="00DD2974" w:rsidTr="00F67F9D">
        <w:trPr>
          <w:trHeight w:val="1242"/>
        </w:trPr>
        <w:tc>
          <w:tcPr>
            <w:tcW w:w="0" w:type="auto"/>
          </w:tcPr>
          <w:p w:rsidR="00DD2974" w:rsidRDefault="00C55BC2" w:rsidP="00034B21">
            <w:pPr>
              <w:pStyle w:val="TableParagraph"/>
              <w:spacing w:before="64" w:after="120" w:line="360" w:lineRule="auto"/>
              <w:ind w:left="797" w:right="190" w:hanging="598"/>
              <w:jc w:val="both"/>
              <w:rPr>
                <w:sz w:val="24"/>
              </w:rPr>
            </w:pPr>
            <w:r w:rsidRPr="00C55BC2">
              <w:rPr>
                <w:sz w:val="24"/>
              </w:rPr>
              <w:t>Ge, Z., Feng, Y., Muthupalani, S., Eurell, L. L., Taylor, N. S., Whary, M. T., &amp; Fox, J. G. (2011). Coinfection with Enterohepatic Helicobacter species can ameliorate or promote Helicobacter pylori-induced gastric pathology in C57BL/6 mice. Infection and immunity, 79(10), 3861-3871.</w:t>
            </w:r>
          </w:p>
        </w:tc>
      </w:tr>
      <w:tr w:rsidR="00DD2974" w:rsidTr="00F67F9D">
        <w:trPr>
          <w:trHeight w:val="1242"/>
        </w:trPr>
        <w:tc>
          <w:tcPr>
            <w:tcW w:w="0" w:type="auto"/>
          </w:tcPr>
          <w:p w:rsidR="00DD2974" w:rsidRDefault="002D6FD4" w:rsidP="00034B21">
            <w:pPr>
              <w:pStyle w:val="TableParagraph"/>
              <w:spacing w:before="63" w:after="120" w:line="360" w:lineRule="auto"/>
              <w:ind w:left="797" w:hanging="598"/>
              <w:jc w:val="both"/>
              <w:rPr>
                <w:sz w:val="24"/>
              </w:rPr>
            </w:pPr>
            <w:r>
              <w:rPr>
                <w:sz w:val="24"/>
              </w:rPr>
              <w:lastRenderedPageBreak/>
              <w:t>Goto, K., Ebukuro, S., Ohashi, H., &amp; Itoh, T. (2000). Pathogenicity of Helicobacter species</w:t>
            </w:r>
            <w:r w:rsidR="00C55BC2">
              <w:rPr>
                <w:sz w:val="24"/>
              </w:rPr>
              <w:t xml:space="preserve"> </w:t>
            </w:r>
            <w:r>
              <w:rPr>
                <w:sz w:val="24"/>
              </w:rPr>
              <w:t>isolated from the stomach of the house musk shrew (Suncus murinus). Comparative Medicine, 50(1), 73-77.</w:t>
            </w:r>
          </w:p>
        </w:tc>
      </w:tr>
      <w:tr w:rsidR="00DD2974" w:rsidTr="00F67F9D">
        <w:trPr>
          <w:trHeight w:val="2070"/>
        </w:trPr>
        <w:tc>
          <w:tcPr>
            <w:tcW w:w="0" w:type="auto"/>
          </w:tcPr>
          <w:p w:rsidR="00DD2974" w:rsidRDefault="002D6FD4" w:rsidP="00034B21">
            <w:pPr>
              <w:pStyle w:val="TableParagraph"/>
              <w:spacing w:before="64" w:after="120" w:line="360" w:lineRule="auto"/>
              <w:ind w:left="797" w:right="200" w:hanging="598"/>
              <w:jc w:val="both"/>
              <w:rPr>
                <w:sz w:val="24"/>
              </w:rPr>
            </w:pPr>
            <w:r>
              <w:rPr>
                <w:sz w:val="24"/>
              </w:rPr>
              <w:t xml:space="preserve">Goodwin, C. S., Armstrong, J. A., Chilvers, T., Peters, M., Collins, M. D., Sly, L., ... &amp;Harper, W. E. (1989). Transfer of Campylobacter pylori and Campylobacter mustelae to Helicobacter gen. nov. As Helicobacter pylori comb. nov. And Helicobacter mustelae comb, nov., respectively. </w:t>
            </w:r>
            <w:r>
              <w:rPr>
                <w:i/>
                <w:sz w:val="24"/>
              </w:rPr>
              <w:t>International Journal o</w:t>
            </w:r>
            <w:r w:rsidR="00C55BC2">
              <w:rPr>
                <w:i/>
                <w:sz w:val="24"/>
              </w:rPr>
              <w:t xml:space="preserve">f </w:t>
            </w:r>
            <w:r>
              <w:rPr>
                <w:i/>
                <w:sz w:val="24"/>
              </w:rPr>
              <w:t>Systematicand Evolutionary Microbiology</w:t>
            </w:r>
            <w:r>
              <w:rPr>
                <w:sz w:val="24"/>
              </w:rPr>
              <w:t xml:space="preserve">, </w:t>
            </w:r>
            <w:r>
              <w:rPr>
                <w:i/>
                <w:sz w:val="24"/>
              </w:rPr>
              <w:t>39</w:t>
            </w:r>
            <w:r>
              <w:rPr>
                <w:sz w:val="24"/>
              </w:rPr>
              <w:t>(4), 397-405.</w:t>
            </w:r>
          </w:p>
        </w:tc>
      </w:tr>
      <w:tr w:rsidR="00DD2974" w:rsidTr="00F67F9D">
        <w:trPr>
          <w:trHeight w:val="1242"/>
        </w:trPr>
        <w:tc>
          <w:tcPr>
            <w:tcW w:w="0" w:type="auto"/>
          </w:tcPr>
          <w:p w:rsidR="00DD2974" w:rsidRDefault="002D6FD4" w:rsidP="00034B21">
            <w:pPr>
              <w:pStyle w:val="TableParagraph"/>
              <w:spacing w:before="63" w:after="120" w:line="360" w:lineRule="auto"/>
              <w:ind w:left="797" w:hanging="598"/>
              <w:jc w:val="both"/>
              <w:rPr>
                <w:sz w:val="24"/>
              </w:rPr>
            </w:pPr>
            <w:r>
              <w:rPr>
                <w:sz w:val="24"/>
              </w:rPr>
              <w:t>Hamada, T., Yokota, K., Ayada, K., Hirai, K., Kamada, T., Haruma, K., ... &amp; Oguma, K.</w:t>
            </w:r>
            <w:r w:rsidR="00C55BC2">
              <w:rPr>
                <w:sz w:val="24"/>
              </w:rPr>
              <w:t xml:space="preserve"> </w:t>
            </w:r>
            <w:r>
              <w:rPr>
                <w:sz w:val="24"/>
              </w:rPr>
              <w:t>(2009). Detection of Helicobacter hepaticus in human bile samples of patients with biliary disease. Helicobacter, 14(6), 545-551.</w:t>
            </w:r>
          </w:p>
        </w:tc>
      </w:tr>
      <w:tr w:rsidR="00DD2974" w:rsidTr="00F67F9D">
        <w:trPr>
          <w:trHeight w:val="1241"/>
        </w:trPr>
        <w:tc>
          <w:tcPr>
            <w:tcW w:w="0" w:type="auto"/>
          </w:tcPr>
          <w:p w:rsidR="00DD2974" w:rsidRDefault="002D6FD4" w:rsidP="00034B21">
            <w:pPr>
              <w:pStyle w:val="TableParagraph"/>
              <w:spacing w:before="64" w:after="120" w:line="360" w:lineRule="auto"/>
              <w:ind w:left="797" w:right="190" w:hanging="598"/>
              <w:jc w:val="both"/>
              <w:rPr>
                <w:sz w:val="24"/>
              </w:rPr>
            </w:pPr>
            <w:r>
              <w:rPr>
                <w:sz w:val="24"/>
              </w:rPr>
              <w:t>Hayashi F, Smith KD, Ozinsky A, Hawn TR, Yi EC, Goodlett DR,Eng JK, Akira S, Underhill DM, Aderem A.2001. The innate immuneresponse to bacterial flagellin is</w:t>
            </w:r>
            <w:r w:rsidR="00C55BC2">
              <w:rPr>
                <w:sz w:val="24"/>
              </w:rPr>
              <w:t xml:space="preserve"> </w:t>
            </w:r>
            <w:r>
              <w:rPr>
                <w:sz w:val="24"/>
              </w:rPr>
              <w:t>mediated by Toll-like receptor5. Nature 410</w:t>
            </w:r>
            <w:r>
              <w:rPr>
                <w:b/>
                <w:sz w:val="24"/>
              </w:rPr>
              <w:t>:</w:t>
            </w:r>
            <w:r>
              <w:rPr>
                <w:sz w:val="24"/>
              </w:rPr>
              <w:t>1099–1103.</w:t>
            </w:r>
          </w:p>
        </w:tc>
      </w:tr>
      <w:tr w:rsidR="00DD2974" w:rsidTr="00F67F9D">
        <w:trPr>
          <w:trHeight w:val="414"/>
        </w:trPr>
        <w:tc>
          <w:tcPr>
            <w:tcW w:w="0" w:type="auto"/>
          </w:tcPr>
          <w:p w:rsidR="00DD2974" w:rsidRDefault="00C55BC2" w:rsidP="00034B21">
            <w:pPr>
              <w:pStyle w:val="TableParagraph"/>
              <w:spacing w:before="64" w:after="120" w:line="360" w:lineRule="auto"/>
              <w:ind w:left="797" w:right="190" w:hanging="598"/>
              <w:jc w:val="both"/>
              <w:rPr>
                <w:sz w:val="24"/>
              </w:rPr>
            </w:pPr>
            <w:r w:rsidRPr="00C55BC2">
              <w:rPr>
                <w:sz w:val="24"/>
              </w:rPr>
              <w:t xml:space="preserve">National Center for Biotechnology Information [NCBI </w:t>
            </w:r>
            <w:r w:rsidR="002D6FD4">
              <w:rPr>
                <w:sz w:val="24"/>
              </w:rPr>
              <w:t>htt</w:t>
            </w:r>
            <w:hyperlink r:id="rId14">
              <w:r w:rsidR="002D6FD4">
                <w:rPr>
                  <w:sz w:val="24"/>
                </w:rPr>
                <w:t>ps://www.ncbi.nlm.nih.gov/Ta</w:t>
              </w:r>
            </w:hyperlink>
            <w:r w:rsidR="002D6FD4">
              <w:rPr>
                <w:sz w:val="24"/>
              </w:rPr>
              <w:t>x</w:t>
            </w:r>
            <w:hyperlink r:id="rId15">
              <w:r w:rsidR="002D6FD4">
                <w:rPr>
                  <w:sz w:val="24"/>
                </w:rPr>
                <w:t>onomy/Browser/wwwtax.cgi</w:t>
              </w:r>
            </w:hyperlink>
          </w:p>
        </w:tc>
      </w:tr>
      <w:tr w:rsidR="00DD2974" w:rsidTr="00F67F9D">
        <w:trPr>
          <w:trHeight w:val="828"/>
        </w:trPr>
        <w:tc>
          <w:tcPr>
            <w:tcW w:w="0" w:type="auto"/>
          </w:tcPr>
          <w:p w:rsidR="00DD2974" w:rsidRDefault="002D6FD4" w:rsidP="00034B21">
            <w:pPr>
              <w:pStyle w:val="TableParagraph"/>
              <w:spacing w:before="64" w:after="120" w:line="360" w:lineRule="auto"/>
              <w:ind w:left="797" w:right="190" w:hanging="598"/>
              <w:jc w:val="both"/>
              <w:rPr>
                <w:sz w:val="24"/>
              </w:rPr>
            </w:pPr>
            <w:r>
              <w:rPr>
                <w:sz w:val="24"/>
              </w:rPr>
              <w:t>Jacoby, R. O., &amp; Lindsey, J. R. (1998). Risks of infection among laboratory rats and mice</w:t>
            </w:r>
            <w:r w:rsidR="00C55BC2">
              <w:rPr>
                <w:sz w:val="24"/>
              </w:rPr>
              <w:t xml:space="preserve"> </w:t>
            </w:r>
            <w:r>
              <w:rPr>
                <w:sz w:val="24"/>
              </w:rPr>
              <w:t>at major biomedical research institutions. Ilar Journal, 39(4), 266-271.</w:t>
            </w:r>
          </w:p>
        </w:tc>
      </w:tr>
      <w:tr w:rsidR="00DD2974" w:rsidTr="00F67F9D">
        <w:trPr>
          <w:trHeight w:val="1242"/>
        </w:trPr>
        <w:tc>
          <w:tcPr>
            <w:tcW w:w="0" w:type="auto"/>
          </w:tcPr>
          <w:p w:rsidR="00DD2974" w:rsidRDefault="002D6FD4" w:rsidP="00034B21">
            <w:pPr>
              <w:pStyle w:val="TableParagraph"/>
              <w:spacing w:before="63" w:after="120" w:line="360" w:lineRule="auto"/>
              <w:ind w:left="797" w:hanging="598"/>
              <w:jc w:val="both"/>
              <w:rPr>
                <w:sz w:val="24"/>
              </w:rPr>
            </w:pPr>
            <w:r>
              <w:rPr>
                <w:sz w:val="24"/>
              </w:rPr>
              <w:t>Johansson, S. K., Feinstein, R. E., Johansson, K. E., &amp; Lindberg, A. V. (2006). Occurrence</w:t>
            </w:r>
            <w:r w:rsidR="00C55BC2">
              <w:rPr>
                <w:sz w:val="24"/>
              </w:rPr>
              <w:t xml:space="preserve"> </w:t>
            </w:r>
            <w:r>
              <w:rPr>
                <w:sz w:val="24"/>
              </w:rPr>
              <w:t>of Helicobacter species other than H. hepaticus in laboratory mice and rats in Sweden. Comparative medicine, 56(2), 110-113.</w:t>
            </w:r>
          </w:p>
        </w:tc>
      </w:tr>
      <w:tr w:rsidR="00C55BC2" w:rsidTr="00F67F9D">
        <w:trPr>
          <w:trHeight w:val="1701"/>
        </w:trPr>
        <w:tc>
          <w:tcPr>
            <w:tcW w:w="0" w:type="auto"/>
          </w:tcPr>
          <w:p w:rsidR="00C55BC2" w:rsidRDefault="00C55BC2" w:rsidP="00034B21">
            <w:pPr>
              <w:pStyle w:val="TableParagraph"/>
              <w:spacing w:before="63" w:after="120" w:line="360" w:lineRule="auto"/>
              <w:ind w:left="797" w:hanging="598"/>
              <w:jc w:val="both"/>
              <w:rPr>
                <w:sz w:val="24"/>
              </w:rPr>
            </w:pPr>
            <w:r>
              <w:rPr>
                <w:sz w:val="24"/>
              </w:rPr>
              <w:t>Jergens,</w:t>
            </w:r>
            <w:r w:rsidRPr="00C55BC2">
              <w:rPr>
                <w:sz w:val="24"/>
              </w:rPr>
              <w:t xml:space="preserve"> </w:t>
            </w:r>
            <w:r>
              <w:rPr>
                <w:sz w:val="24"/>
              </w:rPr>
              <w:t>A.</w:t>
            </w:r>
            <w:r w:rsidRPr="00C55BC2">
              <w:rPr>
                <w:sz w:val="24"/>
              </w:rPr>
              <w:t xml:space="preserve"> </w:t>
            </w:r>
            <w:r>
              <w:rPr>
                <w:sz w:val="24"/>
              </w:rPr>
              <w:t>E.,</w:t>
            </w:r>
            <w:r w:rsidRPr="00C55BC2">
              <w:rPr>
                <w:sz w:val="24"/>
              </w:rPr>
              <w:t xml:space="preserve"> </w:t>
            </w:r>
            <w:r>
              <w:rPr>
                <w:sz w:val="24"/>
              </w:rPr>
              <w:t>Wilson-Welder,</w:t>
            </w:r>
            <w:r w:rsidRPr="00C55BC2">
              <w:rPr>
                <w:sz w:val="24"/>
              </w:rPr>
              <w:t xml:space="preserve"> </w:t>
            </w:r>
            <w:r>
              <w:rPr>
                <w:sz w:val="24"/>
              </w:rPr>
              <w:t>J.</w:t>
            </w:r>
            <w:r w:rsidRPr="00C55BC2">
              <w:rPr>
                <w:sz w:val="24"/>
              </w:rPr>
              <w:t xml:space="preserve"> </w:t>
            </w:r>
            <w:r>
              <w:rPr>
                <w:sz w:val="24"/>
              </w:rPr>
              <w:t>H.,</w:t>
            </w:r>
            <w:r w:rsidRPr="00C55BC2">
              <w:rPr>
                <w:sz w:val="24"/>
              </w:rPr>
              <w:t xml:space="preserve"> </w:t>
            </w:r>
            <w:r>
              <w:rPr>
                <w:sz w:val="24"/>
              </w:rPr>
              <w:t>Dorn,</w:t>
            </w:r>
            <w:r w:rsidRPr="00C55BC2">
              <w:rPr>
                <w:sz w:val="24"/>
              </w:rPr>
              <w:t xml:space="preserve"> </w:t>
            </w:r>
            <w:r>
              <w:rPr>
                <w:sz w:val="24"/>
              </w:rPr>
              <w:t>A.,</w:t>
            </w:r>
            <w:r w:rsidRPr="00C55BC2">
              <w:rPr>
                <w:sz w:val="24"/>
              </w:rPr>
              <w:t xml:space="preserve"> </w:t>
            </w:r>
            <w:r>
              <w:rPr>
                <w:sz w:val="24"/>
              </w:rPr>
              <w:t>Henderson,</w:t>
            </w:r>
            <w:r w:rsidRPr="00C55BC2">
              <w:rPr>
                <w:sz w:val="24"/>
              </w:rPr>
              <w:t xml:space="preserve"> </w:t>
            </w:r>
            <w:r>
              <w:rPr>
                <w:sz w:val="24"/>
              </w:rPr>
              <w:t>A.,</w:t>
            </w:r>
            <w:r w:rsidRPr="00C55BC2">
              <w:rPr>
                <w:sz w:val="24"/>
              </w:rPr>
              <w:t xml:space="preserve"> </w:t>
            </w:r>
            <w:r>
              <w:rPr>
                <w:sz w:val="24"/>
              </w:rPr>
              <w:t>Liu,</w:t>
            </w:r>
            <w:r w:rsidRPr="00C55BC2">
              <w:rPr>
                <w:sz w:val="24"/>
              </w:rPr>
              <w:t xml:space="preserve"> </w:t>
            </w:r>
            <w:r>
              <w:rPr>
                <w:sz w:val="24"/>
              </w:rPr>
              <w:t>Z.,</w:t>
            </w:r>
            <w:r w:rsidRPr="00C55BC2">
              <w:rPr>
                <w:sz w:val="24"/>
              </w:rPr>
              <w:t xml:space="preserve"> </w:t>
            </w:r>
            <w:r>
              <w:rPr>
                <w:sz w:val="24"/>
              </w:rPr>
              <w:t>Evans,</w:t>
            </w:r>
            <w:r w:rsidRPr="00C55BC2">
              <w:rPr>
                <w:sz w:val="24"/>
              </w:rPr>
              <w:t xml:space="preserve"> </w:t>
            </w:r>
            <w:r>
              <w:rPr>
                <w:sz w:val="24"/>
              </w:rPr>
              <w:t>R.</w:t>
            </w:r>
            <w:r w:rsidRPr="00C55BC2">
              <w:rPr>
                <w:sz w:val="24"/>
              </w:rPr>
              <w:t xml:space="preserve"> </w:t>
            </w:r>
            <w:r>
              <w:rPr>
                <w:sz w:val="24"/>
              </w:rPr>
              <w:t>B.,</w:t>
            </w:r>
            <w:r w:rsidRPr="00C55BC2">
              <w:rPr>
                <w:sz w:val="24"/>
              </w:rPr>
              <w:t xml:space="preserve"> </w:t>
            </w:r>
            <w:r>
              <w:rPr>
                <w:sz w:val="24"/>
              </w:rPr>
              <w:t xml:space="preserve">... &amp;Wannemuehler,  M.  J.  (2007).  </w:t>
            </w:r>
            <w:r w:rsidRPr="00C55BC2">
              <w:rPr>
                <w:sz w:val="24"/>
              </w:rPr>
              <w:t xml:space="preserve"> </w:t>
            </w:r>
            <w:r>
              <w:rPr>
                <w:sz w:val="24"/>
              </w:rPr>
              <w:t>Helicobacter   bilis   triggers   persistent   immüne reactivity to antigens derived from the commensal bacteria in</w:t>
            </w:r>
            <w:r w:rsidRPr="00C55BC2">
              <w:rPr>
                <w:sz w:val="24"/>
              </w:rPr>
              <w:t xml:space="preserve"> </w:t>
            </w:r>
            <w:r>
              <w:rPr>
                <w:sz w:val="24"/>
              </w:rPr>
              <w:t>gnotobiotic C3H/HeNmice. Gut, 56(7), 934-940.</w:t>
            </w:r>
          </w:p>
        </w:tc>
      </w:tr>
      <w:tr w:rsidR="00DD2974" w:rsidTr="00F67F9D">
        <w:trPr>
          <w:trHeight w:val="1241"/>
        </w:trPr>
        <w:tc>
          <w:tcPr>
            <w:tcW w:w="0" w:type="auto"/>
          </w:tcPr>
          <w:p w:rsidR="00DD2974" w:rsidRDefault="002D6FD4" w:rsidP="00034B21">
            <w:pPr>
              <w:pStyle w:val="TableParagraph"/>
              <w:tabs>
                <w:tab w:val="left" w:pos="2241"/>
                <w:tab w:val="left" w:pos="3198"/>
                <w:tab w:val="left" w:pos="3723"/>
                <w:tab w:val="left" w:pos="5277"/>
                <w:tab w:val="left" w:pos="5726"/>
                <w:tab w:val="left" w:pos="7196"/>
              </w:tabs>
              <w:spacing w:before="64" w:after="120" w:line="360" w:lineRule="auto"/>
              <w:ind w:left="797" w:right="198" w:hanging="598"/>
              <w:jc w:val="both"/>
              <w:rPr>
                <w:sz w:val="24"/>
              </w:rPr>
            </w:pPr>
            <w:r>
              <w:rPr>
                <w:sz w:val="24"/>
              </w:rPr>
              <w:t>Kendall, L. V., Feng, S., Hodzic, E., Freet, K., &amp; Barthold, S. W. (2004). Use of the P167 recombinant</w:t>
            </w:r>
            <w:r w:rsidR="00C55BC2">
              <w:rPr>
                <w:sz w:val="24"/>
              </w:rPr>
              <w:t xml:space="preserve"> </w:t>
            </w:r>
            <w:r>
              <w:rPr>
                <w:sz w:val="24"/>
              </w:rPr>
              <w:t>antigen</w:t>
            </w:r>
            <w:r w:rsidR="00C55BC2">
              <w:rPr>
                <w:sz w:val="24"/>
              </w:rPr>
              <w:t xml:space="preserve"> </w:t>
            </w:r>
            <w:r>
              <w:rPr>
                <w:sz w:val="24"/>
              </w:rPr>
              <w:t>for</w:t>
            </w:r>
            <w:r w:rsidR="00C55BC2">
              <w:rPr>
                <w:sz w:val="24"/>
              </w:rPr>
              <w:t xml:space="preserve"> </w:t>
            </w:r>
            <w:r>
              <w:rPr>
                <w:sz w:val="24"/>
              </w:rPr>
              <w:t>serodiagnosis</w:t>
            </w:r>
            <w:r w:rsidR="00C55BC2">
              <w:rPr>
                <w:sz w:val="24"/>
              </w:rPr>
              <w:t xml:space="preserve"> </w:t>
            </w:r>
            <w:r>
              <w:rPr>
                <w:sz w:val="24"/>
              </w:rPr>
              <w:t>of</w:t>
            </w:r>
            <w:r w:rsidR="00C55BC2">
              <w:rPr>
                <w:sz w:val="24"/>
              </w:rPr>
              <w:t xml:space="preserve"> </w:t>
            </w:r>
            <w:r>
              <w:rPr>
                <w:sz w:val="24"/>
              </w:rPr>
              <w:t>Helicobacter</w:t>
            </w:r>
            <w:r w:rsidR="00C55BC2">
              <w:rPr>
                <w:sz w:val="24"/>
              </w:rPr>
              <w:t xml:space="preserve"> </w:t>
            </w:r>
            <w:r>
              <w:rPr>
                <w:sz w:val="24"/>
              </w:rPr>
              <w:t>bilis.</w:t>
            </w:r>
            <w:r>
              <w:rPr>
                <w:spacing w:val="19"/>
                <w:sz w:val="24"/>
              </w:rPr>
              <w:t xml:space="preserve"> </w:t>
            </w:r>
            <w:r>
              <w:rPr>
                <w:i/>
                <w:spacing w:val="-3"/>
                <w:sz w:val="24"/>
              </w:rPr>
              <w:t>Comparative</w:t>
            </w:r>
            <w:r w:rsidR="00C55BC2">
              <w:rPr>
                <w:i/>
                <w:spacing w:val="-3"/>
                <w:sz w:val="24"/>
              </w:rPr>
              <w:t xml:space="preserve"> </w:t>
            </w:r>
            <w:r>
              <w:rPr>
                <w:i/>
                <w:sz w:val="24"/>
              </w:rPr>
              <w:t>medicine</w:t>
            </w:r>
            <w:r>
              <w:rPr>
                <w:sz w:val="24"/>
              </w:rPr>
              <w:t xml:space="preserve">, </w:t>
            </w:r>
            <w:r>
              <w:rPr>
                <w:i/>
                <w:sz w:val="24"/>
              </w:rPr>
              <w:t>54</w:t>
            </w:r>
            <w:r>
              <w:rPr>
                <w:sz w:val="24"/>
              </w:rPr>
              <w:t>(1), 44-48.</w:t>
            </w:r>
          </w:p>
        </w:tc>
      </w:tr>
      <w:tr w:rsidR="00DD2974" w:rsidTr="00F67F9D">
        <w:trPr>
          <w:trHeight w:val="2070"/>
        </w:trPr>
        <w:tc>
          <w:tcPr>
            <w:tcW w:w="0" w:type="auto"/>
          </w:tcPr>
          <w:p w:rsidR="00DD2974" w:rsidRDefault="002D6FD4" w:rsidP="00034B21">
            <w:pPr>
              <w:pStyle w:val="TableParagraph"/>
              <w:spacing w:before="64" w:after="120" w:line="360" w:lineRule="auto"/>
              <w:ind w:left="797" w:right="200" w:hanging="598"/>
              <w:jc w:val="both"/>
              <w:rPr>
                <w:sz w:val="24"/>
              </w:rPr>
            </w:pPr>
            <w:r>
              <w:rPr>
                <w:sz w:val="24"/>
              </w:rPr>
              <w:lastRenderedPageBreak/>
              <w:t xml:space="preserve">Lee, A., Phillips, M. W., O’rourke, J. L., Paster, B. J., Dewhirst, F. E., Fraser, G. J., ... &amp;Kouprach, S. (1992). Helicobacter muridarum sp. nov., a microaerophilic helicalbacterium with a novel ultrastructure isolated from the intestinal mucosa of rodents. </w:t>
            </w:r>
            <w:r>
              <w:rPr>
                <w:i/>
                <w:sz w:val="24"/>
              </w:rPr>
              <w:t>International Journal of Systematic and Evolutionary Microbiology</w:t>
            </w:r>
            <w:r>
              <w:rPr>
                <w:sz w:val="24"/>
              </w:rPr>
              <w:t xml:space="preserve">, </w:t>
            </w:r>
            <w:r>
              <w:rPr>
                <w:i/>
                <w:sz w:val="24"/>
              </w:rPr>
              <w:t>42</w:t>
            </w:r>
            <w:r>
              <w:rPr>
                <w:sz w:val="24"/>
              </w:rPr>
              <w:t>(1),</w:t>
            </w:r>
            <w:r w:rsidR="00C55BC2">
              <w:rPr>
                <w:sz w:val="24"/>
              </w:rPr>
              <w:t xml:space="preserve"> </w:t>
            </w:r>
            <w:r>
              <w:rPr>
                <w:sz w:val="24"/>
              </w:rPr>
              <w:t>27-36.</w:t>
            </w:r>
          </w:p>
        </w:tc>
      </w:tr>
      <w:tr w:rsidR="00DD2974" w:rsidTr="00F67F9D">
        <w:trPr>
          <w:trHeight w:val="1656"/>
        </w:trPr>
        <w:tc>
          <w:tcPr>
            <w:tcW w:w="0" w:type="auto"/>
          </w:tcPr>
          <w:p w:rsidR="00DD2974" w:rsidRDefault="002D6FD4" w:rsidP="00034B21">
            <w:pPr>
              <w:pStyle w:val="TableParagraph"/>
              <w:spacing w:before="63" w:after="120" w:line="360" w:lineRule="auto"/>
              <w:ind w:left="797" w:right="199" w:hanging="598"/>
              <w:jc w:val="both"/>
              <w:rPr>
                <w:sz w:val="24"/>
              </w:rPr>
            </w:pPr>
            <w:r>
              <w:rPr>
                <w:sz w:val="24"/>
              </w:rPr>
              <w:t>Lee A, Chen M</w:t>
            </w:r>
            <w:r w:rsidR="00C55BC2">
              <w:rPr>
                <w:sz w:val="24"/>
              </w:rPr>
              <w:t>.</w:t>
            </w:r>
            <w:r>
              <w:rPr>
                <w:sz w:val="24"/>
              </w:rPr>
              <w:t xml:space="preserve">H, Coltro N, O’Rourke J, Hazell S, Hu PJ, Li YY (1993) </w:t>
            </w:r>
            <w:r w:rsidR="00C55BC2" w:rsidRPr="00C55BC2">
              <w:rPr>
                <w:sz w:val="24"/>
              </w:rPr>
              <w:t>Lee, A., Chen, M., Coltro, N., O'Rourke, J., Hazell, S., Hu, P., &amp; Li, Y. (1993). Long term infection of the gastric mucosa with Helicobacter species does induce atrophic gastritis in an animal model of Helicobacter pylori infection. Zentralblatt für Bakteriologie, 280(1-2), 38-50.</w:t>
            </w:r>
            <w:r>
              <w:rPr>
                <w:sz w:val="24"/>
              </w:rPr>
              <w:t>.</w:t>
            </w:r>
          </w:p>
        </w:tc>
      </w:tr>
      <w:tr w:rsidR="00DD2974" w:rsidTr="00F67F9D">
        <w:trPr>
          <w:trHeight w:val="1240"/>
        </w:trPr>
        <w:tc>
          <w:tcPr>
            <w:tcW w:w="0" w:type="auto"/>
          </w:tcPr>
          <w:p w:rsidR="00DD2974" w:rsidRDefault="002D6FD4" w:rsidP="00034B21">
            <w:pPr>
              <w:pStyle w:val="TableParagraph"/>
              <w:spacing w:before="63" w:after="120" w:line="360" w:lineRule="auto"/>
              <w:ind w:left="797" w:hanging="598"/>
              <w:jc w:val="both"/>
              <w:rPr>
                <w:sz w:val="24"/>
              </w:rPr>
            </w:pPr>
            <w:r>
              <w:rPr>
                <w:sz w:val="24"/>
              </w:rPr>
              <w:t>Lemke, Laura B., et al. "Concurrent Helicobacter bilis infection in C57BL/6 mice</w:t>
            </w:r>
            <w:r w:rsidR="00C55BC2">
              <w:rPr>
                <w:sz w:val="24"/>
              </w:rPr>
              <w:t xml:space="preserve"> </w:t>
            </w:r>
            <w:r>
              <w:rPr>
                <w:sz w:val="24"/>
              </w:rPr>
              <w:t>attenuates proinflammatory H. pylori-induced gastric pathology." Infection and immunity 77.5 (2009): 2147-2158.</w:t>
            </w:r>
          </w:p>
        </w:tc>
      </w:tr>
      <w:tr w:rsidR="00DD2974" w:rsidTr="00F67F9D">
        <w:trPr>
          <w:trHeight w:val="1656"/>
        </w:trPr>
        <w:tc>
          <w:tcPr>
            <w:tcW w:w="0" w:type="auto"/>
          </w:tcPr>
          <w:p w:rsidR="00DD2974" w:rsidRDefault="002D6FD4" w:rsidP="00034B21">
            <w:pPr>
              <w:pStyle w:val="TableParagraph"/>
              <w:spacing w:before="63" w:after="120" w:line="360" w:lineRule="auto"/>
              <w:ind w:left="797" w:right="199" w:hanging="598"/>
              <w:jc w:val="both"/>
              <w:rPr>
                <w:sz w:val="24"/>
              </w:rPr>
            </w:pPr>
            <w:r>
              <w:rPr>
                <w:sz w:val="24"/>
              </w:rPr>
              <w:t xml:space="preserve">Livingston, R. S., Riley, L. K., Hook Jr, R. R., Besch-Williford, C. L., &amp; Franklin, C. L. (1999). Cloning and expression of an immunogenic membrane-associated protein of Helicobacter hepaticus for use in an enzyme-linked immunosorbent assay. </w:t>
            </w:r>
            <w:r>
              <w:rPr>
                <w:i/>
                <w:sz w:val="24"/>
              </w:rPr>
              <w:t>Clinical</w:t>
            </w:r>
            <w:r w:rsidR="00C55BC2">
              <w:rPr>
                <w:i/>
                <w:sz w:val="24"/>
              </w:rPr>
              <w:t xml:space="preserve"> </w:t>
            </w:r>
            <w:r>
              <w:rPr>
                <w:i/>
                <w:sz w:val="24"/>
              </w:rPr>
              <w:t>Diagnostic Laboratory Immunology</w:t>
            </w:r>
            <w:r>
              <w:rPr>
                <w:sz w:val="24"/>
              </w:rPr>
              <w:t xml:space="preserve">, </w:t>
            </w:r>
            <w:r>
              <w:rPr>
                <w:i/>
                <w:sz w:val="24"/>
              </w:rPr>
              <w:t>6</w:t>
            </w:r>
            <w:r>
              <w:rPr>
                <w:sz w:val="24"/>
              </w:rPr>
              <w:t>(5), 745-750.</w:t>
            </w:r>
          </w:p>
        </w:tc>
      </w:tr>
      <w:tr w:rsidR="00DD2974" w:rsidTr="00F67F9D">
        <w:trPr>
          <w:trHeight w:val="827"/>
        </w:trPr>
        <w:tc>
          <w:tcPr>
            <w:tcW w:w="0" w:type="auto"/>
          </w:tcPr>
          <w:p w:rsidR="00DD2974" w:rsidRDefault="002D6FD4" w:rsidP="00034B21">
            <w:pPr>
              <w:pStyle w:val="TableParagraph"/>
              <w:spacing w:before="63" w:after="120" w:line="360" w:lineRule="auto"/>
              <w:ind w:left="797" w:right="199" w:hanging="598"/>
              <w:jc w:val="both"/>
              <w:rPr>
                <w:sz w:val="24"/>
              </w:rPr>
            </w:pPr>
            <w:r>
              <w:rPr>
                <w:sz w:val="24"/>
              </w:rPr>
              <w:t>Livingston, R. S., &amp; Riley, L. K. (2003). Diagnostic testing of mouse and rat colonies for</w:t>
            </w:r>
            <w:r w:rsidR="00C55BC2">
              <w:rPr>
                <w:sz w:val="24"/>
              </w:rPr>
              <w:t xml:space="preserve"> </w:t>
            </w:r>
            <w:r>
              <w:rPr>
                <w:sz w:val="24"/>
              </w:rPr>
              <w:t>infectious agents. Lab animal, 32(5), 44-51.</w:t>
            </w:r>
          </w:p>
        </w:tc>
      </w:tr>
      <w:tr w:rsidR="00DD2974" w:rsidTr="00F67F9D">
        <w:trPr>
          <w:trHeight w:val="827"/>
        </w:trPr>
        <w:tc>
          <w:tcPr>
            <w:tcW w:w="0" w:type="auto"/>
          </w:tcPr>
          <w:p w:rsidR="00DD2974" w:rsidRDefault="002D6FD4" w:rsidP="00034B21">
            <w:pPr>
              <w:pStyle w:val="TableParagraph"/>
              <w:spacing w:before="63" w:after="120" w:line="360" w:lineRule="auto"/>
              <w:ind w:left="797" w:right="199" w:hanging="598"/>
              <w:jc w:val="both"/>
              <w:rPr>
                <w:sz w:val="24"/>
              </w:rPr>
            </w:pPr>
            <w:r>
              <w:rPr>
                <w:sz w:val="24"/>
              </w:rPr>
              <w:t>Lory, S. Theprokaryotes: prokaryotic physiology and biochemistry. Eds. Eugene</w:t>
            </w:r>
            <w:r w:rsidR="00C55BC2">
              <w:rPr>
                <w:sz w:val="24"/>
              </w:rPr>
              <w:t xml:space="preserve"> </w:t>
            </w:r>
            <w:r>
              <w:rPr>
                <w:sz w:val="24"/>
              </w:rPr>
              <w:t>Rosenberg, et al. Springer Berlin Heidelberg, 2013.</w:t>
            </w:r>
          </w:p>
        </w:tc>
      </w:tr>
      <w:tr w:rsidR="00C55BC2" w:rsidTr="00F67F9D">
        <w:trPr>
          <w:trHeight w:val="1626"/>
        </w:trPr>
        <w:tc>
          <w:tcPr>
            <w:tcW w:w="0" w:type="auto"/>
          </w:tcPr>
          <w:p w:rsidR="00C55BC2" w:rsidRDefault="00C55BC2" w:rsidP="00034B21">
            <w:pPr>
              <w:pStyle w:val="TableParagraph"/>
              <w:spacing w:before="63" w:after="120" w:line="360" w:lineRule="auto"/>
              <w:ind w:left="797" w:right="199" w:hanging="598"/>
              <w:jc w:val="both"/>
              <w:rPr>
                <w:sz w:val="24"/>
              </w:rPr>
            </w:pPr>
            <w:r>
              <w:rPr>
                <w:sz w:val="24"/>
              </w:rPr>
              <w:t>Liyanage N.P.M, Manthey K.C, Dassanayake R.P, Kuszynski C.A, Oakley G.G, Duhamel G.E(2010) Helicobacter hepaticus cytolethal distending toxin causes cell death in intestinal epithelial cells via mitochondrial apoptotic pathway.Helicobacter 15:98– 107</w:t>
            </w:r>
          </w:p>
        </w:tc>
      </w:tr>
      <w:tr w:rsidR="00DD2974" w:rsidTr="00F67F9D">
        <w:trPr>
          <w:trHeight w:val="827"/>
        </w:trPr>
        <w:tc>
          <w:tcPr>
            <w:tcW w:w="0" w:type="auto"/>
          </w:tcPr>
          <w:p w:rsidR="00DD2974" w:rsidRDefault="002D6FD4" w:rsidP="00034B21">
            <w:pPr>
              <w:pStyle w:val="TableParagraph"/>
              <w:spacing w:before="63" w:after="120" w:line="360" w:lineRule="auto"/>
              <w:ind w:left="846" w:right="198" w:hanging="708"/>
              <w:jc w:val="both"/>
              <w:rPr>
                <w:sz w:val="24"/>
              </w:rPr>
            </w:pPr>
            <w:r>
              <w:rPr>
                <w:sz w:val="24"/>
              </w:rPr>
              <w:t>Marshall BJ, Warren JR. Unidentified curved bacilli in thestomach of patients with</w:t>
            </w:r>
            <w:r w:rsidR="007744BF">
              <w:rPr>
                <w:sz w:val="24"/>
              </w:rPr>
              <w:t xml:space="preserve"> </w:t>
            </w:r>
            <w:r>
              <w:rPr>
                <w:sz w:val="24"/>
              </w:rPr>
              <w:t xml:space="preserve">gastritis </w:t>
            </w:r>
            <w:r w:rsidR="007744BF">
              <w:rPr>
                <w:sz w:val="24"/>
              </w:rPr>
              <w:t xml:space="preserve"> </w:t>
            </w:r>
            <w:r>
              <w:rPr>
                <w:sz w:val="24"/>
              </w:rPr>
              <w:t>and peptic ulceration. Lancet (London, England). 1984;1(8390):1311- 1315.</w:t>
            </w:r>
          </w:p>
        </w:tc>
      </w:tr>
      <w:tr w:rsidR="00DD2974" w:rsidTr="00F67F9D">
        <w:trPr>
          <w:trHeight w:val="1242"/>
        </w:trPr>
        <w:tc>
          <w:tcPr>
            <w:tcW w:w="0" w:type="auto"/>
          </w:tcPr>
          <w:p w:rsidR="003E472A" w:rsidRDefault="003E472A" w:rsidP="00A87033">
            <w:pPr>
              <w:pStyle w:val="TableParagraph"/>
              <w:spacing w:before="63" w:after="120" w:line="360" w:lineRule="auto"/>
              <w:jc w:val="both"/>
              <w:rPr>
                <w:sz w:val="24"/>
              </w:rPr>
            </w:pPr>
          </w:p>
          <w:p w:rsidR="00DD2974" w:rsidRDefault="002D6FD4" w:rsidP="00034B21">
            <w:pPr>
              <w:pStyle w:val="TableParagraph"/>
              <w:spacing w:before="63" w:after="120" w:line="360" w:lineRule="auto"/>
              <w:ind w:left="797" w:hanging="655"/>
              <w:jc w:val="both"/>
              <w:rPr>
                <w:sz w:val="24"/>
              </w:rPr>
            </w:pPr>
            <w:r>
              <w:rPr>
                <w:sz w:val="24"/>
              </w:rPr>
              <w:t>Matos-Rodrigues GE, Masseron CC, SILVA FJ, Frajblat M, Moreira LO, Martins RA.</w:t>
            </w:r>
            <w:r w:rsidR="00C55BC2">
              <w:rPr>
                <w:sz w:val="24"/>
              </w:rPr>
              <w:t xml:space="preserve"> </w:t>
            </w:r>
            <w:r>
              <w:rPr>
                <w:sz w:val="24"/>
              </w:rPr>
              <w:t>PCR-baseddetection of Helicobacter spp. in animal facilities of a University in Rio de Janeiro, Brazil. Anais da Academia Brasileira de Ciências.</w:t>
            </w:r>
            <w:r>
              <w:rPr>
                <w:spacing w:val="-6"/>
                <w:sz w:val="24"/>
              </w:rPr>
              <w:t xml:space="preserve"> </w:t>
            </w:r>
            <w:r>
              <w:rPr>
                <w:sz w:val="24"/>
              </w:rPr>
              <w:t>2020;92(4).</w:t>
            </w:r>
          </w:p>
        </w:tc>
      </w:tr>
      <w:tr w:rsidR="00DD2974" w:rsidTr="00F67F9D">
        <w:trPr>
          <w:trHeight w:val="895"/>
        </w:trPr>
        <w:tc>
          <w:tcPr>
            <w:tcW w:w="0" w:type="auto"/>
          </w:tcPr>
          <w:p w:rsidR="00DD2974" w:rsidRDefault="00C55BC2" w:rsidP="00034B21">
            <w:pPr>
              <w:pStyle w:val="TableParagraph"/>
              <w:spacing w:before="63" w:after="120" w:line="360" w:lineRule="auto"/>
              <w:ind w:left="797" w:hanging="655"/>
              <w:jc w:val="both"/>
              <w:rPr>
                <w:sz w:val="24"/>
              </w:rPr>
            </w:pPr>
            <w:r w:rsidRPr="00C55BC2">
              <w:rPr>
                <w:sz w:val="24"/>
              </w:rPr>
              <w:t>Mladenova-Hristova, I., Grekova, O., &amp; Patel, A. (2017). Zoonotic potential of Helicobacter spp. Journal of Microbiology, Immunology and Infection, 50(3), 265-269.</w:t>
            </w:r>
          </w:p>
        </w:tc>
      </w:tr>
      <w:tr w:rsidR="00DD2974" w:rsidTr="00F67F9D">
        <w:trPr>
          <w:trHeight w:val="1242"/>
        </w:trPr>
        <w:tc>
          <w:tcPr>
            <w:tcW w:w="0" w:type="auto"/>
          </w:tcPr>
          <w:p w:rsidR="00DD2974" w:rsidRDefault="002D6FD4" w:rsidP="00034B21">
            <w:pPr>
              <w:pStyle w:val="TableParagraph"/>
              <w:spacing w:before="63" w:after="120" w:line="360" w:lineRule="auto"/>
              <w:ind w:left="797" w:hanging="598"/>
              <w:jc w:val="both"/>
              <w:rPr>
                <w:sz w:val="24"/>
              </w:rPr>
            </w:pPr>
            <w:r>
              <w:rPr>
                <w:sz w:val="24"/>
              </w:rPr>
              <w:t xml:space="preserve">Myles, M. H., Livingston, R. S., Livingston, B. A., Criley, J. M., &amp; Franklin, C. </w:t>
            </w:r>
            <w:r>
              <w:rPr>
                <w:spacing w:val="-3"/>
                <w:sz w:val="24"/>
              </w:rPr>
              <w:t xml:space="preserve">L. </w:t>
            </w:r>
            <w:r>
              <w:rPr>
                <w:spacing w:val="-2"/>
                <w:sz w:val="24"/>
              </w:rPr>
              <w:t xml:space="preserve"> </w:t>
            </w:r>
            <w:r>
              <w:rPr>
                <w:sz w:val="24"/>
              </w:rPr>
              <w:t>(2003).</w:t>
            </w:r>
            <w:r w:rsidR="00C55BC2">
              <w:rPr>
                <w:sz w:val="24"/>
              </w:rPr>
              <w:t xml:space="preserve"> </w:t>
            </w:r>
            <w:r>
              <w:rPr>
                <w:sz w:val="24"/>
              </w:rPr>
              <w:t>Analysis of gene expression in ceca of Helicobacter hepaticus-infected A/JCr mice before and after development of typhlitis. Infection and immunity, 71(7),</w:t>
            </w:r>
            <w:r>
              <w:rPr>
                <w:spacing w:val="-12"/>
                <w:sz w:val="24"/>
              </w:rPr>
              <w:t xml:space="preserve"> </w:t>
            </w:r>
            <w:r>
              <w:rPr>
                <w:sz w:val="24"/>
              </w:rPr>
              <w:t>3885-3893.</w:t>
            </w:r>
          </w:p>
        </w:tc>
      </w:tr>
      <w:tr w:rsidR="00DD2974" w:rsidTr="00F67F9D">
        <w:trPr>
          <w:trHeight w:val="1242"/>
        </w:trPr>
        <w:tc>
          <w:tcPr>
            <w:tcW w:w="0" w:type="auto"/>
          </w:tcPr>
          <w:p w:rsidR="00DD2974" w:rsidRDefault="002D6FD4" w:rsidP="00034B21">
            <w:pPr>
              <w:pStyle w:val="TableParagraph"/>
              <w:spacing w:before="64" w:after="120" w:line="360" w:lineRule="auto"/>
              <w:ind w:left="797" w:hanging="598"/>
              <w:jc w:val="both"/>
              <w:rPr>
                <w:sz w:val="24"/>
              </w:rPr>
            </w:pPr>
            <w:r>
              <w:rPr>
                <w:sz w:val="24"/>
              </w:rPr>
              <w:t>Myles, Matthew H., Robert S. Livingston, andCraig L. Franklin. "Pathogenicity of Helicobacter</w:t>
            </w:r>
            <w:r w:rsidR="00C55BC2">
              <w:rPr>
                <w:sz w:val="24"/>
              </w:rPr>
              <w:t xml:space="preserve"> </w:t>
            </w:r>
            <w:r>
              <w:rPr>
                <w:sz w:val="24"/>
              </w:rPr>
              <w:t>rodentium in A/JCrand SCID mice." Comparativemedicine54.5 (2004):</w:t>
            </w:r>
            <w:r w:rsidR="00C55BC2">
              <w:rPr>
                <w:sz w:val="24"/>
              </w:rPr>
              <w:t xml:space="preserve"> </w:t>
            </w:r>
            <w:r>
              <w:rPr>
                <w:sz w:val="24"/>
              </w:rPr>
              <w:t>549-557.</w:t>
            </w:r>
          </w:p>
        </w:tc>
      </w:tr>
      <w:tr w:rsidR="00DD2974" w:rsidTr="00F67F9D">
        <w:trPr>
          <w:trHeight w:val="1242"/>
        </w:trPr>
        <w:tc>
          <w:tcPr>
            <w:tcW w:w="0" w:type="auto"/>
          </w:tcPr>
          <w:p w:rsidR="00DD2974" w:rsidRDefault="002D6FD4" w:rsidP="00034B21">
            <w:pPr>
              <w:pStyle w:val="TableParagraph"/>
              <w:spacing w:before="63" w:after="120" w:line="360" w:lineRule="auto"/>
              <w:ind w:left="797" w:hanging="598"/>
              <w:rPr>
                <w:sz w:val="24"/>
              </w:rPr>
            </w:pPr>
            <w:r>
              <w:rPr>
                <w:sz w:val="24"/>
              </w:rPr>
              <w:t>Nambiar, P. R., Kirchain, S., &amp;Fox, J. G. (2005). Gastritis-associated adenocarcinoma and</w:t>
            </w:r>
            <w:r w:rsidR="00C55BC2">
              <w:rPr>
                <w:sz w:val="24"/>
              </w:rPr>
              <w:t xml:space="preserve"> </w:t>
            </w:r>
            <w:r>
              <w:rPr>
                <w:sz w:val="24"/>
              </w:rPr>
              <w:t>intestinal metaplasia in a Syrian hamster naturally infected with Helicobacter species. Veterinary pathology, 42(3),</w:t>
            </w:r>
            <w:r>
              <w:rPr>
                <w:spacing w:val="-5"/>
                <w:sz w:val="24"/>
              </w:rPr>
              <w:t xml:space="preserve"> </w:t>
            </w:r>
            <w:r>
              <w:rPr>
                <w:sz w:val="24"/>
              </w:rPr>
              <w:t>386-390.</w:t>
            </w:r>
          </w:p>
        </w:tc>
      </w:tr>
      <w:tr w:rsidR="00DD2974" w:rsidTr="00F67F9D">
        <w:trPr>
          <w:trHeight w:val="1241"/>
        </w:trPr>
        <w:tc>
          <w:tcPr>
            <w:tcW w:w="0" w:type="auto"/>
          </w:tcPr>
          <w:p w:rsidR="00DD2974" w:rsidRDefault="00034B21" w:rsidP="00034B21">
            <w:pPr>
              <w:pStyle w:val="TableParagraph"/>
              <w:spacing w:before="64" w:after="120" w:line="360" w:lineRule="auto"/>
              <w:ind w:left="797" w:right="196" w:hanging="598"/>
              <w:jc w:val="both"/>
              <w:rPr>
                <w:sz w:val="24"/>
              </w:rPr>
            </w:pPr>
            <w:r w:rsidRPr="00034B21">
              <w:rPr>
                <w:sz w:val="24"/>
              </w:rPr>
              <w:t>Neubert, V., Sadek, A., Burell, T., Ralser, A., Erhard, M., Gerhard, M., ... &amp; Kalali, B. (2022). Validation and improvement of a multiplex PCR method to detect murine Helicobacter species in feces samples of mice. Helicobacter, 27(3), e12888.</w:t>
            </w:r>
          </w:p>
        </w:tc>
      </w:tr>
      <w:tr w:rsidR="00DD2974" w:rsidTr="00F67F9D">
        <w:trPr>
          <w:trHeight w:val="1655"/>
        </w:trPr>
        <w:tc>
          <w:tcPr>
            <w:tcW w:w="0" w:type="auto"/>
          </w:tcPr>
          <w:p w:rsidR="00DD2974" w:rsidRDefault="002D6FD4" w:rsidP="00034B21">
            <w:pPr>
              <w:pStyle w:val="TableParagraph"/>
              <w:spacing w:before="63" w:after="120" w:line="360" w:lineRule="auto"/>
              <w:ind w:left="797" w:right="197" w:hanging="598"/>
              <w:jc w:val="both"/>
              <w:rPr>
                <w:sz w:val="24"/>
              </w:rPr>
            </w:pPr>
            <w:r>
              <w:rPr>
                <w:sz w:val="24"/>
              </w:rPr>
              <w:t>Nilsson, H. O., Ouis, I. S., Stenram, U., Ljungh, A., Moran, A. P., Wadström, T., &amp; Al- Soud, W. A. (2004). High prevalence of Helicobacter species detected in laboratory mouse strains by multiplex PCR-denaturing gradient gel electrophoresis and</w:t>
            </w:r>
            <w:r w:rsidR="00034B21">
              <w:rPr>
                <w:sz w:val="24"/>
              </w:rPr>
              <w:t xml:space="preserve"> </w:t>
            </w:r>
            <w:r>
              <w:rPr>
                <w:sz w:val="24"/>
              </w:rPr>
              <w:t>pyrosequencing. Journal of Clinical Microbiology, 42(8), 3781-3788.</w:t>
            </w:r>
          </w:p>
        </w:tc>
      </w:tr>
      <w:tr w:rsidR="00DD2974" w:rsidTr="00F67F9D">
        <w:trPr>
          <w:trHeight w:val="1655"/>
        </w:trPr>
        <w:tc>
          <w:tcPr>
            <w:tcW w:w="0" w:type="auto"/>
          </w:tcPr>
          <w:p w:rsidR="00DD2974" w:rsidRDefault="002D6FD4" w:rsidP="00034B21">
            <w:pPr>
              <w:pStyle w:val="TableParagraph"/>
              <w:spacing w:before="64" w:after="120" w:line="360" w:lineRule="auto"/>
              <w:ind w:left="797" w:right="202" w:hanging="598"/>
              <w:jc w:val="both"/>
              <w:rPr>
                <w:sz w:val="24"/>
              </w:rPr>
            </w:pPr>
            <w:r>
              <w:rPr>
                <w:sz w:val="24"/>
              </w:rPr>
              <w:t>On, S. L., Miller, W. G., Houf, K., Fox, J. G., &amp;Vandamme, P. (2017). Minimal standards for describing new species belonging to the families Campylobacteraceae and Helicobacteraceae: Campylobacter, Arcobacter, Helicobacter and Wolinella spp.</w:t>
            </w:r>
            <w:r w:rsidR="00034B21">
              <w:rPr>
                <w:sz w:val="24"/>
              </w:rPr>
              <w:t xml:space="preserve"> </w:t>
            </w:r>
            <w:r>
              <w:rPr>
                <w:i/>
                <w:sz w:val="24"/>
              </w:rPr>
              <w:t>International journal of systematic and evolutionar ymicrobiology</w:t>
            </w:r>
            <w:r>
              <w:rPr>
                <w:sz w:val="24"/>
              </w:rPr>
              <w:t xml:space="preserve">, </w:t>
            </w:r>
            <w:r>
              <w:rPr>
                <w:i/>
                <w:sz w:val="24"/>
              </w:rPr>
              <w:t>67</w:t>
            </w:r>
            <w:r>
              <w:rPr>
                <w:sz w:val="24"/>
              </w:rPr>
              <w:t>(12), 5296.</w:t>
            </w:r>
          </w:p>
        </w:tc>
      </w:tr>
      <w:tr w:rsidR="00034B21" w:rsidTr="00F67F9D">
        <w:trPr>
          <w:trHeight w:val="1556"/>
        </w:trPr>
        <w:tc>
          <w:tcPr>
            <w:tcW w:w="0" w:type="auto"/>
          </w:tcPr>
          <w:p w:rsidR="00034B21" w:rsidRDefault="00034B21" w:rsidP="00034B21">
            <w:pPr>
              <w:pStyle w:val="TableParagraph"/>
              <w:spacing w:before="64" w:after="120" w:line="360" w:lineRule="auto"/>
              <w:ind w:left="797" w:right="202" w:hanging="598"/>
              <w:jc w:val="both"/>
              <w:rPr>
                <w:i/>
                <w:sz w:val="24"/>
              </w:rPr>
            </w:pPr>
            <w:r>
              <w:rPr>
                <w:sz w:val="24"/>
              </w:rPr>
              <w:t>On, Stephen  LW.  "Taxonomy  of  Campylobacter,  Arcobacter,  Helicobacter  and</w:t>
            </w:r>
            <w:r w:rsidRPr="00034B21">
              <w:rPr>
                <w:sz w:val="24"/>
              </w:rPr>
              <w:t xml:space="preserve"> </w:t>
            </w:r>
            <w:r>
              <w:rPr>
                <w:sz w:val="24"/>
              </w:rPr>
              <w:t xml:space="preserve">related bacteria:   current   status,   future  prospects   and   immediate  concerns." </w:t>
            </w:r>
            <w:r w:rsidRPr="00034B21">
              <w:rPr>
                <w:sz w:val="24"/>
              </w:rPr>
              <w:t xml:space="preserve">Journal of Applied Microbiology </w:t>
            </w:r>
            <w:r>
              <w:rPr>
                <w:sz w:val="24"/>
              </w:rPr>
              <w:t>90.S6 (2001): 1S-15S.</w:t>
            </w:r>
          </w:p>
        </w:tc>
      </w:tr>
      <w:tr w:rsidR="00DD2974" w:rsidTr="00F67F9D">
        <w:trPr>
          <w:trHeight w:val="1655"/>
        </w:trPr>
        <w:tc>
          <w:tcPr>
            <w:tcW w:w="0" w:type="auto"/>
          </w:tcPr>
          <w:p w:rsidR="00DD2974" w:rsidRDefault="00034B21" w:rsidP="00034B21">
            <w:pPr>
              <w:pStyle w:val="TableParagraph"/>
              <w:spacing w:before="64" w:after="120" w:line="360" w:lineRule="auto"/>
              <w:ind w:left="797" w:right="202" w:hanging="598"/>
              <w:jc w:val="both"/>
              <w:rPr>
                <w:sz w:val="24"/>
              </w:rPr>
            </w:pPr>
            <w:r w:rsidRPr="00034B21">
              <w:rPr>
                <w:sz w:val="24"/>
              </w:rPr>
              <w:lastRenderedPageBreak/>
              <w:t>Paster, B. J., Lee, A., Fox, J. G., Dewhirst, F. E., Tordoff, L. A., Fraser, G. J., ... &amp; Ferrero, R. (1991). Phylogeny of Helicobacter felis sp. nov., Helicobacter mustelae, and related bacteria. International Journal of Systematic and Evolutionary Microbiology, 41(1), 31-38.</w:t>
            </w:r>
          </w:p>
        </w:tc>
      </w:tr>
      <w:tr w:rsidR="00DD2974" w:rsidTr="00F67F9D">
        <w:trPr>
          <w:trHeight w:val="1242"/>
        </w:trPr>
        <w:tc>
          <w:tcPr>
            <w:tcW w:w="0" w:type="auto"/>
          </w:tcPr>
          <w:p w:rsidR="00DD2974" w:rsidRDefault="002D6FD4" w:rsidP="00034B21">
            <w:pPr>
              <w:pStyle w:val="TableParagraph"/>
              <w:spacing w:before="63" w:after="120" w:line="360" w:lineRule="auto"/>
              <w:ind w:left="797" w:hanging="598"/>
              <w:jc w:val="both"/>
              <w:rPr>
                <w:sz w:val="24"/>
              </w:rPr>
            </w:pPr>
            <w:r>
              <w:rPr>
                <w:sz w:val="24"/>
              </w:rPr>
              <w:t>Paster, Bruce J.,And Floyd E. Dewhırst. "Phylogeny of campylobacters, wolinellas,</w:t>
            </w:r>
            <w:r w:rsidR="00034B21">
              <w:rPr>
                <w:sz w:val="24"/>
              </w:rPr>
              <w:t xml:space="preserve"> </w:t>
            </w:r>
            <w:r>
              <w:rPr>
                <w:sz w:val="24"/>
              </w:rPr>
              <w:t xml:space="preserve">Bacteroides gracilis, and Bacteroides ureolyticus by 16S ribosomal ribonucleicacid sequencing." </w:t>
            </w:r>
            <w:r>
              <w:rPr>
                <w:i/>
                <w:sz w:val="24"/>
              </w:rPr>
              <w:t xml:space="preserve">International Journal of Systematic Bacteriology </w:t>
            </w:r>
            <w:r>
              <w:rPr>
                <w:sz w:val="24"/>
              </w:rPr>
              <w:t>38.1 (1988): 56-62.</w:t>
            </w:r>
          </w:p>
        </w:tc>
      </w:tr>
      <w:tr w:rsidR="00DD2974" w:rsidTr="00F67F9D">
        <w:trPr>
          <w:trHeight w:val="1242"/>
        </w:trPr>
        <w:tc>
          <w:tcPr>
            <w:tcW w:w="0" w:type="auto"/>
          </w:tcPr>
          <w:p w:rsidR="00DD2974" w:rsidRDefault="002D6FD4" w:rsidP="00034B21">
            <w:pPr>
              <w:pStyle w:val="TableParagraph"/>
              <w:spacing w:before="64" w:after="120" w:line="360" w:lineRule="auto"/>
              <w:ind w:left="797" w:hanging="598"/>
              <w:jc w:val="both"/>
              <w:rPr>
                <w:sz w:val="24"/>
              </w:rPr>
            </w:pPr>
            <w:r>
              <w:rPr>
                <w:sz w:val="24"/>
              </w:rPr>
              <w:t>Patterson, M. M.,Rogers, A. B., &amp;Fox, J. G. (2010). Experimental Helicobacter marmotae infection in A/J mice causes enterohepatic disease. Journal of medical microbiology,</w:t>
            </w:r>
            <w:r w:rsidR="00034B21">
              <w:rPr>
                <w:sz w:val="24"/>
              </w:rPr>
              <w:t xml:space="preserve"> </w:t>
            </w:r>
            <w:r>
              <w:rPr>
                <w:sz w:val="24"/>
              </w:rPr>
              <w:t>59(10), 1235-1241.</w:t>
            </w:r>
          </w:p>
        </w:tc>
      </w:tr>
      <w:tr w:rsidR="00DD2974" w:rsidTr="00F67F9D">
        <w:trPr>
          <w:trHeight w:val="828"/>
        </w:trPr>
        <w:tc>
          <w:tcPr>
            <w:tcW w:w="0" w:type="auto"/>
          </w:tcPr>
          <w:p w:rsidR="00DD2974" w:rsidRDefault="002D6FD4" w:rsidP="00034B21">
            <w:pPr>
              <w:pStyle w:val="TableParagraph"/>
              <w:spacing w:before="64" w:after="120" w:line="360" w:lineRule="auto"/>
              <w:ind w:left="797" w:hanging="598"/>
              <w:jc w:val="both"/>
              <w:rPr>
                <w:sz w:val="24"/>
              </w:rPr>
            </w:pPr>
            <w:r>
              <w:rPr>
                <w:sz w:val="24"/>
              </w:rPr>
              <w:t>Pritchett- Corning KR, Cosentino J, Clifford CB. Contemporary prevalence of infectious</w:t>
            </w:r>
            <w:r w:rsidR="00034B21">
              <w:rPr>
                <w:sz w:val="24"/>
              </w:rPr>
              <w:t xml:space="preserve"> </w:t>
            </w:r>
            <w:r>
              <w:rPr>
                <w:sz w:val="24"/>
              </w:rPr>
              <w:t>agents in laboratory mice and rats. Lab Anim. 2009;43(2):165- 173.</w:t>
            </w:r>
          </w:p>
        </w:tc>
      </w:tr>
      <w:tr w:rsidR="00DD2974" w:rsidTr="00F67F9D">
        <w:trPr>
          <w:trHeight w:val="1656"/>
        </w:trPr>
        <w:tc>
          <w:tcPr>
            <w:tcW w:w="0" w:type="auto"/>
          </w:tcPr>
          <w:p w:rsidR="00DD2974" w:rsidRDefault="002D6FD4" w:rsidP="00034B21">
            <w:pPr>
              <w:pStyle w:val="TableParagraph"/>
              <w:spacing w:before="64" w:after="120" w:line="360" w:lineRule="auto"/>
              <w:ind w:left="797" w:right="200" w:hanging="598"/>
              <w:jc w:val="both"/>
              <w:rPr>
                <w:sz w:val="24"/>
              </w:rPr>
            </w:pPr>
            <w:r>
              <w:rPr>
                <w:sz w:val="24"/>
              </w:rPr>
              <w:t>Rimbara, E., Mori, S., Matsui, M., Suzuki, S., Wachino, J. I., Kawamura, Y., ... &amp;Shibayama, K. (2012). Molecular epidemiologic analysis and antimicrobial resistance of Helicobacter cinaedi isolated from seven hospitals in Japan. Journal of</w:t>
            </w:r>
            <w:r w:rsidR="00034B21">
              <w:rPr>
                <w:sz w:val="24"/>
              </w:rPr>
              <w:t xml:space="preserve"> </w:t>
            </w:r>
            <w:r>
              <w:rPr>
                <w:sz w:val="24"/>
              </w:rPr>
              <w:t>clinical microbiology, 50(8), 2553-2560.</w:t>
            </w:r>
          </w:p>
        </w:tc>
      </w:tr>
      <w:tr w:rsidR="00DD2974" w:rsidTr="00F67F9D">
        <w:trPr>
          <w:trHeight w:val="1241"/>
        </w:trPr>
        <w:tc>
          <w:tcPr>
            <w:tcW w:w="0" w:type="auto"/>
          </w:tcPr>
          <w:p w:rsidR="00DD2974" w:rsidRDefault="002D6FD4" w:rsidP="00034B21">
            <w:pPr>
              <w:pStyle w:val="TableParagraph"/>
              <w:spacing w:before="64" w:after="120" w:line="360" w:lineRule="auto"/>
              <w:ind w:left="797" w:right="204" w:hanging="598"/>
              <w:jc w:val="both"/>
              <w:rPr>
                <w:sz w:val="24"/>
              </w:rPr>
            </w:pPr>
            <w:r>
              <w:rPr>
                <w:sz w:val="24"/>
              </w:rPr>
              <w:t>Rossi, M., Hänninen, M. L., Revez, J., Hannula, M., &amp; Zanoni, R. G. (2008). Occurrence and species level diagnostics of spp., enteric spp. and spp. in healthy and diarrheic</w:t>
            </w:r>
            <w:r w:rsidR="00034B21">
              <w:rPr>
                <w:sz w:val="24"/>
              </w:rPr>
              <w:t xml:space="preserve"> </w:t>
            </w:r>
            <w:r>
              <w:rPr>
                <w:sz w:val="24"/>
              </w:rPr>
              <w:t xml:space="preserve">dogs and cats. </w:t>
            </w:r>
            <w:r>
              <w:rPr>
                <w:i/>
                <w:sz w:val="24"/>
              </w:rPr>
              <w:t>Veterinary Microbiology</w:t>
            </w:r>
            <w:r>
              <w:rPr>
                <w:sz w:val="24"/>
              </w:rPr>
              <w:t xml:space="preserve">, </w:t>
            </w:r>
            <w:r>
              <w:rPr>
                <w:i/>
                <w:sz w:val="24"/>
              </w:rPr>
              <w:t>129</w:t>
            </w:r>
            <w:r>
              <w:rPr>
                <w:sz w:val="24"/>
              </w:rPr>
              <w:t>(3-4), 304.</w:t>
            </w:r>
          </w:p>
        </w:tc>
      </w:tr>
      <w:tr w:rsidR="00DD2974" w:rsidTr="00F67F9D">
        <w:trPr>
          <w:trHeight w:val="1241"/>
        </w:trPr>
        <w:tc>
          <w:tcPr>
            <w:tcW w:w="0" w:type="auto"/>
          </w:tcPr>
          <w:p w:rsidR="00DD2974" w:rsidRDefault="002D6FD4" w:rsidP="00034B21">
            <w:pPr>
              <w:pStyle w:val="TableParagraph"/>
              <w:spacing w:before="63" w:after="120" w:line="360" w:lineRule="auto"/>
              <w:ind w:left="797" w:right="226" w:hanging="598"/>
              <w:jc w:val="both"/>
              <w:rPr>
                <w:sz w:val="24"/>
              </w:rPr>
            </w:pPr>
            <w:r>
              <w:rPr>
                <w:sz w:val="24"/>
              </w:rPr>
              <w:t>Scavizzi, F., &amp; Raspa, M. (2006). Helicobacter typhlonius was detected in the sex organs of three mouse strains but did not transmit vertically. Laboratory animals,</w:t>
            </w:r>
            <w:r>
              <w:rPr>
                <w:spacing w:val="15"/>
                <w:sz w:val="24"/>
              </w:rPr>
              <w:t xml:space="preserve"> </w:t>
            </w:r>
            <w:r>
              <w:rPr>
                <w:sz w:val="24"/>
              </w:rPr>
              <w:t xml:space="preserve">40(1), </w:t>
            </w:r>
            <w:r>
              <w:rPr>
                <w:spacing w:val="2"/>
                <w:sz w:val="24"/>
              </w:rPr>
              <w:t>70-</w:t>
            </w:r>
            <w:r w:rsidR="00034B21">
              <w:rPr>
                <w:spacing w:val="2"/>
                <w:sz w:val="24"/>
              </w:rPr>
              <w:t xml:space="preserve"> </w:t>
            </w:r>
            <w:r>
              <w:rPr>
                <w:sz w:val="24"/>
              </w:rPr>
              <w:t>79.</w:t>
            </w:r>
          </w:p>
        </w:tc>
      </w:tr>
      <w:tr w:rsidR="00DD2974" w:rsidTr="00F67F9D">
        <w:trPr>
          <w:trHeight w:val="1118"/>
        </w:trPr>
        <w:tc>
          <w:tcPr>
            <w:tcW w:w="0" w:type="auto"/>
          </w:tcPr>
          <w:p w:rsidR="00DD2974" w:rsidRDefault="00FC73EA" w:rsidP="00034B21">
            <w:pPr>
              <w:pStyle w:val="TableParagraph"/>
              <w:spacing w:before="1" w:after="120" w:line="360" w:lineRule="auto"/>
              <w:ind w:left="797" w:right="204" w:hanging="598"/>
              <w:jc w:val="both"/>
              <w:rPr>
                <w:sz w:val="24"/>
              </w:rPr>
            </w:pPr>
            <w:r w:rsidRPr="00FC73EA">
              <w:rPr>
                <w:sz w:val="24"/>
              </w:rPr>
              <w:t>Schauer, D. B., Ghori, N. A. F. I. S. A., &amp; Falkow, S. (1993). Isolation and characterization of" Flexispira rappini" from laboratory mice. Journal of clinical microbiology, 31(10), 2709-2714.</w:t>
            </w:r>
          </w:p>
        </w:tc>
      </w:tr>
      <w:tr w:rsidR="00034B21" w:rsidTr="00F67F9D">
        <w:trPr>
          <w:trHeight w:val="1816"/>
        </w:trPr>
        <w:tc>
          <w:tcPr>
            <w:tcW w:w="0" w:type="auto"/>
          </w:tcPr>
          <w:p w:rsidR="00034B21" w:rsidRPr="00FC73EA" w:rsidRDefault="00034B21" w:rsidP="00034B21">
            <w:pPr>
              <w:pStyle w:val="TableParagraph"/>
              <w:spacing w:before="1" w:after="120" w:line="360" w:lineRule="auto"/>
              <w:ind w:left="797" w:right="204" w:hanging="598"/>
              <w:jc w:val="both"/>
              <w:rPr>
                <w:sz w:val="24"/>
              </w:rPr>
            </w:pPr>
            <w:r>
              <w:rPr>
                <w:sz w:val="24"/>
              </w:rPr>
              <w:t>Shames, B., Fox, J. G., Dewhirst, F., Yan, L., Shen, Z., &amp; Taylor, N. S. (1995). Identification of widespread Helicobacter hepaticus infection in feces in commercial mouse colonies by culture and PCR assay. Journal of clinical microbiology, 33(11), 2968-2972.</w:t>
            </w:r>
          </w:p>
        </w:tc>
      </w:tr>
      <w:tr w:rsidR="00DD2974" w:rsidTr="00F67F9D">
        <w:trPr>
          <w:trHeight w:val="1581"/>
        </w:trPr>
        <w:tc>
          <w:tcPr>
            <w:tcW w:w="0" w:type="auto"/>
          </w:tcPr>
          <w:p w:rsidR="00DD2974" w:rsidRDefault="002D6FD4" w:rsidP="00034B21">
            <w:pPr>
              <w:pStyle w:val="TableParagraph"/>
              <w:spacing w:after="120" w:line="360" w:lineRule="auto"/>
              <w:ind w:left="797" w:right="202" w:hanging="598"/>
              <w:jc w:val="both"/>
              <w:rPr>
                <w:sz w:val="24"/>
              </w:rPr>
            </w:pPr>
            <w:r>
              <w:rPr>
                <w:sz w:val="24"/>
              </w:rPr>
              <w:lastRenderedPageBreak/>
              <w:t>Shen, Z., Fox, J. G., Dewhirst, F. E., Paster, B. J., Foltz, C. J., An, L. Y., ... &amp; Perry, L. (1997). Helicobacter rodentium sp. nov., a urease-negative Helicobacter species isolated from laboratory mice. International journal of systematic bacteriology,</w:t>
            </w:r>
            <w:r w:rsidR="00034B21">
              <w:rPr>
                <w:sz w:val="24"/>
              </w:rPr>
              <w:t xml:space="preserve"> </w:t>
            </w:r>
            <w:r>
              <w:rPr>
                <w:sz w:val="24"/>
              </w:rPr>
              <w:t>47(3), 627-634.</w:t>
            </w:r>
          </w:p>
        </w:tc>
      </w:tr>
      <w:tr w:rsidR="00DD2974" w:rsidTr="00F67F9D">
        <w:trPr>
          <w:trHeight w:val="1242"/>
        </w:trPr>
        <w:tc>
          <w:tcPr>
            <w:tcW w:w="0" w:type="auto"/>
          </w:tcPr>
          <w:p w:rsidR="00DD2974" w:rsidRDefault="002D6FD4" w:rsidP="00034B21">
            <w:pPr>
              <w:pStyle w:val="TableParagraph"/>
              <w:spacing w:before="64" w:after="120" w:line="360" w:lineRule="auto"/>
              <w:ind w:left="797" w:hanging="598"/>
              <w:jc w:val="both"/>
              <w:rPr>
                <w:sz w:val="24"/>
              </w:rPr>
            </w:pPr>
            <w:r>
              <w:rPr>
                <w:sz w:val="24"/>
              </w:rPr>
              <w:t>Shen, Z., Xu, S., Dewhirst, F. E., Paster, B. J., Pena, J. A., Modlin, I. M., ... &amp; Fox, J. G. (2005). A novel enterohepatic Helicobacter species ‘Helicobacter mastomyrinus’</w:t>
            </w:r>
            <w:r w:rsidR="00034B21">
              <w:rPr>
                <w:sz w:val="24"/>
              </w:rPr>
              <w:t xml:space="preserve"> </w:t>
            </w:r>
            <w:r>
              <w:rPr>
                <w:sz w:val="24"/>
              </w:rPr>
              <w:t xml:space="preserve">isolated from the liver and intestine of rodents. </w:t>
            </w:r>
            <w:r>
              <w:rPr>
                <w:i/>
                <w:sz w:val="24"/>
              </w:rPr>
              <w:t>Helicobacter</w:t>
            </w:r>
            <w:r>
              <w:rPr>
                <w:sz w:val="24"/>
              </w:rPr>
              <w:t xml:space="preserve">, </w:t>
            </w:r>
            <w:r>
              <w:rPr>
                <w:i/>
                <w:sz w:val="24"/>
              </w:rPr>
              <w:t>10</w:t>
            </w:r>
            <w:r>
              <w:rPr>
                <w:sz w:val="24"/>
              </w:rPr>
              <w:t>(1), 59-70.</w:t>
            </w:r>
          </w:p>
        </w:tc>
      </w:tr>
      <w:tr w:rsidR="00DD2974" w:rsidTr="00F67F9D">
        <w:trPr>
          <w:trHeight w:val="1242"/>
        </w:trPr>
        <w:tc>
          <w:tcPr>
            <w:tcW w:w="0" w:type="auto"/>
          </w:tcPr>
          <w:p w:rsidR="00DD2974" w:rsidRDefault="002D6FD4" w:rsidP="00034B21">
            <w:pPr>
              <w:pStyle w:val="TableParagraph"/>
              <w:spacing w:before="63" w:after="120" w:line="360" w:lineRule="auto"/>
              <w:ind w:left="797" w:hanging="598"/>
              <w:jc w:val="both"/>
              <w:rPr>
                <w:sz w:val="24"/>
              </w:rPr>
            </w:pPr>
            <w:r>
              <w:rPr>
                <w:sz w:val="24"/>
              </w:rPr>
              <w:t>Shomer, N. H., Dangler, C. A., Marini, R. P., &amp; Fox, J. G. (1998). Helicobacter</w:t>
            </w:r>
            <w:r w:rsidR="00034B21">
              <w:rPr>
                <w:sz w:val="24"/>
              </w:rPr>
              <w:t xml:space="preserve"> </w:t>
            </w:r>
            <w:r>
              <w:rPr>
                <w:sz w:val="24"/>
              </w:rPr>
              <w:t>bilis/Helicobacter rodentium co-infection associated with diarrhea in a colony of scid mice. Comparative Medicine, 48(5), 455-459.</w:t>
            </w:r>
          </w:p>
        </w:tc>
      </w:tr>
      <w:tr w:rsidR="00DD2974" w:rsidTr="00F67F9D">
        <w:trPr>
          <w:trHeight w:val="1241"/>
        </w:trPr>
        <w:tc>
          <w:tcPr>
            <w:tcW w:w="0" w:type="auto"/>
          </w:tcPr>
          <w:p w:rsidR="00DD2974" w:rsidRDefault="00034B21" w:rsidP="00034B21">
            <w:pPr>
              <w:pStyle w:val="TableParagraph"/>
              <w:spacing w:before="63" w:after="120" w:line="360" w:lineRule="auto"/>
              <w:ind w:left="797" w:hanging="598"/>
              <w:jc w:val="both"/>
              <w:rPr>
                <w:sz w:val="24"/>
              </w:rPr>
            </w:pPr>
            <w:r w:rsidRPr="00034B21">
              <w:rPr>
                <w:sz w:val="24"/>
              </w:rPr>
              <w:t>Solnick, J. V., &amp; Schauer, D. B. (2001). Emergence of diverse Helicobacter species in the pathogenesis of gastric and enterohepatic diseases. Clinical microbiology reviews, 14(1), 59-97.</w:t>
            </w:r>
          </w:p>
        </w:tc>
      </w:tr>
      <w:tr w:rsidR="00DD2974" w:rsidTr="00F67F9D">
        <w:trPr>
          <w:trHeight w:val="1242"/>
        </w:trPr>
        <w:tc>
          <w:tcPr>
            <w:tcW w:w="0" w:type="auto"/>
          </w:tcPr>
          <w:p w:rsidR="00DD2974" w:rsidRDefault="002D6FD4" w:rsidP="00034B21">
            <w:pPr>
              <w:pStyle w:val="TableParagraph"/>
              <w:spacing w:before="63" w:after="120" w:line="360" w:lineRule="auto"/>
              <w:ind w:left="797" w:hanging="598"/>
              <w:jc w:val="both"/>
              <w:rPr>
                <w:sz w:val="24"/>
              </w:rPr>
            </w:pPr>
            <w:r>
              <w:rPr>
                <w:sz w:val="24"/>
              </w:rPr>
              <w:t>Stanley, J.,Linton, D., Burnens, A. P., Dewhirst, F. E., Owen, R. J., Porter, A., ...</w:t>
            </w:r>
            <w:r w:rsidRPr="00034B21">
              <w:rPr>
                <w:sz w:val="24"/>
              </w:rPr>
              <w:t xml:space="preserve"> </w:t>
            </w:r>
            <w:r>
              <w:rPr>
                <w:sz w:val="24"/>
              </w:rPr>
              <w:t>&amp;Costas,</w:t>
            </w:r>
            <w:r w:rsidR="00034B21">
              <w:rPr>
                <w:sz w:val="24"/>
              </w:rPr>
              <w:t xml:space="preserve"> </w:t>
            </w:r>
            <w:r>
              <w:rPr>
                <w:sz w:val="24"/>
              </w:rPr>
              <w:t xml:space="preserve">M. (1993). Helicobacter canis sp. nov., a new species from dogs: an integrate dstudy of phenotype and genotype. </w:t>
            </w:r>
            <w:r w:rsidRPr="00034B21">
              <w:rPr>
                <w:sz w:val="24"/>
              </w:rPr>
              <w:t>Microbiology</w:t>
            </w:r>
            <w:r>
              <w:rPr>
                <w:sz w:val="24"/>
              </w:rPr>
              <w:t xml:space="preserve">, </w:t>
            </w:r>
            <w:r w:rsidRPr="00034B21">
              <w:rPr>
                <w:sz w:val="24"/>
              </w:rPr>
              <w:t>139</w:t>
            </w:r>
            <w:r>
              <w:rPr>
                <w:sz w:val="24"/>
              </w:rPr>
              <w:t>(10), 2495-2504.</w:t>
            </w:r>
          </w:p>
        </w:tc>
      </w:tr>
      <w:tr w:rsidR="00DD2974" w:rsidTr="00F67F9D">
        <w:trPr>
          <w:trHeight w:val="2070"/>
        </w:trPr>
        <w:tc>
          <w:tcPr>
            <w:tcW w:w="0" w:type="auto"/>
          </w:tcPr>
          <w:p w:rsidR="00DD2974" w:rsidRDefault="002D6FD4" w:rsidP="00034B21">
            <w:pPr>
              <w:pStyle w:val="TableParagraph"/>
              <w:spacing w:before="64" w:after="120" w:line="360" w:lineRule="auto"/>
              <w:ind w:left="797" w:right="203" w:hanging="598"/>
              <w:jc w:val="both"/>
              <w:rPr>
                <w:sz w:val="24"/>
              </w:rPr>
            </w:pPr>
            <w:r>
              <w:rPr>
                <w:sz w:val="24"/>
              </w:rPr>
              <w:t>Suerbaum S, Josenhans C, Sterzenbach T, Drescher B, Brandt P, Bell M,Droge M, Fartmann B, Fischer HP, Ge ZM, Horster A, Holland R,Klein K, Konig J, Macko L, Mendz GL, Nyakatura G, Schauer DB, Shen ZL,Weber J, Frosch M, Fox JG (2003) The complete genome sequence of thecarcinogenic bacterium Helicobacter</w:t>
            </w:r>
            <w:r w:rsidR="00034B21">
              <w:rPr>
                <w:sz w:val="24"/>
              </w:rPr>
              <w:t xml:space="preserve"> </w:t>
            </w:r>
            <w:r>
              <w:rPr>
                <w:sz w:val="24"/>
              </w:rPr>
              <w:t>hepaticus. Proc Natl Acad SciUSA 100:7901–7906</w:t>
            </w:r>
          </w:p>
        </w:tc>
      </w:tr>
      <w:tr w:rsidR="00DD2974" w:rsidTr="00F67F9D">
        <w:trPr>
          <w:trHeight w:val="1655"/>
        </w:trPr>
        <w:tc>
          <w:tcPr>
            <w:tcW w:w="0" w:type="auto"/>
          </w:tcPr>
          <w:p w:rsidR="00DD2974" w:rsidRDefault="002D6FD4" w:rsidP="00034B21">
            <w:pPr>
              <w:pStyle w:val="TableParagraph"/>
              <w:spacing w:before="63" w:after="120" w:line="360" w:lineRule="auto"/>
              <w:ind w:left="797" w:right="206" w:hanging="598"/>
              <w:jc w:val="both"/>
              <w:rPr>
                <w:sz w:val="24"/>
              </w:rPr>
            </w:pPr>
            <w:r>
              <w:rPr>
                <w:sz w:val="24"/>
              </w:rPr>
              <w:t>Taylor, N. S., Xu, S., Nambiar, P., Dewhirst, F. E., &amp; Fox, J. G. (2007). Enterohepatic Helicobacter species are prevalent in mice from commercial and academic institutions in Asia, Europe, and North America. Journal of clinical microbiology,</w:t>
            </w:r>
            <w:r w:rsidR="00034B21">
              <w:rPr>
                <w:sz w:val="24"/>
              </w:rPr>
              <w:t xml:space="preserve"> </w:t>
            </w:r>
            <w:r>
              <w:rPr>
                <w:sz w:val="24"/>
              </w:rPr>
              <w:t>45(7), 2166-2172.</w:t>
            </w:r>
          </w:p>
        </w:tc>
      </w:tr>
      <w:tr w:rsidR="00DD2974" w:rsidTr="00F67F9D">
        <w:trPr>
          <w:trHeight w:val="1966"/>
        </w:trPr>
        <w:tc>
          <w:tcPr>
            <w:tcW w:w="0" w:type="auto"/>
          </w:tcPr>
          <w:p w:rsidR="00DD2974" w:rsidRDefault="002D6FD4" w:rsidP="00034B21">
            <w:pPr>
              <w:pStyle w:val="TableParagraph"/>
              <w:spacing w:before="65" w:after="120" w:line="360" w:lineRule="auto"/>
              <w:ind w:left="797" w:right="198" w:hanging="598"/>
              <w:jc w:val="both"/>
              <w:rPr>
                <w:sz w:val="24"/>
              </w:rPr>
            </w:pPr>
            <w:r>
              <w:rPr>
                <w:sz w:val="24"/>
              </w:rPr>
              <w:t>Ward, J. M., Fox, J. G., Anver, M. R., Haines, D. C., George, C. V., Collins Jr, M. J., ... &amp; Rice, J. M. (1994). Chronic active hepatitis and associated liver tumors in mice caused by a presistent bacterial infection with a novel Helicobacter species. JNCI:</w:t>
            </w:r>
          </w:p>
          <w:p w:rsidR="00635BF3" w:rsidRDefault="002D6FD4" w:rsidP="00034B21">
            <w:pPr>
              <w:pStyle w:val="TableParagraph"/>
              <w:spacing w:after="120" w:line="360" w:lineRule="auto"/>
              <w:ind w:left="797"/>
              <w:jc w:val="both"/>
              <w:rPr>
                <w:sz w:val="24"/>
              </w:rPr>
            </w:pPr>
            <w:r>
              <w:rPr>
                <w:sz w:val="24"/>
              </w:rPr>
              <w:t>Journal of the National Cancer Institute, 86(16), 1222-1227.</w:t>
            </w:r>
          </w:p>
        </w:tc>
      </w:tr>
      <w:tr w:rsidR="00034B21" w:rsidTr="00F67F9D">
        <w:trPr>
          <w:trHeight w:val="976"/>
        </w:trPr>
        <w:tc>
          <w:tcPr>
            <w:tcW w:w="0" w:type="auto"/>
          </w:tcPr>
          <w:p w:rsidR="00034B21" w:rsidRDefault="00034B21" w:rsidP="00034B21">
            <w:pPr>
              <w:pStyle w:val="TableParagraph"/>
              <w:spacing w:before="65" w:after="120" w:line="360" w:lineRule="auto"/>
              <w:ind w:left="797" w:right="198" w:hanging="598"/>
              <w:jc w:val="both"/>
              <w:rPr>
                <w:sz w:val="24"/>
              </w:rPr>
            </w:pPr>
            <w:r w:rsidRPr="00635BF3">
              <w:rPr>
                <w:sz w:val="24"/>
              </w:rPr>
              <w:lastRenderedPageBreak/>
              <w:t>Whary, M. T., &amp; Fox, J. G. (2004). Natural and experimental Helicobacter infections. Comparative medicine, 54(2), 128-158.</w:t>
            </w:r>
          </w:p>
        </w:tc>
      </w:tr>
      <w:tr w:rsidR="00034B21" w:rsidTr="00F67F9D">
        <w:trPr>
          <w:trHeight w:val="946"/>
        </w:trPr>
        <w:tc>
          <w:tcPr>
            <w:tcW w:w="0" w:type="auto"/>
          </w:tcPr>
          <w:p w:rsidR="00034B21" w:rsidRDefault="00034B21" w:rsidP="00034B21">
            <w:pPr>
              <w:pStyle w:val="TableParagraph"/>
              <w:spacing w:before="65" w:after="120" w:line="360" w:lineRule="auto"/>
              <w:ind w:left="797" w:right="198" w:hanging="598"/>
              <w:jc w:val="both"/>
              <w:rPr>
                <w:sz w:val="24"/>
              </w:rPr>
            </w:pPr>
            <w:r w:rsidRPr="00635BF3">
              <w:rPr>
                <w:sz w:val="24"/>
              </w:rPr>
              <w:t>Whary, M. T., &amp; Fox, J. G. (2006). Detection, eradication, and research implications of Helicobacter infections in laboratory rodents. Lab animal, 35(7), 25-36.</w:t>
            </w:r>
          </w:p>
        </w:tc>
      </w:tr>
      <w:tr w:rsidR="00DD2974" w:rsidTr="00F67F9D">
        <w:trPr>
          <w:trHeight w:val="1581"/>
        </w:trPr>
        <w:tc>
          <w:tcPr>
            <w:tcW w:w="0" w:type="auto"/>
          </w:tcPr>
          <w:p w:rsidR="00DD2974" w:rsidRDefault="002D6FD4" w:rsidP="00034B21">
            <w:pPr>
              <w:pStyle w:val="TableParagraph"/>
              <w:spacing w:before="65" w:after="120" w:line="360" w:lineRule="auto"/>
              <w:ind w:left="797" w:right="198" w:hanging="598"/>
              <w:jc w:val="both"/>
              <w:rPr>
                <w:sz w:val="24"/>
              </w:rPr>
            </w:pPr>
            <w:r>
              <w:rPr>
                <w:sz w:val="24"/>
              </w:rPr>
              <w:t>Whary, M. T.,Cline, J. H., King, A. E., Hewes, K. M., Chojnacky, D., Salvarrey, A.,</w:t>
            </w:r>
            <w:r w:rsidRPr="00034B21">
              <w:rPr>
                <w:sz w:val="24"/>
              </w:rPr>
              <w:t xml:space="preserve"> </w:t>
            </w:r>
            <w:r>
              <w:rPr>
                <w:sz w:val="24"/>
              </w:rPr>
              <w:t>&amp;Fox,</w:t>
            </w:r>
            <w:r w:rsidR="00034B21">
              <w:rPr>
                <w:sz w:val="24"/>
              </w:rPr>
              <w:t xml:space="preserve"> </w:t>
            </w:r>
            <w:r>
              <w:rPr>
                <w:sz w:val="24"/>
              </w:rPr>
              <w:t>J. G. (2000). Monitoring sentinel mice for Helicobacter hepaticus, H. rodentium,</w:t>
            </w:r>
            <w:r w:rsidRPr="00034B21">
              <w:rPr>
                <w:sz w:val="24"/>
              </w:rPr>
              <w:t xml:space="preserve"> </w:t>
            </w:r>
            <w:r>
              <w:rPr>
                <w:sz w:val="24"/>
              </w:rPr>
              <w:t>and</w:t>
            </w:r>
            <w:r w:rsidR="00034B21">
              <w:rPr>
                <w:sz w:val="24"/>
              </w:rPr>
              <w:t xml:space="preserve"> </w:t>
            </w:r>
            <w:r>
              <w:rPr>
                <w:sz w:val="24"/>
              </w:rPr>
              <w:t>H. bilis infection by use of polymerase chain reaction analysis and serologic testing. Comparative medicine, 50(4), 436-443.</w:t>
            </w:r>
          </w:p>
        </w:tc>
      </w:tr>
      <w:tr w:rsidR="00DD2974" w:rsidTr="00F67F9D">
        <w:trPr>
          <w:trHeight w:val="753"/>
        </w:trPr>
        <w:tc>
          <w:tcPr>
            <w:tcW w:w="0" w:type="auto"/>
          </w:tcPr>
          <w:p w:rsidR="00DD2974" w:rsidRDefault="002D6FD4" w:rsidP="00034B21">
            <w:pPr>
              <w:pStyle w:val="TableParagraph"/>
              <w:spacing w:before="65" w:after="120" w:line="360" w:lineRule="auto"/>
              <w:ind w:left="797" w:right="198" w:hanging="598"/>
              <w:jc w:val="both"/>
              <w:rPr>
                <w:sz w:val="24"/>
              </w:rPr>
            </w:pPr>
            <w:r>
              <w:rPr>
                <w:sz w:val="24"/>
              </w:rPr>
              <w:t>Whary, Mark T.,and James G. Fox. "Detection, eradication, and research implications of</w:t>
            </w:r>
            <w:r w:rsidR="00034B21">
              <w:rPr>
                <w:sz w:val="24"/>
              </w:rPr>
              <w:t xml:space="preserve"> </w:t>
            </w:r>
            <w:r>
              <w:rPr>
                <w:sz w:val="24"/>
              </w:rPr>
              <w:t xml:space="preserve">Helicobacter infections in laboratory rodents." </w:t>
            </w:r>
            <w:r w:rsidRPr="00034B21">
              <w:rPr>
                <w:sz w:val="24"/>
              </w:rPr>
              <w:t xml:space="preserve">Labanimal </w:t>
            </w:r>
            <w:r>
              <w:rPr>
                <w:sz w:val="24"/>
              </w:rPr>
              <w:t>35.7 (2006): 25-36.</w:t>
            </w:r>
          </w:p>
        </w:tc>
      </w:tr>
      <w:tr w:rsidR="00DD2974" w:rsidTr="00F67F9D">
        <w:trPr>
          <w:trHeight w:val="827"/>
        </w:trPr>
        <w:tc>
          <w:tcPr>
            <w:tcW w:w="0" w:type="auto"/>
          </w:tcPr>
          <w:p w:rsidR="00DD2974" w:rsidRDefault="002D6FD4" w:rsidP="00034B21">
            <w:pPr>
              <w:pStyle w:val="TableParagraph"/>
              <w:spacing w:before="65" w:after="120" w:line="360" w:lineRule="auto"/>
              <w:ind w:left="797" w:right="198" w:hanging="598"/>
              <w:jc w:val="both"/>
              <w:rPr>
                <w:sz w:val="24"/>
              </w:rPr>
            </w:pPr>
            <w:r>
              <w:rPr>
                <w:sz w:val="24"/>
              </w:rPr>
              <w:t>Whary, Mark T.,and James G. Fox. "Natural and experimental Helicobacter infections."</w:t>
            </w:r>
            <w:r w:rsidR="00034B21">
              <w:rPr>
                <w:sz w:val="24"/>
              </w:rPr>
              <w:t xml:space="preserve"> </w:t>
            </w:r>
            <w:r>
              <w:rPr>
                <w:sz w:val="24"/>
              </w:rPr>
              <w:t>Comparative medicine 54.2 (2004): 128-158.</w:t>
            </w:r>
          </w:p>
        </w:tc>
      </w:tr>
      <w:tr w:rsidR="00DD2974" w:rsidTr="00F67F9D">
        <w:trPr>
          <w:trHeight w:val="1581"/>
        </w:trPr>
        <w:tc>
          <w:tcPr>
            <w:tcW w:w="0" w:type="auto"/>
          </w:tcPr>
          <w:p w:rsidR="00DD2974" w:rsidRDefault="002D6FD4" w:rsidP="00034B21">
            <w:pPr>
              <w:pStyle w:val="TableParagraph"/>
              <w:spacing w:before="64" w:after="120" w:line="360" w:lineRule="auto"/>
              <w:ind w:left="797" w:right="203" w:hanging="598"/>
              <w:jc w:val="both"/>
              <w:rPr>
                <w:sz w:val="24"/>
              </w:rPr>
            </w:pPr>
            <w:r>
              <w:rPr>
                <w:sz w:val="24"/>
              </w:rPr>
              <w:t>Zhang, L., Danon, S., Grehan, M., Lee, A., &amp; Mitchell, H. (2005). Template DNA Ratio can Affect Detection by Genus‐Specific PCR–Denaturing Gradient Gel Electrophoresis of Bacteria Present at Low Abundance in Mixed</w:t>
            </w:r>
            <w:r w:rsidR="00034B21">
              <w:rPr>
                <w:sz w:val="24"/>
              </w:rPr>
              <w:t xml:space="preserve"> </w:t>
            </w:r>
            <w:r>
              <w:rPr>
                <w:sz w:val="24"/>
              </w:rPr>
              <w:t xml:space="preserve">Populations. </w:t>
            </w:r>
            <w:r>
              <w:rPr>
                <w:i/>
                <w:sz w:val="24"/>
              </w:rPr>
              <w:t>Helicobacter</w:t>
            </w:r>
            <w:r>
              <w:rPr>
                <w:sz w:val="24"/>
              </w:rPr>
              <w:t xml:space="preserve">, </w:t>
            </w:r>
            <w:r>
              <w:rPr>
                <w:i/>
                <w:sz w:val="24"/>
              </w:rPr>
              <w:t>10</w:t>
            </w:r>
            <w:r>
              <w:rPr>
                <w:sz w:val="24"/>
              </w:rPr>
              <w:t>(1), 80-82.</w:t>
            </w:r>
          </w:p>
        </w:tc>
      </w:tr>
    </w:tbl>
    <w:p w:rsidR="00DD2974" w:rsidRDefault="00DD2974">
      <w:pPr>
        <w:spacing w:line="255" w:lineRule="exact"/>
        <w:jc w:val="both"/>
        <w:rPr>
          <w:sz w:val="24"/>
        </w:rPr>
        <w:sectPr w:rsidR="00DD2974" w:rsidSect="005C4600">
          <w:pgSz w:w="11910" w:h="16840"/>
          <w:pgMar w:top="1418" w:right="1134" w:bottom="1418" w:left="1701" w:header="0" w:footer="970" w:gutter="0"/>
          <w:cols w:space="708"/>
        </w:sectPr>
      </w:pPr>
    </w:p>
    <w:p w:rsidR="00DD2974" w:rsidRDefault="002D6FD4">
      <w:pPr>
        <w:spacing w:before="79"/>
        <w:ind w:left="573" w:right="567"/>
        <w:jc w:val="center"/>
        <w:rPr>
          <w:b/>
          <w:sz w:val="24"/>
        </w:rPr>
      </w:pPr>
      <w:r>
        <w:rPr>
          <w:b/>
          <w:sz w:val="24"/>
        </w:rPr>
        <w:lastRenderedPageBreak/>
        <w:t>T.C.</w:t>
      </w:r>
    </w:p>
    <w:p w:rsidR="00DD2974" w:rsidRDefault="00DD2974">
      <w:pPr>
        <w:pStyle w:val="GvdeMetni"/>
        <w:spacing w:before="10"/>
        <w:rPr>
          <w:b/>
          <w:sz w:val="20"/>
        </w:rPr>
      </w:pPr>
    </w:p>
    <w:p w:rsidR="00DD2974" w:rsidRDefault="002D6FD4">
      <w:pPr>
        <w:spacing w:line="451" w:lineRule="auto"/>
        <w:ind w:left="2416" w:right="2412"/>
        <w:jc w:val="center"/>
        <w:rPr>
          <w:b/>
          <w:sz w:val="24"/>
        </w:rPr>
      </w:pPr>
      <w:r>
        <w:rPr>
          <w:b/>
          <w:sz w:val="24"/>
        </w:rPr>
        <w:t>AYDIN ADNAN MENDERES ÜNİVERSİTESİ SAĞLIK BİLİMLERİ ENSTİTÜSÜ</w:t>
      </w:r>
    </w:p>
    <w:p w:rsidR="00DD2974" w:rsidRDefault="00DD2974">
      <w:pPr>
        <w:pStyle w:val="GvdeMetni"/>
        <w:rPr>
          <w:b/>
          <w:sz w:val="26"/>
        </w:rPr>
      </w:pPr>
    </w:p>
    <w:p w:rsidR="00DD2974" w:rsidRDefault="002D6FD4">
      <w:pPr>
        <w:spacing w:before="216"/>
        <w:ind w:left="569" w:right="567"/>
        <w:jc w:val="center"/>
        <w:rPr>
          <w:b/>
          <w:sz w:val="24"/>
        </w:rPr>
      </w:pPr>
      <w:r>
        <w:rPr>
          <w:b/>
          <w:sz w:val="24"/>
        </w:rPr>
        <w:t>BİLİMSEL ETİK BEYANI</w:t>
      </w:r>
    </w:p>
    <w:p w:rsidR="00DD2974" w:rsidRDefault="00DD2974">
      <w:pPr>
        <w:pStyle w:val="GvdeMetni"/>
        <w:rPr>
          <w:b/>
          <w:sz w:val="26"/>
        </w:rPr>
      </w:pPr>
    </w:p>
    <w:p w:rsidR="00DD2974" w:rsidRDefault="00DD2974">
      <w:pPr>
        <w:pStyle w:val="GvdeMetni"/>
        <w:rPr>
          <w:b/>
          <w:sz w:val="26"/>
        </w:rPr>
      </w:pPr>
    </w:p>
    <w:p w:rsidR="00DD2974" w:rsidRPr="00D133D8" w:rsidRDefault="002D6FD4" w:rsidP="00D133D8">
      <w:pPr>
        <w:spacing w:after="120" w:line="360" w:lineRule="auto"/>
        <w:ind w:right="480" w:firstLine="567"/>
        <w:jc w:val="both"/>
        <w:rPr>
          <w:b/>
          <w:sz w:val="24"/>
          <w:szCs w:val="24"/>
        </w:rPr>
      </w:pPr>
      <w:r>
        <w:rPr>
          <w:b/>
          <w:sz w:val="24"/>
        </w:rPr>
        <w:t>‘EGE BÖLGESİ RUHSATLI DENEY HAYVANI TESİSLERİNDEKİ</w:t>
      </w:r>
      <w:r w:rsidR="00D133D8">
        <w:rPr>
          <w:b/>
          <w:sz w:val="24"/>
        </w:rPr>
        <w:t xml:space="preserve"> </w:t>
      </w:r>
      <w:r>
        <w:rPr>
          <w:b/>
          <w:sz w:val="24"/>
        </w:rPr>
        <w:t>FARE, RAT</w:t>
      </w:r>
      <w:r w:rsidR="00D133D8">
        <w:rPr>
          <w:b/>
          <w:sz w:val="24"/>
        </w:rPr>
        <w:t xml:space="preserve"> </w:t>
      </w:r>
      <w:r>
        <w:rPr>
          <w:b/>
          <w:sz w:val="24"/>
        </w:rPr>
        <w:t>ve</w:t>
      </w:r>
      <w:r w:rsidR="00D133D8">
        <w:rPr>
          <w:b/>
          <w:sz w:val="24"/>
        </w:rPr>
        <w:t xml:space="preserve"> </w:t>
      </w:r>
      <w:r>
        <w:rPr>
          <w:b/>
          <w:sz w:val="24"/>
        </w:rPr>
        <w:t>GERBİLLERDE</w:t>
      </w:r>
      <w:r w:rsidR="00D133D8">
        <w:rPr>
          <w:b/>
          <w:sz w:val="24"/>
        </w:rPr>
        <w:t xml:space="preserve"> </w:t>
      </w:r>
      <w:r>
        <w:rPr>
          <w:b/>
          <w:sz w:val="24"/>
        </w:rPr>
        <w:t>HELICOBACTER</w:t>
      </w:r>
      <w:r w:rsidR="00D133D8">
        <w:rPr>
          <w:b/>
          <w:sz w:val="24"/>
        </w:rPr>
        <w:t xml:space="preserve"> </w:t>
      </w:r>
      <w:r>
        <w:rPr>
          <w:b/>
          <w:sz w:val="24"/>
        </w:rPr>
        <w:t>TÜRLERİNİN</w:t>
      </w:r>
      <w:r w:rsidR="00D133D8">
        <w:rPr>
          <w:b/>
          <w:sz w:val="24"/>
        </w:rPr>
        <w:t xml:space="preserve"> </w:t>
      </w:r>
      <w:r>
        <w:rPr>
          <w:b/>
          <w:spacing w:val="-1"/>
          <w:sz w:val="24"/>
        </w:rPr>
        <w:t>VARLIĞININ</w:t>
      </w:r>
      <w:r w:rsidR="00D133D8">
        <w:rPr>
          <w:b/>
          <w:spacing w:val="-1"/>
          <w:sz w:val="24"/>
        </w:rPr>
        <w:t xml:space="preserve"> </w:t>
      </w:r>
      <w:r w:rsidRPr="00D133D8">
        <w:rPr>
          <w:b/>
          <w:sz w:val="24"/>
          <w:szCs w:val="24"/>
        </w:rPr>
        <w:t xml:space="preserve">ARAŞTIRILMASI’ </w:t>
      </w:r>
      <w:r w:rsidRPr="00D133D8">
        <w:rPr>
          <w:sz w:val="24"/>
          <w:szCs w:val="24"/>
        </w:rPr>
        <w:t>başlıklı Doktora tezimdeki bütün bilgileri etik davranış ve akademik kurallar çerçevesinde elde ettiğimi, tez yazım kurallarına uygun olarak hazırlanan bu çalışmada, bana ait olmayan her türlü ifade ve bilginin kaynağına eksiz atıf yaptığımı bildiririm. İfade ettiklerimin aksi ortaya çıktığında ise her türlü yasal sonucu kabul ettiğimi beyan ederim.</w:t>
      </w:r>
    </w:p>
    <w:p w:rsidR="00DD2974" w:rsidRPr="00D133D8" w:rsidRDefault="00DD2974" w:rsidP="00D133D8">
      <w:pPr>
        <w:pStyle w:val="GvdeMetni"/>
        <w:spacing w:line="360" w:lineRule="auto"/>
      </w:pPr>
    </w:p>
    <w:p w:rsidR="00DD2974" w:rsidRDefault="00DD2974">
      <w:pPr>
        <w:pStyle w:val="GvdeMetni"/>
        <w:rPr>
          <w:sz w:val="26"/>
        </w:rPr>
      </w:pPr>
    </w:p>
    <w:p w:rsidR="00DD2974" w:rsidRDefault="00DD2974">
      <w:pPr>
        <w:pStyle w:val="GvdeMetni"/>
        <w:rPr>
          <w:sz w:val="26"/>
        </w:rPr>
      </w:pPr>
    </w:p>
    <w:p w:rsidR="00DD2974" w:rsidRDefault="00DD2974">
      <w:pPr>
        <w:pStyle w:val="GvdeMetni"/>
        <w:rPr>
          <w:sz w:val="26"/>
        </w:rPr>
      </w:pPr>
    </w:p>
    <w:p w:rsidR="00DD2974" w:rsidRDefault="00DD2974">
      <w:pPr>
        <w:pStyle w:val="GvdeMetni"/>
        <w:rPr>
          <w:sz w:val="26"/>
        </w:rPr>
      </w:pPr>
    </w:p>
    <w:p w:rsidR="00DD2974" w:rsidRDefault="00DD2974">
      <w:pPr>
        <w:pStyle w:val="GvdeMetni"/>
        <w:rPr>
          <w:sz w:val="22"/>
        </w:rPr>
      </w:pPr>
    </w:p>
    <w:p w:rsidR="00DD2974" w:rsidRDefault="002D6FD4">
      <w:pPr>
        <w:pStyle w:val="Balk2"/>
        <w:ind w:left="0" w:right="475" w:firstLine="0"/>
        <w:jc w:val="right"/>
      </w:pPr>
      <w:r>
        <w:t>Necdet İlker İÇİL</w:t>
      </w:r>
    </w:p>
    <w:p w:rsidR="00DD2974" w:rsidRDefault="00DD2974">
      <w:pPr>
        <w:jc w:val="right"/>
        <w:sectPr w:rsidR="00DD2974" w:rsidSect="005C4600">
          <w:pgSz w:w="11910" w:h="16840"/>
          <w:pgMar w:top="1418" w:right="1134" w:bottom="1418" w:left="1701" w:header="0" w:footer="970" w:gutter="0"/>
          <w:cols w:space="708"/>
        </w:sectPr>
      </w:pPr>
    </w:p>
    <w:p w:rsidR="00DD2974" w:rsidRDefault="002D6FD4">
      <w:pPr>
        <w:spacing w:before="79"/>
        <w:ind w:left="568" w:right="567"/>
        <w:jc w:val="center"/>
        <w:rPr>
          <w:b/>
          <w:sz w:val="24"/>
        </w:rPr>
      </w:pPr>
      <w:r>
        <w:rPr>
          <w:b/>
          <w:sz w:val="24"/>
        </w:rPr>
        <w:lastRenderedPageBreak/>
        <w:t>ÖZGEÇMİŞ</w:t>
      </w:r>
    </w:p>
    <w:p w:rsidR="00DD2974" w:rsidRDefault="00DD2974">
      <w:pPr>
        <w:pStyle w:val="GvdeMetni"/>
        <w:rPr>
          <w:b/>
          <w:sz w:val="20"/>
        </w:rPr>
      </w:pPr>
    </w:p>
    <w:p w:rsidR="00DD2974" w:rsidRDefault="00DD2974">
      <w:pPr>
        <w:pStyle w:val="GvdeMetni"/>
        <w:rPr>
          <w:b/>
          <w:sz w:val="20"/>
        </w:rPr>
      </w:pPr>
    </w:p>
    <w:p w:rsidR="00DD2974" w:rsidRDefault="00DD2974">
      <w:pPr>
        <w:pStyle w:val="GvdeMetni"/>
        <w:rPr>
          <w:b/>
          <w:sz w:val="20"/>
        </w:rPr>
      </w:pPr>
    </w:p>
    <w:p w:rsidR="00DD2974" w:rsidRDefault="00DD2974">
      <w:pPr>
        <w:pStyle w:val="GvdeMetni"/>
        <w:spacing w:before="9"/>
        <w:rPr>
          <w:b/>
          <w:sz w:val="14"/>
        </w:rPr>
      </w:pPr>
    </w:p>
    <w:tbl>
      <w:tblPr>
        <w:tblStyle w:val="TableNormal"/>
        <w:tblW w:w="0" w:type="auto"/>
        <w:tblInd w:w="289" w:type="dxa"/>
        <w:tblLayout w:type="fixed"/>
        <w:tblLook w:val="01E0" w:firstRow="1" w:lastRow="1" w:firstColumn="1" w:lastColumn="1" w:noHBand="0" w:noVBand="0"/>
      </w:tblPr>
      <w:tblGrid>
        <w:gridCol w:w="2765"/>
        <w:gridCol w:w="2935"/>
      </w:tblGrid>
      <w:tr w:rsidR="00DD2974">
        <w:trPr>
          <w:trHeight w:val="342"/>
        </w:trPr>
        <w:tc>
          <w:tcPr>
            <w:tcW w:w="2765" w:type="dxa"/>
          </w:tcPr>
          <w:p w:rsidR="00DD2974" w:rsidRDefault="002D6FD4" w:rsidP="00BC5F52">
            <w:pPr>
              <w:pStyle w:val="TableParagraph"/>
              <w:tabs>
                <w:tab w:val="left" w:pos="2230"/>
              </w:tabs>
              <w:spacing w:line="360" w:lineRule="auto"/>
              <w:ind w:left="200"/>
              <w:rPr>
                <w:b/>
                <w:sz w:val="24"/>
              </w:rPr>
            </w:pPr>
            <w:r>
              <w:rPr>
                <w:b/>
                <w:sz w:val="24"/>
              </w:rPr>
              <w:t>Soyadı,</w:t>
            </w:r>
            <w:r>
              <w:rPr>
                <w:b/>
                <w:spacing w:val="-1"/>
                <w:sz w:val="24"/>
              </w:rPr>
              <w:t xml:space="preserve"> </w:t>
            </w:r>
            <w:r>
              <w:rPr>
                <w:b/>
                <w:sz w:val="24"/>
              </w:rPr>
              <w:t>Adı</w:t>
            </w:r>
            <w:r>
              <w:rPr>
                <w:b/>
                <w:sz w:val="24"/>
              </w:rPr>
              <w:tab/>
            </w:r>
            <w:r w:rsidR="00D133D8">
              <w:rPr>
                <w:b/>
                <w:sz w:val="24"/>
              </w:rPr>
              <w:t xml:space="preserve">     </w:t>
            </w:r>
            <w:r>
              <w:rPr>
                <w:b/>
                <w:sz w:val="24"/>
              </w:rPr>
              <w:t>:</w:t>
            </w:r>
          </w:p>
        </w:tc>
        <w:tc>
          <w:tcPr>
            <w:tcW w:w="2935" w:type="dxa"/>
          </w:tcPr>
          <w:p w:rsidR="00DD2974" w:rsidRDefault="002D6FD4" w:rsidP="00BC5F52">
            <w:pPr>
              <w:pStyle w:val="TableParagraph"/>
              <w:spacing w:line="360" w:lineRule="auto"/>
              <w:ind w:left="123"/>
              <w:rPr>
                <w:sz w:val="24"/>
              </w:rPr>
            </w:pPr>
            <w:r>
              <w:rPr>
                <w:sz w:val="24"/>
              </w:rPr>
              <w:t>İÇİL, Necdet İlker</w:t>
            </w:r>
          </w:p>
        </w:tc>
      </w:tr>
      <w:tr w:rsidR="00DD2974">
        <w:trPr>
          <w:trHeight w:val="414"/>
        </w:trPr>
        <w:tc>
          <w:tcPr>
            <w:tcW w:w="2765" w:type="dxa"/>
          </w:tcPr>
          <w:p w:rsidR="00DD2974" w:rsidRDefault="002D6FD4" w:rsidP="00BC5F52">
            <w:pPr>
              <w:pStyle w:val="TableParagraph"/>
              <w:tabs>
                <w:tab w:val="left" w:pos="2547"/>
              </w:tabs>
              <w:spacing w:before="67" w:line="360" w:lineRule="auto"/>
              <w:ind w:left="200"/>
              <w:rPr>
                <w:b/>
                <w:sz w:val="24"/>
              </w:rPr>
            </w:pPr>
            <w:r>
              <w:rPr>
                <w:b/>
                <w:sz w:val="24"/>
              </w:rPr>
              <w:t>Uyruk</w:t>
            </w:r>
            <w:r>
              <w:rPr>
                <w:b/>
                <w:sz w:val="24"/>
              </w:rPr>
              <w:tab/>
              <w:t>:</w:t>
            </w:r>
          </w:p>
        </w:tc>
        <w:tc>
          <w:tcPr>
            <w:tcW w:w="2935" w:type="dxa"/>
          </w:tcPr>
          <w:p w:rsidR="00DD2974" w:rsidRDefault="002D6FD4" w:rsidP="00BC5F52">
            <w:pPr>
              <w:pStyle w:val="TableParagraph"/>
              <w:spacing w:before="62" w:line="360" w:lineRule="auto"/>
              <w:ind w:left="123"/>
              <w:rPr>
                <w:sz w:val="24"/>
              </w:rPr>
            </w:pPr>
            <w:r>
              <w:rPr>
                <w:sz w:val="24"/>
              </w:rPr>
              <w:t>Türkiye</w:t>
            </w:r>
          </w:p>
        </w:tc>
      </w:tr>
      <w:tr w:rsidR="00DD2974">
        <w:trPr>
          <w:trHeight w:val="413"/>
        </w:trPr>
        <w:tc>
          <w:tcPr>
            <w:tcW w:w="2765" w:type="dxa"/>
          </w:tcPr>
          <w:p w:rsidR="00DD2974" w:rsidRDefault="002D6FD4" w:rsidP="00BC5F52">
            <w:pPr>
              <w:pStyle w:val="TableParagraph"/>
              <w:tabs>
                <w:tab w:val="left" w:pos="2540"/>
              </w:tabs>
              <w:spacing w:before="65" w:line="360" w:lineRule="auto"/>
              <w:ind w:left="200"/>
              <w:rPr>
                <w:b/>
                <w:sz w:val="24"/>
              </w:rPr>
            </w:pPr>
            <w:r>
              <w:rPr>
                <w:b/>
                <w:sz w:val="24"/>
              </w:rPr>
              <w:t>Doğum</w:t>
            </w:r>
            <w:r>
              <w:rPr>
                <w:b/>
                <w:spacing w:val="-5"/>
                <w:sz w:val="24"/>
              </w:rPr>
              <w:t xml:space="preserve"> </w:t>
            </w:r>
            <w:r>
              <w:rPr>
                <w:b/>
                <w:sz w:val="24"/>
              </w:rPr>
              <w:t>Yeri</w:t>
            </w:r>
            <w:r>
              <w:rPr>
                <w:b/>
                <w:spacing w:val="-1"/>
                <w:sz w:val="24"/>
              </w:rPr>
              <w:t xml:space="preserve"> </w:t>
            </w:r>
            <w:r>
              <w:rPr>
                <w:b/>
                <w:sz w:val="24"/>
              </w:rPr>
              <w:t>/Tarihi</w:t>
            </w:r>
            <w:r>
              <w:rPr>
                <w:b/>
                <w:sz w:val="24"/>
              </w:rPr>
              <w:tab/>
              <w:t>:</w:t>
            </w:r>
          </w:p>
        </w:tc>
        <w:tc>
          <w:tcPr>
            <w:tcW w:w="2935" w:type="dxa"/>
          </w:tcPr>
          <w:p w:rsidR="00DD2974" w:rsidRDefault="002D6FD4" w:rsidP="00BC5F52">
            <w:pPr>
              <w:pStyle w:val="TableParagraph"/>
              <w:spacing w:before="61" w:line="360" w:lineRule="auto"/>
              <w:ind w:left="123"/>
              <w:rPr>
                <w:sz w:val="24"/>
              </w:rPr>
            </w:pPr>
            <w:r>
              <w:rPr>
                <w:sz w:val="24"/>
              </w:rPr>
              <w:t>Kadınhanı 25/07/1975</w:t>
            </w:r>
          </w:p>
        </w:tc>
      </w:tr>
      <w:tr w:rsidR="00DD2974">
        <w:trPr>
          <w:trHeight w:val="413"/>
        </w:trPr>
        <w:tc>
          <w:tcPr>
            <w:tcW w:w="2765" w:type="dxa"/>
          </w:tcPr>
          <w:p w:rsidR="00DD2974" w:rsidRDefault="002D6FD4" w:rsidP="00BC5F52">
            <w:pPr>
              <w:pStyle w:val="TableParagraph"/>
              <w:tabs>
                <w:tab w:val="left" w:pos="2535"/>
              </w:tabs>
              <w:spacing w:before="67" w:line="360" w:lineRule="auto"/>
              <w:ind w:left="200"/>
              <w:rPr>
                <w:b/>
                <w:sz w:val="24"/>
              </w:rPr>
            </w:pPr>
            <w:r>
              <w:rPr>
                <w:b/>
                <w:sz w:val="24"/>
              </w:rPr>
              <w:t>Telefon</w:t>
            </w:r>
            <w:r>
              <w:rPr>
                <w:b/>
                <w:sz w:val="24"/>
              </w:rPr>
              <w:tab/>
              <w:t>:</w:t>
            </w:r>
          </w:p>
        </w:tc>
        <w:tc>
          <w:tcPr>
            <w:tcW w:w="2935" w:type="dxa"/>
          </w:tcPr>
          <w:p w:rsidR="00DD2974" w:rsidRDefault="002D6FD4" w:rsidP="00BC5F52">
            <w:pPr>
              <w:pStyle w:val="TableParagraph"/>
              <w:spacing w:before="62" w:line="360" w:lineRule="auto"/>
              <w:ind w:left="123"/>
              <w:rPr>
                <w:sz w:val="24"/>
              </w:rPr>
            </w:pPr>
            <w:r>
              <w:rPr>
                <w:sz w:val="24"/>
              </w:rPr>
              <w:t>+ 90 530 3147795</w:t>
            </w:r>
          </w:p>
        </w:tc>
      </w:tr>
      <w:tr w:rsidR="00DD2974">
        <w:trPr>
          <w:trHeight w:val="414"/>
        </w:trPr>
        <w:tc>
          <w:tcPr>
            <w:tcW w:w="2765" w:type="dxa"/>
          </w:tcPr>
          <w:p w:rsidR="00DD2974" w:rsidRDefault="002D6FD4" w:rsidP="00BC5F52">
            <w:pPr>
              <w:pStyle w:val="TableParagraph"/>
              <w:tabs>
                <w:tab w:val="left" w:pos="2540"/>
              </w:tabs>
              <w:spacing w:before="65" w:line="360" w:lineRule="auto"/>
              <w:ind w:left="200"/>
              <w:rPr>
                <w:b/>
                <w:sz w:val="24"/>
              </w:rPr>
            </w:pPr>
            <w:r>
              <w:rPr>
                <w:b/>
                <w:sz w:val="24"/>
              </w:rPr>
              <w:t>E-Mail</w:t>
            </w:r>
            <w:r>
              <w:rPr>
                <w:b/>
                <w:sz w:val="24"/>
              </w:rPr>
              <w:tab/>
              <w:t>:</w:t>
            </w:r>
          </w:p>
        </w:tc>
        <w:tc>
          <w:tcPr>
            <w:tcW w:w="2935" w:type="dxa"/>
          </w:tcPr>
          <w:p w:rsidR="00DD2974" w:rsidRDefault="00D867E4" w:rsidP="00BC5F52">
            <w:pPr>
              <w:pStyle w:val="TableParagraph"/>
              <w:spacing w:before="61" w:line="360" w:lineRule="auto"/>
              <w:ind w:left="123"/>
              <w:rPr>
                <w:sz w:val="24"/>
              </w:rPr>
            </w:pPr>
            <w:hyperlink r:id="rId16">
              <w:r w:rsidR="002D6FD4">
                <w:rPr>
                  <w:sz w:val="24"/>
                </w:rPr>
                <w:t>necdetilkericil@gmail.com</w:t>
              </w:r>
            </w:hyperlink>
          </w:p>
        </w:tc>
      </w:tr>
      <w:tr w:rsidR="00DD2974">
        <w:trPr>
          <w:trHeight w:val="342"/>
        </w:trPr>
        <w:tc>
          <w:tcPr>
            <w:tcW w:w="2765" w:type="dxa"/>
          </w:tcPr>
          <w:p w:rsidR="00DD2974" w:rsidRDefault="002D6FD4" w:rsidP="00BC5F52">
            <w:pPr>
              <w:pStyle w:val="TableParagraph"/>
              <w:tabs>
                <w:tab w:val="left" w:pos="2562"/>
              </w:tabs>
              <w:spacing w:before="67" w:line="360" w:lineRule="auto"/>
              <w:ind w:left="200"/>
              <w:rPr>
                <w:b/>
                <w:sz w:val="24"/>
              </w:rPr>
            </w:pPr>
            <w:r>
              <w:rPr>
                <w:b/>
                <w:sz w:val="24"/>
              </w:rPr>
              <w:t>Yabancı</w:t>
            </w:r>
            <w:r>
              <w:rPr>
                <w:b/>
                <w:spacing w:val="-2"/>
                <w:sz w:val="24"/>
              </w:rPr>
              <w:t xml:space="preserve"> </w:t>
            </w:r>
            <w:r>
              <w:rPr>
                <w:b/>
                <w:sz w:val="24"/>
              </w:rPr>
              <w:t>Dil</w:t>
            </w:r>
            <w:r>
              <w:rPr>
                <w:b/>
                <w:sz w:val="24"/>
              </w:rPr>
              <w:tab/>
              <w:t>:</w:t>
            </w:r>
          </w:p>
        </w:tc>
        <w:tc>
          <w:tcPr>
            <w:tcW w:w="2935" w:type="dxa"/>
          </w:tcPr>
          <w:p w:rsidR="00DD2974" w:rsidRDefault="002D6FD4" w:rsidP="00BC5F52">
            <w:pPr>
              <w:pStyle w:val="TableParagraph"/>
              <w:spacing w:before="62" w:line="360" w:lineRule="auto"/>
              <w:ind w:left="123"/>
              <w:rPr>
                <w:sz w:val="24"/>
              </w:rPr>
            </w:pPr>
            <w:r>
              <w:rPr>
                <w:sz w:val="24"/>
              </w:rPr>
              <w:t>İngilizce</w:t>
            </w:r>
          </w:p>
        </w:tc>
      </w:tr>
    </w:tbl>
    <w:p w:rsidR="00BC5F52" w:rsidRDefault="00BC5F52">
      <w:pPr>
        <w:pStyle w:val="GvdeMetni"/>
        <w:spacing w:before="3"/>
        <w:rPr>
          <w:b/>
          <w:sz w:val="26"/>
        </w:rPr>
      </w:pPr>
    </w:p>
    <w:tbl>
      <w:tblPr>
        <w:tblStyle w:val="TableNormal"/>
        <w:tblW w:w="0" w:type="auto"/>
        <w:tblInd w:w="367" w:type="dxa"/>
        <w:tblLayout w:type="fixed"/>
        <w:tblLook w:val="01E0" w:firstRow="1" w:lastRow="1" w:firstColumn="1" w:lastColumn="1" w:noHBand="0" w:noVBand="0"/>
      </w:tblPr>
      <w:tblGrid>
        <w:gridCol w:w="1326"/>
        <w:gridCol w:w="5346"/>
        <w:gridCol w:w="2121"/>
      </w:tblGrid>
      <w:tr w:rsidR="00DD2974" w:rsidTr="00F67F9D">
        <w:trPr>
          <w:trHeight w:val="403"/>
        </w:trPr>
        <w:tc>
          <w:tcPr>
            <w:tcW w:w="1326" w:type="dxa"/>
            <w:tcBorders>
              <w:bottom w:val="single" w:sz="4" w:space="0" w:color="auto"/>
            </w:tcBorders>
          </w:tcPr>
          <w:p w:rsidR="00DD2974" w:rsidRDefault="002D6FD4">
            <w:pPr>
              <w:pStyle w:val="TableParagraph"/>
              <w:spacing w:line="266" w:lineRule="exact"/>
              <w:ind w:left="122"/>
              <w:rPr>
                <w:b/>
                <w:sz w:val="24"/>
              </w:rPr>
            </w:pPr>
            <w:r>
              <w:rPr>
                <w:b/>
                <w:sz w:val="24"/>
              </w:rPr>
              <w:t>EĞİTİM</w:t>
            </w:r>
          </w:p>
        </w:tc>
        <w:tc>
          <w:tcPr>
            <w:tcW w:w="5346" w:type="dxa"/>
            <w:tcBorders>
              <w:bottom w:val="single" w:sz="4" w:space="0" w:color="auto"/>
            </w:tcBorders>
          </w:tcPr>
          <w:p w:rsidR="00DD2974" w:rsidRDefault="00DD2974">
            <w:pPr>
              <w:pStyle w:val="TableParagraph"/>
              <w:rPr>
                <w:sz w:val="24"/>
              </w:rPr>
            </w:pPr>
          </w:p>
        </w:tc>
        <w:tc>
          <w:tcPr>
            <w:tcW w:w="2121" w:type="dxa"/>
            <w:tcBorders>
              <w:bottom w:val="single" w:sz="4" w:space="0" w:color="auto"/>
            </w:tcBorders>
          </w:tcPr>
          <w:p w:rsidR="00DD2974" w:rsidRDefault="00DD2974">
            <w:pPr>
              <w:pStyle w:val="TableParagraph"/>
              <w:rPr>
                <w:sz w:val="24"/>
              </w:rPr>
            </w:pPr>
          </w:p>
        </w:tc>
      </w:tr>
      <w:tr w:rsidR="00DD2974" w:rsidTr="00F67F9D">
        <w:trPr>
          <w:trHeight w:val="414"/>
        </w:trPr>
        <w:tc>
          <w:tcPr>
            <w:tcW w:w="1326" w:type="dxa"/>
            <w:tcBorders>
              <w:top w:val="single" w:sz="4" w:space="0" w:color="auto"/>
            </w:tcBorders>
          </w:tcPr>
          <w:p w:rsidR="00DD2974" w:rsidRDefault="002D6FD4">
            <w:pPr>
              <w:pStyle w:val="TableParagraph"/>
              <w:spacing w:before="1"/>
              <w:ind w:left="122"/>
              <w:rPr>
                <w:b/>
                <w:sz w:val="24"/>
              </w:rPr>
            </w:pPr>
            <w:r>
              <w:rPr>
                <w:b/>
                <w:sz w:val="24"/>
              </w:rPr>
              <w:t>Derece</w:t>
            </w:r>
          </w:p>
        </w:tc>
        <w:tc>
          <w:tcPr>
            <w:tcW w:w="5346" w:type="dxa"/>
            <w:tcBorders>
              <w:top w:val="single" w:sz="4" w:space="0" w:color="auto"/>
            </w:tcBorders>
          </w:tcPr>
          <w:p w:rsidR="00DD2974" w:rsidRDefault="002D6FD4">
            <w:pPr>
              <w:pStyle w:val="TableParagraph"/>
              <w:spacing w:before="1"/>
              <w:ind w:left="351"/>
              <w:rPr>
                <w:b/>
                <w:sz w:val="24"/>
              </w:rPr>
            </w:pPr>
            <w:r>
              <w:rPr>
                <w:b/>
                <w:sz w:val="24"/>
              </w:rPr>
              <w:t>Kurum</w:t>
            </w:r>
          </w:p>
        </w:tc>
        <w:tc>
          <w:tcPr>
            <w:tcW w:w="2121" w:type="dxa"/>
            <w:tcBorders>
              <w:top w:val="single" w:sz="4" w:space="0" w:color="auto"/>
            </w:tcBorders>
          </w:tcPr>
          <w:p w:rsidR="00DD2974" w:rsidRDefault="002D6FD4">
            <w:pPr>
              <w:pStyle w:val="TableParagraph"/>
              <w:spacing w:before="1"/>
              <w:ind w:left="89" w:right="197"/>
              <w:jc w:val="center"/>
              <w:rPr>
                <w:b/>
                <w:sz w:val="24"/>
              </w:rPr>
            </w:pPr>
            <w:r>
              <w:rPr>
                <w:b/>
                <w:sz w:val="24"/>
              </w:rPr>
              <w:t>Mezuniyet Tarihi</w:t>
            </w:r>
          </w:p>
        </w:tc>
      </w:tr>
      <w:tr w:rsidR="00DD2974" w:rsidTr="00F67F9D">
        <w:trPr>
          <w:trHeight w:val="1172"/>
        </w:trPr>
        <w:tc>
          <w:tcPr>
            <w:tcW w:w="1326" w:type="dxa"/>
          </w:tcPr>
          <w:p w:rsidR="00DD2974" w:rsidRDefault="002D6FD4" w:rsidP="00BC5F52">
            <w:pPr>
              <w:pStyle w:val="TableParagraph"/>
              <w:spacing w:line="360" w:lineRule="auto"/>
              <w:ind w:left="122"/>
              <w:rPr>
                <w:b/>
                <w:sz w:val="24"/>
              </w:rPr>
            </w:pPr>
            <w:r>
              <w:rPr>
                <w:b/>
                <w:sz w:val="24"/>
              </w:rPr>
              <w:t>Doktora</w:t>
            </w:r>
          </w:p>
        </w:tc>
        <w:tc>
          <w:tcPr>
            <w:tcW w:w="5346" w:type="dxa"/>
          </w:tcPr>
          <w:p w:rsidR="00BC5F52" w:rsidRDefault="002D6FD4" w:rsidP="00F67F9D">
            <w:pPr>
              <w:pStyle w:val="TableParagraph"/>
              <w:spacing w:line="360" w:lineRule="auto"/>
              <w:ind w:left="351"/>
              <w:jc w:val="both"/>
              <w:rPr>
                <w:sz w:val="24"/>
              </w:rPr>
            </w:pPr>
            <w:r>
              <w:rPr>
                <w:sz w:val="24"/>
              </w:rPr>
              <w:t>Selçuk Üniversitesi Sağlık Bilimleri Enstitüsü</w:t>
            </w:r>
            <w:r w:rsidR="00F67F9D">
              <w:rPr>
                <w:sz w:val="24"/>
              </w:rPr>
              <w:t xml:space="preserve"> </w:t>
            </w:r>
            <w:r>
              <w:rPr>
                <w:sz w:val="24"/>
              </w:rPr>
              <w:t>Hayvan</w:t>
            </w:r>
            <w:r w:rsidR="00F67F9D">
              <w:rPr>
                <w:sz w:val="24"/>
              </w:rPr>
              <w:t xml:space="preserve"> </w:t>
            </w:r>
            <w:r>
              <w:rPr>
                <w:sz w:val="24"/>
              </w:rPr>
              <w:t>Besleme</w:t>
            </w:r>
            <w:r w:rsidR="00F67F9D">
              <w:rPr>
                <w:sz w:val="24"/>
              </w:rPr>
              <w:t xml:space="preserve"> </w:t>
            </w:r>
            <w:r>
              <w:rPr>
                <w:sz w:val="24"/>
              </w:rPr>
              <w:t>ve</w:t>
            </w:r>
            <w:r w:rsidR="00F67F9D">
              <w:rPr>
                <w:sz w:val="24"/>
              </w:rPr>
              <w:t xml:space="preserve"> </w:t>
            </w:r>
            <w:r>
              <w:rPr>
                <w:sz w:val="24"/>
              </w:rPr>
              <w:t>Beslenme</w:t>
            </w:r>
            <w:r w:rsidR="00F67F9D">
              <w:rPr>
                <w:sz w:val="24"/>
              </w:rPr>
              <w:t xml:space="preserve"> </w:t>
            </w:r>
            <w:r>
              <w:rPr>
                <w:sz w:val="24"/>
              </w:rPr>
              <w:t>Hastalıkları</w:t>
            </w:r>
            <w:r w:rsidR="00F67F9D">
              <w:rPr>
                <w:sz w:val="24"/>
              </w:rPr>
              <w:t xml:space="preserve"> </w:t>
            </w:r>
            <w:r>
              <w:rPr>
                <w:sz w:val="24"/>
              </w:rPr>
              <w:t>Anabilim</w:t>
            </w:r>
            <w:r>
              <w:rPr>
                <w:spacing w:val="-1"/>
                <w:sz w:val="24"/>
              </w:rPr>
              <w:t xml:space="preserve"> </w:t>
            </w:r>
            <w:r>
              <w:rPr>
                <w:sz w:val="24"/>
              </w:rPr>
              <w:t>Dalı</w:t>
            </w:r>
          </w:p>
        </w:tc>
        <w:tc>
          <w:tcPr>
            <w:tcW w:w="2121" w:type="dxa"/>
          </w:tcPr>
          <w:p w:rsidR="00DD2974" w:rsidRDefault="002D6FD4" w:rsidP="00BC5F52">
            <w:pPr>
              <w:pStyle w:val="TableParagraph"/>
              <w:spacing w:line="360" w:lineRule="auto"/>
              <w:ind w:left="89" w:right="90"/>
              <w:jc w:val="center"/>
              <w:rPr>
                <w:sz w:val="24"/>
              </w:rPr>
            </w:pPr>
            <w:r>
              <w:rPr>
                <w:sz w:val="24"/>
              </w:rPr>
              <w:t>2016</w:t>
            </w:r>
          </w:p>
        </w:tc>
      </w:tr>
      <w:tr w:rsidR="00DD2974" w:rsidTr="00F67F9D">
        <w:trPr>
          <w:trHeight w:val="482"/>
        </w:trPr>
        <w:tc>
          <w:tcPr>
            <w:tcW w:w="1326" w:type="dxa"/>
            <w:tcBorders>
              <w:bottom w:val="single" w:sz="4" w:space="0" w:color="auto"/>
            </w:tcBorders>
          </w:tcPr>
          <w:p w:rsidR="00DD2974" w:rsidRDefault="002D6FD4" w:rsidP="00BC5F52">
            <w:pPr>
              <w:pStyle w:val="TableParagraph"/>
              <w:spacing w:before="69" w:line="360" w:lineRule="auto"/>
              <w:ind w:left="122"/>
              <w:rPr>
                <w:b/>
                <w:sz w:val="24"/>
              </w:rPr>
            </w:pPr>
            <w:r>
              <w:rPr>
                <w:b/>
                <w:sz w:val="24"/>
              </w:rPr>
              <w:t>Lisans</w:t>
            </w:r>
          </w:p>
        </w:tc>
        <w:tc>
          <w:tcPr>
            <w:tcW w:w="5346" w:type="dxa"/>
            <w:tcBorders>
              <w:bottom w:val="single" w:sz="4" w:space="0" w:color="auto"/>
            </w:tcBorders>
          </w:tcPr>
          <w:p w:rsidR="00DD2974" w:rsidRDefault="002D6FD4" w:rsidP="00BC5F52">
            <w:pPr>
              <w:pStyle w:val="TableParagraph"/>
              <w:spacing w:before="64" w:line="360" w:lineRule="auto"/>
              <w:ind w:left="351"/>
              <w:rPr>
                <w:sz w:val="24"/>
              </w:rPr>
            </w:pPr>
            <w:r>
              <w:rPr>
                <w:sz w:val="24"/>
              </w:rPr>
              <w:t>Selçuk Üniversitesi Veteriner Fakültesi</w:t>
            </w:r>
          </w:p>
        </w:tc>
        <w:tc>
          <w:tcPr>
            <w:tcW w:w="2121" w:type="dxa"/>
            <w:tcBorders>
              <w:bottom w:val="single" w:sz="4" w:space="0" w:color="auto"/>
            </w:tcBorders>
          </w:tcPr>
          <w:p w:rsidR="00DD2974" w:rsidRDefault="002D6FD4" w:rsidP="00BC5F52">
            <w:pPr>
              <w:pStyle w:val="TableParagraph"/>
              <w:spacing w:before="64" w:line="360" w:lineRule="auto"/>
              <w:ind w:left="89" w:right="90"/>
              <w:jc w:val="center"/>
              <w:rPr>
                <w:sz w:val="24"/>
              </w:rPr>
            </w:pPr>
            <w:r>
              <w:rPr>
                <w:sz w:val="24"/>
              </w:rPr>
              <w:t>1999</w:t>
            </w:r>
          </w:p>
        </w:tc>
      </w:tr>
    </w:tbl>
    <w:p w:rsidR="00DD2974" w:rsidRDefault="00DD2974" w:rsidP="00BC5F52">
      <w:pPr>
        <w:pStyle w:val="GvdeMetni"/>
        <w:spacing w:before="3" w:line="360" w:lineRule="auto"/>
        <w:rPr>
          <w:b/>
          <w:sz w:val="14"/>
        </w:rPr>
      </w:pPr>
    </w:p>
    <w:tbl>
      <w:tblPr>
        <w:tblStyle w:val="TableNormal"/>
        <w:tblW w:w="0" w:type="auto"/>
        <w:tblInd w:w="367" w:type="dxa"/>
        <w:tblLayout w:type="fixed"/>
        <w:tblLook w:val="01E0" w:firstRow="1" w:lastRow="1" w:firstColumn="1" w:lastColumn="1" w:noHBand="0" w:noVBand="0"/>
      </w:tblPr>
      <w:tblGrid>
        <w:gridCol w:w="1927"/>
        <w:gridCol w:w="3724"/>
        <w:gridCol w:w="3140"/>
      </w:tblGrid>
      <w:tr w:rsidR="00DD2974" w:rsidTr="00F67F9D">
        <w:trPr>
          <w:trHeight w:val="405"/>
        </w:trPr>
        <w:tc>
          <w:tcPr>
            <w:tcW w:w="1927" w:type="dxa"/>
            <w:tcBorders>
              <w:bottom w:val="single" w:sz="4" w:space="0" w:color="auto"/>
            </w:tcBorders>
          </w:tcPr>
          <w:p w:rsidR="00DD2974" w:rsidRDefault="002D6FD4" w:rsidP="00BC5F52">
            <w:pPr>
              <w:pStyle w:val="TableParagraph"/>
              <w:spacing w:line="360" w:lineRule="auto"/>
              <w:ind w:left="122"/>
              <w:rPr>
                <w:b/>
                <w:sz w:val="24"/>
              </w:rPr>
            </w:pPr>
            <w:r>
              <w:rPr>
                <w:b/>
                <w:sz w:val="24"/>
              </w:rPr>
              <w:t>İŞ DENEYİMİ</w:t>
            </w:r>
          </w:p>
        </w:tc>
        <w:tc>
          <w:tcPr>
            <w:tcW w:w="3724" w:type="dxa"/>
            <w:tcBorders>
              <w:bottom w:val="single" w:sz="4" w:space="0" w:color="auto"/>
            </w:tcBorders>
          </w:tcPr>
          <w:p w:rsidR="00DD2974" w:rsidRDefault="00DD2974" w:rsidP="00BC5F52">
            <w:pPr>
              <w:pStyle w:val="TableParagraph"/>
              <w:spacing w:line="360" w:lineRule="auto"/>
              <w:rPr>
                <w:sz w:val="24"/>
              </w:rPr>
            </w:pPr>
          </w:p>
        </w:tc>
        <w:tc>
          <w:tcPr>
            <w:tcW w:w="3140" w:type="dxa"/>
            <w:tcBorders>
              <w:bottom w:val="single" w:sz="4" w:space="0" w:color="auto"/>
            </w:tcBorders>
          </w:tcPr>
          <w:p w:rsidR="00DD2974" w:rsidRDefault="00DD2974" w:rsidP="00BC5F52">
            <w:pPr>
              <w:pStyle w:val="TableParagraph"/>
              <w:spacing w:line="360" w:lineRule="auto"/>
              <w:rPr>
                <w:sz w:val="24"/>
              </w:rPr>
            </w:pPr>
          </w:p>
        </w:tc>
      </w:tr>
      <w:tr w:rsidR="00DD2974" w:rsidTr="00F67F9D">
        <w:trPr>
          <w:trHeight w:val="412"/>
        </w:trPr>
        <w:tc>
          <w:tcPr>
            <w:tcW w:w="1927" w:type="dxa"/>
            <w:tcBorders>
              <w:top w:val="single" w:sz="4" w:space="0" w:color="auto"/>
            </w:tcBorders>
          </w:tcPr>
          <w:p w:rsidR="00DD2974" w:rsidRDefault="002D6FD4" w:rsidP="00BC5F52">
            <w:pPr>
              <w:pStyle w:val="TableParagraph"/>
              <w:spacing w:line="360" w:lineRule="auto"/>
              <w:ind w:left="122"/>
              <w:rPr>
                <w:b/>
                <w:sz w:val="24"/>
              </w:rPr>
            </w:pPr>
            <w:r>
              <w:rPr>
                <w:b/>
                <w:sz w:val="24"/>
              </w:rPr>
              <w:t>Yıl</w:t>
            </w:r>
          </w:p>
        </w:tc>
        <w:tc>
          <w:tcPr>
            <w:tcW w:w="3724" w:type="dxa"/>
            <w:tcBorders>
              <w:top w:val="single" w:sz="4" w:space="0" w:color="auto"/>
            </w:tcBorders>
          </w:tcPr>
          <w:p w:rsidR="00DD2974" w:rsidRDefault="002D6FD4" w:rsidP="00BC5F52">
            <w:pPr>
              <w:pStyle w:val="TableParagraph"/>
              <w:spacing w:line="360" w:lineRule="auto"/>
              <w:ind w:left="605"/>
              <w:rPr>
                <w:b/>
                <w:sz w:val="24"/>
              </w:rPr>
            </w:pPr>
            <w:r>
              <w:rPr>
                <w:b/>
                <w:sz w:val="24"/>
              </w:rPr>
              <w:t>Yer/Kurum</w:t>
            </w:r>
          </w:p>
        </w:tc>
        <w:tc>
          <w:tcPr>
            <w:tcW w:w="3140" w:type="dxa"/>
            <w:tcBorders>
              <w:top w:val="single" w:sz="4" w:space="0" w:color="auto"/>
            </w:tcBorders>
          </w:tcPr>
          <w:p w:rsidR="00DD2974" w:rsidRDefault="002D6FD4" w:rsidP="00BC5F52">
            <w:pPr>
              <w:pStyle w:val="TableParagraph"/>
              <w:spacing w:line="360" w:lineRule="auto"/>
              <w:ind w:left="323"/>
              <w:rPr>
                <w:b/>
                <w:sz w:val="24"/>
              </w:rPr>
            </w:pPr>
            <w:r>
              <w:rPr>
                <w:b/>
                <w:sz w:val="24"/>
              </w:rPr>
              <w:t>Unvan</w:t>
            </w:r>
          </w:p>
        </w:tc>
      </w:tr>
      <w:tr w:rsidR="00DD2974" w:rsidTr="00F67F9D">
        <w:trPr>
          <w:trHeight w:val="344"/>
        </w:trPr>
        <w:tc>
          <w:tcPr>
            <w:tcW w:w="1927" w:type="dxa"/>
          </w:tcPr>
          <w:p w:rsidR="00DD2974" w:rsidRDefault="002D6FD4" w:rsidP="00BC5F52">
            <w:pPr>
              <w:pStyle w:val="TableParagraph"/>
              <w:spacing w:line="360" w:lineRule="auto"/>
              <w:ind w:left="122"/>
              <w:rPr>
                <w:sz w:val="24"/>
              </w:rPr>
            </w:pPr>
            <w:r>
              <w:rPr>
                <w:sz w:val="24"/>
              </w:rPr>
              <w:t>2002-2006</w:t>
            </w:r>
          </w:p>
        </w:tc>
        <w:tc>
          <w:tcPr>
            <w:tcW w:w="3724" w:type="dxa"/>
          </w:tcPr>
          <w:p w:rsidR="00BC5F52" w:rsidRDefault="002D6FD4" w:rsidP="00F67F9D">
            <w:pPr>
              <w:pStyle w:val="TableParagraph"/>
              <w:spacing w:after="120" w:line="360" w:lineRule="auto"/>
              <w:ind w:left="170" w:right="170"/>
              <w:jc w:val="both"/>
              <w:rPr>
                <w:sz w:val="24"/>
              </w:rPr>
            </w:pPr>
            <w:r>
              <w:rPr>
                <w:sz w:val="24"/>
              </w:rPr>
              <w:t>Klinisyen Veteriner Hekim</w:t>
            </w:r>
            <w:r w:rsidR="00F67F9D">
              <w:rPr>
                <w:sz w:val="24"/>
              </w:rPr>
              <w:t xml:space="preserve"> </w:t>
            </w:r>
          </w:p>
        </w:tc>
        <w:tc>
          <w:tcPr>
            <w:tcW w:w="3140" w:type="dxa"/>
          </w:tcPr>
          <w:p w:rsidR="00DD2974" w:rsidRDefault="002D6FD4" w:rsidP="00F67F9D">
            <w:pPr>
              <w:pStyle w:val="TableParagraph"/>
              <w:spacing w:after="120" w:line="360" w:lineRule="auto"/>
              <w:ind w:left="170" w:right="170"/>
              <w:jc w:val="both"/>
              <w:rPr>
                <w:sz w:val="24"/>
              </w:rPr>
            </w:pPr>
            <w:r>
              <w:rPr>
                <w:sz w:val="24"/>
              </w:rPr>
              <w:t>Veteriner Hekim</w:t>
            </w:r>
          </w:p>
        </w:tc>
      </w:tr>
      <w:tr w:rsidR="00DD2974" w:rsidTr="00F67F9D">
        <w:trPr>
          <w:trHeight w:val="828"/>
        </w:trPr>
        <w:tc>
          <w:tcPr>
            <w:tcW w:w="1927" w:type="dxa"/>
          </w:tcPr>
          <w:p w:rsidR="00DD2974" w:rsidRDefault="002D6FD4" w:rsidP="00BC5F52">
            <w:pPr>
              <w:pStyle w:val="TableParagraph"/>
              <w:spacing w:before="64" w:line="360" w:lineRule="auto"/>
              <w:ind w:left="122"/>
              <w:rPr>
                <w:sz w:val="24"/>
              </w:rPr>
            </w:pPr>
            <w:r>
              <w:rPr>
                <w:sz w:val="24"/>
              </w:rPr>
              <w:t>2006 – 2012</w:t>
            </w:r>
          </w:p>
        </w:tc>
        <w:tc>
          <w:tcPr>
            <w:tcW w:w="3724" w:type="dxa"/>
          </w:tcPr>
          <w:p w:rsidR="00DD2974" w:rsidRDefault="002D6FD4" w:rsidP="00F67F9D">
            <w:pPr>
              <w:pStyle w:val="TableParagraph"/>
              <w:spacing w:before="64" w:after="120" w:line="360" w:lineRule="auto"/>
              <w:ind w:left="170" w:right="170"/>
              <w:jc w:val="both"/>
              <w:rPr>
                <w:sz w:val="24"/>
              </w:rPr>
            </w:pPr>
            <w:r>
              <w:rPr>
                <w:sz w:val="24"/>
              </w:rPr>
              <w:t>Biga İlçe Gıda Tarım</w:t>
            </w:r>
            <w:r w:rsidR="00F67F9D">
              <w:rPr>
                <w:sz w:val="24"/>
              </w:rPr>
              <w:t xml:space="preserve"> </w:t>
            </w:r>
            <w:r>
              <w:rPr>
                <w:sz w:val="24"/>
              </w:rPr>
              <w:t>Hayvancılık Müdürlüğü</w:t>
            </w:r>
          </w:p>
        </w:tc>
        <w:tc>
          <w:tcPr>
            <w:tcW w:w="3140" w:type="dxa"/>
          </w:tcPr>
          <w:p w:rsidR="00DD2974" w:rsidRDefault="002D6FD4" w:rsidP="00F67F9D">
            <w:pPr>
              <w:pStyle w:val="TableParagraph"/>
              <w:spacing w:before="64" w:after="120" w:line="360" w:lineRule="auto"/>
              <w:ind w:left="170" w:right="170"/>
              <w:jc w:val="both"/>
              <w:rPr>
                <w:sz w:val="24"/>
              </w:rPr>
            </w:pPr>
            <w:r>
              <w:rPr>
                <w:sz w:val="24"/>
              </w:rPr>
              <w:t>Veteriner Hekim</w:t>
            </w:r>
          </w:p>
        </w:tc>
      </w:tr>
      <w:tr w:rsidR="00DD2974" w:rsidTr="00F67F9D">
        <w:trPr>
          <w:trHeight w:val="828"/>
        </w:trPr>
        <w:tc>
          <w:tcPr>
            <w:tcW w:w="1927" w:type="dxa"/>
          </w:tcPr>
          <w:p w:rsidR="00DD2974" w:rsidRDefault="002D6FD4" w:rsidP="00BC5F52">
            <w:pPr>
              <w:pStyle w:val="TableParagraph"/>
              <w:spacing w:before="64" w:line="360" w:lineRule="auto"/>
              <w:ind w:left="122"/>
              <w:rPr>
                <w:sz w:val="24"/>
              </w:rPr>
            </w:pPr>
            <w:r>
              <w:rPr>
                <w:sz w:val="24"/>
              </w:rPr>
              <w:t>2012 – 2013</w:t>
            </w:r>
          </w:p>
        </w:tc>
        <w:tc>
          <w:tcPr>
            <w:tcW w:w="3724" w:type="dxa"/>
          </w:tcPr>
          <w:p w:rsidR="00BC5F52" w:rsidRDefault="002D6FD4" w:rsidP="00F67F9D">
            <w:pPr>
              <w:pStyle w:val="TableParagraph"/>
              <w:spacing w:before="64" w:after="120" w:line="360" w:lineRule="auto"/>
              <w:ind w:left="170" w:right="170"/>
              <w:jc w:val="both"/>
              <w:rPr>
                <w:sz w:val="24"/>
              </w:rPr>
            </w:pPr>
            <w:r>
              <w:rPr>
                <w:sz w:val="24"/>
              </w:rPr>
              <w:t>Lalahan Hayvancılık Merkez</w:t>
            </w:r>
            <w:r w:rsidR="00F67F9D">
              <w:rPr>
                <w:sz w:val="24"/>
              </w:rPr>
              <w:t xml:space="preserve"> </w:t>
            </w:r>
            <w:r>
              <w:rPr>
                <w:sz w:val="24"/>
              </w:rPr>
              <w:t>Araştırma Enstitüsü</w:t>
            </w:r>
            <w:r w:rsidR="00F67F9D">
              <w:rPr>
                <w:sz w:val="24"/>
              </w:rPr>
              <w:t xml:space="preserve"> </w:t>
            </w:r>
          </w:p>
        </w:tc>
        <w:tc>
          <w:tcPr>
            <w:tcW w:w="3140" w:type="dxa"/>
          </w:tcPr>
          <w:p w:rsidR="00DD2974" w:rsidRDefault="002D6FD4" w:rsidP="00F67F9D">
            <w:pPr>
              <w:pStyle w:val="TableParagraph"/>
              <w:spacing w:before="64" w:after="120" w:line="360" w:lineRule="auto"/>
              <w:ind w:left="170" w:right="170"/>
              <w:jc w:val="both"/>
              <w:rPr>
                <w:sz w:val="24"/>
              </w:rPr>
            </w:pPr>
            <w:r>
              <w:rPr>
                <w:sz w:val="24"/>
              </w:rPr>
              <w:t>Küçükbaş Hayvan</w:t>
            </w:r>
            <w:r w:rsidR="00F67F9D">
              <w:rPr>
                <w:sz w:val="24"/>
              </w:rPr>
              <w:t xml:space="preserve"> </w:t>
            </w:r>
            <w:r>
              <w:rPr>
                <w:sz w:val="24"/>
              </w:rPr>
              <w:t>Yetiştiriciliği Şube Şefi</w:t>
            </w:r>
          </w:p>
        </w:tc>
      </w:tr>
      <w:tr w:rsidR="00DD2974" w:rsidTr="00F67F9D">
        <w:trPr>
          <w:trHeight w:val="1656"/>
        </w:trPr>
        <w:tc>
          <w:tcPr>
            <w:tcW w:w="1927" w:type="dxa"/>
          </w:tcPr>
          <w:p w:rsidR="00DD2974" w:rsidRDefault="002D6FD4" w:rsidP="00BC5F52">
            <w:pPr>
              <w:pStyle w:val="TableParagraph"/>
              <w:spacing w:before="64" w:line="360" w:lineRule="auto"/>
              <w:ind w:left="122"/>
              <w:rPr>
                <w:sz w:val="24"/>
              </w:rPr>
            </w:pPr>
            <w:r>
              <w:rPr>
                <w:sz w:val="24"/>
              </w:rPr>
              <w:t>2013-2019</w:t>
            </w:r>
          </w:p>
        </w:tc>
        <w:tc>
          <w:tcPr>
            <w:tcW w:w="3724" w:type="dxa"/>
          </w:tcPr>
          <w:p w:rsidR="00DD2974" w:rsidRDefault="002D6FD4" w:rsidP="00F67F9D">
            <w:pPr>
              <w:pStyle w:val="TableParagraph"/>
              <w:spacing w:before="64" w:after="120" w:line="360" w:lineRule="auto"/>
              <w:ind w:left="170" w:right="170"/>
              <w:jc w:val="both"/>
              <w:rPr>
                <w:sz w:val="24"/>
              </w:rPr>
            </w:pPr>
            <w:r>
              <w:rPr>
                <w:sz w:val="24"/>
              </w:rPr>
              <w:t>Bornova Veteriner Kontrol Enstitüsü Müdürlüğü Veteriner Biyolojik Ürün</w:t>
            </w:r>
            <w:r w:rsidR="00F67F9D">
              <w:rPr>
                <w:sz w:val="24"/>
              </w:rPr>
              <w:t xml:space="preserve"> </w:t>
            </w:r>
            <w:r>
              <w:rPr>
                <w:sz w:val="24"/>
              </w:rPr>
              <w:t>Kontrol Bölümü</w:t>
            </w:r>
          </w:p>
        </w:tc>
        <w:tc>
          <w:tcPr>
            <w:tcW w:w="3140" w:type="dxa"/>
          </w:tcPr>
          <w:p w:rsidR="00DD2974" w:rsidRDefault="002D6FD4" w:rsidP="00F67F9D">
            <w:pPr>
              <w:pStyle w:val="TableParagraph"/>
              <w:spacing w:before="64" w:after="120" w:line="360" w:lineRule="auto"/>
              <w:ind w:left="170" w:right="170"/>
              <w:jc w:val="both"/>
              <w:rPr>
                <w:sz w:val="24"/>
              </w:rPr>
            </w:pPr>
            <w:r>
              <w:rPr>
                <w:sz w:val="24"/>
              </w:rPr>
              <w:t>Veteriner Hekim, Viral aşı kontrol lab</w:t>
            </w:r>
          </w:p>
        </w:tc>
      </w:tr>
      <w:tr w:rsidR="00DD2974" w:rsidTr="00F67F9D">
        <w:trPr>
          <w:trHeight w:val="1310"/>
        </w:trPr>
        <w:tc>
          <w:tcPr>
            <w:tcW w:w="1927" w:type="dxa"/>
            <w:tcBorders>
              <w:bottom w:val="single" w:sz="4" w:space="0" w:color="auto"/>
            </w:tcBorders>
          </w:tcPr>
          <w:p w:rsidR="00DD2974" w:rsidRDefault="002D6FD4" w:rsidP="00BC5F52">
            <w:pPr>
              <w:pStyle w:val="TableParagraph"/>
              <w:spacing w:before="64" w:line="360" w:lineRule="auto"/>
              <w:ind w:left="122"/>
              <w:rPr>
                <w:sz w:val="24"/>
              </w:rPr>
            </w:pPr>
            <w:r>
              <w:rPr>
                <w:sz w:val="24"/>
              </w:rPr>
              <w:t>2019-</w:t>
            </w:r>
          </w:p>
        </w:tc>
        <w:tc>
          <w:tcPr>
            <w:tcW w:w="3724" w:type="dxa"/>
            <w:tcBorders>
              <w:bottom w:val="single" w:sz="4" w:space="0" w:color="auto"/>
            </w:tcBorders>
          </w:tcPr>
          <w:p w:rsidR="00DD2974" w:rsidRDefault="002D6FD4" w:rsidP="00F67F9D">
            <w:pPr>
              <w:pStyle w:val="TableParagraph"/>
              <w:spacing w:before="64" w:after="120" w:line="360" w:lineRule="auto"/>
              <w:ind w:left="170" w:right="170"/>
              <w:jc w:val="both"/>
              <w:rPr>
                <w:sz w:val="24"/>
              </w:rPr>
            </w:pPr>
            <w:r>
              <w:rPr>
                <w:sz w:val="24"/>
              </w:rPr>
              <w:t>Bornova Veteriner Kontrol Enstitüsü Müdürlüğü</w:t>
            </w:r>
            <w:r w:rsidR="00F67F9D">
              <w:rPr>
                <w:sz w:val="24"/>
              </w:rPr>
              <w:t xml:space="preserve"> </w:t>
            </w:r>
            <w:r>
              <w:rPr>
                <w:sz w:val="24"/>
              </w:rPr>
              <w:t>Deney Hayvanları Birimi</w:t>
            </w:r>
          </w:p>
        </w:tc>
        <w:tc>
          <w:tcPr>
            <w:tcW w:w="3140" w:type="dxa"/>
            <w:tcBorders>
              <w:bottom w:val="single" w:sz="4" w:space="0" w:color="auto"/>
            </w:tcBorders>
          </w:tcPr>
          <w:p w:rsidR="00DD2974" w:rsidRDefault="002D6FD4" w:rsidP="00F67F9D">
            <w:pPr>
              <w:pStyle w:val="TableParagraph"/>
              <w:spacing w:before="64" w:after="120" w:line="360" w:lineRule="auto"/>
              <w:ind w:left="170" w:right="170"/>
              <w:jc w:val="both"/>
              <w:rPr>
                <w:sz w:val="24"/>
              </w:rPr>
            </w:pPr>
            <w:r>
              <w:rPr>
                <w:sz w:val="24"/>
              </w:rPr>
              <w:t>Birim Sorumlusu</w:t>
            </w:r>
          </w:p>
        </w:tc>
      </w:tr>
    </w:tbl>
    <w:p w:rsidR="00DD2974" w:rsidRDefault="00DD2974">
      <w:pPr>
        <w:rPr>
          <w:sz w:val="24"/>
        </w:rPr>
        <w:sectPr w:rsidR="00DD2974" w:rsidSect="005C4600">
          <w:pgSz w:w="11910" w:h="16840"/>
          <w:pgMar w:top="1418" w:right="941" w:bottom="1418" w:left="1219" w:header="0" w:footer="968" w:gutter="0"/>
          <w:cols w:space="708"/>
        </w:sectPr>
      </w:pPr>
    </w:p>
    <w:p w:rsidR="00DD2974" w:rsidRDefault="00DD2974">
      <w:pPr>
        <w:pStyle w:val="GvdeMetni"/>
        <w:rPr>
          <w:b/>
          <w:sz w:val="20"/>
        </w:rPr>
      </w:pPr>
    </w:p>
    <w:p w:rsidR="00DD2974" w:rsidRDefault="00DD2974">
      <w:pPr>
        <w:pStyle w:val="GvdeMetni"/>
        <w:spacing w:before="7"/>
        <w:rPr>
          <w:b/>
          <w:sz w:val="18"/>
        </w:rPr>
      </w:pPr>
    </w:p>
    <w:tbl>
      <w:tblPr>
        <w:tblStyle w:val="TableNormal"/>
        <w:tblW w:w="0" w:type="auto"/>
        <w:tblInd w:w="289" w:type="dxa"/>
        <w:tblLayout w:type="fixed"/>
        <w:tblLook w:val="01E0" w:firstRow="1" w:lastRow="1" w:firstColumn="1" w:lastColumn="1" w:noHBand="0" w:noVBand="0"/>
      </w:tblPr>
      <w:tblGrid>
        <w:gridCol w:w="8962"/>
      </w:tblGrid>
      <w:tr w:rsidR="00DD2974">
        <w:trPr>
          <w:trHeight w:val="339"/>
        </w:trPr>
        <w:tc>
          <w:tcPr>
            <w:tcW w:w="8962" w:type="dxa"/>
          </w:tcPr>
          <w:p w:rsidR="00DD2974" w:rsidRDefault="002D6FD4">
            <w:pPr>
              <w:pStyle w:val="TableParagraph"/>
              <w:spacing w:line="266" w:lineRule="exact"/>
              <w:ind w:left="200"/>
              <w:rPr>
                <w:b/>
                <w:sz w:val="24"/>
              </w:rPr>
            </w:pPr>
            <w:r>
              <w:rPr>
                <w:b/>
                <w:sz w:val="24"/>
              </w:rPr>
              <w:t>AKADEMİK YAYINLAR</w:t>
            </w:r>
          </w:p>
          <w:p w:rsidR="00BC5F52" w:rsidRDefault="00BC5F52">
            <w:pPr>
              <w:pStyle w:val="TableParagraph"/>
              <w:spacing w:line="266" w:lineRule="exact"/>
              <w:ind w:left="200"/>
              <w:rPr>
                <w:b/>
                <w:sz w:val="24"/>
              </w:rPr>
            </w:pPr>
          </w:p>
        </w:tc>
      </w:tr>
      <w:tr w:rsidR="00DD2974">
        <w:trPr>
          <w:trHeight w:val="406"/>
        </w:trPr>
        <w:tc>
          <w:tcPr>
            <w:tcW w:w="8962" w:type="dxa"/>
          </w:tcPr>
          <w:p w:rsidR="00BC5F52" w:rsidRPr="00A87033" w:rsidRDefault="002D6FD4" w:rsidP="00A87033">
            <w:pPr>
              <w:pStyle w:val="TableParagraph"/>
              <w:numPr>
                <w:ilvl w:val="0"/>
                <w:numId w:val="21"/>
              </w:numPr>
              <w:spacing w:before="63"/>
              <w:rPr>
                <w:b/>
                <w:sz w:val="24"/>
              </w:rPr>
            </w:pPr>
            <w:r>
              <w:rPr>
                <w:b/>
                <w:sz w:val="24"/>
              </w:rPr>
              <w:t>MAKALELER</w:t>
            </w:r>
          </w:p>
        </w:tc>
      </w:tr>
      <w:tr w:rsidR="00DD2974">
        <w:trPr>
          <w:trHeight w:val="1258"/>
        </w:trPr>
        <w:tc>
          <w:tcPr>
            <w:tcW w:w="8962" w:type="dxa"/>
          </w:tcPr>
          <w:p w:rsidR="00DD2974" w:rsidRDefault="002D6FD4" w:rsidP="00F67F9D">
            <w:pPr>
              <w:pStyle w:val="TableParagraph"/>
              <w:numPr>
                <w:ilvl w:val="0"/>
                <w:numId w:val="10"/>
              </w:numPr>
              <w:tabs>
                <w:tab w:val="left" w:pos="919"/>
                <w:tab w:val="left" w:pos="920"/>
              </w:tabs>
              <w:spacing w:before="67" w:line="350" w:lineRule="auto"/>
              <w:ind w:right="202"/>
              <w:jc w:val="both"/>
              <w:rPr>
                <w:sz w:val="24"/>
              </w:rPr>
            </w:pPr>
            <w:r>
              <w:rPr>
                <w:b/>
                <w:sz w:val="24"/>
              </w:rPr>
              <w:t xml:space="preserve">İÇIL, Necdet İlker, et al. </w:t>
            </w:r>
            <w:r>
              <w:rPr>
                <w:sz w:val="24"/>
              </w:rPr>
              <w:t>Effect of Ration Protein and Energy Levels on Serum Biochemical</w:t>
            </w:r>
            <w:r>
              <w:rPr>
                <w:spacing w:val="16"/>
                <w:sz w:val="24"/>
              </w:rPr>
              <w:t xml:space="preserve"> </w:t>
            </w:r>
            <w:r>
              <w:rPr>
                <w:sz w:val="24"/>
              </w:rPr>
              <w:t>Profile</w:t>
            </w:r>
            <w:r>
              <w:rPr>
                <w:spacing w:val="16"/>
                <w:sz w:val="24"/>
              </w:rPr>
              <w:t xml:space="preserve"> </w:t>
            </w:r>
            <w:r>
              <w:rPr>
                <w:sz w:val="24"/>
              </w:rPr>
              <w:t>of</w:t>
            </w:r>
            <w:r>
              <w:rPr>
                <w:spacing w:val="17"/>
                <w:sz w:val="24"/>
              </w:rPr>
              <w:t xml:space="preserve"> </w:t>
            </w:r>
            <w:r>
              <w:rPr>
                <w:sz w:val="24"/>
              </w:rPr>
              <w:t>Fatty</w:t>
            </w:r>
            <w:r>
              <w:rPr>
                <w:spacing w:val="12"/>
                <w:sz w:val="24"/>
              </w:rPr>
              <w:t xml:space="preserve"> </w:t>
            </w:r>
            <w:r>
              <w:rPr>
                <w:sz w:val="24"/>
              </w:rPr>
              <w:t>Tailed</w:t>
            </w:r>
            <w:r>
              <w:rPr>
                <w:spacing w:val="18"/>
                <w:sz w:val="24"/>
              </w:rPr>
              <w:t xml:space="preserve"> </w:t>
            </w:r>
            <w:r>
              <w:rPr>
                <w:sz w:val="24"/>
              </w:rPr>
              <w:t>Sheep.</w:t>
            </w:r>
            <w:r>
              <w:rPr>
                <w:spacing w:val="19"/>
                <w:sz w:val="24"/>
              </w:rPr>
              <w:t xml:space="preserve"> </w:t>
            </w:r>
            <w:r>
              <w:rPr>
                <w:sz w:val="24"/>
              </w:rPr>
              <w:t>Lalahan</w:t>
            </w:r>
            <w:r>
              <w:rPr>
                <w:spacing w:val="15"/>
                <w:sz w:val="24"/>
              </w:rPr>
              <w:t xml:space="preserve"> </w:t>
            </w:r>
            <w:r>
              <w:rPr>
                <w:sz w:val="24"/>
              </w:rPr>
              <w:t>Hayvancılık</w:t>
            </w:r>
            <w:r>
              <w:rPr>
                <w:spacing w:val="17"/>
                <w:sz w:val="24"/>
              </w:rPr>
              <w:t xml:space="preserve"> </w:t>
            </w:r>
            <w:r>
              <w:rPr>
                <w:sz w:val="24"/>
              </w:rPr>
              <w:t>Araştırma</w:t>
            </w:r>
            <w:r w:rsidR="00F67F9D">
              <w:rPr>
                <w:sz w:val="24"/>
              </w:rPr>
              <w:t xml:space="preserve"> </w:t>
            </w:r>
            <w:r>
              <w:rPr>
                <w:sz w:val="24"/>
              </w:rPr>
              <w:t>Enstitüsü Dergisi, 60.1: 15-23.</w:t>
            </w:r>
          </w:p>
        </w:tc>
      </w:tr>
      <w:tr w:rsidR="00DD2974">
        <w:trPr>
          <w:trHeight w:val="1678"/>
        </w:trPr>
        <w:tc>
          <w:tcPr>
            <w:tcW w:w="8962" w:type="dxa"/>
          </w:tcPr>
          <w:p w:rsidR="00DD2974" w:rsidRPr="00F67F9D" w:rsidRDefault="002D6FD4" w:rsidP="000657F3">
            <w:pPr>
              <w:pStyle w:val="TableParagraph"/>
              <w:numPr>
                <w:ilvl w:val="0"/>
                <w:numId w:val="9"/>
              </w:numPr>
              <w:tabs>
                <w:tab w:val="left" w:pos="920"/>
              </w:tabs>
              <w:spacing w:before="4" w:line="355" w:lineRule="auto"/>
              <w:ind w:right="204"/>
              <w:jc w:val="both"/>
              <w:rPr>
                <w:sz w:val="24"/>
              </w:rPr>
            </w:pPr>
            <w:r w:rsidRPr="00F67F9D">
              <w:rPr>
                <w:b/>
                <w:sz w:val="24"/>
              </w:rPr>
              <w:t xml:space="preserve">Okulmuş, Ç., Akçay, H., İÇİL, N. İ., TÜRKYILMAZ, Ö., &amp; Koçer, B. </w:t>
            </w:r>
            <w:r w:rsidRPr="00F67F9D">
              <w:rPr>
                <w:sz w:val="24"/>
              </w:rPr>
              <w:t>(2023). The effect of different particle sized rations and live yeast supplementation on energy profile in dairy cows in heat stress. Etlik</w:t>
            </w:r>
            <w:r w:rsidRPr="00F67F9D">
              <w:rPr>
                <w:spacing w:val="16"/>
                <w:sz w:val="24"/>
              </w:rPr>
              <w:t xml:space="preserve"> </w:t>
            </w:r>
            <w:r w:rsidRPr="00F67F9D">
              <w:rPr>
                <w:sz w:val="24"/>
              </w:rPr>
              <w:t>Veteriner</w:t>
            </w:r>
            <w:r w:rsidR="00F67F9D">
              <w:rPr>
                <w:sz w:val="24"/>
              </w:rPr>
              <w:t xml:space="preserve"> </w:t>
            </w:r>
            <w:r w:rsidRPr="00F67F9D">
              <w:rPr>
                <w:sz w:val="24"/>
              </w:rPr>
              <w:t>Mikrobiyoloji Dergisi, 34(1), 30-35.</w:t>
            </w:r>
          </w:p>
          <w:p w:rsidR="00BC5F52" w:rsidRDefault="00BC5F52">
            <w:pPr>
              <w:pStyle w:val="TableParagraph"/>
              <w:spacing w:before="4"/>
              <w:ind w:left="919"/>
              <w:jc w:val="both"/>
              <w:rPr>
                <w:sz w:val="24"/>
              </w:rPr>
            </w:pPr>
          </w:p>
        </w:tc>
      </w:tr>
      <w:tr w:rsidR="00DD2974">
        <w:trPr>
          <w:trHeight w:val="408"/>
        </w:trPr>
        <w:tc>
          <w:tcPr>
            <w:tcW w:w="8962" w:type="dxa"/>
          </w:tcPr>
          <w:p w:rsidR="00BC5F52" w:rsidRPr="00A87033" w:rsidRDefault="002D6FD4" w:rsidP="00A87033">
            <w:pPr>
              <w:pStyle w:val="TableParagraph"/>
              <w:numPr>
                <w:ilvl w:val="0"/>
                <w:numId w:val="21"/>
              </w:numPr>
              <w:spacing w:before="65"/>
              <w:rPr>
                <w:b/>
                <w:sz w:val="24"/>
              </w:rPr>
            </w:pPr>
            <w:r>
              <w:rPr>
                <w:b/>
                <w:sz w:val="24"/>
              </w:rPr>
              <w:t>PROJELER</w:t>
            </w:r>
          </w:p>
        </w:tc>
      </w:tr>
      <w:tr w:rsidR="00DD2974">
        <w:trPr>
          <w:trHeight w:val="1264"/>
        </w:trPr>
        <w:tc>
          <w:tcPr>
            <w:tcW w:w="8962" w:type="dxa"/>
          </w:tcPr>
          <w:p w:rsidR="00BC5F52" w:rsidRDefault="002D6FD4" w:rsidP="00F67F9D">
            <w:pPr>
              <w:pStyle w:val="TableParagraph"/>
              <w:numPr>
                <w:ilvl w:val="0"/>
                <w:numId w:val="8"/>
              </w:numPr>
              <w:tabs>
                <w:tab w:val="left" w:pos="919"/>
                <w:tab w:val="left" w:pos="920"/>
                <w:tab w:val="left" w:pos="2107"/>
                <w:tab w:val="left" w:pos="2856"/>
                <w:tab w:val="left" w:pos="3841"/>
                <w:tab w:val="left" w:pos="5228"/>
                <w:tab w:val="left" w:pos="6797"/>
              </w:tabs>
              <w:spacing w:before="4" w:line="410" w:lineRule="atLeast"/>
              <w:ind w:right="203"/>
              <w:jc w:val="both"/>
              <w:rPr>
                <w:sz w:val="24"/>
              </w:rPr>
            </w:pPr>
            <w:r w:rsidRPr="00F67F9D">
              <w:rPr>
                <w:sz w:val="24"/>
              </w:rPr>
              <w:t>Metabolik</w:t>
            </w:r>
            <w:r w:rsidR="00F67F9D">
              <w:rPr>
                <w:sz w:val="24"/>
              </w:rPr>
              <w:t xml:space="preserve"> </w:t>
            </w:r>
            <w:r w:rsidRPr="00F67F9D">
              <w:rPr>
                <w:sz w:val="24"/>
              </w:rPr>
              <w:t>Profil</w:t>
            </w:r>
            <w:r w:rsidR="00F67F9D">
              <w:rPr>
                <w:sz w:val="24"/>
              </w:rPr>
              <w:t xml:space="preserve"> </w:t>
            </w:r>
            <w:r w:rsidRPr="00F67F9D">
              <w:rPr>
                <w:sz w:val="24"/>
              </w:rPr>
              <w:t>Testinin</w:t>
            </w:r>
            <w:r w:rsidR="00F67F9D">
              <w:rPr>
                <w:sz w:val="24"/>
              </w:rPr>
              <w:t xml:space="preserve"> </w:t>
            </w:r>
            <w:r w:rsidRPr="00F67F9D">
              <w:rPr>
                <w:sz w:val="24"/>
              </w:rPr>
              <w:t>Koyunculuk</w:t>
            </w:r>
            <w:r w:rsidR="00F67F9D">
              <w:rPr>
                <w:sz w:val="24"/>
              </w:rPr>
              <w:t xml:space="preserve"> </w:t>
            </w:r>
            <w:r w:rsidRPr="00F67F9D">
              <w:rPr>
                <w:sz w:val="24"/>
              </w:rPr>
              <w:t>İşletmelerinde</w:t>
            </w:r>
            <w:r w:rsidR="00F67F9D">
              <w:rPr>
                <w:sz w:val="24"/>
              </w:rPr>
              <w:t xml:space="preserve"> </w:t>
            </w:r>
            <w:r w:rsidRPr="00F67F9D">
              <w:rPr>
                <w:sz w:val="24"/>
              </w:rPr>
              <w:t>Uygulanabilirliğinin</w:t>
            </w:r>
            <w:r w:rsidR="00F67F9D">
              <w:rPr>
                <w:sz w:val="24"/>
              </w:rPr>
              <w:t xml:space="preserve"> </w:t>
            </w:r>
            <w:r w:rsidRPr="00F67F9D">
              <w:rPr>
                <w:sz w:val="24"/>
              </w:rPr>
              <w:t>Araştırılması.</w:t>
            </w:r>
            <w:r w:rsidR="00F67F9D">
              <w:rPr>
                <w:sz w:val="24"/>
              </w:rPr>
              <w:t xml:space="preserve"> </w:t>
            </w:r>
            <w:r w:rsidRPr="00F67F9D">
              <w:rPr>
                <w:sz w:val="24"/>
              </w:rPr>
              <w:t>Tarımsal</w:t>
            </w:r>
            <w:r w:rsidR="00F67F9D">
              <w:rPr>
                <w:sz w:val="24"/>
              </w:rPr>
              <w:t xml:space="preserve"> </w:t>
            </w:r>
            <w:r w:rsidRPr="00F67F9D">
              <w:rPr>
                <w:sz w:val="24"/>
              </w:rPr>
              <w:t>Araştırmalar</w:t>
            </w:r>
            <w:r w:rsidR="00F67F9D">
              <w:rPr>
                <w:sz w:val="24"/>
              </w:rPr>
              <w:t xml:space="preserve"> </w:t>
            </w:r>
            <w:r w:rsidRPr="00F67F9D">
              <w:rPr>
                <w:sz w:val="24"/>
              </w:rPr>
              <w:t>ve</w:t>
            </w:r>
            <w:r w:rsidR="00F67F9D">
              <w:rPr>
                <w:sz w:val="24"/>
              </w:rPr>
              <w:t xml:space="preserve"> </w:t>
            </w:r>
            <w:r w:rsidRPr="00F67F9D">
              <w:rPr>
                <w:sz w:val="24"/>
              </w:rPr>
              <w:t>Politikalar</w:t>
            </w:r>
            <w:r w:rsidR="00F67F9D">
              <w:rPr>
                <w:sz w:val="24"/>
              </w:rPr>
              <w:t xml:space="preserve"> </w:t>
            </w:r>
            <w:r w:rsidRPr="00F67F9D">
              <w:rPr>
                <w:sz w:val="24"/>
              </w:rPr>
              <w:t>Genel</w:t>
            </w:r>
            <w:r w:rsidR="00F67F9D">
              <w:rPr>
                <w:sz w:val="24"/>
              </w:rPr>
              <w:t xml:space="preserve"> </w:t>
            </w:r>
            <w:r w:rsidRPr="00F67F9D">
              <w:rPr>
                <w:spacing w:val="-3"/>
                <w:sz w:val="24"/>
              </w:rPr>
              <w:t>Müdürlüğü</w:t>
            </w:r>
            <w:r w:rsidR="00F67F9D">
              <w:rPr>
                <w:spacing w:val="-3"/>
                <w:sz w:val="24"/>
              </w:rPr>
              <w:t xml:space="preserve"> </w:t>
            </w:r>
            <w:r w:rsidRPr="00F67F9D">
              <w:rPr>
                <w:sz w:val="24"/>
              </w:rPr>
              <w:t>TAGEM/HAYSÜD/14/A07/P01/003.</w:t>
            </w:r>
            <w:r w:rsidR="00F67F9D">
              <w:rPr>
                <w:sz w:val="24"/>
              </w:rPr>
              <w:t xml:space="preserve"> </w:t>
            </w:r>
          </w:p>
          <w:p w:rsidR="00F67F9D" w:rsidRDefault="00F67F9D" w:rsidP="00F67F9D">
            <w:pPr>
              <w:pStyle w:val="TableParagraph"/>
              <w:numPr>
                <w:ilvl w:val="0"/>
                <w:numId w:val="8"/>
              </w:numPr>
              <w:tabs>
                <w:tab w:val="left" w:pos="919"/>
                <w:tab w:val="left" w:pos="920"/>
                <w:tab w:val="left" w:pos="2107"/>
                <w:tab w:val="left" w:pos="2856"/>
                <w:tab w:val="left" w:pos="3841"/>
                <w:tab w:val="left" w:pos="5228"/>
                <w:tab w:val="left" w:pos="6797"/>
              </w:tabs>
              <w:spacing w:before="4" w:line="410" w:lineRule="atLeast"/>
              <w:ind w:right="203"/>
              <w:rPr>
                <w:sz w:val="24"/>
              </w:rPr>
            </w:pPr>
          </w:p>
        </w:tc>
      </w:tr>
      <w:tr w:rsidR="00DD2974">
        <w:trPr>
          <w:trHeight w:val="416"/>
        </w:trPr>
        <w:tc>
          <w:tcPr>
            <w:tcW w:w="8962" w:type="dxa"/>
          </w:tcPr>
          <w:p w:rsidR="00BC5F52" w:rsidRPr="00A87033" w:rsidRDefault="002D6FD4" w:rsidP="00A87033">
            <w:pPr>
              <w:pStyle w:val="TableParagraph"/>
              <w:numPr>
                <w:ilvl w:val="0"/>
                <w:numId w:val="21"/>
              </w:numPr>
              <w:spacing w:before="65"/>
              <w:rPr>
                <w:b/>
                <w:sz w:val="24"/>
              </w:rPr>
            </w:pPr>
            <w:r>
              <w:rPr>
                <w:b/>
                <w:sz w:val="24"/>
              </w:rPr>
              <w:t>BİLDİRİLER</w:t>
            </w:r>
          </w:p>
        </w:tc>
      </w:tr>
      <w:tr w:rsidR="00DD2974">
        <w:trPr>
          <w:trHeight w:val="406"/>
        </w:trPr>
        <w:tc>
          <w:tcPr>
            <w:tcW w:w="8962" w:type="dxa"/>
          </w:tcPr>
          <w:p w:rsidR="00DD2974" w:rsidRDefault="002D6FD4">
            <w:pPr>
              <w:pStyle w:val="TableParagraph"/>
              <w:spacing w:before="64"/>
              <w:ind w:left="559"/>
              <w:rPr>
                <w:b/>
                <w:sz w:val="24"/>
              </w:rPr>
            </w:pPr>
            <w:r>
              <w:rPr>
                <w:b/>
                <w:sz w:val="24"/>
              </w:rPr>
              <w:t>A) Uluslararası Kongrelerde Yapılan Bildiriler</w:t>
            </w:r>
          </w:p>
        </w:tc>
      </w:tr>
      <w:tr w:rsidR="00DD2974">
        <w:trPr>
          <w:trHeight w:val="851"/>
        </w:trPr>
        <w:tc>
          <w:tcPr>
            <w:tcW w:w="8962" w:type="dxa"/>
          </w:tcPr>
          <w:p w:rsidR="00DD2974" w:rsidRPr="00F67F9D" w:rsidRDefault="002D6FD4" w:rsidP="00F67F9D">
            <w:pPr>
              <w:pStyle w:val="TableParagraph"/>
              <w:numPr>
                <w:ilvl w:val="0"/>
                <w:numId w:val="7"/>
              </w:numPr>
              <w:tabs>
                <w:tab w:val="left" w:pos="919"/>
                <w:tab w:val="left" w:pos="920"/>
              </w:tabs>
              <w:spacing w:before="138" w:line="360" w:lineRule="auto"/>
              <w:ind w:hanging="361"/>
              <w:rPr>
                <w:sz w:val="24"/>
              </w:rPr>
            </w:pPr>
            <w:r w:rsidRPr="00F67F9D">
              <w:rPr>
                <w:sz w:val="24"/>
              </w:rPr>
              <w:t>The</w:t>
            </w:r>
            <w:r w:rsidRPr="00F67F9D">
              <w:rPr>
                <w:spacing w:val="21"/>
                <w:sz w:val="24"/>
              </w:rPr>
              <w:t xml:space="preserve"> </w:t>
            </w:r>
            <w:r w:rsidRPr="00F67F9D">
              <w:rPr>
                <w:sz w:val="24"/>
              </w:rPr>
              <w:t>Effect</w:t>
            </w:r>
            <w:r w:rsidRPr="00F67F9D">
              <w:rPr>
                <w:spacing w:val="24"/>
                <w:sz w:val="24"/>
              </w:rPr>
              <w:t xml:space="preserve"> </w:t>
            </w:r>
            <w:r w:rsidRPr="00F67F9D">
              <w:rPr>
                <w:sz w:val="24"/>
              </w:rPr>
              <w:t>of</w:t>
            </w:r>
            <w:r w:rsidRPr="00F67F9D">
              <w:rPr>
                <w:spacing w:val="22"/>
                <w:sz w:val="24"/>
              </w:rPr>
              <w:t xml:space="preserve"> </w:t>
            </w:r>
            <w:r w:rsidRPr="00F67F9D">
              <w:rPr>
                <w:sz w:val="24"/>
              </w:rPr>
              <w:t>Diet</w:t>
            </w:r>
            <w:r w:rsidRPr="00F67F9D">
              <w:rPr>
                <w:spacing w:val="24"/>
                <w:sz w:val="24"/>
              </w:rPr>
              <w:t xml:space="preserve"> </w:t>
            </w:r>
            <w:r w:rsidRPr="00F67F9D">
              <w:rPr>
                <w:sz w:val="24"/>
              </w:rPr>
              <w:t>Protein</w:t>
            </w:r>
            <w:r w:rsidRPr="00F67F9D">
              <w:rPr>
                <w:spacing w:val="24"/>
                <w:sz w:val="24"/>
              </w:rPr>
              <w:t xml:space="preserve"> </w:t>
            </w:r>
            <w:r w:rsidRPr="00F67F9D">
              <w:rPr>
                <w:sz w:val="24"/>
              </w:rPr>
              <w:t>and</w:t>
            </w:r>
            <w:r w:rsidRPr="00F67F9D">
              <w:rPr>
                <w:spacing w:val="22"/>
                <w:sz w:val="24"/>
              </w:rPr>
              <w:t xml:space="preserve"> </w:t>
            </w:r>
            <w:r w:rsidRPr="00F67F9D">
              <w:rPr>
                <w:sz w:val="24"/>
              </w:rPr>
              <w:t>Energy</w:t>
            </w:r>
            <w:r w:rsidRPr="00F67F9D">
              <w:rPr>
                <w:spacing w:val="21"/>
                <w:sz w:val="24"/>
              </w:rPr>
              <w:t xml:space="preserve"> </w:t>
            </w:r>
            <w:r w:rsidRPr="00F67F9D">
              <w:rPr>
                <w:sz w:val="24"/>
              </w:rPr>
              <w:t>Level</w:t>
            </w:r>
            <w:r w:rsidRPr="00F67F9D">
              <w:rPr>
                <w:spacing w:val="24"/>
                <w:sz w:val="24"/>
              </w:rPr>
              <w:t xml:space="preserve"> </w:t>
            </w:r>
            <w:r w:rsidRPr="00F67F9D">
              <w:rPr>
                <w:sz w:val="24"/>
              </w:rPr>
              <w:t>on</w:t>
            </w:r>
            <w:r w:rsidRPr="00F67F9D">
              <w:rPr>
                <w:spacing w:val="25"/>
                <w:sz w:val="24"/>
              </w:rPr>
              <w:t xml:space="preserve"> </w:t>
            </w:r>
            <w:r w:rsidRPr="00F67F9D">
              <w:rPr>
                <w:sz w:val="24"/>
              </w:rPr>
              <w:t>Serum</w:t>
            </w:r>
            <w:r w:rsidRPr="00F67F9D">
              <w:rPr>
                <w:spacing w:val="23"/>
                <w:sz w:val="24"/>
              </w:rPr>
              <w:t xml:space="preserve"> </w:t>
            </w:r>
            <w:r w:rsidRPr="00F67F9D">
              <w:rPr>
                <w:sz w:val="24"/>
              </w:rPr>
              <w:t>Biochemical</w:t>
            </w:r>
            <w:r w:rsidRPr="00F67F9D">
              <w:rPr>
                <w:spacing w:val="24"/>
                <w:sz w:val="24"/>
              </w:rPr>
              <w:t xml:space="preserve"> </w:t>
            </w:r>
            <w:r w:rsidRPr="00F67F9D">
              <w:rPr>
                <w:sz w:val="24"/>
              </w:rPr>
              <w:t>Profile</w:t>
            </w:r>
            <w:r w:rsidRPr="00F67F9D">
              <w:rPr>
                <w:spacing w:val="21"/>
                <w:sz w:val="24"/>
              </w:rPr>
              <w:t xml:space="preserve"> </w:t>
            </w:r>
            <w:r w:rsidRPr="00F67F9D">
              <w:rPr>
                <w:sz w:val="24"/>
              </w:rPr>
              <w:t>on</w:t>
            </w:r>
            <w:r w:rsidR="00F67F9D">
              <w:rPr>
                <w:sz w:val="24"/>
              </w:rPr>
              <w:t xml:space="preserve"> </w:t>
            </w:r>
            <w:r w:rsidRPr="00F67F9D">
              <w:rPr>
                <w:sz w:val="24"/>
              </w:rPr>
              <w:t>Fat Tail Anatolian Native Sheep AkkaramanBlanimalcon (BM8_O2910)</w:t>
            </w:r>
          </w:p>
          <w:p w:rsidR="00BC5F52" w:rsidRDefault="00BC5F52">
            <w:pPr>
              <w:pStyle w:val="TableParagraph"/>
              <w:spacing w:before="138"/>
              <w:ind w:left="919"/>
              <w:rPr>
                <w:sz w:val="24"/>
              </w:rPr>
            </w:pPr>
          </w:p>
        </w:tc>
      </w:tr>
      <w:tr w:rsidR="00DD2974">
        <w:trPr>
          <w:trHeight w:val="408"/>
        </w:trPr>
        <w:tc>
          <w:tcPr>
            <w:tcW w:w="8962" w:type="dxa"/>
          </w:tcPr>
          <w:p w:rsidR="00DD2974" w:rsidRDefault="002D6FD4">
            <w:pPr>
              <w:pStyle w:val="TableParagraph"/>
              <w:spacing w:before="67"/>
              <w:ind w:left="559"/>
              <w:rPr>
                <w:b/>
                <w:sz w:val="24"/>
              </w:rPr>
            </w:pPr>
            <w:r>
              <w:rPr>
                <w:b/>
                <w:sz w:val="24"/>
              </w:rPr>
              <w:t>B) Ulusal Kongrelerde Yapılan Bildiriler</w:t>
            </w:r>
          </w:p>
        </w:tc>
      </w:tr>
      <w:tr w:rsidR="00DD2974">
        <w:trPr>
          <w:trHeight w:val="842"/>
        </w:trPr>
        <w:tc>
          <w:tcPr>
            <w:tcW w:w="8962" w:type="dxa"/>
          </w:tcPr>
          <w:p w:rsidR="00DD2974" w:rsidRDefault="002D6FD4" w:rsidP="00F67F9D">
            <w:pPr>
              <w:pStyle w:val="TableParagraph"/>
              <w:numPr>
                <w:ilvl w:val="0"/>
                <w:numId w:val="6"/>
              </w:numPr>
              <w:tabs>
                <w:tab w:val="left" w:pos="919"/>
                <w:tab w:val="left" w:pos="920"/>
              </w:tabs>
              <w:spacing w:before="65"/>
              <w:ind w:hanging="361"/>
              <w:jc w:val="both"/>
              <w:rPr>
                <w:sz w:val="24"/>
              </w:rPr>
            </w:pPr>
            <w:r>
              <w:rPr>
                <w:sz w:val="24"/>
              </w:rPr>
              <w:t>II. Uluslararası Hayvan Besleme Kongresi POSTER PROGRAMI</w:t>
            </w:r>
            <w:r>
              <w:rPr>
                <w:spacing w:val="4"/>
                <w:sz w:val="24"/>
              </w:rPr>
              <w:t xml:space="preserve"> </w:t>
            </w:r>
            <w:r>
              <w:rPr>
                <w:sz w:val="24"/>
              </w:rPr>
              <w:t>(POSTER</w:t>
            </w:r>
            <w:r w:rsidR="00F67F9D">
              <w:rPr>
                <w:sz w:val="24"/>
              </w:rPr>
              <w:t xml:space="preserve"> </w:t>
            </w:r>
            <w:r>
              <w:rPr>
                <w:sz w:val="24"/>
              </w:rPr>
              <w:t>SESSION) (02-03 Kasım 2018)</w:t>
            </w:r>
          </w:p>
        </w:tc>
      </w:tr>
      <w:tr w:rsidR="00DD2974">
        <w:trPr>
          <w:trHeight w:val="1258"/>
        </w:trPr>
        <w:tc>
          <w:tcPr>
            <w:tcW w:w="8962" w:type="dxa"/>
          </w:tcPr>
          <w:p w:rsidR="00DD2974" w:rsidRDefault="002D6FD4" w:rsidP="00F67F9D">
            <w:pPr>
              <w:pStyle w:val="TableParagraph"/>
              <w:numPr>
                <w:ilvl w:val="0"/>
                <w:numId w:val="5"/>
              </w:numPr>
              <w:tabs>
                <w:tab w:val="left" w:pos="919"/>
                <w:tab w:val="left" w:pos="920"/>
                <w:tab w:val="left" w:pos="1555"/>
                <w:tab w:val="left" w:pos="2505"/>
                <w:tab w:val="left" w:pos="3351"/>
                <w:tab w:val="left" w:pos="4380"/>
                <w:tab w:val="left" w:pos="5961"/>
                <w:tab w:val="left" w:pos="6663"/>
                <w:tab w:val="left" w:pos="7217"/>
                <w:tab w:val="left" w:pos="7661"/>
              </w:tabs>
              <w:spacing w:before="68" w:line="360" w:lineRule="auto"/>
              <w:jc w:val="both"/>
              <w:rPr>
                <w:sz w:val="24"/>
              </w:rPr>
            </w:pPr>
            <w:r>
              <w:rPr>
                <w:sz w:val="24"/>
              </w:rPr>
              <w:t>'Ege</w:t>
            </w:r>
            <w:r>
              <w:rPr>
                <w:sz w:val="24"/>
              </w:rPr>
              <w:tab/>
              <w:t>Bölgesi</w:t>
            </w:r>
            <w:r>
              <w:rPr>
                <w:sz w:val="24"/>
              </w:rPr>
              <w:tab/>
              <w:t>Deney</w:t>
            </w:r>
            <w:r>
              <w:rPr>
                <w:sz w:val="24"/>
              </w:rPr>
              <w:tab/>
              <w:t>Hayvanı</w:t>
            </w:r>
            <w:r>
              <w:rPr>
                <w:sz w:val="24"/>
              </w:rPr>
              <w:tab/>
              <w:t>Tesislerindeki</w:t>
            </w:r>
            <w:r>
              <w:rPr>
                <w:sz w:val="24"/>
              </w:rPr>
              <w:tab/>
              <w:t>Fare,</w:t>
            </w:r>
            <w:r>
              <w:rPr>
                <w:sz w:val="24"/>
              </w:rPr>
              <w:tab/>
              <w:t>Rat</w:t>
            </w:r>
            <w:r>
              <w:rPr>
                <w:sz w:val="24"/>
              </w:rPr>
              <w:tab/>
              <w:t>ve</w:t>
            </w:r>
            <w:r>
              <w:rPr>
                <w:sz w:val="24"/>
              </w:rPr>
              <w:tab/>
              <w:t>Gerbillerde</w:t>
            </w:r>
            <w:r w:rsidR="00F67F9D">
              <w:rPr>
                <w:sz w:val="24"/>
              </w:rPr>
              <w:t xml:space="preserve"> </w:t>
            </w:r>
            <w:r>
              <w:rPr>
                <w:sz w:val="24"/>
              </w:rPr>
              <w:t>Helicobacter Türlerinin Varlığının Araştırılması' 5. ULUSAL LABORATUVAR HAYVANLARI BİLİMİ KONGRESİ sözlü sunum.</w:t>
            </w:r>
          </w:p>
        </w:tc>
      </w:tr>
      <w:tr w:rsidR="00DD2974">
        <w:trPr>
          <w:trHeight w:val="1260"/>
        </w:trPr>
        <w:tc>
          <w:tcPr>
            <w:tcW w:w="8962" w:type="dxa"/>
          </w:tcPr>
          <w:p w:rsidR="00DD2974" w:rsidRDefault="002D6FD4" w:rsidP="00F67F9D">
            <w:pPr>
              <w:pStyle w:val="TableParagraph"/>
              <w:numPr>
                <w:ilvl w:val="0"/>
                <w:numId w:val="4"/>
              </w:numPr>
              <w:tabs>
                <w:tab w:val="left" w:pos="919"/>
                <w:tab w:val="left" w:pos="920"/>
              </w:tabs>
              <w:spacing w:before="139" w:line="360" w:lineRule="auto"/>
              <w:jc w:val="both"/>
              <w:rPr>
                <w:sz w:val="24"/>
              </w:rPr>
            </w:pPr>
            <w:r w:rsidRPr="00F67F9D">
              <w:rPr>
                <w:sz w:val="24"/>
              </w:rPr>
              <w:t>'Helicobacter</w:t>
            </w:r>
            <w:r w:rsidRPr="00F67F9D">
              <w:rPr>
                <w:spacing w:val="37"/>
                <w:sz w:val="24"/>
              </w:rPr>
              <w:t xml:space="preserve"> </w:t>
            </w:r>
            <w:r w:rsidRPr="00F67F9D">
              <w:rPr>
                <w:sz w:val="24"/>
              </w:rPr>
              <w:t>spp.</w:t>
            </w:r>
            <w:r w:rsidRPr="00F67F9D">
              <w:rPr>
                <w:spacing w:val="39"/>
                <w:sz w:val="24"/>
              </w:rPr>
              <w:t xml:space="preserve"> </w:t>
            </w:r>
            <w:r w:rsidRPr="00F67F9D">
              <w:rPr>
                <w:sz w:val="24"/>
              </w:rPr>
              <w:t>enfeksiyonun</w:t>
            </w:r>
            <w:r w:rsidRPr="00F67F9D">
              <w:rPr>
                <w:spacing w:val="39"/>
                <w:sz w:val="24"/>
              </w:rPr>
              <w:t xml:space="preserve"> </w:t>
            </w:r>
            <w:r w:rsidRPr="00F67F9D">
              <w:rPr>
                <w:sz w:val="24"/>
              </w:rPr>
              <w:t>Fare</w:t>
            </w:r>
            <w:r w:rsidRPr="00F67F9D">
              <w:rPr>
                <w:spacing w:val="39"/>
                <w:sz w:val="24"/>
              </w:rPr>
              <w:t xml:space="preserve"> </w:t>
            </w:r>
            <w:r w:rsidRPr="00F67F9D">
              <w:rPr>
                <w:sz w:val="24"/>
              </w:rPr>
              <w:t>ve</w:t>
            </w:r>
            <w:r w:rsidRPr="00F67F9D">
              <w:rPr>
                <w:spacing w:val="38"/>
                <w:sz w:val="24"/>
              </w:rPr>
              <w:t xml:space="preserve"> </w:t>
            </w:r>
            <w:r w:rsidRPr="00F67F9D">
              <w:rPr>
                <w:sz w:val="24"/>
              </w:rPr>
              <w:t>Ratlarda</w:t>
            </w:r>
            <w:r w:rsidRPr="00F67F9D">
              <w:rPr>
                <w:spacing w:val="40"/>
                <w:sz w:val="24"/>
              </w:rPr>
              <w:t xml:space="preserve"> </w:t>
            </w:r>
            <w:r w:rsidRPr="00F67F9D">
              <w:rPr>
                <w:sz w:val="24"/>
              </w:rPr>
              <w:t>Bazı</w:t>
            </w:r>
            <w:r w:rsidRPr="00F67F9D">
              <w:rPr>
                <w:spacing w:val="40"/>
                <w:sz w:val="24"/>
              </w:rPr>
              <w:t xml:space="preserve"> </w:t>
            </w:r>
            <w:r w:rsidRPr="00F67F9D">
              <w:rPr>
                <w:sz w:val="24"/>
              </w:rPr>
              <w:t>Kan</w:t>
            </w:r>
            <w:r w:rsidRPr="00F67F9D">
              <w:rPr>
                <w:spacing w:val="38"/>
                <w:sz w:val="24"/>
              </w:rPr>
              <w:t xml:space="preserve"> </w:t>
            </w:r>
            <w:r w:rsidRPr="00F67F9D">
              <w:rPr>
                <w:sz w:val="24"/>
              </w:rPr>
              <w:t>Parametreleri</w:t>
            </w:r>
            <w:r w:rsidR="00F67F9D">
              <w:rPr>
                <w:sz w:val="24"/>
              </w:rPr>
              <w:t xml:space="preserve"> </w:t>
            </w:r>
            <w:r w:rsidRPr="00F67F9D">
              <w:rPr>
                <w:sz w:val="24"/>
              </w:rPr>
              <w:t>Üzerindeki Etkisi' 5. ULUSAL LABORATUVAR HAYVANLARI BİLİMİ</w:t>
            </w:r>
            <w:r w:rsidR="00F67F9D">
              <w:rPr>
                <w:sz w:val="24"/>
              </w:rPr>
              <w:t xml:space="preserve"> </w:t>
            </w:r>
            <w:r>
              <w:rPr>
                <w:sz w:val="24"/>
              </w:rPr>
              <w:t>KONGRESİ sözlü sunum</w:t>
            </w:r>
          </w:p>
        </w:tc>
      </w:tr>
      <w:tr w:rsidR="00DD2974">
        <w:trPr>
          <w:trHeight w:val="1190"/>
        </w:trPr>
        <w:tc>
          <w:tcPr>
            <w:tcW w:w="8962" w:type="dxa"/>
          </w:tcPr>
          <w:p w:rsidR="00DD2974" w:rsidRDefault="002D6FD4" w:rsidP="00F67F9D">
            <w:pPr>
              <w:pStyle w:val="TableParagraph"/>
              <w:numPr>
                <w:ilvl w:val="0"/>
                <w:numId w:val="3"/>
              </w:numPr>
              <w:tabs>
                <w:tab w:val="left" w:pos="919"/>
                <w:tab w:val="left" w:pos="920"/>
                <w:tab w:val="left" w:pos="2145"/>
                <w:tab w:val="left" w:pos="3481"/>
                <w:tab w:val="left" w:pos="5122"/>
                <w:tab w:val="left" w:pos="5652"/>
                <w:tab w:val="left" w:pos="6945"/>
              </w:tabs>
              <w:spacing w:before="69" w:line="350" w:lineRule="auto"/>
              <w:ind w:right="203"/>
              <w:jc w:val="both"/>
              <w:rPr>
                <w:sz w:val="24"/>
              </w:rPr>
            </w:pPr>
            <w:r>
              <w:rPr>
                <w:sz w:val="24"/>
              </w:rPr>
              <w:lastRenderedPageBreak/>
              <w:t>'Ege Bölgesi Deney Hayvanı Tesislerinde Yetiştirilen Farelerde Corynebacterium kutscheri</w:t>
            </w:r>
            <w:r w:rsidR="00F67F9D">
              <w:rPr>
                <w:sz w:val="24"/>
              </w:rPr>
              <w:t xml:space="preserve"> </w:t>
            </w:r>
            <w:r>
              <w:rPr>
                <w:sz w:val="24"/>
              </w:rPr>
              <w:t>Varlığının</w:t>
            </w:r>
            <w:r w:rsidR="00F67F9D">
              <w:rPr>
                <w:sz w:val="24"/>
              </w:rPr>
              <w:t xml:space="preserve"> </w:t>
            </w:r>
            <w:r>
              <w:rPr>
                <w:sz w:val="24"/>
              </w:rPr>
              <w:t>Araştırılması'</w:t>
            </w:r>
            <w:r w:rsidR="00F67F9D">
              <w:rPr>
                <w:sz w:val="24"/>
              </w:rPr>
              <w:t xml:space="preserve"> </w:t>
            </w:r>
            <w:r>
              <w:rPr>
                <w:sz w:val="24"/>
              </w:rPr>
              <w:t>5.</w:t>
            </w:r>
            <w:r w:rsidR="00F67F9D">
              <w:rPr>
                <w:sz w:val="24"/>
              </w:rPr>
              <w:t xml:space="preserve"> </w:t>
            </w:r>
            <w:r>
              <w:rPr>
                <w:sz w:val="24"/>
              </w:rPr>
              <w:t>ULUSAL</w:t>
            </w:r>
            <w:r w:rsidR="00F67F9D">
              <w:rPr>
                <w:sz w:val="24"/>
              </w:rPr>
              <w:t xml:space="preserve"> </w:t>
            </w:r>
            <w:r>
              <w:rPr>
                <w:spacing w:val="-1"/>
                <w:sz w:val="24"/>
              </w:rPr>
              <w:t>LABORATUVAR</w:t>
            </w:r>
            <w:r w:rsidR="00F67F9D">
              <w:rPr>
                <w:spacing w:val="-1"/>
                <w:sz w:val="24"/>
              </w:rPr>
              <w:t xml:space="preserve"> </w:t>
            </w:r>
            <w:r>
              <w:rPr>
                <w:sz w:val="24"/>
              </w:rPr>
              <w:t>HAYVANLARI BİLİMİ KONGRESİ sözlü sunum.</w:t>
            </w:r>
          </w:p>
        </w:tc>
      </w:tr>
    </w:tbl>
    <w:p w:rsidR="00880A62" w:rsidRDefault="00880A62"/>
    <w:sectPr w:rsidR="00880A62" w:rsidSect="005C4600">
      <w:pgSz w:w="11910" w:h="16840"/>
      <w:pgMar w:top="1418" w:right="941" w:bottom="1418" w:left="1219" w:header="0" w:footer="9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7E4" w:rsidRDefault="00D867E4">
      <w:r>
        <w:separator/>
      </w:r>
    </w:p>
  </w:endnote>
  <w:endnote w:type="continuationSeparator" w:id="0">
    <w:p w:rsidR="00D867E4" w:rsidRDefault="00D8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30" w:rsidRDefault="00D867E4">
    <w:pPr>
      <w:pStyle w:val="GvdeMetni"/>
      <w:spacing w:line="14" w:lineRule="auto"/>
      <w:rPr>
        <w:sz w:val="20"/>
      </w:rPr>
    </w:pPr>
    <w:r>
      <w:rPr>
        <w:noProof/>
      </w:rPr>
      <w:pict>
        <v:shapetype id="_x0000_t202" coordsize="21600,21600" o:spt="202" path="m,l,21600r21600,l21600,xe">
          <v:stroke joinstyle="miter"/>
          <v:path gradientshapeok="t" o:connecttype="rect"/>
        </v:shapetype>
        <v:shape id="Text Box 3" o:spid="_x0000_s2051" type="#_x0000_t202" style="position:absolute;margin-left:517.4pt;margin-top:779.85pt;width:8.1pt;height:14pt;z-index:-2027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" filled="f" stroked="f">
          <v:textbox inset="0,0,0,0">
            <w:txbxContent>
              <w:p w:rsidR="00D57D30" w:rsidRDefault="00D57D30">
                <w:pPr>
                  <w:pStyle w:val="GvdeMetni"/>
                  <w:spacing w:line="264" w:lineRule="exact"/>
                  <w:ind w:left="20"/>
                  <w:rPr>
                    <w:rFonts w:ascii="Carlito"/>
                  </w:rPr>
                </w:pPr>
                <w:r>
                  <w:rPr>
                    <w:rFonts w:ascii="Carlito"/>
                  </w:rPr>
                  <w:t>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30" w:rsidRDefault="00D867E4">
    <w:pPr>
      <w:pStyle w:val="GvdeMetni"/>
      <w:spacing w:line="14" w:lineRule="auto"/>
      <w:rPr>
        <w:sz w:val="19"/>
      </w:rPr>
    </w:pPr>
    <w:r>
      <w:rPr>
        <w:noProof/>
      </w:rPr>
      <w:pict>
        <v:shapetype id="_x0000_t202" coordsize="21600,21600" o:spt="202" path="m,l,21600r21600,l21600,xe">
          <v:stroke joinstyle="miter"/>
          <v:path gradientshapeok="t" o:connecttype="rect"/>
        </v:shapetype>
        <v:shape id="Text Box 2" o:spid="_x0000_s2050" type="#_x0000_t202" style="position:absolute;margin-left:505.55pt;margin-top:778.5pt;width:22.1pt;height:15.35pt;z-index:-20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" filled="f" stroked="f">
          <v:textbox inset="0,0,0,0">
            <w:txbxContent>
              <w:p w:rsidR="00D57D30" w:rsidRDefault="00D57D30">
                <w:pPr>
                  <w:pStyle w:val="GvdeMetni"/>
                  <w:spacing w:before="10"/>
                  <w:ind w:left="60"/>
                </w:pPr>
                <w:r>
                  <w:fldChar w:fldCharType="begin"/>
                </w:r>
                <w:r>
                  <w:instrText xml:space="preserve"> PAGE  \* roman </w:instrText>
                </w:r>
                <w:r>
                  <w:fldChar w:fldCharType="separate"/>
                </w:r>
                <w:r w:rsidR="0098282C">
                  <w:rPr>
                    <w:noProof/>
                  </w:rPr>
                  <w:t>i</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30" w:rsidRDefault="00D867E4">
    <w:pPr>
      <w:pStyle w:val="GvdeMetni"/>
      <w:spacing w:line="14" w:lineRule="auto"/>
      <w:rPr>
        <w:sz w:val="19"/>
      </w:rPr>
    </w:pPr>
    <w:r>
      <w:rPr>
        <w:noProof/>
      </w:rPr>
      <w:pict>
        <v:shapetype id="_x0000_t202" coordsize="21600,21600" o:spt="202" path="m,l,21600r21600,l21600,xe">
          <v:stroke joinstyle="miter"/>
          <v:path gradientshapeok="t" o:connecttype="rect"/>
        </v:shapetype>
        <v:shape id="Text Box 1" o:spid="_x0000_s2049" type="#_x0000_t202" style="position:absolute;margin-left:509.5pt;margin-top:778.5pt;width:18pt;height:15.35pt;z-index:-202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" filled="f" stroked="f">
          <v:textbox inset="0,0,0,0">
            <w:txbxContent>
              <w:p w:rsidR="00D57D30" w:rsidRDefault="00D57D30">
                <w:pPr>
                  <w:pStyle w:val="GvdeMetni"/>
                  <w:spacing w:before="10"/>
                  <w:ind w:left="60"/>
                </w:pPr>
                <w:r>
                  <w:fldChar w:fldCharType="begin"/>
                </w:r>
                <w:r>
                  <w:instrText xml:space="preserve"> PAGE </w:instrText>
                </w:r>
                <w:r>
                  <w:fldChar w:fldCharType="separate"/>
                </w:r>
                <w:r w:rsidR="0098282C">
                  <w:rPr>
                    <w:noProof/>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7E4" w:rsidRDefault="00D867E4">
      <w:r>
        <w:separator/>
      </w:r>
    </w:p>
  </w:footnote>
  <w:footnote w:type="continuationSeparator" w:id="0">
    <w:p w:rsidR="00D867E4" w:rsidRDefault="00D86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086E"/>
    <w:multiLevelType w:val="hybridMultilevel"/>
    <w:tmpl w:val="2E4C68B4"/>
    <w:lvl w:ilvl="0" w:tplc="2E6066BE">
      <w:numFmt w:val="bullet"/>
      <w:lvlText w:val=""/>
      <w:lvlJc w:val="left"/>
      <w:pPr>
        <w:ind w:left="919" w:hanging="360"/>
      </w:pPr>
      <w:rPr>
        <w:rFonts w:ascii="Symbol" w:eastAsia="Symbol" w:hAnsi="Symbol" w:cs="Symbol" w:hint="default"/>
        <w:w w:val="100"/>
        <w:sz w:val="24"/>
        <w:szCs w:val="24"/>
        <w:lang w:val="tr-TR" w:eastAsia="en-US" w:bidi="ar-SA"/>
      </w:rPr>
    </w:lvl>
    <w:lvl w:ilvl="1" w:tplc="1ED4110A">
      <w:numFmt w:val="bullet"/>
      <w:lvlText w:val="•"/>
      <w:lvlJc w:val="left"/>
      <w:pPr>
        <w:ind w:left="1724" w:hanging="360"/>
      </w:pPr>
      <w:rPr>
        <w:rFonts w:hint="default"/>
        <w:lang w:val="tr-TR" w:eastAsia="en-US" w:bidi="ar-SA"/>
      </w:rPr>
    </w:lvl>
    <w:lvl w:ilvl="2" w:tplc="2018B4FE">
      <w:numFmt w:val="bullet"/>
      <w:lvlText w:val="•"/>
      <w:lvlJc w:val="left"/>
      <w:pPr>
        <w:ind w:left="2528" w:hanging="360"/>
      </w:pPr>
      <w:rPr>
        <w:rFonts w:hint="default"/>
        <w:lang w:val="tr-TR" w:eastAsia="en-US" w:bidi="ar-SA"/>
      </w:rPr>
    </w:lvl>
    <w:lvl w:ilvl="3" w:tplc="EDD81868">
      <w:numFmt w:val="bullet"/>
      <w:lvlText w:val="•"/>
      <w:lvlJc w:val="left"/>
      <w:pPr>
        <w:ind w:left="3332" w:hanging="360"/>
      </w:pPr>
      <w:rPr>
        <w:rFonts w:hint="default"/>
        <w:lang w:val="tr-TR" w:eastAsia="en-US" w:bidi="ar-SA"/>
      </w:rPr>
    </w:lvl>
    <w:lvl w:ilvl="4" w:tplc="B01CCBE0">
      <w:numFmt w:val="bullet"/>
      <w:lvlText w:val="•"/>
      <w:lvlJc w:val="left"/>
      <w:pPr>
        <w:ind w:left="4136" w:hanging="360"/>
      </w:pPr>
      <w:rPr>
        <w:rFonts w:hint="default"/>
        <w:lang w:val="tr-TR" w:eastAsia="en-US" w:bidi="ar-SA"/>
      </w:rPr>
    </w:lvl>
    <w:lvl w:ilvl="5" w:tplc="DEE8227A">
      <w:numFmt w:val="bullet"/>
      <w:lvlText w:val="•"/>
      <w:lvlJc w:val="left"/>
      <w:pPr>
        <w:ind w:left="4941" w:hanging="360"/>
      </w:pPr>
      <w:rPr>
        <w:rFonts w:hint="default"/>
        <w:lang w:val="tr-TR" w:eastAsia="en-US" w:bidi="ar-SA"/>
      </w:rPr>
    </w:lvl>
    <w:lvl w:ilvl="6" w:tplc="1D1CFE34">
      <w:numFmt w:val="bullet"/>
      <w:lvlText w:val="•"/>
      <w:lvlJc w:val="left"/>
      <w:pPr>
        <w:ind w:left="5745" w:hanging="360"/>
      </w:pPr>
      <w:rPr>
        <w:rFonts w:hint="default"/>
        <w:lang w:val="tr-TR" w:eastAsia="en-US" w:bidi="ar-SA"/>
      </w:rPr>
    </w:lvl>
    <w:lvl w:ilvl="7" w:tplc="D688A130">
      <w:numFmt w:val="bullet"/>
      <w:lvlText w:val="•"/>
      <w:lvlJc w:val="left"/>
      <w:pPr>
        <w:ind w:left="6549" w:hanging="360"/>
      </w:pPr>
      <w:rPr>
        <w:rFonts w:hint="default"/>
        <w:lang w:val="tr-TR" w:eastAsia="en-US" w:bidi="ar-SA"/>
      </w:rPr>
    </w:lvl>
    <w:lvl w:ilvl="8" w:tplc="53AC7B8A">
      <w:numFmt w:val="bullet"/>
      <w:lvlText w:val="•"/>
      <w:lvlJc w:val="left"/>
      <w:pPr>
        <w:ind w:left="7353" w:hanging="360"/>
      </w:pPr>
      <w:rPr>
        <w:rFonts w:hint="default"/>
        <w:lang w:val="tr-TR" w:eastAsia="en-US" w:bidi="ar-SA"/>
      </w:rPr>
    </w:lvl>
  </w:abstractNum>
  <w:abstractNum w:abstractNumId="1">
    <w:nsid w:val="06D7041B"/>
    <w:multiLevelType w:val="multilevel"/>
    <w:tmpl w:val="847ABC6C"/>
    <w:lvl w:ilvl="0">
      <w:start w:val="3"/>
      <w:numFmt w:val="decimal"/>
      <w:lvlText w:val="%1"/>
      <w:lvlJc w:val="left"/>
      <w:pPr>
        <w:ind w:left="902" w:hanging="420"/>
      </w:pPr>
      <w:rPr>
        <w:rFonts w:hint="default"/>
        <w:lang w:val="tr-TR" w:eastAsia="en-US" w:bidi="ar-SA"/>
      </w:rPr>
    </w:lvl>
    <w:lvl w:ilvl="1">
      <w:start w:val="1"/>
      <w:numFmt w:val="decimal"/>
      <w:lvlText w:val="%1.%2."/>
      <w:lvlJc w:val="left"/>
      <w:pPr>
        <w:ind w:left="902" w:hanging="420"/>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1082" w:hanging="600"/>
      </w:pPr>
      <w:rPr>
        <w:rFonts w:ascii="Times New Roman" w:eastAsia="Times New Roman" w:hAnsi="Times New Roman" w:cs="Times New Roman" w:hint="default"/>
        <w:b/>
        <w:bCs/>
        <w:w w:val="100"/>
        <w:sz w:val="24"/>
        <w:szCs w:val="24"/>
        <w:lang w:val="tr-TR" w:eastAsia="en-US" w:bidi="ar-SA"/>
      </w:rPr>
    </w:lvl>
    <w:lvl w:ilvl="3">
      <w:start w:val="1"/>
      <w:numFmt w:val="decimal"/>
      <w:lvlText w:val="%1.%2.%3.%4."/>
      <w:lvlJc w:val="left"/>
      <w:pPr>
        <w:ind w:left="1262" w:hanging="780"/>
      </w:pPr>
      <w:rPr>
        <w:rFonts w:ascii="Times New Roman" w:eastAsia="Times New Roman" w:hAnsi="Times New Roman" w:cs="Times New Roman" w:hint="default"/>
        <w:b/>
        <w:bCs/>
        <w:w w:val="100"/>
        <w:sz w:val="24"/>
        <w:szCs w:val="24"/>
        <w:lang w:val="tr-TR" w:eastAsia="en-US" w:bidi="ar-SA"/>
      </w:rPr>
    </w:lvl>
    <w:lvl w:ilvl="4">
      <w:numFmt w:val="bullet"/>
      <w:lvlText w:val="•"/>
      <w:lvlJc w:val="left"/>
      <w:pPr>
        <w:ind w:left="3381" w:hanging="780"/>
      </w:pPr>
      <w:rPr>
        <w:rFonts w:hint="default"/>
        <w:lang w:val="tr-TR" w:eastAsia="en-US" w:bidi="ar-SA"/>
      </w:rPr>
    </w:lvl>
    <w:lvl w:ilvl="5">
      <w:numFmt w:val="bullet"/>
      <w:lvlText w:val="•"/>
      <w:lvlJc w:val="left"/>
      <w:pPr>
        <w:ind w:left="4442" w:hanging="780"/>
      </w:pPr>
      <w:rPr>
        <w:rFonts w:hint="default"/>
        <w:lang w:val="tr-TR" w:eastAsia="en-US" w:bidi="ar-SA"/>
      </w:rPr>
    </w:lvl>
    <w:lvl w:ilvl="6">
      <w:numFmt w:val="bullet"/>
      <w:lvlText w:val="•"/>
      <w:lvlJc w:val="left"/>
      <w:pPr>
        <w:ind w:left="5503" w:hanging="780"/>
      </w:pPr>
      <w:rPr>
        <w:rFonts w:hint="default"/>
        <w:lang w:val="tr-TR" w:eastAsia="en-US" w:bidi="ar-SA"/>
      </w:rPr>
    </w:lvl>
    <w:lvl w:ilvl="7">
      <w:numFmt w:val="bullet"/>
      <w:lvlText w:val="•"/>
      <w:lvlJc w:val="left"/>
      <w:pPr>
        <w:ind w:left="6564" w:hanging="780"/>
      </w:pPr>
      <w:rPr>
        <w:rFonts w:hint="default"/>
        <w:lang w:val="tr-TR" w:eastAsia="en-US" w:bidi="ar-SA"/>
      </w:rPr>
    </w:lvl>
    <w:lvl w:ilvl="8">
      <w:numFmt w:val="bullet"/>
      <w:lvlText w:val="•"/>
      <w:lvlJc w:val="left"/>
      <w:pPr>
        <w:ind w:left="7624" w:hanging="780"/>
      </w:pPr>
      <w:rPr>
        <w:rFonts w:hint="default"/>
        <w:lang w:val="tr-TR" w:eastAsia="en-US" w:bidi="ar-SA"/>
      </w:rPr>
    </w:lvl>
  </w:abstractNum>
  <w:abstractNum w:abstractNumId="2">
    <w:nsid w:val="0AD40C03"/>
    <w:multiLevelType w:val="hybridMultilevel"/>
    <w:tmpl w:val="EA487416"/>
    <w:lvl w:ilvl="0" w:tplc="F4AC1AD8">
      <w:numFmt w:val="bullet"/>
      <w:lvlText w:val=""/>
      <w:lvlJc w:val="left"/>
      <w:pPr>
        <w:ind w:left="919" w:hanging="360"/>
      </w:pPr>
      <w:rPr>
        <w:rFonts w:ascii="Symbol" w:eastAsia="Symbol" w:hAnsi="Symbol" w:cs="Symbol" w:hint="default"/>
        <w:w w:val="100"/>
        <w:sz w:val="24"/>
        <w:szCs w:val="24"/>
        <w:lang w:val="tr-TR" w:eastAsia="en-US" w:bidi="ar-SA"/>
      </w:rPr>
    </w:lvl>
    <w:lvl w:ilvl="1" w:tplc="4412D67E">
      <w:numFmt w:val="bullet"/>
      <w:lvlText w:val="•"/>
      <w:lvlJc w:val="left"/>
      <w:pPr>
        <w:ind w:left="1724" w:hanging="360"/>
      </w:pPr>
      <w:rPr>
        <w:rFonts w:hint="default"/>
        <w:lang w:val="tr-TR" w:eastAsia="en-US" w:bidi="ar-SA"/>
      </w:rPr>
    </w:lvl>
    <w:lvl w:ilvl="2" w:tplc="5E24F51E">
      <w:numFmt w:val="bullet"/>
      <w:lvlText w:val="•"/>
      <w:lvlJc w:val="left"/>
      <w:pPr>
        <w:ind w:left="2528" w:hanging="360"/>
      </w:pPr>
      <w:rPr>
        <w:rFonts w:hint="default"/>
        <w:lang w:val="tr-TR" w:eastAsia="en-US" w:bidi="ar-SA"/>
      </w:rPr>
    </w:lvl>
    <w:lvl w:ilvl="3" w:tplc="46906DA6">
      <w:numFmt w:val="bullet"/>
      <w:lvlText w:val="•"/>
      <w:lvlJc w:val="left"/>
      <w:pPr>
        <w:ind w:left="3332" w:hanging="360"/>
      </w:pPr>
      <w:rPr>
        <w:rFonts w:hint="default"/>
        <w:lang w:val="tr-TR" w:eastAsia="en-US" w:bidi="ar-SA"/>
      </w:rPr>
    </w:lvl>
    <w:lvl w:ilvl="4" w:tplc="FA0AFAF0">
      <w:numFmt w:val="bullet"/>
      <w:lvlText w:val="•"/>
      <w:lvlJc w:val="left"/>
      <w:pPr>
        <w:ind w:left="4136" w:hanging="360"/>
      </w:pPr>
      <w:rPr>
        <w:rFonts w:hint="default"/>
        <w:lang w:val="tr-TR" w:eastAsia="en-US" w:bidi="ar-SA"/>
      </w:rPr>
    </w:lvl>
    <w:lvl w:ilvl="5" w:tplc="82B286A4">
      <w:numFmt w:val="bullet"/>
      <w:lvlText w:val="•"/>
      <w:lvlJc w:val="left"/>
      <w:pPr>
        <w:ind w:left="4941" w:hanging="360"/>
      </w:pPr>
      <w:rPr>
        <w:rFonts w:hint="default"/>
        <w:lang w:val="tr-TR" w:eastAsia="en-US" w:bidi="ar-SA"/>
      </w:rPr>
    </w:lvl>
    <w:lvl w:ilvl="6" w:tplc="B07619C8">
      <w:numFmt w:val="bullet"/>
      <w:lvlText w:val="•"/>
      <w:lvlJc w:val="left"/>
      <w:pPr>
        <w:ind w:left="5745" w:hanging="360"/>
      </w:pPr>
      <w:rPr>
        <w:rFonts w:hint="default"/>
        <w:lang w:val="tr-TR" w:eastAsia="en-US" w:bidi="ar-SA"/>
      </w:rPr>
    </w:lvl>
    <w:lvl w:ilvl="7" w:tplc="62E4622A">
      <w:numFmt w:val="bullet"/>
      <w:lvlText w:val="•"/>
      <w:lvlJc w:val="left"/>
      <w:pPr>
        <w:ind w:left="6549" w:hanging="360"/>
      </w:pPr>
      <w:rPr>
        <w:rFonts w:hint="default"/>
        <w:lang w:val="tr-TR" w:eastAsia="en-US" w:bidi="ar-SA"/>
      </w:rPr>
    </w:lvl>
    <w:lvl w:ilvl="8" w:tplc="5A969390">
      <w:numFmt w:val="bullet"/>
      <w:lvlText w:val="•"/>
      <w:lvlJc w:val="left"/>
      <w:pPr>
        <w:ind w:left="7353" w:hanging="360"/>
      </w:pPr>
      <w:rPr>
        <w:rFonts w:hint="default"/>
        <w:lang w:val="tr-TR" w:eastAsia="en-US" w:bidi="ar-SA"/>
      </w:rPr>
    </w:lvl>
  </w:abstractNum>
  <w:abstractNum w:abstractNumId="3">
    <w:nsid w:val="0F697087"/>
    <w:multiLevelType w:val="hybridMultilevel"/>
    <w:tmpl w:val="984C330E"/>
    <w:lvl w:ilvl="0" w:tplc="26A269C2">
      <w:numFmt w:val="bullet"/>
      <w:lvlText w:val=""/>
      <w:lvlJc w:val="left"/>
      <w:pPr>
        <w:ind w:left="919" w:hanging="360"/>
      </w:pPr>
      <w:rPr>
        <w:rFonts w:ascii="Symbol" w:eastAsia="Symbol" w:hAnsi="Symbol" w:cs="Symbol" w:hint="default"/>
        <w:w w:val="100"/>
        <w:sz w:val="24"/>
        <w:szCs w:val="24"/>
        <w:lang w:val="tr-TR" w:eastAsia="en-US" w:bidi="ar-SA"/>
      </w:rPr>
    </w:lvl>
    <w:lvl w:ilvl="1" w:tplc="91B6987C">
      <w:numFmt w:val="bullet"/>
      <w:lvlText w:val="•"/>
      <w:lvlJc w:val="left"/>
      <w:pPr>
        <w:ind w:left="1724" w:hanging="360"/>
      </w:pPr>
      <w:rPr>
        <w:rFonts w:hint="default"/>
        <w:lang w:val="tr-TR" w:eastAsia="en-US" w:bidi="ar-SA"/>
      </w:rPr>
    </w:lvl>
    <w:lvl w:ilvl="2" w:tplc="638A1A14">
      <w:numFmt w:val="bullet"/>
      <w:lvlText w:val="•"/>
      <w:lvlJc w:val="left"/>
      <w:pPr>
        <w:ind w:left="2528" w:hanging="360"/>
      </w:pPr>
      <w:rPr>
        <w:rFonts w:hint="default"/>
        <w:lang w:val="tr-TR" w:eastAsia="en-US" w:bidi="ar-SA"/>
      </w:rPr>
    </w:lvl>
    <w:lvl w:ilvl="3" w:tplc="CD40C16C">
      <w:numFmt w:val="bullet"/>
      <w:lvlText w:val="•"/>
      <w:lvlJc w:val="left"/>
      <w:pPr>
        <w:ind w:left="3332" w:hanging="360"/>
      </w:pPr>
      <w:rPr>
        <w:rFonts w:hint="default"/>
        <w:lang w:val="tr-TR" w:eastAsia="en-US" w:bidi="ar-SA"/>
      </w:rPr>
    </w:lvl>
    <w:lvl w:ilvl="4" w:tplc="C4EC1560">
      <w:numFmt w:val="bullet"/>
      <w:lvlText w:val="•"/>
      <w:lvlJc w:val="left"/>
      <w:pPr>
        <w:ind w:left="4136" w:hanging="360"/>
      </w:pPr>
      <w:rPr>
        <w:rFonts w:hint="default"/>
        <w:lang w:val="tr-TR" w:eastAsia="en-US" w:bidi="ar-SA"/>
      </w:rPr>
    </w:lvl>
    <w:lvl w:ilvl="5" w:tplc="53B6DF14">
      <w:numFmt w:val="bullet"/>
      <w:lvlText w:val="•"/>
      <w:lvlJc w:val="left"/>
      <w:pPr>
        <w:ind w:left="4941" w:hanging="360"/>
      </w:pPr>
      <w:rPr>
        <w:rFonts w:hint="default"/>
        <w:lang w:val="tr-TR" w:eastAsia="en-US" w:bidi="ar-SA"/>
      </w:rPr>
    </w:lvl>
    <w:lvl w:ilvl="6" w:tplc="BBC03DCC">
      <w:numFmt w:val="bullet"/>
      <w:lvlText w:val="•"/>
      <w:lvlJc w:val="left"/>
      <w:pPr>
        <w:ind w:left="5745" w:hanging="360"/>
      </w:pPr>
      <w:rPr>
        <w:rFonts w:hint="default"/>
        <w:lang w:val="tr-TR" w:eastAsia="en-US" w:bidi="ar-SA"/>
      </w:rPr>
    </w:lvl>
    <w:lvl w:ilvl="7" w:tplc="08F049FA">
      <w:numFmt w:val="bullet"/>
      <w:lvlText w:val="•"/>
      <w:lvlJc w:val="left"/>
      <w:pPr>
        <w:ind w:left="6549" w:hanging="360"/>
      </w:pPr>
      <w:rPr>
        <w:rFonts w:hint="default"/>
        <w:lang w:val="tr-TR" w:eastAsia="en-US" w:bidi="ar-SA"/>
      </w:rPr>
    </w:lvl>
    <w:lvl w:ilvl="8" w:tplc="67FEDA58">
      <w:numFmt w:val="bullet"/>
      <w:lvlText w:val="•"/>
      <w:lvlJc w:val="left"/>
      <w:pPr>
        <w:ind w:left="7353" w:hanging="360"/>
      </w:pPr>
      <w:rPr>
        <w:rFonts w:hint="default"/>
        <w:lang w:val="tr-TR" w:eastAsia="en-US" w:bidi="ar-SA"/>
      </w:rPr>
    </w:lvl>
  </w:abstractNum>
  <w:abstractNum w:abstractNumId="4">
    <w:nsid w:val="24811422"/>
    <w:multiLevelType w:val="hybridMultilevel"/>
    <w:tmpl w:val="0C2C6CCC"/>
    <w:lvl w:ilvl="0" w:tplc="4EAED238">
      <w:start w:val="1"/>
      <w:numFmt w:val="decimal"/>
      <w:lvlText w:val="%1."/>
      <w:lvlJc w:val="left"/>
      <w:pPr>
        <w:ind w:left="1900" w:hanging="852"/>
      </w:pPr>
      <w:rPr>
        <w:rFonts w:ascii="Times New Roman" w:eastAsia="Times New Roman" w:hAnsi="Times New Roman" w:cs="Times New Roman" w:hint="default"/>
        <w:spacing w:val="-5"/>
        <w:w w:val="100"/>
        <w:sz w:val="24"/>
        <w:szCs w:val="24"/>
        <w:lang w:val="tr-TR" w:eastAsia="en-US" w:bidi="ar-SA"/>
      </w:rPr>
    </w:lvl>
    <w:lvl w:ilvl="1" w:tplc="29E6A324">
      <w:numFmt w:val="bullet"/>
      <w:lvlText w:val="•"/>
      <w:lvlJc w:val="left"/>
      <w:pPr>
        <w:ind w:left="2684" w:hanging="852"/>
      </w:pPr>
      <w:rPr>
        <w:rFonts w:hint="default"/>
        <w:lang w:val="tr-TR" w:eastAsia="en-US" w:bidi="ar-SA"/>
      </w:rPr>
    </w:lvl>
    <w:lvl w:ilvl="2" w:tplc="46AEE88E">
      <w:numFmt w:val="bullet"/>
      <w:lvlText w:val="•"/>
      <w:lvlJc w:val="left"/>
      <w:pPr>
        <w:ind w:left="3469" w:hanging="852"/>
      </w:pPr>
      <w:rPr>
        <w:rFonts w:hint="default"/>
        <w:lang w:val="tr-TR" w:eastAsia="en-US" w:bidi="ar-SA"/>
      </w:rPr>
    </w:lvl>
    <w:lvl w:ilvl="3" w:tplc="3F80A1AC">
      <w:numFmt w:val="bullet"/>
      <w:lvlText w:val="•"/>
      <w:lvlJc w:val="left"/>
      <w:pPr>
        <w:ind w:left="4253" w:hanging="852"/>
      </w:pPr>
      <w:rPr>
        <w:rFonts w:hint="default"/>
        <w:lang w:val="tr-TR" w:eastAsia="en-US" w:bidi="ar-SA"/>
      </w:rPr>
    </w:lvl>
    <w:lvl w:ilvl="4" w:tplc="B28E8DD0">
      <w:numFmt w:val="bullet"/>
      <w:lvlText w:val="•"/>
      <w:lvlJc w:val="left"/>
      <w:pPr>
        <w:ind w:left="5038" w:hanging="852"/>
      </w:pPr>
      <w:rPr>
        <w:rFonts w:hint="default"/>
        <w:lang w:val="tr-TR" w:eastAsia="en-US" w:bidi="ar-SA"/>
      </w:rPr>
    </w:lvl>
    <w:lvl w:ilvl="5" w:tplc="E60AB376">
      <w:numFmt w:val="bullet"/>
      <w:lvlText w:val="•"/>
      <w:lvlJc w:val="left"/>
      <w:pPr>
        <w:ind w:left="5823" w:hanging="852"/>
      </w:pPr>
      <w:rPr>
        <w:rFonts w:hint="default"/>
        <w:lang w:val="tr-TR" w:eastAsia="en-US" w:bidi="ar-SA"/>
      </w:rPr>
    </w:lvl>
    <w:lvl w:ilvl="6" w:tplc="3E2EDE8A">
      <w:numFmt w:val="bullet"/>
      <w:lvlText w:val="•"/>
      <w:lvlJc w:val="left"/>
      <w:pPr>
        <w:ind w:left="6607" w:hanging="852"/>
      </w:pPr>
      <w:rPr>
        <w:rFonts w:hint="default"/>
        <w:lang w:val="tr-TR" w:eastAsia="en-US" w:bidi="ar-SA"/>
      </w:rPr>
    </w:lvl>
    <w:lvl w:ilvl="7" w:tplc="031A5386">
      <w:numFmt w:val="bullet"/>
      <w:lvlText w:val="•"/>
      <w:lvlJc w:val="left"/>
      <w:pPr>
        <w:ind w:left="7392" w:hanging="852"/>
      </w:pPr>
      <w:rPr>
        <w:rFonts w:hint="default"/>
        <w:lang w:val="tr-TR" w:eastAsia="en-US" w:bidi="ar-SA"/>
      </w:rPr>
    </w:lvl>
    <w:lvl w:ilvl="8" w:tplc="AB24121E">
      <w:numFmt w:val="bullet"/>
      <w:lvlText w:val="•"/>
      <w:lvlJc w:val="left"/>
      <w:pPr>
        <w:ind w:left="8177" w:hanging="852"/>
      </w:pPr>
      <w:rPr>
        <w:rFonts w:hint="default"/>
        <w:lang w:val="tr-TR" w:eastAsia="en-US" w:bidi="ar-SA"/>
      </w:rPr>
    </w:lvl>
  </w:abstractNum>
  <w:abstractNum w:abstractNumId="5">
    <w:nsid w:val="26D16999"/>
    <w:multiLevelType w:val="hybridMultilevel"/>
    <w:tmpl w:val="89366906"/>
    <w:lvl w:ilvl="0" w:tplc="041F000B">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6">
    <w:nsid w:val="28F62C85"/>
    <w:multiLevelType w:val="hybridMultilevel"/>
    <w:tmpl w:val="4830C88E"/>
    <w:lvl w:ilvl="0" w:tplc="8794AFD6">
      <w:start w:val="1"/>
      <w:numFmt w:val="decimal"/>
      <w:lvlText w:val="%1."/>
      <w:lvlJc w:val="left"/>
      <w:pPr>
        <w:ind w:left="4839" w:hanging="361"/>
        <w:jc w:val="right"/>
      </w:pPr>
      <w:rPr>
        <w:rFonts w:ascii="Times New Roman" w:eastAsia="Times New Roman" w:hAnsi="Times New Roman" w:cs="Times New Roman" w:hint="default"/>
        <w:b/>
        <w:bCs/>
        <w:spacing w:val="0"/>
        <w:w w:val="100"/>
        <w:sz w:val="28"/>
        <w:szCs w:val="28"/>
        <w:lang w:val="tr-TR" w:eastAsia="en-US" w:bidi="ar-SA"/>
      </w:rPr>
    </w:lvl>
    <w:lvl w:ilvl="1" w:tplc="189A1CA2">
      <w:numFmt w:val="bullet"/>
      <w:lvlText w:val="•"/>
      <w:lvlJc w:val="left"/>
      <w:pPr>
        <w:ind w:left="5330" w:hanging="361"/>
      </w:pPr>
      <w:rPr>
        <w:rFonts w:hint="default"/>
        <w:lang w:val="tr-TR" w:eastAsia="en-US" w:bidi="ar-SA"/>
      </w:rPr>
    </w:lvl>
    <w:lvl w:ilvl="2" w:tplc="B4360214">
      <w:numFmt w:val="bullet"/>
      <w:lvlText w:val="•"/>
      <w:lvlJc w:val="left"/>
      <w:pPr>
        <w:ind w:left="5821" w:hanging="361"/>
      </w:pPr>
      <w:rPr>
        <w:rFonts w:hint="default"/>
        <w:lang w:val="tr-TR" w:eastAsia="en-US" w:bidi="ar-SA"/>
      </w:rPr>
    </w:lvl>
    <w:lvl w:ilvl="3" w:tplc="1754314A">
      <w:numFmt w:val="bullet"/>
      <w:lvlText w:val="•"/>
      <w:lvlJc w:val="left"/>
      <w:pPr>
        <w:ind w:left="6311" w:hanging="361"/>
      </w:pPr>
      <w:rPr>
        <w:rFonts w:hint="default"/>
        <w:lang w:val="tr-TR" w:eastAsia="en-US" w:bidi="ar-SA"/>
      </w:rPr>
    </w:lvl>
    <w:lvl w:ilvl="4" w:tplc="44804BEE">
      <w:numFmt w:val="bullet"/>
      <w:lvlText w:val="•"/>
      <w:lvlJc w:val="left"/>
      <w:pPr>
        <w:ind w:left="6802" w:hanging="361"/>
      </w:pPr>
      <w:rPr>
        <w:rFonts w:hint="default"/>
        <w:lang w:val="tr-TR" w:eastAsia="en-US" w:bidi="ar-SA"/>
      </w:rPr>
    </w:lvl>
    <w:lvl w:ilvl="5" w:tplc="81B0CD76">
      <w:numFmt w:val="bullet"/>
      <w:lvlText w:val="•"/>
      <w:lvlJc w:val="left"/>
      <w:pPr>
        <w:ind w:left="7293" w:hanging="361"/>
      </w:pPr>
      <w:rPr>
        <w:rFonts w:hint="default"/>
        <w:lang w:val="tr-TR" w:eastAsia="en-US" w:bidi="ar-SA"/>
      </w:rPr>
    </w:lvl>
    <w:lvl w:ilvl="6" w:tplc="ABD6B3DC">
      <w:numFmt w:val="bullet"/>
      <w:lvlText w:val="•"/>
      <w:lvlJc w:val="left"/>
      <w:pPr>
        <w:ind w:left="7783" w:hanging="361"/>
      </w:pPr>
      <w:rPr>
        <w:rFonts w:hint="default"/>
        <w:lang w:val="tr-TR" w:eastAsia="en-US" w:bidi="ar-SA"/>
      </w:rPr>
    </w:lvl>
    <w:lvl w:ilvl="7" w:tplc="A8DC7AB2">
      <w:numFmt w:val="bullet"/>
      <w:lvlText w:val="•"/>
      <w:lvlJc w:val="left"/>
      <w:pPr>
        <w:ind w:left="8274" w:hanging="361"/>
      </w:pPr>
      <w:rPr>
        <w:rFonts w:hint="default"/>
        <w:lang w:val="tr-TR" w:eastAsia="en-US" w:bidi="ar-SA"/>
      </w:rPr>
    </w:lvl>
    <w:lvl w:ilvl="8" w:tplc="89F4C142">
      <w:numFmt w:val="bullet"/>
      <w:lvlText w:val="•"/>
      <w:lvlJc w:val="left"/>
      <w:pPr>
        <w:ind w:left="8765" w:hanging="361"/>
      </w:pPr>
      <w:rPr>
        <w:rFonts w:hint="default"/>
        <w:lang w:val="tr-TR" w:eastAsia="en-US" w:bidi="ar-SA"/>
      </w:rPr>
    </w:lvl>
  </w:abstractNum>
  <w:abstractNum w:abstractNumId="7">
    <w:nsid w:val="33D9479E"/>
    <w:multiLevelType w:val="multilevel"/>
    <w:tmpl w:val="81FE7798"/>
    <w:lvl w:ilvl="0">
      <w:start w:val="14"/>
      <w:numFmt w:val="decimal"/>
      <w:lvlText w:val="%1"/>
      <w:lvlJc w:val="left"/>
      <w:pPr>
        <w:ind w:left="1202" w:hanging="720"/>
      </w:pPr>
      <w:rPr>
        <w:rFonts w:hint="default"/>
        <w:lang w:val="tr-TR" w:eastAsia="en-US" w:bidi="ar-SA"/>
      </w:rPr>
    </w:lvl>
    <w:lvl w:ilvl="1">
      <w:numFmt w:val="decimalZero"/>
      <w:lvlText w:val="%1.%2"/>
      <w:lvlJc w:val="left"/>
      <w:pPr>
        <w:ind w:left="1202" w:hanging="720"/>
      </w:pPr>
      <w:rPr>
        <w:rFonts w:ascii="Times New Roman" w:eastAsia="Times New Roman" w:hAnsi="Times New Roman" w:cs="Times New Roman" w:hint="default"/>
        <w:spacing w:val="-2"/>
        <w:w w:val="100"/>
        <w:sz w:val="24"/>
        <w:szCs w:val="24"/>
        <w:lang w:val="tr-TR" w:eastAsia="en-US" w:bidi="ar-SA"/>
      </w:rPr>
    </w:lvl>
    <w:lvl w:ilvl="2">
      <w:numFmt w:val="bullet"/>
      <w:lvlText w:val="-"/>
      <w:lvlJc w:val="left"/>
      <w:pPr>
        <w:ind w:left="482" w:hanging="142"/>
      </w:pPr>
      <w:rPr>
        <w:rFonts w:ascii="Times New Roman" w:eastAsia="Times New Roman" w:hAnsi="Times New Roman" w:cs="Times New Roman" w:hint="default"/>
        <w:w w:val="99"/>
        <w:sz w:val="24"/>
        <w:szCs w:val="24"/>
        <w:lang w:val="tr-TR" w:eastAsia="en-US" w:bidi="ar-SA"/>
      </w:rPr>
    </w:lvl>
    <w:lvl w:ilvl="3">
      <w:numFmt w:val="bullet"/>
      <w:lvlText w:val="•"/>
      <w:lvlJc w:val="left"/>
      <w:pPr>
        <w:ind w:left="3099" w:hanging="142"/>
      </w:pPr>
      <w:rPr>
        <w:rFonts w:hint="default"/>
        <w:lang w:val="tr-TR" w:eastAsia="en-US" w:bidi="ar-SA"/>
      </w:rPr>
    </w:lvl>
    <w:lvl w:ilvl="4">
      <w:numFmt w:val="bullet"/>
      <w:lvlText w:val="•"/>
      <w:lvlJc w:val="left"/>
      <w:pPr>
        <w:ind w:left="4048" w:hanging="142"/>
      </w:pPr>
      <w:rPr>
        <w:rFonts w:hint="default"/>
        <w:lang w:val="tr-TR" w:eastAsia="en-US" w:bidi="ar-SA"/>
      </w:rPr>
    </w:lvl>
    <w:lvl w:ilvl="5">
      <w:numFmt w:val="bullet"/>
      <w:lvlText w:val="•"/>
      <w:lvlJc w:val="left"/>
      <w:pPr>
        <w:ind w:left="4998" w:hanging="142"/>
      </w:pPr>
      <w:rPr>
        <w:rFonts w:hint="default"/>
        <w:lang w:val="tr-TR" w:eastAsia="en-US" w:bidi="ar-SA"/>
      </w:rPr>
    </w:lvl>
    <w:lvl w:ilvl="6">
      <w:numFmt w:val="bullet"/>
      <w:lvlText w:val="•"/>
      <w:lvlJc w:val="left"/>
      <w:pPr>
        <w:ind w:left="5948" w:hanging="142"/>
      </w:pPr>
      <w:rPr>
        <w:rFonts w:hint="default"/>
        <w:lang w:val="tr-TR" w:eastAsia="en-US" w:bidi="ar-SA"/>
      </w:rPr>
    </w:lvl>
    <w:lvl w:ilvl="7">
      <w:numFmt w:val="bullet"/>
      <w:lvlText w:val="•"/>
      <w:lvlJc w:val="left"/>
      <w:pPr>
        <w:ind w:left="6897" w:hanging="142"/>
      </w:pPr>
      <w:rPr>
        <w:rFonts w:hint="default"/>
        <w:lang w:val="tr-TR" w:eastAsia="en-US" w:bidi="ar-SA"/>
      </w:rPr>
    </w:lvl>
    <w:lvl w:ilvl="8">
      <w:numFmt w:val="bullet"/>
      <w:lvlText w:val="•"/>
      <w:lvlJc w:val="left"/>
      <w:pPr>
        <w:ind w:left="7847" w:hanging="142"/>
      </w:pPr>
      <w:rPr>
        <w:rFonts w:hint="default"/>
        <w:lang w:val="tr-TR" w:eastAsia="en-US" w:bidi="ar-SA"/>
      </w:rPr>
    </w:lvl>
  </w:abstractNum>
  <w:abstractNum w:abstractNumId="8">
    <w:nsid w:val="42532C61"/>
    <w:multiLevelType w:val="hybridMultilevel"/>
    <w:tmpl w:val="7F844C66"/>
    <w:lvl w:ilvl="0" w:tplc="43022806">
      <w:numFmt w:val="bullet"/>
      <w:lvlText w:val=""/>
      <w:lvlJc w:val="left"/>
      <w:pPr>
        <w:ind w:left="919" w:hanging="360"/>
      </w:pPr>
      <w:rPr>
        <w:rFonts w:ascii="Symbol" w:eastAsia="Symbol" w:hAnsi="Symbol" w:cs="Symbol" w:hint="default"/>
        <w:w w:val="100"/>
        <w:sz w:val="24"/>
        <w:szCs w:val="24"/>
        <w:lang w:val="tr-TR" w:eastAsia="en-US" w:bidi="ar-SA"/>
      </w:rPr>
    </w:lvl>
    <w:lvl w:ilvl="1" w:tplc="E1C61B1C">
      <w:numFmt w:val="bullet"/>
      <w:lvlText w:val="•"/>
      <w:lvlJc w:val="left"/>
      <w:pPr>
        <w:ind w:left="1724" w:hanging="360"/>
      </w:pPr>
      <w:rPr>
        <w:rFonts w:hint="default"/>
        <w:lang w:val="tr-TR" w:eastAsia="en-US" w:bidi="ar-SA"/>
      </w:rPr>
    </w:lvl>
    <w:lvl w:ilvl="2" w:tplc="5E962AB4">
      <w:numFmt w:val="bullet"/>
      <w:lvlText w:val="•"/>
      <w:lvlJc w:val="left"/>
      <w:pPr>
        <w:ind w:left="2528" w:hanging="360"/>
      </w:pPr>
      <w:rPr>
        <w:rFonts w:hint="default"/>
        <w:lang w:val="tr-TR" w:eastAsia="en-US" w:bidi="ar-SA"/>
      </w:rPr>
    </w:lvl>
    <w:lvl w:ilvl="3" w:tplc="BF2691E4">
      <w:numFmt w:val="bullet"/>
      <w:lvlText w:val="•"/>
      <w:lvlJc w:val="left"/>
      <w:pPr>
        <w:ind w:left="3332" w:hanging="360"/>
      </w:pPr>
      <w:rPr>
        <w:rFonts w:hint="default"/>
        <w:lang w:val="tr-TR" w:eastAsia="en-US" w:bidi="ar-SA"/>
      </w:rPr>
    </w:lvl>
    <w:lvl w:ilvl="4" w:tplc="50DEB7E6">
      <w:numFmt w:val="bullet"/>
      <w:lvlText w:val="•"/>
      <w:lvlJc w:val="left"/>
      <w:pPr>
        <w:ind w:left="4136" w:hanging="360"/>
      </w:pPr>
      <w:rPr>
        <w:rFonts w:hint="default"/>
        <w:lang w:val="tr-TR" w:eastAsia="en-US" w:bidi="ar-SA"/>
      </w:rPr>
    </w:lvl>
    <w:lvl w:ilvl="5" w:tplc="8A06B2EC">
      <w:numFmt w:val="bullet"/>
      <w:lvlText w:val="•"/>
      <w:lvlJc w:val="left"/>
      <w:pPr>
        <w:ind w:left="4941" w:hanging="360"/>
      </w:pPr>
      <w:rPr>
        <w:rFonts w:hint="default"/>
        <w:lang w:val="tr-TR" w:eastAsia="en-US" w:bidi="ar-SA"/>
      </w:rPr>
    </w:lvl>
    <w:lvl w:ilvl="6" w:tplc="BD20F888">
      <w:numFmt w:val="bullet"/>
      <w:lvlText w:val="•"/>
      <w:lvlJc w:val="left"/>
      <w:pPr>
        <w:ind w:left="5745" w:hanging="360"/>
      </w:pPr>
      <w:rPr>
        <w:rFonts w:hint="default"/>
        <w:lang w:val="tr-TR" w:eastAsia="en-US" w:bidi="ar-SA"/>
      </w:rPr>
    </w:lvl>
    <w:lvl w:ilvl="7" w:tplc="3386FE52">
      <w:numFmt w:val="bullet"/>
      <w:lvlText w:val="•"/>
      <w:lvlJc w:val="left"/>
      <w:pPr>
        <w:ind w:left="6549" w:hanging="360"/>
      </w:pPr>
      <w:rPr>
        <w:rFonts w:hint="default"/>
        <w:lang w:val="tr-TR" w:eastAsia="en-US" w:bidi="ar-SA"/>
      </w:rPr>
    </w:lvl>
    <w:lvl w:ilvl="8" w:tplc="5EBA8A56">
      <w:numFmt w:val="bullet"/>
      <w:lvlText w:val="•"/>
      <w:lvlJc w:val="left"/>
      <w:pPr>
        <w:ind w:left="7353" w:hanging="360"/>
      </w:pPr>
      <w:rPr>
        <w:rFonts w:hint="default"/>
        <w:lang w:val="tr-TR" w:eastAsia="en-US" w:bidi="ar-SA"/>
      </w:rPr>
    </w:lvl>
  </w:abstractNum>
  <w:abstractNum w:abstractNumId="9">
    <w:nsid w:val="433102E9"/>
    <w:multiLevelType w:val="hybridMultilevel"/>
    <w:tmpl w:val="8902BCDC"/>
    <w:lvl w:ilvl="0" w:tplc="C748AF48">
      <w:start w:val="8"/>
      <w:numFmt w:val="upperLetter"/>
      <w:lvlText w:val="%1."/>
      <w:lvlJc w:val="left"/>
      <w:pPr>
        <w:ind w:left="482" w:hanging="379"/>
      </w:pPr>
      <w:rPr>
        <w:rFonts w:ascii="Times New Roman" w:eastAsia="Times New Roman" w:hAnsi="Times New Roman" w:cs="Times New Roman" w:hint="default"/>
        <w:i/>
        <w:w w:val="99"/>
        <w:sz w:val="24"/>
        <w:szCs w:val="24"/>
        <w:lang w:val="tr-TR" w:eastAsia="en-US" w:bidi="ar-SA"/>
      </w:rPr>
    </w:lvl>
    <w:lvl w:ilvl="1" w:tplc="041F0017">
      <w:start w:val="1"/>
      <w:numFmt w:val="lowerLetter"/>
      <w:lvlText w:val="%2)"/>
      <w:lvlJc w:val="left"/>
      <w:pPr>
        <w:ind w:left="482" w:hanging="149"/>
      </w:pPr>
      <w:rPr>
        <w:rFonts w:hint="default"/>
        <w:spacing w:val="-1"/>
        <w:w w:val="100"/>
        <w:sz w:val="22"/>
        <w:szCs w:val="22"/>
        <w:lang w:val="tr-TR" w:eastAsia="en-US" w:bidi="ar-SA"/>
      </w:rPr>
    </w:lvl>
    <w:lvl w:ilvl="2" w:tplc="AF7E0DC6">
      <w:numFmt w:val="bullet"/>
      <w:lvlText w:val="•"/>
      <w:lvlJc w:val="left"/>
      <w:pPr>
        <w:ind w:left="2333" w:hanging="149"/>
      </w:pPr>
      <w:rPr>
        <w:rFonts w:hint="default"/>
        <w:lang w:val="tr-TR" w:eastAsia="en-US" w:bidi="ar-SA"/>
      </w:rPr>
    </w:lvl>
    <w:lvl w:ilvl="3" w:tplc="DC7038CA">
      <w:numFmt w:val="bullet"/>
      <w:lvlText w:val="•"/>
      <w:lvlJc w:val="left"/>
      <w:pPr>
        <w:ind w:left="3259" w:hanging="149"/>
      </w:pPr>
      <w:rPr>
        <w:rFonts w:hint="default"/>
        <w:lang w:val="tr-TR" w:eastAsia="en-US" w:bidi="ar-SA"/>
      </w:rPr>
    </w:lvl>
    <w:lvl w:ilvl="4" w:tplc="0938E496">
      <w:numFmt w:val="bullet"/>
      <w:lvlText w:val="•"/>
      <w:lvlJc w:val="left"/>
      <w:pPr>
        <w:ind w:left="4186" w:hanging="149"/>
      </w:pPr>
      <w:rPr>
        <w:rFonts w:hint="default"/>
        <w:lang w:val="tr-TR" w:eastAsia="en-US" w:bidi="ar-SA"/>
      </w:rPr>
    </w:lvl>
    <w:lvl w:ilvl="5" w:tplc="FF70032E">
      <w:numFmt w:val="bullet"/>
      <w:lvlText w:val="•"/>
      <w:lvlJc w:val="left"/>
      <w:pPr>
        <w:ind w:left="5113" w:hanging="149"/>
      </w:pPr>
      <w:rPr>
        <w:rFonts w:hint="default"/>
        <w:lang w:val="tr-TR" w:eastAsia="en-US" w:bidi="ar-SA"/>
      </w:rPr>
    </w:lvl>
    <w:lvl w:ilvl="6" w:tplc="3B2A3508">
      <w:numFmt w:val="bullet"/>
      <w:lvlText w:val="•"/>
      <w:lvlJc w:val="left"/>
      <w:pPr>
        <w:ind w:left="6039" w:hanging="149"/>
      </w:pPr>
      <w:rPr>
        <w:rFonts w:hint="default"/>
        <w:lang w:val="tr-TR" w:eastAsia="en-US" w:bidi="ar-SA"/>
      </w:rPr>
    </w:lvl>
    <w:lvl w:ilvl="7" w:tplc="C1242C4A">
      <w:numFmt w:val="bullet"/>
      <w:lvlText w:val="•"/>
      <w:lvlJc w:val="left"/>
      <w:pPr>
        <w:ind w:left="6966" w:hanging="149"/>
      </w:pPr>
      <w:rPr>
        <w:rFonts w:hint="default"/>
        <w:lang w:val="tr-TR" w:eastAsia="en-US" w:bidi="ar-SA"/>
      </w:rPr>
    </w:lvl>
    <w:lvl w:ilvl="8" w:tplc="7A2C8F6A">
      <w:numFmt w:val="bullet"/>
      <w:lvlText w:val="•"/>
      <w:lvlJc w:val="left"/>
      <w:pPr>
        <w:ind w:left="7893" w:hanging="149"/>
      </w:pPr>
      <w:rPr>
        <w:rFonts w:hint="default"/>
        <w:lang w:val="tr-TR" w:eastAsia="en-US" w:bidi="ar-SA"/>
      </w:rPr>
    </w:lvl>
  </w:abstractNum>
  <w:abstractNum w:abstractNumId="10">
    <w:nsid w:val="4A8D560E"/>
    <w:multiLevelType w:val="hybridMultilevel"/>
    <w:tmpl w:val="423EC07E"/>
    <w:lvl w:ilvl="0" w:tplc="4C70D75C">
      <w:numFmt w:val="bullet"/>
      <w:lvlText w:val=""/>
      <w:lvlJc w:val="left"/>
      <w:pPr>
        <w:ind w:left="919" w:hanging="360"/>
      </w:pPr>
      <w:rPr>
        <w:rFonts w:ascii="Symbol" w:eastAsia="Symbol" w:hAnsi="Symbol" w:cs="Symbol" w:hint="default"/>
        <w:w w:val="100"/>
        <w:sz w:val="24"/>
        <w:szCs w:val="24"/>
        <w:lang w:val="tr-TR" w:eastAsia="en-US" w:bidi="ar-SA"/>
      </w:rPr>
    </w:lvl>
    <w:lvl w:ilvl="1" w:tplc="5F941080">
      <w:numFmt w:val="bullet"/>
      <w:lvlText w:val="•"/>
      <w:lvlJc w:val="left"/>
      <w:pPr>
        <w:ind w:left="1724" w:hanging="360"/>
      </w:pPr>
      <w:rPr>
        <w:rFonts w:hint="default"/>
        <w:lang w:val="tr-TR" w:eastAsia="en-US" w:bidi="ar-SA"/>
      </w:rPr>
    </w:lvl>
    <w:lvl w:ilvl="2" w:tplc="761C979A">
      <w:numFmt w:val="bullet"/>
      <w:lvlText w:val="•"/>
      <w:lvlJc w:val="left"/>
      <w:pPr>
        <w:ind w:left="2528" w:hanging="360"/>
      </w:pPr>
      <w:rPr>
        <w:rFonts w:hint="default"/>
        <w:lang w:val="tr-TR" w:eastAsia="en-US" w:bidi="ar-SA"/>
      </w:rPr>
    </w:lvl>
    <w:lvl w:ilvl="3" w:tplc="59CA3560">
      <w:numFmt w:val="bullet"/>
      <w:lvlText w:val="•"/>
      <w:lvlJc w:val="left"/>
      <w:pPr>
        <w:ind w:left="3332" w:hanging="360"/>
      </w:pPr>
      <w:rPr>
        <w:rFonts w:hint="default"/>
        <w:lang w:val="tr-TR" w:eastAsia="en-US" w:bidi="ar-SA"/>
      </w:rPr>
    </w:lvl>
    <w:lvl w:ilvl="4" w:tplc="EEFAB3AC">
      <w:numFmt w:val="bullet"/>
      <w:lvlText w:val="•"/>
      <w:lvlJc w:val="left"/>
      <w:pPr>
        <w:ind w:left="4136" w:hanging="360"/>
      </w:pPr>
      <w:rPr>
        <w:rFonts w:hint="default"/>
        <w:lang w:val="tr-TR" w:eastAsia="en-US" w:bidi="ar-SA"/>
      </w:rPr>
    </w:lvl>
    <w:lvl w:ilvl="5" w:tplc="3D98782C">
      <w:numFmt w:val="bullet"/>
      <w:lvlText w:val="•"/>
      <w:lvlJc w:val="left"/>
      <w:pPr>
        <w:ind w:left="4941" w:hanging="360"/>
      </w:pPr>
      <w:rPr>
        <w:rFonts w:hint="default"/>
        <w:lang w:val="tr-TR" w:eastAsia="en-US" w:bidi="ar-SA"/>
      </w:rPr>
    </w:lvl>
    <w:lvl w:ilvl="6" w:tplc="A01A960C">
      <w:numFmt w:val="bullet"/>
      <w:lvlText w:val="•"/>
      <w:lvlJc w:val="left"/>
      <w:pPr>
        <w:ind w:left="5745" w:hanging="360"/>
      </w:pPr>
      <w:rPr>
        <w:rFonts w:hint="default"/>
        <w:lang w:val="tr-TR" w:eastAsia="en-US" w:bidi="ar-SA"/>
      </w:rPr>
    </w:lvl>
    <w:lvl w:ilvl="7" w:tplc="FA1A794C">
      <w:numFmt w:val="bullet"/>
      <w:lvlText w:val="•"/>
      <w:lvlJc w:val="left"/>
      <w:pPr>
        <w:ind w:left="6549" w:hanging="360"/>
      </w:pPr>
      <w:rPr>
        <w:rFonts w:hint="default"/>
        <w:lang w:val="tr-TR" w:eastAsia="en-US" w:bidi="ar-SA"/>
      </w:rPr>
    </w:lvl>
    <w:lvl w:ilvl="8" w:tplc="C6182752">
      <w:numFmt w:val="bullet"/>
      <w:lvlText w:val="•"/>
      <w:lvlJc w:val="left"/>
      <w:pPr>
        <w:ind w:left="7353" w:hanging="360"/>
      </w:pPr>
      <w:rPr>
        <w:rFonts w:hint="default"/>
        <w:lang w:val="tr-TR" w:eastAsia="en-US" w:bidi="ar-SA"/>
      </w:rPr>
    </w:lvl>
  </w:abstractNum>
  <w:abstractNum w:abstractNumId="11">
    <w:nsid w:val="4B4B5041"/>
    <w:multiLevelType w:val="multilevel"/>
    <w:tmpl w:val="0846DFBC"/>
    <w:lvl w:ilvl="0">
      <w:start w:val="4"/>
      <w:numFmt w:val="decimal"/>
      <w:lvlText w:val="%1"/>
      <w:lvlJc w:val="left"/>
      <w:pPr>
        <w:ind w:left="843" w:hanging="361"/>
      </w:pPr>
      <w:rPr>
        <w:rFonts w:hint="default"/>
        <w:lang w:val="tr-TR" w:eastAsia="en-US" w:bidi="ar-SA"/>
      </w:rPr>
    </w:lvl>
    <w:lvl w:ilvl="1">
      <w:start w:val="1"/>
      <w:numFmt w:val="decimal"/>
      <w:lvlText w:val="%1.%2."/>
      <w:lvlJc w:val="left"/>
      <w:pPr>
        <w:ind w:left="361" w:hanging="361"/>
      </w:pPr>
      <w:rPr>
        <w:rFonts w:ascii="Times New Roman" w:eastAsia="Times New Roman" w:hAnsi="Times New Roman" w:cs="Times New Roman" w:hint="default"/>
        <w:b/>
        <w:bCs/>
        <w:spacing w:val="-1"/>
        <w:w w:val="100"/>
        <w:sz w:val="22"/>
        <w:szCs w:val="22"/>
        <w:lang w:val="tr-TR" w:eastAsia="en-US" w:bidi="ar-SA"/>
      </w:rPr>
    </w:lvl>
    <w:lvl w:ilvl="2">
      <w:start w:val="1"/>
      <w:numFmt w:val="decimal"/>
      <w:lvlText w:val="%1.%2.%3."/>
      <w:lvlJc w:val="left"/>
      <w:pPr>
        <w:ind w:left="1202" w:hanging="720"/>
      </w:pPr>
      <w:rPr>
        <w:rFonts w:ascii="Times New Roman" w:eastAsia="Times New Roman" w:hAnsi="Times New Roman" w:cs="Times New Roman" w:hint="default"/>
        <w:b/>
        <w:bCs/>
        <w:spacing w:val="-3"/>
        <w:w w:val="99"/>
        <w:sz w:val="24"/>
        <w:szCs w:val="24"/>
        <w:lang w:val="tr-TR" w:eastAsia="en-US" w:bidi="ar-SA"/>
      </w:rPr>
    </w:lvl>
    <w:lvl w:ilvl="3">
      <w:numFmt w:val="bullet"/>
      <w:lvlText w:val="•"/>
      <w:lvlJc w:val="left"/>
      <w:pPr>
        <w:ind w:left="3099" w:hanging="720"/>
      </w:pPr>
      <w:rPr>
        <w:rFonts w:hint="default"/>
        <w:lang w:val="tr-TR" w:eastAsia="en-US" w:bidi="ar-SA"/>
      </w:rPr>
    </w:lvl>
    <w:lvl w:ilvl="4">
      <w:numFmt w:val="bullet"/>
      <w:lvlText w:val="•"/>
      <w:lvlJc w:val="left"/>
      <w:pPr>
        <w:ind w:left="4048" w:hanging="720"/>
      </w:pPr>
      <w:rPr>
        <w:rFonts w:hint="default"/>
        <w:lang w:val="tr-TR" w:eastAsia="en-US" w:bidi="ar-SA"/>
      </w:rPr>
    </w:lvl>
    <w:lvl w:ilvl="5">
      <w:numFmt w:val="bullet"/>
      <w:lvlText w:val="•"/>
      <w:lvlJc w:val="left"/>
      <w:pPr>
        <w:ind w:left="4998" w:hanging="720"/>
      </w:pPr>
      <w:rPr>
        <w:rFonts w:hint="default"/>
        <w:lang w:val="tr-TR" w:eastAsia="en-US" w:bidi="ar-SA"/>
      </w:rPr>
    </w:lvl>
    <w:lvl w:ilvl="6">
      <w:numFmt w:val="bullet"/>
      <w:lvlText w:val="•"/>
      <w:lvlJc w:val="left"/>
      <w:pPr>
        <w:ind w:left="5948" w:hanging="720"/>
      </w:pPr>
      <w:rPr>
        <w:rFonts w:hint="default"/>
        <w:lang w:val="tr-TR" w:eastAsia="en-US" w:bidi="ar-SA"/>
      </w:rPr>
    </w:lvl>
    <w:lvl w:ilvl="7">
      <w:numFmt w:val="bullet"/>
      <w:lvlText w:val="•"/>
      <w:lvlJc w:val="left"/>
      <w:pPr>
        <w:ind w:left="6897" w:hanging="720"/>
      </w:pPr>
      <w:rPr>
        <w:rFonts w:hint="default"/>
        <w:lang w:val="tr-TR" w:eastAsia="en-US" w:bidi="ar-SA"/>
      </w:rPr>
    </w:lvl>
    <w:lvl w:ilvl="8">
      <w:numFmt w:val="bullet"/>
      <w:lvlText w:val="•"/>
      <w:lvlJc w:val="left"/>
      <w:pPr>
        <w:ind w:left="7847" w:hanging="720"/>
      </w:pPr>
      <w:rPr>
        <w:rFonts w:hint="default"/>
        <w:lang w:val="tr-TR" w:eastAsia="en-US" w:bidi="ar-SA"/>
      </w:rPr>
    </w:lvl>
  </w:abstractNum>
  <w:abstractNum w:abstractNumId="12">
    <w:nsid w:val="4D3830A4"/>
    <w:multiLevelType w:val="multilevel"/>
    <w:tmpl w:val="ED404AB6"/>
    <w:lvl w:ilvl="0">
      <w:start w:val="4"/>
      <w:numFmt w:val="decimal"/>
      <w:lvlText w:val="%1"/>
      <w:lvlJc w:val="left"/>
      <w:pPr>
        <w:ind w:left="902" w:hanging="420"/>
      </w:pPr>
      <w:rPr>
        <w:rFonts w:hint="default"/>
        <w:lang w:val="tr-TR" w:eastAsia="en-US" w:bidi="ar-SA"/>
      </w:rPr>
    </w:lvl>
    <w:lvl w:ilvl="1">
      <w:start w:val="3"/>
      <w:numFmt w:val="decimal"/>
      <w:lvlText w:val="%1.%2."/>
      <w:lvlJc w:val="left"/>
      <w:pPr>
        <w:ind w:left="902" w:hanging="420"/>
      </w:pPr>
      <w:rPr>
        <w:rFonts w:ascii="Times New Roman" w:eastAsia="Times New Roman" w:hAnsi="Times New Roman" w:cs="Times New Roman" w:hint="default"/>
        <w:b/>
        <w:bCs/>
        <w:i w:val="0"/>
        <w:spacing w:val="-2"/>
        <w:w w:val="99"/>
        <w:sz w:val="24"/>
        <w:szCs w:val="24"/>
        <w:lang w:val="tr-TR" w:eastAsia="en-US" w:bidi="ar-SA"/>
      </w:rPr>
    </w:lvl>
    <w:lvl w:ilvl="2">
      <w:start w:val="1"/>
      <w:numFmt w:val="decimal"/>
      <w:lvlText w:val="%1.%2.%3."/>
      <w:lvlJc w:val="left"/>
      <w:pPr>
        <w:ind w:left="1082" w:hanging="600"/>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3005" w:hanging="600"/>
      </w:pPr>
      <w:rPr>
        <w:rFonts w:hint="default"/>
        <w:lang w:val="tr-TR" w:eastAsia="en-US" w:bidi="ar-SA"/>
      </w:rPr>
    </w:lvl>
    <w:lvl w:ilvl="4">
      <w:numFmt w:val="bullet"/>
      <w:lvlText w:val="•"/>
      <w:lvlJc w:val="left"/>
      <w:pPr>
        <w:ind w:left="3968" w:hanging="600"/>
      </w:pPr>
      <w:rPr>
        <w:rFonts w:hint="default"/>
        <w:lang w:val="tr-TR" w:eastAsia="en-US" w:bidi="ar-SA"/>
      </w:rPr>
    </w:lvl>
    <w:lvl w:ilvl="5">
      <w:numFmt w:val="bullet"/>
      <w:lvlText w:val="•"/>
      <w:lvlJc w:val="left"/>
      <w:pPr>
        <w:ind w:left="4931" w:hanging="600"/>
      </w:pPr>
      <w:rPr>
        <w:rFonts w:hint="default"/>
        <w:lang w:val="tr-TR" w:eastAsia="en-US" w:bidi="ar-SA"/>
      </w:rPr>
    </w:lvl>
    <w:lvl w:ilvl="6">
      <w:numFmt w:val="bullet"/>
      <w:lvlText w:val="•"/>
      <w:lvlJc w:val="left"/>
      <w:pPr>
        <w:ind w:left="5894" w:hanging="600"/>
      </w:pPr>
      <w:rPr>
        <w:rFonts w:hint="default"/>
        <w:lang w:val="tr-TR" w:eastAsia="en-US" w:bidi="ar-SA"/>
      </w:rPr>
    </w:lvl>
    <w:lvl w:ilvl="7">
      <w:numFmt w:val="bullet"/>
      <w:lvlText w:val="•"/>
      <w:lvlJc w:val="left"/>
      <w:pPr>
        <w:ind w:left="6857" w:hanging="600"/>
      </w:pPr>
      <w:rPr>
        <w:rFonts w:hint="default"/>
        <w:lang w:val="tr-TR" w:eastAsia="en-US" w:bidi="ar-SA"/>
      </w:rPr>
    </w:lvl>
    <w:lvl w:ilvl="8">
      <w:numFmt w:val="bullet"/>
      <w:lvlText w:val="•"/>
      <w:lvlJc w:val="left"/>
      <w:pPr>
        <w:ind w:left="7820" w:hanging="600"/>
      </w:pPr>
      <w:rPr>
        <w:rFonts w:hint="default"/>
        <w:lang w:val="tr-TR" w:eastAsia="en-US" w:bidi="ar-SA"/>
      </w:rPr>
    </w:lvl>
  </w:abstractNum>
  <w:abstractNum w:abstractNumId="13">
    <w:nsid w:val="567213B6"/>
    <w:multiLevelType w:val="multilevel"/>
    <w:tmpl w:val="E6F27D98"/>
    <w:lvl w:ilvl="0">
      <w:start w:val="2"/>
      <w:numFmt w:val="decimal"/>
      <w:lvlText w:val="%1"/>
      <w:lvlJc w:val="left"/>
      <w:pPr>
        <w:ind w:left="902" w:hanging="420"/>
      </w:pPr>
      <w:rPr>
        <w:rFonts w:hint="default"/>
        <w:lang w:val="tr-TR" w:eastAsia="en-US" w:bidi="ar-SA"/>
      </w:rPr>
    </w:lvl>
    <w:lvl w:ilvl="1">
      <w:start w:val="1"/>
      <w:numFmt w:val="decimal"/>
      <w:lvlText w:val="%1.%2."/>
      <w:lvlJc w:val="left"/>
      <w:pPr>
        <w:ind w:left="902" w:hanging="420"/>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1082" w:hanging="60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1262" w:hanging="780"/>
      </w:pPr>
      <w:rPr>
        <w:rFonts w:ascii="Times New Roman" w:eastAsia="Times New Roman" w:hAnsi="Times New Roman" w:cs="Times New Roman" w:hint="default"/>
        <w:b/>
        <w:bCs/>
        <w:i w:val="0"/>
        <w:w w:val="100"/>
        <w:sz w:val="24"/>
        <w:szCs w:val="24"/>
        <w:lang w:val="tr-TR" w:eastAsia="en-US" w:bidi="ar-SA"/>
      </w:rPr>
    </w:lvl>
    <w:lvl w:ilvl="4">
      <w:start w:val="1"/>
      <w:numFmt w:val="lowerRoman"/>
      <w:lvlText w:val="(%5)"/>
      <w:lvlJc w:val="left"/>
      <w:pPr>
        <w:ind w:left="1900" w:hanging="852"/>
      </w:pPr>
      <w:rPr>
        <w:rFonts w:ascii="Times New Roman" w:eastAsia="Times New Roman" w:hAnsi="Times New Roman" w:cs="Times New Roman" w:hint="default"/>
        <w:spacing w:val="-1"/>
        <w:w w:val="99"/>
        <w:sz w:val="24"/>
        <w:szCs w:val="24"/>
        <w:lang w:val="tr-TR" w:eastAsia="en-US" w:bidi="ar-SA"/>
      </w:rPr>
    </w:lvl>
    <w:lvl w:ilvl="5">
      <w:numFmt w:val="bullet"/>
      <w:lvlText w:val="•"/>
      <w:lvlJc w:val="left"/>
      <w:pPr>
        <w:ind w:left="4141" w:hanging="852"/>
      </w:pPr>
      <w:rPr>
        <w:rFonts w:hint="default"/>
        <w:lang w:val="tr-TR" w:eastAsia="en-US" w:bidi="ar-SA"/>
      </w:rPr>
    </w:lvl>
    <w:lvl w:ilvl="6">
      <w:numFmt w:val="bullet"/>
      <w:lvlText w:val="•"/>
      <w:lvlJc w:val="left"/>
      <w:pPr>
        <w:ind w:left="5262" w:hanging="852"/>
      </w:pPr>
      <w:rPr>
        <w:rFonts w:hint="default"/>
        <w:lang w:val="tr-TR" w:eastAsia="en-US" w:bidi="ar-SA"/>
      </w:rPr>
    </w:lvl>
    <w:lvl w:ilvl="7">
      <w:numFmt w:val="bullet"/>
      <w:lvlText w:val="•"/>
      <w:lvlJc w:val="left"/>
      <w:pPr>
        <w:ind w:left="6383" w:hanging="852"/>
      </w:pPr>
      <w:rPr>
        <w:rFonts w:hint="default"/>
        <w:lang w:val="tr-TR" w:eastAsia="en-US" w:bidi="ar-SA"/>
      </w:rPr>
    </w:lvl>
    <w:lvl w:ilvl="8">
      <w:numFmt w:val="bullet"/>
      <w:lvlText w:val="•"/>
      <w:lvlJc w:val="left"/>
      <w:pPr>
        <w:ind w:left="7504" w:hanging="852"/>
      </w:pPr>
      <w:rPr>
        <w:rFonts w:hint="default"/>
        <w:lang w:val="tr-TR" w:eastAsia="en-US" w:bidi="ar-SA"/>
      </w:rPr>
    </w:lvl>
  </w:abstractNum>
  <w:abstractNum w:abstractNumId="14">
    <w:nsid w:val="5A7A42CD"/>
    <w:multiLevelType w:val="hybridMultilevel"/>
    <w:tmpl w:val="EA1A6AF2"/>
    <w:lvl w:ilvl="0" w:tplc="2DE4D15E">
      <w:numFmt w:val="bullet"/>
      <w:lvlText w:val=""/>
      <w:lvlJc w:val="left"/>
      <w:pPr>
        <w:ind w:left="919" w:hanging="360"/>
      </w:pPr>
      <w:rPr>
        <w:rFonts w:ascii="Symbol" w:eastAsia="Symbol" w:hAnsi="Symbol" w:cs="Symbol" w:hint="default"/>
        <w:w w:val="100"/>
        <w:sz w:val="24"/>
        <w:szCs w:val="24"/>
        <w:lang w:val="tr-TR" w:eastAsia="en-US" w:bidi="ar-SA"/>
      </w:rPr>
    </w:lvl>
    <w:lvl w:ilvl="1" w:tplc="8C3680D6">
      <w:numFmt w:val="bullet"/>
      <w:lvlText w:val="•"/>
      <w:lvlJc w:val="left"/>
      <w:pPr>
        <w:ind w:left="1724" w:hanging="360"/>
      </w:pPr>
      <w:rPr>
        <w:rFonts w:hint="default"/>
        <w:lang w:val="tr-TR" w:eastAsia="en-US" w:bidi="ar-SA"/>
      </w:rPr>
    </w:lvl>
    <w:lvl w:ilvl="2" w:tplc="05E46CDE">
      <w:numFmt w:val="bullet"/>
      <w:lvlText w:val="•"/>
      <w:lvlJc w:val="left"/>
      <w:pPr>
        <w:ind w:left="2528" w:hanging="360"/>
      </w:pPr>
      <w:rPr>
        <w:rFonts w:hint="default"/>
        <w:lang w:val="tr-TR" w:eastAsia="en-US" w:bidi="ar-SA"/>
      </w:rPr>
    </w:lvl>
    <w:lvl w:ilvl="3" w:tplc="EB14FFEA">
      <w:numFmt w:val="bullet"/>
      <w:lvlText w:val="•"/>
      <w:lvlJc w:val="left"/>
      <w:pPr>
        <w:ind w:left="3332" w:hanging="360"/>
      </w:pPr>
      <w:rPr>
        <w:rFonts w:hint="default"/>
        <w:lang w:val="tr-TR" w:eastAsia="en-US" w:bidi="ar-SA"/>
      </w:rPr>
    </w:lvl>
    <w:lvl w:ilvl="4" w:tplc="624C88B4">
      <w:numFmt w:val="bullet"/>
      <w:lvlText w:val="•"/>
      <w:lvlJc w:val="left"/>
      <w:pPr>
        <w:ind w:left="4136" w:hanging="360"/>
      </w:pPr>
      <w:rPr>
        <w:rFonts w:hint="default"/>
        <w:lang w:val="tr-TR" w:eastAsia="en-US" w:bidi="ar-SA"/>
      </w:rPr>
    </w:lvl>
    <w:lvl w:ilvl="5" w:tplc="D032B61E">
      <w:numFmt w:val="bullet"/>
      <w:lvlText w:val="•"/>
      <w:lvlJc w:val="left"/>
      <w:pPr>
        <w:ind w:left="4941" w:hanging="360"/>
      </w:pPr>
      <w:rPr>
        <w:rFonts w:hint="default"/>
        <w:lang w:val="tr-TR" w:eastAsia="en-US" w:bidi="ar-SA"/>
      </w:rPr>
    </w:lvl>
    <w:lvl w:ilvl="6" w:tplc="51C8DB82">
      <w:numFmt w:val="bullet"/>
      <w:lvlText w:val="•"/>
      <w:lvlJc w:val="left"/>
      <w:pPr>
        <w:ind w:left="5745" w:hanging="360"/>
      </w:pPr>
      <w:rPr>
        <w:rFonts w:hint="default"/>
        <w:lang w:val="tr-TR" w:eastAsia="en-US" w:bidi="ar-SA"/>
      </w:rPr>
    </w:lvl>
    <w:lvl w:ilvl="7" w:tplc="A80669F6">
      <w:numFmt w:val="bullet"/>
      <w:lvlText w:val="•"/>
      <w:lvlJc w:val="left"/>
      <w:pPr>
        <w:ind w:left="6549" w:hanging="360"/>
      </w:pPr>
      <w:rPr>
        <w:rFonts w:hint="default"/>
        <w:lang w:val="tr-TR" w:eastAsia="en-US" w:bidi="ar-SA"/>
      </w:rPr>
    </w:lvl>
    <w:lvl w:ilvl="8" w:tplc="9B020AE6">
      <w:numFmt w:val="bullet"/>
      <w:lvlText w:val="•"/>
      <w:lvlJc w:val="left"/>
      <w:pPr>
        <w:ind w:left="7353" w:hanging="360"/>
      </w:pPr>
      <w:rPr>
        <w:rFonts w:hint="default"/>
        <w:lang w:val="tr-TR" w:eastAsia="en-US" w:bidi="ar-SA"/>
      </w:rPr>
    </w:lvl>
  </w:abstractNum>
  <w:abstractNum w:abstractNumId="15">
    <w:nsid w:val="61DA20B2"/>
    <w:multiLevelType w:val="hybridMultilevel"/>
    <w:tmpl w:val="3BD02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7F45AF8"/>
    <w:multiLevelType w:val="hybridMultilevel"/>
    <w:tmpl w:val="36A0E644"/>
    <w:lvl w:ilvl="0" w:tplc="77B6DFE8">
      <w:numFmt w:val="bullet"/>
      <w:lvlText w:val=""/>
      <w:lvlJc w:val="left"/>
      <w:pPr>
        <w:ind w:left="919" w:hanging="360"/>
      </w:pPr>
      <w:rPr>
        <w:rFonts w:ascii="Symbol" w:eastAsia="Symbol" w:hAnsi="Symbol" w:cs="Symbol" w:hint="default"/>
        <w:w w:val="100"/>
        <w:sz w:val="24"/>
        <w:szCs w:val="24"/>
        <w:lang w:val="tr-TR" w:eastAsia="en-US" w:bidi="ar-SA"/>
      </w:rPr>
    </w:lvl>
    <w:lvl w:ilvl="1" w:tplc="60BA3A4A">
      <w:numFmt w:val="bullet"/>
      <w:lvlText w:val="•"/>
      <w:lvlJc w:val="left"/>
      <w:pPr>
        <w:ind w:left="1724" w:hanging="360"/>
      </w:pPr>
      <w:rPr>
        <w:rFonts w:hint="default"/>
        <w:lang w:val="tr-TR" w:eastAsia="en-US" w:bidi="ar-SA"/>
      </w:rPr>
    </w:lvl>
    <w:lvl w:ilvl="2" w:tplc="809C8534">
      <w:numFmt w:val="bullet"/>
      <w:lvlText w:val="•"/>
      <w:lvlJc w:val="left"/>
      <w:pPr>
        <w:ind w:left="2528" w:hanging="360"/>
      </w:pPr>
      <w:rPr>
        <w:rFonts w:hint="default"/>
        <w:lang w:val="tr-TR" w:eastAsia="en-US" w:bidi="ar-SA"/>
      </w:rPr>
    </w:lvl>
    <w:lvl w:ilvl="3" w:tplc="A40E5BDC">
      <w:numFmt w:val="bullet"/>
      <w:lvlText w:val="•"/>
      <w:lvlJc w:val="left"/>
      <w:pPr>
        <w:ind w:left="3332" w:hanging="360"/>
      </w:pPr>
      <w:rPr>
        <w:rFonts w:hint="default"/>
        <w:lang w:val="tr-TR" w:eastAsia="en-US" w:bidi="ar-SA"/>
      </w:rPr>
    </w:lvl>
    <w:lvl w:ilvl="4" w:tplc="5D20FDE4">
      <w:numFmt w:val="bullet"/>
      <w:lvlText w:val="•"/>
      <w:lvlJc w:val="left"/>
      <w:pPr>
        <w:ind w:left="4136" w:hanging="360"/>
      </w:pPr>
      <w:rPr>
        <w:rFonts w:hint="default"/>
        <w:lang w:val="tr-TR" w:eastAsia="en-US" w:bidi="ar-SA"/>
      </w:rPr>
    </w:lvl>
    <w:lvl w:ilvl="5" w:tplc="BADCFBC8">
      <w:numFmt w:val="bullet"/>
      <w:lvlText w:val="•"/>
      <w:lvlJc w:val="left"/>
      <w:pPr>
        <w:ind w:left="4941" w:hanging="360"/>
      </w:pPr>
      <w:rPr>
        <w:rFonts w:hint="default"/>
        <w:lang w:val="tr-TR" w:eastAsia="en-US" w:bidi="ar-SA"/>
      </w:rPr>
    </w:lvl>
    <w:lvl w:ilvl="6" w:tplc="EE12BCDC">
      <w:numFmt w:val="bullet"/>
      <w:lvlText w:val="•"/>
      <w:lvlJc w:val="left"/>
      <w:pPr>
        <w:ind w:left="5745" w:hanging="360"/>
      </w:pPr>
      <w:rPr>
        <w:rFonts w:hint="default"/>
        <w:lang w:val="tr-TR" w:eastAsia="en-US" w:bidi="ar-SA"/>
      </w:rPr>
    </w:lvl>
    <w:lvl w:ilvl="7" w:tplc="EFA8800A">
      <w:numFmt w:val="bullet"/>
      <w:lvlText w:val="•"/>
      <w:lvlJc w:val="left"/>
      <w:pPr>
        <w:ind w:left="6549" w:hanging="360"/>
      </w:pPr>
      <w:rPr>
        <w:rFonts w:hint="default"/>
        <w:lang w:val="tr-TR" w:eastAsia="en-US" w:bidi="ar-SA"/>
      </w:rPr>
    </w:lvl>
    <w:lvl w:ilvl="8" w:tplc="66BCCE04">
      <w:numFmt w:val="bullet"/>
      <w:lvlText w:val="•"/>
      <w:lvlJc w:val="left"/>
      <w:pPr>
        <w:ind w:left="7353" w:hanging="360"/>
      </w:pPr>
      <w:rPr>
        <w:rFonts w:hint="default"/>
        <w:lang w:val="tr-TR" w:eastAsia="en-US" w:bidi="ar-SA"/>
      </w:rPr>
    </w:lvl>
  </w:abstractNum>
  <w:abstractNum w:abstractNumId="17">
    <w:nsid w:val="75BF6B03"/>
    <w:multiLevelType w:val="hybridMultilevel"/>
    <w:tmpl w:val="94F6207E"/>
    <w:lvl w:ilvl="0" w:tplc="7E7AAC32">
      <w:start w:val="1"/>
      <w:numFmt w:val="decimal"/>
      <w:lvlText w:val="%1."/>
      <w:lvlJc w:val="left"/>
      <w:pPr>
        <w:ind w:left="919" w:hanging="360"/>
      </w:pPr>
      <w:rPr>
        <w:rFonts w:hint="default"/>
      </w:rPr>
    </w:lvl>
    <w:lvl w:ilvl="1" w:tplc="041F0019" w:tentative="1">
      <w:start w:val="1"/>
      <w:numFmt w:val="lowerLetter"/>
      <w:lvlText w:val="%2."/>
      <w:lvlJc w:val="left"/>
      <w:pPr>
        <w:ind w:left="1639" w:hanging="360"/>
      </w:pPr>
    </w:lvl>
    <w:lvl w:ilvl="2" w:tplc="041F001B" w:tentative="1">
      <w:start w:val="1"/>
      <w:numFmt w:val="lowerRoman"/>
      <w:lvlText w:val="%3."/>
      <w:lvlJc w:val="right"/>
      <w:pPr>
        <w:ind w:left="2359" w:hanging="180"/>
      </w:pPr>
    </w:lvl>
    <w:lvl w:ilvl="3" w:tplc="041F000F" w:tentative="1">
      <w:start w:val="1"/>
      <w:numFmt w:val="decimal"/>
      <w:lvlText w:val="%4."/>
      <w:lvlJc w:val="left"/>
      <w:pPr>
        <w:ind w:left="3079" w:hanging="360"/>
      </w:pPr>
    </w:lvl>
    <w:lvl w:ilvl="4" w:tplc="041F0019" w:tentative="1">
      <w:start w:val="1"/>
      <w:numFmt w:val="lowerLetter"/>
      <w:lvlText w:val="%5."/>
      <w:lvlJc w:val="left"/>
      <w:pPr>
        <w:ind w:left="3799" w:hanging="360"/>
      </w:pPr>
    </w:lvl>
    <w:lvl w:ilvl="5" w:tplc="041F001B" w:tentative="1">
      <w:start w:val="1"/>
      <w:numFmt w:val="lowerRoman"/>
      <w:lvlText w:val="%6."/>
      <w:lvlJc w:val="right"/>
      <w:pPr>
        <w:ind w:left="4519" w:hanging="180"/>
      </w:pPr>
    </w:lvl>
    <w:lvl w:ilvl="6" w:tplc="041F000F" w:tentative="1">
      <w:start w:val="1"/>
      <w:numFmt w:val="decimal"/>
      <w:lvlText w:val="%7."/>
      <w:lvlJc w:val="left"/>
      <w:pPr>
        <w:ind w:left="5239" w:hanging="360"/>
      </w:pPr>
    </w:lvl>
    <w:lvl w:ilvl="7" w:tplc="041F0019" w:tentative="1">
      <w:start w:val="1"/>
      <w:numFmt w:val="lowerLetter"/>
      <w:lvlText w:val="%8."/>
      <w:lvlJc w:val="left"/>
      <w:pPr>
        <w:ind w:left="5959" w:hanging="360"/>
      </w:pPr>
    </w:lvl>
    <w:lvl w:ilvl="8" w:tplc="041F001B" w:tentative="1">
      <w:start w:val="1"/>
      <w:numFmt w:val="lowerRoman"/>
      <w:lvlText w:val="%9."/>
      <w:lvlJc w:val="right"/>
      <w:pPr>
        <w:ind w:left="6679" w:hanging="180"/>
      </w:pPr>
    </w:lvl>
  </w:abstractNum>
  <w:abstractNum w:abstractNumId="18">
    <w:nsid w:val="77C0639F"/>
    <w:multiLevelType w:val="hybridMultilevel"/>
    <w:tmpl w:val="43C8ACE6"/>
    <w:lvl w:ilvl="0" w:tplc="83BEA414">
      <w:numFmt w:val="bullet"/>
      <w:lvlText w:val=""/>
      <w:lvlJc w:val="left"/>
      <w:pPr>
        <w:ind w:left="919" w:hanging="360"/>
      </w:pPr>
      <w:rPr>
        <w:rFonts w:ascii="Symbol" w:eastAsia="Symbol" w:hAnsi="Symbol" w:cs="Symbol" w:hint="default"/>
        <w:w w:val="100"/>
        <w:sz w:val="24"/>
        <w:szCs w:val="24"/>
        <w:lang w:val="tr-TR" w:eastAsia="en-US" w:bidi="ar-SA"/>
      </w:rPr>
    </w:lvl>
    <w:lvl w:ilvl="1" w:tplc="19B6C012">
      <w:numFmt w:val="bullet"/>
      <w:lvlText w:val="•"/>
      <w:lvlJc w:val="left"/>
      <w:pPr>
        <w:ind w:left="1724" w:hanging="360"/>
      </w:pPr>
      <w:rPr>
        <w:rFonts w:hint="default"/>
        <w:lang w:val="tr-TR" w:eastAsia="en-US" w:bidi="ar-SA"/>
      </w:rPr>
    </w:lvl>
    <w:lvl w:ilvl="2" w:tplc="02A243F4">
      <w:numFmt w:val="bullet"/>
      <w:lvlText w:val="•"/>
      <w:lvlJc w:val="left"/>
      <w:pPr>
        <w:ind w:left="2528" w:hanging="360"/>
      </w:pPr>
      <w:rPr>
        <w:rFonts w:hint="default"/>
        <w:lang w:val="tr-TR" w:eastAsia="en-US" w:bidi="ar-SA"/>
      </w:rPr>
    </w:lvl>
    <w:lvl w:ilvl="3" w:tplc="709ED232">
      <w:numFmt w:val="bullet"/>
      <w:lvlText w:val="•"/>
      <w:lvlJc w:val="left"/>
      <w:pPr>
        <w:ind w:left="3332" w:hanging="360"/>
      </w:pPr>
      <w:rPr>
        <w:rFonts w:hint="default"/>
        <w:lang w:val="tr-TR" w:eastAsia="en-US" w:bidi="ar-SA"/>
      </w:rPr>
    </w:lvl>
    <w:lvl w:ilvl="4" w:tplc="55A62ECC">
      <w:numFmt w:val="bullet"/>
      <w:lvlText w:val="•"/>
      <w:lvlJc w:val="left"/>
      <w:pPr>
        <w:ind w:left="4136" w:hanging="360"/>
      </w:pPr>
      <w:rPr>
        <w:rFonts w:hint="default"/>
        <w:lang w:val="tr-TR" w:eastAsia="en-US" w:bidi="ar-SA"/>
      </w:rPr>
    </w:lvl>
    <w:lvl w:ilvl="5" w:tplc="B688F208">
      <w:numFmt w:val="bullet"/>
      <w:lvlText w:val="•"/>
      <w:lvlJc w:val="left"/>
      <w:pPr>
        <w:ind w:left="4941" w:hanging="360"/>
      </w:pPr>
      <w:rPr>
        <w:rFonts w:hint="default"/>
        <w:lang w:val="tr-TR" w:eastAsia="en-US" w:bidi="ar-SA"/>
      </w:rPr>
    </w:lvl>
    <w:lvl w:ilvl="6" w:tplc="E6C249E8">
      <w:numFmt w:val="bullet"/>
      <w:lvlText w:val="•"/>
      <w:lvlJc w:val="left"/>
      <w:pPr>
        <w:ind w:left="5745" w:hanging="360"/>
      </w:pPr>
      <w:rPr>
        <w:rFonts w:hint="default"/>
        <w:lang w:val="tr-TR" w:eastAsia="en-US" w:bidi="ar-SA"/>
      </w:rPr>
    </w:lvl>
    <w:lvl w:ilvl="7" w:tplc="D5583CF2">
      <w:numFmt w:val="bullet"/>
      <w:lvlText w:val="•"/>
      <w:lvlJc w:val="left"/>
      <w:pPr>
        <w:ind w:left="6549" w:hanging="360"/>
      </w:pPr>
      <w:rPr>
        <w:rFonts w:hint="default"/>
        <w:lang w:val="tr-TR" w:eastAsia="en-US" w:bidi="ar-SA"/>
      </w:rPr>
    </w:lvl>
    <w:lvl w:ilvl="8" w:tplc="5FB08010">
      <w:numFmt w:val="bullet"/>
      <w:lvlText w:val="•"/>
      <w:lvlJc w:val="left"/>
      <w:pPr>
        <w:ind w:left="7353" w:hanging="360"/>
      </w:pPr>
      <w:rPr>
        <w:rFonts w:hint="default"/>
        <w:lang w:val="tr-TR" w:eastAsia="en-US" w:bidi="ar-SA"/>
      </w:rPr>
    </w:lvl>
  </w:abstractNum>
  <w:abstractNum w:abstractNumId="19">
    <w:nsid w:val="7EA85019"/>
    <w:multiLevelType w:val="multilevel"/>
    <w:tmpl w:val="1A440B0C"/>
    <w:lvl w:ilvl="0">
      <w:start w:val="5"/>
      <w:numFmt w:val="decimal"/>
      <w:lvlText w:val="%1"/>
      <w:lvlJc w:val="left"/>
      <w:pPr>
        <w:ind w:left="902" w:hanging="420"/>
      </w:pPr>
      <w:rPr>
        <w:rFonts w:hint="default"/>
        <w:lang w:val="tr-TR" w:eastAsia="en-US" w:bidi="ar-SA"/>
      </w:rPr>
    </w:lvl>
    <w:lvl w:ilvl="1">
      <w:start w:val="1"/>
      <w:numFmt w:val="decimal"/>
      <w:lvlText w:val="%1.%2."/>
      <w:lvlJc w:val="left"/>
      <w:pPr>
        <w:ind w:left="902" w:hanging="420"/>
      </w:pPr>
      <w:rPr>
        <w:rFonts w:ascii="Times New Roman" w:eastAsia="Times New Roman" w:hAnsi="Times New Roman" w:cs="Times New Roman" w:hint="default"/>
        <w:b/>
        <w:bCs/>
        <w:spacing w:val="-3"/>
        <w:w w:val="99"/>
        <w:sz w:val="24"/>
        <w:szCs w:val="24"/>
        <w:lang w:val="tr-TR" w:eastAsia="en-US" w:bidi="ar-SA"/>
      </w:rPr>
    </w:lvl>
    <w:lvl w:ilvl="2">
      <w:numFmt w:val="bullet"/>
      <w:lvlText w:val="•"/>
      <w:lvlJc w:val="left"/>
      <w:pPr>
        <w:ind w:left="2669" w:hanging="420"/>
      </w:pPr>
      <w:rPr>
        <w:rFonts w:hint="default"/>
        <w:lang w:val="tr-TR" w:eastAsia="en-US" w:bidi="ar-SA"/>
      </w:rPr>
    </w:lvl>
    <w:lvl w:ilvl="3">
      <w:numFmt w:val="bullet"/>
      <w:lvlText w:val="•"/>
      <w:lvlJc w:val="left"/>
      <w:pPr>
        <w:ind w:left="3553" w:hanging="420"/>
      </w:pPr>
      <w:rPr>
        <w:rFonts w:hint="default"/>
        <w:lang w:val="tr-TR" w:eastAsia="en-US" w:bidi="ar-SA"/>
      </w:rPr>
    </w:lvl>
    <w:lvl w:ilvl="4">
      <w:numFmt w:val="bullet"/>
      <w:lvlText w:val="•"/>
      <w:lvlJc w:val="left"/>
      <w:pPr>
        <w:ind w:left="4438" w:hanging="420"/>
      </w:pPr>
      <w:rPr>
        <w:rFonts w:hint="default"/>
        <w:lang w:val="tr-TR" w:eastAsia="en-US" w:bidi="ar-SA"/>
      </w:rPr>
    </w:lvl>
    <w:lvl w:ilvl="5">
      <w:numFmt w:val="bullet"/>
      <w:lvlText w:val="•"/>
      <w:lvlJc w:val="left"/>
      <w:pPr>
        <w:ind w:left="5323" w:hanging="420"/>
      </w:pPr>
      <w:rPr>
        <w:rFonts w:hint="default"/>
        <w:lang w:val="tr-TR" w:eastAsia="en-US" w:bidi="ar-SA"/>
      </w:rPr>
    </w:lvl>
    <w:lvl w:ilvl="6">
      <w:numFmt w:val="bullet"/>
      <w:lvlText w:val="•"/>
      <w:lvlJc w:val="left"/>
      <w:pPr>
        <w:ind w:left="6207" w:hanging="420"/>
      </w:pPr>
      <w:rPr>
        <w:rFonts w:hint="default"/>
        <w:lang w:val="tr-TR" w:eastAsia="en-US" w:bidi="ar-SA"/>
      </w:rPr>
    </w:lvl>
    <w:lvl w:ilvl="7">
      <w:numFmt w:val="bullet"/>
      <w:lvlText w:val="•"/>
      <w:lvlJc w:val="left"/>
      <w:pPr>
        <w:ind w:left="7092" w:hanging="420"/>
      </w:pPr>
      <w:rPr>
        <w:rFonts w:hint="default"/>
        <w:lang w:val="tr-TR" w:eastAsia="en-US" w:bidi="ar-SA"/>
      </w:rPr>
    </w:lvl>
    <w:lvl w:ilvl="8">
      <w:numFmt w:val="bullet"/>
      <w:lvlText w:val="•"/>
      <w:lvlJc w:val="left"/>
      <w:pPr>
        <w:ind w:left="7977" w:hanging="420"/>
      </w:pPr>
      <w:rPr>
        <w:rFonts w:hint="default"/>
        <w:lang w:val="tr-TR" w:eastAsia="en-US" w:bidi="ar-SA"/>
      </w:rPr>
    </w:lvl>
  </w:abstractNum>
  <w:abstractNum w:abstractNumId="20">
    <w:nsid w:val="7F4C5FA6"/>
    <w:multiLevelType w:val="hybridMultilevel"/>
    <w:tmpl w:val="7AD6FFF0"/>
    <w:lvl w:ilvl="0" w:tplc="37AE9918">
      <w:numFmt w:val="bullet"/>
      <w:lvlText w:val="-"/>
      <w:lvlJc w:val="left"/>
      <w:pPr>
        <w:ind w:left="908" w:hanging="142"/>
      </w:pPr>
      <w:rPr>
        <w:rFonts w:ascii="Times New Roman" w:eastAsia="Times New Roman" w:hAnsi="Times New Roman" w:cs="Times New Roman" w:hint="default"/>
        <w:w w:val="99"/>
        <w:sz w:val="24"/>
        <w:szCs w:val="24"/>
        <w:lang w:val="tr-TR" w:eastAsia="en-US" w:bidi="ar-SA"/>
      </w:rPr>
    </w:lvl>
    <w:lvl w:ilvl="1" w:tplc="BACEEC5A">
      <w:numFmt w:val="bullet"/>
      <w:lvlText w:val="•"/>
      <w:lvlJc w:val="left"/>
      <w:pPr>
        <w:ind w:left="1832" w:hanging="142"/>
      </w:pPr>
      <w:rPr>
        <w:rFonts w:hint="default"/>
        <w:lang w:val="tr-TR" w:eastAsia="en-US" w:bidi="ar-SA"/>
      </w:rPr>
    </w:lvl>
    <w:lvl w:ilvl="2" w:tplc="CA6C40CC">
      <w:numFmt w:val="bullet"/>
      <w:lvlText w:val="•"/>
      <w:lvlJc w:val="left"/>
      <w:pPr>
        <w:ind w:left="2759" w:hanging="142"/>
      </w:pPr>
      <w:rPr>
        <w:rFonts w:hint="default"/>
        <w:lang w:val="tr-TR" w:eastAsia="en-US" w:bidi="ar-SA"/>
      </w:rPr>
    </w:lvl>
    <w:lvl w:ilvl="3" w:tplc="311A19F0">
      <w:numFmt w:val="bullet"/>
      <w:lvlText w:val="•"/>
      <w:lvlJc w:val="left"/>
      <w:pPr>
        <w:ind w:left="3685" w:hanging="142"/>
      </w:pPr>
      <w:rPr>
        <w:rFonts w:hint="default"/>
        <w:lang w:val="tr-TR" w:eastAsia="en-US" w:bidi="ar-SA"/>
      </w:rPr>
    </w:lvl>
    <w:lvl w:ilvl="4" w:tplc="56CA126A">
      <w:numFmt w:val="bullet"/>
      <w:lvlText w:val="•"/>
      <w:lvlJc w:val="left"/>
      <w:pPr>
        <w:ind w:left="4612" w:hanging="142"/>
      </w:pPr>
      <w:rPr>
        <w:rFonts w:hint="default"/>
        <w:lang w:val="tr-TR" w:eastAsia="en-US" w:bidi="ar-SA"/>
      </w:rPr>
    </w:lvl>
    <w:lvl w:ilvl="5" w:tplc="ED72D1CE">
      <w:numFmt w:val="bullet"/>
      <w:lvlText w:val="•"/>
      <w:lvlJc w:val="left"/>
      <w:pPr>
        <w:ind w:left="5539" w:hanging="142"/>
      </w:pPr>
      <w:rPr>
        <w:rFonts w:hint="default"/>
        <w:lang w:val="tr-TR" w:eastAsia="en-US" w:bidi="ar-SA"/>
      </w:rPr>
    </w:lvl>
    <w:lvl w:ilvl="6" w:tplc="4C5CFAAE">
      <w:numFmt w:val="bullet"/>
      <w:lvlText w:val="•"/>
      <w:lvlJc w:val="left"/>
      <w:pPr>
        <w:ind w:left="6465" w:hanging="142"/>
      </w:pPr>
      <w:rPr>
        <w:rFonts w:hint="default"/>
        <w:lang w:val="tr-TR" w:eastAsia="en-US" w:bidi="ar-SA"/>
      </w:rPr>
    </w:lvl>
    <w:lvl w:ilvl="7" w:tplc="86027AD6">
      <w:numFmt w:val="bullet"/>
      <w:lvlText w:val="•"/>
      <w:lvlJc w:val="left"/>
      <w:pPr>
        <w:ind w:left="7392" w:hanging="142"/>
      </w:pPr>
      <w:rPr>
        <w:rFonts w:hint="default"/>
        <w:lang w:val="tr-TR" w:eastAsia="en-US" w:bidi="ar-SA"/>
      </w:rPr>
    </w:lvl>
    <w:lvl w:ilvl="8" w:tplc="C284DF2C">
      <w:numFmt w:val="bullet"/>
      <w:lvlText w:val="•"/>
      <w:lvlJc w:val="left"/>
      <w:pPr>
        <w:ind w:left="8319" w:hanging="142"/>
      </w:pPr>
      <w:rPr>
        <w:rFonts w:hint="default"/>
        <w:lang w:val="tr-TR" w:eastAsia="en-US" w:bidi="ar-SA"/>
      </w:rPr>
    </w:lvl>
  </w:abstractNum>
  <w:num w:numId="1">
    <w:abstractNumId w:val="4"/>
  </w:num>
  <w:num w:numId="2">
    <w:abstractNumId w:val="6"/>
  </w:num>
  <w:num w:numId="3">
    <w:abstractNumId w:val="2"/>
  </w:num>
  <w:num w:numId="4">
    <w:abstractNumId w:val="3"/>
  </w:num>
  <w:num w:numId="5">
    <w:abstractNumId w:val="14"/>
  </w:num>
  <w:num w:numId="6">
    <w:abstractNumId w:val="18"/>
  </w:num>
  <w:num w:numId="7">
    <w:abstractNumId w:val="0"/>
  </w:num>
  <w:num w:numId="8">
    <w:abstractNumId w:val="8"/>
  </w:num>
  <w:num w:numId="9">
    <w:abstractNumId w:val="16"/>
  </w:num>
  <w:num w:numId="10">
    <w:abstractNumId w:val="10"/>
  </w:num>
  <w:num w:numId="11">
    <w:abstractNumId w:val="19"/>
  </w:num>
  <w:num w:numId="12">
    <w:abstractNumId w:val="12"/>
  </w:num>
  <w:num w:numId="13">
    <w:abstractNumId w:val="11"/>
  </w:num>
  <w:num w:numId="14">
    <w:abstractNumId w:val="7"/>
  </w:num>
  <w:num w:numId="15">
    <w:abstractNumId w:val="20"/>
  </w:num>
  <w:num w:numId="16">
    <w:abstractNumId w:val="1"/>
  </w:num>
  <w:num w:numId="17">
    <w:abstractNumId w:val="13"/>
  </w:num>
  <w:num w:numId="18">
    <w:abstractNumId w:val="9"/>
  </w:num>
  <w:num w:numId="19">
    <w:abstractNumId w:val="15"/>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2974"/>
    <w:rsid w:val="0000112D"/>
    <w:rsid w:val="00025939"/>
    <w:rsid w:val="00030B8C"/>
    <w:rsid w:val="00034B21"/>
    <w:rsid w:val="000657F3"/>
    <w:rsid w:val="0007323F"/>
    <w:rsid w:val="000943AE"/>
    <w:rsid w:val="00094F9B"/>
    <w:rsid w:val="000969C6"/>
    <w:rsid w:val="000A0211"/>
    <w:rsid w:val="000A248D"/>
    <w:rsid w:val="000A4118"/>
    <w:rsid w:val="000B5978"/>
    <w:rsid w:val="000C15C9"/>
    <w:rsid w:val="000C36FC"/>
    <w:rsid w:val="000D2BE9"/>
    <w:rsid w:val="000D4224"/>
    <w:rsid w:val="000E73F0"/>
    <w:rsid w:val="0010616D"/>
    <w:rsid w:val="001262E1"/>
    <w:rsid w:val="00130489"/>
    <w:rsid w:val="001424C1"/>
    <w:rsid w:val="00165668"/>
    <w:rsid w:val="001C0779"/>
    <w:rsid w:val="001D5A5F"/>
    <w:rsid w:val="001D79F8"/>
    <w:rsid w:val="001E2139"/>
    <w:rsid w:val="001E42F9"/>
    <w:rsid w:val="0021260F"/>
    <w:rsid w:val="00214CC5"/>
    <w:rsid w:val="002156AC"/>
    <w:rsid w:val="00243D9D"/>
    <w:rsid w:val="002479A1"/>
    <w:rsid w:val="00254775"/>
    <w:rsid w:val="0029399C"/>
    <w:rsid w:val="002A73CA"/>
    <w:rsid w:val="002C54ED"/>
    <w:rsid w:val="002D6FD4"/>
    <w:rsid w:val="002E21E9"/>
    <w:rsid w:val="00360730"/>
    <w:rsid w:val="00390AE4"/>
    <w:rsid w:val="00393604"/>
    <w:rsid w:val="003B7B90"/>
    <w:rsid w:val="003C1B09"/>
    <w:rsid w:val="003C2982"/>
    <w:rsid w:val="003D51A9"/>
    <w:rsid w:val="003D63F4"/>
    <w:rsid w:val="003E472A"/>
    <w:rsid w:val="0042151A"/>
    <w:rsid w:val="004319A0"/>
    <w:rsid w:val="004452F5"/>
    <w:rsid w:val="004624F7"/>
    <w:rsid w:val="00470843"/>
    <w:rsid w:val="0048170E"/>
    <w:rsid w:val="00482335"/>
    <w:rsid w:val="004843AC"/>
    <w:rsid w:val="004916C1"/>
    <w:rsid w:val="004A678F"/>
    <w:rsid w:val="004B1DD8"/>
    <w:rsid w:val="004C7876"/>
    <w:rsid w:val="004D3600"/>
    <w:rsid w:val="004E1C18"/>
    <w:rsid w:val="0050616D"/>
    <w:rsid w:val="00531FB7"/>
    <w:rsid w:val="005407AE"/>
    <w:rsid w:val="00547DDA"/>
    <w:rsid w:val="005704BD"/>
    <w:rsid w:val="005C2C0D"/>
    <w:rsid w:val="005C4600"/>
    <w:rsid w:val="0060170C"/>
    <w:rsid w:val="00602CEC"/>
    <w:rsid w:val="00607F02"/>
    <w:rsid w:val="006307F8"/>
    <w:rsid w:val="00632BEA"/>
    <w:rsid w:val="00635BF3"/>
    <w:rsid w:val="00641995"/>
    <w:rsid w:val="006526D2"/>
    <w:rsid w:val="00671569"/>
    <w:rsid w:val="00675F9F"/>
    <w:rsid w:val="006979BA"/>
    <w:rsid w:val="00697A03"/>
    <w:rsid w:val="006D0CC3"/>
    <w:rsid w:val="006D5040"/>
    <w:rsid w:val="006E2414"/>
    <w:rsid w:val="006F6C47"/>
    <w:rsid w:val="006F78E5"/>
    <w:rsid w:val="00713D3A"/>
    <w:rsid w:val="00717ED7"/>
    <w:rsid w:val="0073119B"/>
    <w:rsid w:val="007744BF"/>
    <w:rsid w:val="00785B7C"/>
    <w:rsid w:val="007A45E4"/>
    <w:rsid w:val="007A7EE4"/>
    <w:rsid w:val="007B22E0"/>
    <w:rsid w:val="007B2E59"/>
    <w:rsid w:val="007B3ACC"/>
    <w:rsid w:val="007B6B1B"/>
    <w:rsid w:val="007C1CF1"/>
    <w:rsid w:val="007C7CA1"/>
    <w:rsid w:val="007D2AF9"/>
    <w:rsid w:val="007E5B61"/>
    <w:rsid w:val="007F565E"/>
    <w:rsid w:val="0082222B"/>
    <w:rsid w:val="0082398F"/>
    <w:rsid w:val="008306B9"/>
    <w:rsid w:val="00835C8D"/>
    <w:rsid w:val="00840A10"/>
    <w:rsid w:val="0086433A"/>
    <w:rsid w:val="00874FAF"/>
    <w:rsid w:val="00880A62"/>
    <w:rsid w:val="008B605F"/>
    <w:rsid w:val="008C4AF5"/>
    <w:rsid w:val="008D084A"/>
    <w:rsid w:val="008D35BB"/>
    <w:rsid w:val="008D6A0A"/>
    <w:rsid w:val="008F234D"/>
    <w:rsid w:val="008F52FA"/>
    <w:rsid w:val="00941ABB"/>
    <w:rsid w:val="009511D2"/>
    <w:rsid w:val="00951F39"/>
    <w:rsid w:val="00981716"/>
    <w:rsid w:val="0098282C"/>
    <w:rsid w:val="00992FE5"/>
    <w:rsid w:val="00996ED3"/>
    <w:rsid w:val="009B5D52"/>
    <w:rsid w:val="009D3A66"/>
    <w:rsid w:val="009D61A2"/>
    <w:rsid w:val="009F65EF"/>
    <w:rsid w:val="00A45077"/>
    <w:rsid w:val="00A748B7"/>
    <w:rsid w:val="00A75783"/>
    <w:rsid w:val="00A87033"/>
    <w:rsid w:val="00A96F70"/>
    <w:rsid w:val="00AA1315"/>
    <w:rsid w:val="00AA60D5"/>
    <w:rsid w:val="00AB4344"/>
    <w:rsid w:val="00AD017E"/>
    <w:rsid w:val="00AF531E"/>
    <w:rsid w:val="00B24499"/>
    <w:rsid w:val="00B312CA"/>
    <w:rsid w:val="00B53A86"/>
    <w:rsid w:val="00B568F4"/>
    <w:rsid w:val="00B71FB7"/>
    <w:rsid w:val="00B77071"/>
    <w:rsid w:val="00B81557"/>
    <w:rsid w:val="00B95DDE"/>
    <w:rsid w:val="00BA1F48"/>
    <w:rsid w:val="00BB5A93"/>
    <w:rsid w:val="00BC5F52"/>
    <w:rsid w:val="00BD79A4"/>
    <w:rsid w:val="00BF7EFF"/>
    <w:rsid w:val="00C16F8C"/>
    <w:rsid w:val="00C21301"/>
    <w:rsid w:val="00C3650B"/>
    <w:rsid w:val="00C430C5"/>
    <w:rsid w:val="00C47212"/>
    <w:rsid w:val="00C55BC2"/>
    <w:rsid w:val="00C5633B"/>
    <w:rsid w:val="00C6341D"/>
    <w:rsid w:val="00C7191B"/>
    <w:rsid w:val="00C86147"/>
    <w:rsid w:val="00C94DC5"/>
    <w:rsid w:val="00CB4C86"/>
    <w:rsid w:val="00CE0CF4"/>
    <w:rsid w:val="00CE568A"/>
    <w:rsid w:val="00CE7C2E"/>
    <w:rsid w:val="00CF331D"/>
    <w:rsid w:val="00CF36AC"/>
    <w:rsid w:val="00D133D8"/>
    <w:rsid w:val="00D5034F"/>
    <w:rsid w:val="00D57D30"/>
    <w:rsid w:val="00D867E4"/>
    <w:rsid w:val="00D90D0D"/>
    <w:rsid w:val="00DA0FB4"/>
    <w:rsid w:val="00DD2974"/>
    <w:rsid w:val="00DE1F82"/>
    <w:rsid w:val="00DF577C"/>
    <w:rsid w:val="00E34B3E"/>
    <w:rsid w:val="00E6375D"/>
    <w:rsid w:val="00E83A13"/>
    <w:rsid w:val="00E87F8C"/>
    <w:rsid w:val="00E93997"/>
    <w:rsid w:val="00EB023E"/>
    <w:rsid w:val="00EB39CC"/>
    <w:rsid w:val="00EB3ABB"/>
    <w:rsid w:val="00EB474D"/>
    <w:rsid w:val="00EC18E7"/>
    <w:rsid w:val="00ED4B83"/>
    <w:rsid w:val="00EE5FFD"/>
    <w:rsid w:val="00EF7CA3"/>
    <w:rsid w:val="00F16876"/>
    <w:rsid w:val="00F23198"/>
    <w:rsid w:val="00F26D61"/>
    <w:rsid w:val="00F31115"/>
    <w:rsid w:val="00F3346C"/>
    <w:rsid w:val="00F4416E"/>
    <w:rsid w:val="00F44856"/>
    <w:rsid w:val="00F464C9"/>
    <w:rsid w:val="00F564D4"/>
    <w:rsid w:val="00F67F9D"/>
    <w:rsid w:val="00FA40D6"/>
    <w:rsid w:val="00FA723E"/>
    <w:rsid w:val="00FB26FF"/>
    <w:rsid w:val="00FC4711"/>
    <w:rsid w:val="00FC73EA"/>
    <w:rsid w:val="00FE1950"/>
    <w:rsid w:val="00FE2236"/>
    <w:rsid w:val="00FF3777"/>
    <w:rsid w:val="00FF5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00500C0-0802-4996-9A7E-1B49A385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78"/>
      <w:ind w:left="990" w:hanging="853"/>
      <w:outlineLvl w:val="0"/>
    </w:pPr>
    <w:rPr>
      <w:b/>
      <w:bCs/>
      <w:sz w:val="28"/>
      <w:szCs w:val="28"/>
    </w:rPr>
  </w:style>
  <w:style w:type="paragraph" w:styleId="Balk2">
    <w:name w:val="heading 2"/>
    <w:basedOn w:val="Normal"/>
    <w:uiPriority w:val="9"/>
    <w:unhideWhenUsed/>
    <w:qFormat/>
    <w:pPr>
      <w:ind w:left="1262" w:hanging="780"/>
      <w:outlineLvl w:val="1"/>
    </w:pPr>
    <w:rPr>
      <w:b/>
      <w:bCs/>
      <w:sz w:val="24"/>
      <w:szCs w:val="24"/>
    </w:rPr>
  </w:style>
  <w:style w:type="paragraph" w:styleId="Balk3">
    <w:name w:val="heading 3"/>
    <w:basedOn w:val="Normal"/>
    <w:uiPriority w:val="9"/>
    <w:unhideWhenUsed/>
    <w:qFormat/>
    <w:pPr>
      <w:ind w:left="1262" w:hanging="780"/>
      <w:outlineLvl w:val="2"/>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1262" w:hanging="780"/>
    </w:pPr>
  </w:style>
  <w:style w:type="paragraph" w:customStyle="1" w:styleId="TableParagraph">
    <w:name w:val="Table Paragraph"/>
    <w:basedOn w:val="Normal"/>
    <w:uiPriority w:val="1"/>
    <w:qFormat/>
  </w:style>
  <w:style w:type="table" w:styleId="TabloKlavuzu">
    <w:name w:val="Table Grid"/>
    <w:basedOn w:val="NormalTablo"/>
    <w:uiPriority w:val="39"/>
    <w:rsid w:val="00A45077"/>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6433A"/>
    <w:pPr>
      <w:tabs>
        <w:tab w:val="center" w:pos="4536"/>
        <w:tab w:val="right" w:pos="9072"/>
      </w:tabs>
    </w:pPr>
  </w:style>
  <w:style w:type="character" w:customStyle="1" w:styleId="stbilgiChar">
    <w:name w:val="Üstbilgi Char"/>
    <w:basedOn w:val="VarsaylanParagrafYazTipi"/>
    <w:link w:val="stbilgi"/>
    <w:uiPriority w:val="99"/>
    <w:rsid w:val="0086433A"/>
    <w:rPr>
      <w:rFonts w:ascii="Times New Roman" w:eastAsia="Times New Roman" w:hAnsi="Times New Roman" w:cs="Times New Roman"/>
      <w:lang w:val="tr-TR"/>
    </w:rPr>
  </w:style>
  <w:style w:type="paragraph" w:styleId="Altbilgi">
    <w:name w:val="footer"/>
    <w:basedOn w:val="Normal"/>
    <w:link w:val="AltbilgiChar"/>
    <w:uiPriority w:val="99"/>
    <w:unhideWhenUsed/>
    <w:rsid w:val="0086433A"/>
    <w:pPr>
      <w:tabs>
        <w:tab w:val="center" w:pos="4536"/>
        <w:tab w:val="right" w:pos="9072"/>
      </w:tabs>
    </w:pPr>
  </w:style>
  <w:style w:type="character" w:customStyle="1" w:styleId="AltbilgiChar">
    <w:name w:val="Altbilgi Char"/>
    <w:basedOn w:val="VarsaylanParagrafYazTipi"/>
    <w:link w:val="Altbilgi"/>
    <w:uiPriority w:val="99"/>
    <w:rsid w:val="0086433A"/>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0969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69C6"/>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165668"/>
    <w:rPr>
      <w:rFonts w:ascii="Times New Roman" w:eastAsia="Times New Roman" w:hAnsi="Times New Roman" w:cs="Times New Roman"/>
      <w:sz w:val="24"/>
      <w:szCs w:val="24"/>
      <w:lang w:val="tr-TR"/>
    </w:rPr>
  </w:style>
  <w:style w:type="table" w:customStyle="1" w:styleId="TableNormal1">
    <w:name w:val="Table Normal1"/>
    <w:uiPriority w:val="2"/>
    <w:semiHidden/>
    <w:unhideWhenUsed/>
    <w:qFormat/>
    <w:rsid w:val="00EB3ABB"/>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F36AC"/>
    <w:tblPr>
      <w:tblInd w:w="0" w:type="dxa"/>
      <w:tblCellMar>
        <w:top w:w="0" w:type="dxa"/>
        <w:left w:w="0" w:type="dxa"/>
        <w:bottom w:w="0" w:type="dxa"/>
        <w:right w:w="0" w:type="dxa"/>
      </w:tblCellMar>
    </w:tblPr>
  </w:style>
  <w:style w:type="paragraph" w:styleId="AralkYok">
    <w:name w:val="No Spacing"/>
    <w:uiPriority w:val="1"/>
    <w:qFormat/>
    <w:rsid w:val="00EB023E"/>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ecdetilkerici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ncbi.nlm.nih.gov/Taxonomy/Browser/wwwtax.cgi"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cbi.nlm.nih.gov/Taxonomy/Browser/wwwtax.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65905-635E-4A42-815D-7FCB8473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93</Pages>
  <Words>28144</Words>
  <Characters>160426</Characters>
  <Application>Microsoft Office Word</Application>
  <DocSecurity>0</DocSecurity>
  <Lines>1336</Lines>
  <Paragraphs>376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Microsoft hesabı</cp:lastModifiedBy>
  <cp:revision>19</cp:revision>
  <cp:lastPrinted>2024-01-30T06:56:00Z</cp:lastPrinted>
  <dcterms:created xsi:type="dcterms:W3CDTF">2024-01-20T09:37:00Z</dcterms:created>
  <dcterms:modified xsi:type="dcterms:W3CDTF">2024-01-31T10:58:00Z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2023-11-25T00:00:00Z</vt:filetime>
  </property>
  <property fmtid="{D5CDD505-2E9C-101B-9397-08002B2CF9AE}" pid="3" name="Creator">
    <vt:lpwstr>Microsoft® Word 2013</vt:lpwstr>
  </property>
  <property fmtid="{D5CDD505-2E9C-101B-9397-08002B2CF9AE}" pid="4" name="LastSaved">
    <vt:filetime>2023-12-17T00:00:00Z</vt:filetime>
  </property>
</Properties>
</file>