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Default Extension="jpeg" ContentType="image/jpeg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9"/>
        <w:ind w:left="2411" w:right="2063"/>
        <w:jc w:val="center"/>
      </w:pPr>
      <w:r>
        <w:rPr/>
        <w:t>T.C.</w:t>
      </w:r>
    </w:p>
    <w:p>
      <w:pPr>
        <w:pStyle w:val="BodyText"/>
        <w:spacing w:before="4"/>
        <w:rPr>
          <w:b/>
          <w:sz w:val="22"/>
        </w:rPr>
      </w:pPr>
    </w:p>
    <w:p>
      <w:pPr>
        <w:spacing w:line="463" w:lineRule="auto" w:before="0"/>
        <w:ind w:left="2413" w:right="2063" w:firstLine="0"/>
        <w:jc w:val="center"/>
        <w:rPr>
          <w:b/>
          <w:sz w:val="24"/>
        </w:rPr>
      </w:pPr>
      <w:r>
        <w:rPr>
          <w:b/>
          <w:sz w:val="24"/>
        </w:rPr>
        <w:t>AYDIN ADNAN MENDERES ÜNİVERSİTESİ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SAĞLIK BİLİMLERİ ENSTİTÜSÜ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HEMŞİRELİK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ESASLARI</w:t>
      </w:r>
    </w:p>
    <w:p>
      <w:pPr>
        <w:pStyle w:val="Heading2"/>
        <w:spacing w:before="5"/>
        <w:ind w:left="2409" w:right="2063"/>
        <w:jc w:val="center"/>
      </w:pPr>
      <w:r>
        <w:rPr/>
        <w:t>YÜKSEK</w:t>
      </w:r>
      <w:r>
        <w:rPr>
          <w:spacing w:val="-7"/>
        </w:rPr>
        <w:t> </w:t>
      </w:r>
      <w:r>
        <w:rPr/>
        <w:t>LİSANS</w:t>
      </w:r>
      <w:r>
        <w:rPr>
          <w:spacing w:val="-2"/>
        </w:rPr>
        <w:t> </w:t>
      </w:r>
      <w:r>
        <w:rPr/>
        <w:t>PROGRAMI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Title"/>
        <w:spacing w:line="360" w:lineRule="auto"/>
      </w:pPr>
      <w:r>
        <w:rPr/>
        <w:t>Farklı Yoğunluğa Sahip Klorheksidin Solüsyonlarının</w:t>
      </w:r>
      <w:r>
        <w:rPr>
          <w:spacing w:val="1"/>
        </w:rPr>
        <w:t> </w:t>
      </w:r>
      <w:r>
        <w:rPr/>
        <w:t>Periferik</w:t>
      </w:r>
      <w:r>
        <w:rPr>
          <w:spacing w:val="-8"/>
        </w:rPr>
        <w:t> </w:t>
      </w:r>
      <w:r>
        <w:rPr/>
        <w:t>Venöz</w:t>
      </w:r>
      <w:r>
        <w:rPr>
          <w:spacing w:val="-7"/>
        </w:rPr>
        <w:t> </w:t>
      </w:r>
      <w:r>
        <w:rPr/>
        <w:t>Kateter</w:t>
      </w:r>
      <w:r>
        <w:rPr>
          <w:spacing w:val="-6"/>
        </w:rPr>
        <w:t> </w:t>
      </w:r>
      <w:r>
        <w:rPr/>
        <w:t>İlişkili</w:t>
      </w:r>
      <w:r>
        <w:rPr>
          <w:spacing w:val="-3"/>
        </w:rPr>
        <w:t> </w:t>
      </w:r>
      <w:r>
        <w:rPr/>
        <w:t>Enfeksiyonları</w:t>
      </w:r>
      <w:r>
        <w:rPr>
          <w:spacing w:val="-6"/>
        </w:rPr>
        <w:t> </w:t>
      </w:r>
      <w:r>
        <w:rPr/>
        <w:t>Önlemede</w:t>
      </w:r>
      <w:r>
        <w:rPr>
          <w:spacing w:val="-6"/>
        </w:rPr>
        <w:t> </w:t>
      </w:r>
      <w:r>
        <w:rPr/>
        <w:t>Etkisi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Heading2"/>
        <w:spacing w:line="463" w:lineRule="auto"/>
        <w:ind w:left="3709" w:right="3363" w:firstLine="4"/>
        <w:jc w:val="center"/>
      </w:pPr>
      <w:r>
        <w:rPr/>
        <w:t>FATMA CİHANGER</w:t>
      </w:r>
      <w:r>
        <w:rPr>
          <w:spacing w:val="1"/>
        </w:rPr>
        <w:t> </w:t>
      </w:r>
      <w:r>
        <w:rPr/>
        <w:t>YÜKSEK</w:t>
      </w:r>
      <w:r>
        <w:rPr>
          <w:spacing w:val="-6"/>
        </w:rPr>
        <w:t> </w:t>
      </w:r>
      <w:r>
        <w:rPr/>
        <w:t>LİSANS</w:t>
      </w:r>
      <w:r>
        <w:rPr>
          <w:spacing w:val="-4"/>
        </w:rPr>
        <w:t> </w:t>
      </w:r>
      <w:r>
        <w:rPr/>
        <w:t>TEZİ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2411" w:right="2063" w:firstLine="0"/>
        <w:jc w:val="center"/>
        <w:rPr>
          <w:b/>
          <w:sz w:val="24"/>
        </w:rPr>
      </w:pPr>
      <w:r>
        <w:rPr>
          <w:b/>
          <w:sz w:val="24"/>
        </w:rPr>
        <w:t>DANIŞMAN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Heading2"/>
        <w:ind w:left="2409" w:right="2063"/>
        <w:jc w:val="center"/>
      </w:pPr>
      <w:r>
        <w:rPr/>
        <w:t>Dr.</w:t>
      </w:r>
      <w:r>
        <w:rPr>
          <w:spacing w:val="-3"/>
        </w:rPr>
        <w:t> </w:t>
      </w:r>
      <w:r>
        <w:rPr/>
        <w:t>Öğr.</w:t>
      </w:r>
      <w:r>
        <w:rPr>
          <w:spacing w:val="-3"/>
        </w:rPr>
        <w:t> </w:t>
      </w:r>
      <w:r>
        <w:rPr/>
        <w:t>Üyesi</w:t>
      </w:r>
      <w:r>
        <w:rPr>
          <w:spacing w:val="-3"/>
        </w:rPr>
        <w:t> </w:t>
      </w:r>
      <w:r>
        <w:rPr/>
        <w:t>Nihal</w:t>
      </w:r>
      <w:r>
        <w:rPr>
          <w:spacing w:val="-2"/>
        </w:rPr>
        <w:t> </w:t>
      </w:r>
      <w:r>
        <w:rPr/>
        <w:t>TAŞKIRAN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63" w:lineRule="auto" w:before="206"/>
        <w:ind w:left="462" w:right="480"/>
      </w:pPr>
      <w:r>
        <w:rPr/>
        <w:t>Bu tez Aydın Adnan Menderes Üniversitesi Bilimsel Araştırma Projeleri Birimi tarafından</w:t>
      </w:r>
      <w:r>
        <w:rPr>
          <w:spacing w:val="-57"/>
        </w:rPr>
        <w:t> </w:t>
      </w:r>
      <w:r>
        <w:rPr/>
        <w:t>HF-22001</w:t>
      </w:r>
      <w:r>
        <w:rPr>
          <w:spacing w:val="-1"/>
        </w:rPr>
        <w:t> </w:t>
      </w:r>
      <w:r>
        <w:rPr/>
        <w:t>proje</w:t>
      </w:r>
      <w:r>
        <w:rPr>
          <w:spacing w:val="-1"/>
        </w:rPr>
        <w:t> </w:t>
      </w:r>
      <w:r>
        <w:rPr/>
        <w:t>numarası</w:t>
      </w:r>
      <w:r>
        <w:rPr>
          <w:spacing w:val="-1"/>
        </w:rPr>
        <w:t> </w:t>
      </w:r>
      <w:r>
        <w:rPr/>
        <w:t>ile desteklenmiştir.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spacing w:before="0"/>
        <w:ind w:left="2411" w:right="2063" w:firstLine="0"/>
        <w:jc w:val="center"/>
        <w:rPr>
          <w:b/>
          <w:sz w:val="24"/>
        </w:rPr>
      </w:pPr>
      <w:r>
        <w:rPr>
          <w:b/>
          <w:sz w:val="24"/>
        </w:rPr>
        <w:t>AYDIN–2023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1240" w:right="1020"/>
        </w:sectPr>
      </w:pPr>
    </w:p>
    <w:p>
      <w:pPr>
        <w:pStyle w:val="Heading1"/>
        <w:ind w:left="4105"/>
        <w:jc w:val="left"/>
      </w:pPr>
      <w:r>
        <w:rPr/>
        <w:t>KABUL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ONAY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79"/>
        <w:ind w:left="462" w:right="111"/>
        <w:jc w:val="both"/>
      </w:pPr>
      <w:r>
        <w:rPr/>
        <w:t>T.C.</w:t>
      </w:r>
      <w:r>
        <w:rPr>
          <w:spacing w:val="1"/>
        </w:rPr>
        <w:t> </w:t>
      </w:r>
      <w:r>
        <w:rPr/>
        <w:t>Aydın</w:t>
      </w:r>
      <w:r>
        <w:rPr>
          <w:spacing w:val="1"/>
        </w:rPr>
        <w:t> </w:t>
      </w:r>
      <w:r>
        <w:rPr/>
        <w:t>Adnan</w:t>
      </w:r>
      <w:r>
        <w:rPr>
          <w:spacing w:val="1"/>
        </w:rPr>
        <w:t> </w:t>
      </w:r>
      <w:r>
        <w:rPr/>
        <w:t>Menderes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Sağlık</w:t>
      </w:r>
      <w:r>
        <w:rPr>
          <w:spacing w:val="1"/>
        </w:rPr>
        <w:t> </w:t>
      </w:r>
      <w:r>
        <w:rPr/>
        <w:t>Bilimleri</w:t>
      </w:r>
      <w:r>
        <w:rPr>
          <w:spacing w:val="1"/>
        </w:rPr>
        <w:t> </w:t>
      </w:r>
      <w:r>
        <w:rPr/>
        <w:t>Enstitüsü</w:t>
      </w:r>
      <w:r>
        <w:rPr>
          <w:spacing w:val="1"/>
        </w:rPr>
        <w:t> </w:t>
      </w:r>
      <w:r>
        <w:rPr/>
        <w:t>Hemşirelik</w:t>
      </w:r>
      <w:r>
        <w:rPr>
          <w:spacing w:val="1"/>
        </w:rPr>
        <w:t> </w:t>
      </w:r>
      <w:r>
        <w:rPr/>
        <w:t>Esasları</w:t>
      </w:r>
      <w:r>
        <w:rPr>
          <w:spacing w:val="-57"/>
        </w:rPr>
        <w:t> </w:t>
      </w:r>
      <w:r>
        <w:rPr/>
        <w:t>Anabilim</w:t>
      </w:r>
      <w:r>
        <w:rPr>
          <w:spacing w:val="-14"/>
        </w:rPr>
        <w:t> </w:t>
      </w:r>
      <w:r>
        <w:rPr/>
        <w:t>Dalı</w:t>
      </w:r>
      <w:r>
        <w:rPr>
          <w:spacing w:val="-13"/>
        </w:rPr>
        <w:t> </w:t>
      </w:r>
      <w:r>
        <w:rPr/>
        <w:t>Yüksek</w:t>
      </w:r>
      <w:r>
        <w:rPr>
          <w:spacing w:val="-12"/>
        </w:rPr>
        <w:t> </w:t>
      </w:r>
      <w:r>
        <w:rPr/>
        <w:t>Lisans</w:t>
      </w:r>
      <w:r>
        <w:rPr>
          <w:spacing w:val="-14"/>
        </w:rPr>
        <w:t> </w:t>
      </w:r>
      <w:r>
        <w:rPr/>
        <w:t>Programı</w:t>
      </w:r>
      <w:r>
        <w:rPr>
          <w:spacing w:val="-13"/>
        </w:rPr>
        <w:t> </w:t>
      </w:r>
      <w:r>
        <w:rPr/>
        <w:t>çerçevesinde</w:t>
      </w:r>
      <w:r>
        <w:rPr>
          <w:spacing w:val="-12"/>
        </w:rPr>
        <w:t> </w:t>
      </w:r>
      <w:r>
        <w:rPr/>
        <w:t>Fatma</w:t>
      </w:r>
      <w:r>
        <w:rPr>
          <w:spacing w:val="-15"/>
        </w:rPr>
        <w:t> </w:t>
      </w:r>
      <w:r>
        <w:rPr/>
        <w:t>CİHANGER</w:t>
      </w:r>
      <w:r>
        <w:rPr>
          <w:spacing w:val="-13"/>
        </w:rPr>
        <w:t> </w:t>
      </w:r>
      <w:r>
        <w:rPr/>
        <w:t>tarafından</w:t>
      </w:r>
      <w:r>
        <w:rPr>
          <w:spacing w:val="-14"/>
        </w:rPr>
        <w:t> </w:t>
      </w:r>
      <w:r>
        <w:rPr/>
        <w:t>hazırlanan</w:t>
      </w:r>
      <w:r>
        <w:rPr>
          <w:spacing w:val="-57"/>
        </w:rPr>
        <w:t> </w:t>
      </w:r>
      <w:r>
        <w:rPr/>
        <w:t>“Farklı Yoğunluğa Sahip</w:t>
      </w:r>
      <w:r>
        <w:rPr>
          <w:spacing w:val="1"/>
        </w:rPr>
        <w:t> </w:t>
      </w:r>
      <w:r>
        <w:rPr/>
        <w:t>Klorheksidin Glukonat Solüsyonlarının Periferik Venöz Kateter</w:t>
      </w:r>
      <w:r>
        <w:rPr>
          <w:spacing w:val="1"/>
        </w:rPr>
        <w:t> </w:t>
      </w:r>
      <w:r>
        <w:rPr/>
        <w:t>İlişkili Enfeksiyonları Önlemede Etkisi” başlıklı tez, aşağıdaki jüri tarafından Yüksek Lisans</w:t>
      </w:r>
      <w:r>
        <w:rPr>
          <w:spacing w:val="1"/>
        </w:rPr>
        <w:t> </w:t>
      </w:r>
      <w:r>
        <w:rPr/>
        <w:t>Tezi</w:t>
      </w:r>
      <w:r>
        <w:rPr>
          <w:spacing w:val="-1"/>
        </w:rPr>
        <w:t> </w:t>
      </w:r>
      <w:r>
        <w:rPr/>
        <w:t>olarak kabul edilmiştir.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6295"/>
      </w:pPr>
      <w:r>
        <w:rPr/>
        <w:t>Tez Savunma</w:t>
      </w:r>
      <w:r>
        <w:rPr>
          <w:spacing w:val="-1"/>
        </w:rPr>
        <w:t> </w:t>
      </w:r>
      <w:r>
        <w:rPr/>
        <w:t>Tarihi:</w:t>
      </w:r>
      <w:r>
        <w:rPr>
          <w:spacing w:val="1"/>
        </w:rPr>
        <w:t> </w:t>
      </w:r>
      <w:r>
        <w:rPr/>
        <w:t>14/07/2023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0"/>
        <w:gridCol w:w="3580"/>
        <w:gridCol w:w="3156"/>
        <w:gridCol w:w="621"/>
      </w:tblGrid>
      <w:tr>
        <w:trPr>
          <w:trHeight w:val="399" w:hRule="atLeast"/>
        </w:trPr>
        <w:tc>
          <w:tcPr>
            <w:tcW w:w="1420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Üye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(T.D.)</w:t>
            </w:r>
          </w:p>
        </w:tc>
        <w:tc>
          <w:tcPr>
            <w:tcW w:w="3580" w:type="dxa"/>
          </w:tcPr>
          <w:p>
            <w:pPr>
              <w:pStyle w:val="TableParagraph"/>
              <w:spacing w:line="266" w:lineRule="exact" w:before="0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Öğr.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Nihal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TAŞKIRAN</w:t>
            </w:r>
          </w:p>
        </w:tc>
        <w:tc>
          <w:tcPr>
            <w:tcW w:w="3156" w:type="dxa"/>
          </w:tcPr>
          <w:p>
            <w:pPr>
              <w:pStyle w:val="TableParagraph"/>
              <w:spacing w:line="266" w:lineRule="exact" w:before="0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Aydın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Adnan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Menderes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Ünv.</w:t>
            </w:r>
          </w:p>
        </w:tc>
        <w:tc>
          <w:tcPr>
            <w:tcW w:w="621" w:type="dxa"/>
          </w:tcPr>
          <w:p>
            <w:pPr>
              <w:pStyle w:val="TableParagraph"/>
              <w:spacing w:line="266" w:lineRule="exact" w:before="0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</w:tr>
      <w:tr>
        <w:trPr>
          <w:trHeight w:val="533" w:hRule="atLeast"/>
        </w:trPr>
        <w:tc>
          <w:tcPr>
            <w:tcW w:w="1420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580" w:type="dxa"/>
          </w:tcPr>
          <w:p>
            <w:pPr>
              <w:pStyle w:val="TableParagraph"/>
              <w:spacing w:before="123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Gülengün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TÜRK</w:t>
            </w:r>
          </w:p>
        </w:tc>
        <w:tc>
          <w:tcPr>
            <w:tcW w:w="3156" w:type="dxa"/>
          </w:tcPr>
          <w:p>
            <w:pPr>
              <w:pStyle w:val="TableParagraph"/>
              <w:spacing w:before="123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Aydın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Adnan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Menderes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Ünv.</w:t>
            </w:r>
          </w:p>
        </w:tc>
        <w:tc>
          <w:tcPr>
            <w:tcW w:w="621" w:type="dxa"/>
          </w:tcPr>
          <w:p>
            <w:pPr>
              <w:pStyle w:val="TableParagraph"/>
              <w:spacing w:before="123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</w:tr>
      <w:tr>
        <w:trPr>
          <w:trHeight w:val="400" w:hRule="atLeast"/>
        </w:trPr>
        <w:tc>
          <w:tcPr>
            <w:tcW w:w="1420" w:type="dxa"/>
          </w:tcPr>
          <w:p>
            <w:pPr>
              <w:pStyle w:val="TableParagraph"/>
              <w:spacing w:line="256" w:lineRule="exact"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580" w:type="dxa"/>
          </w:tcPr>
          <w:p>
            <w:pPr>
              <w:pStyle w:val="TableParagraph"/>
              <w:spacing w:line="256" w:lineRule="exact" w:before="124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Prof. Dr. Dilek SARI</w:t>
            </w:r>
          </w:p>
        </w:tc>
        <w:tc>
          <w:tcPr>
            <w:tcW w:w="3156" w:type="dxa"/>
          </w:tcPr>
          <w:p>
            <w:pPr>
              <w:pStyle w:val="TableParagraph"/>
              <w:spacing w:line="256" w:lineRule="exact" w:before="124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Üniversitesi</w:t>
            </w:r>
          </w:p>
        </w:tc>
        <w:tc>
          <w:tcPr>
            <w:tcW w:w="621" w:type="dxa"/>
          </w:tcPr>
          <w:p>
            <w:pPr>
              <w:pStyle w:val="TableParagraph"/>
              <w:spacing w:line="256" w:lineRule="exact" w:before="124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462"/>
      </w:pPr>
      <w:r>
        <w:rPr/>
        <w:t>ONAY: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9015" w:val="left" w:leader="dot"/>
        </w:tabs>
        <w:spacing w:line="360" w:lineRule="auto"/>
        <w:ind w:left="462" w:right="111"/>
        <w:jc w:val="both"/>
      </w:pPr>
      <w:r>
        <w:rPr/>
        <w:t>Bu</w:t>
      </w:r>
      <w:r>
        <w:rPr>
          <w:spacing w:val="1"/>
        </w:rPr>
        <w:t> </w:t>
      </w:r>
      <w:r>
        <w:rPr/>
        <w:t>tez</w:t>
      </w:r>
      <w:r>
        <w:rPr>
          <w:spacing w:val="1"/>
        </w:rPr>
        <w:t> </w:t>
      </w:r>
      <w:r>
        <w:rPr/>
        <w:t>Aydın</w:t>
      </w:r>
      <w:r>
        <w:rPr>
          <w:spacing w:val="1"/>
        </w:rPr>
        <w:t> </w:t>
      </w:r>
      <w:r>
        <w:rPr/>
        <w:t>Adnan</w:t>
      </w:r>
      <w:r>
        <w:rPr>
          <w:spacing w:val="1"/>
        </w:rPr>
        <w:t> </w:t>
      </w:r>
      <w:r>
        <w:rPr/>
        <w:t>Menderes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Lisansüstü</w:t>
      </w:r>
      <w:r>
        <w:rPr>
          <w:spacing w:val="1"/>
        </w:rPr>
        <w:t> </w:t>
      </w:r>
      <w:r>
        <w:rPr/>
        <w:t>Eğitim-Öğretim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Sınav</w:t>
      </w:r>
      <w:r>
        <w:rPr>
          <w:spacing w:val="1"/>
        </w:rPr>
        <w:t> </w:t>
      </w:r>
      <w:r>
        <w:rPr/>
        <w:t>Yönetmeliğinin ilgili maddeleri uyarınca yukarıdaki jüri tarafından uygun görülmüş ve Sağlık</w:t>
      </w:r>
      <w:r>
        <w:rPr>
          <w:spacing w:val="-57"/>
        </w:rPr>
        <w:t> </w:t>
      </w:r>
      <w:r>
        <w:rPr/>
        <w:t>Bilimleri  </w:t>
      </w:r>
      <w:r>
        <w:rPr>
          <w:spacing w:val="20"/>
        </w:rPr>
        <w:t> </w:t>
      </w:r>
      <w:r>
        <w:rPr/>
        <w:t>Enstitüsünün  </w:t>
      </w:r>
      <w:r>
        <w:rPr>
          <w:spacing w:val="17"/>
        </w:rPr>
        <w:t> </w:t>
      </w:r>
      <w:r>
        <w:rPr/>
        <w:t>……………..……..…  </w:t>
      </w:r>
      <w:r>
        <w:rPr>
          <w:spacing w:val="21"/>
        </w:rPr>
        <w:t> </w:t>
      </w:r>
      <w:r>
        <w:rPr/>
        <w:t>tarih  </w:t>
      </w:r>
      <w:r>
        <w:rPr>
          <w:spacing w:val="20"/>
        </w:rPr>
        <w:t> </w:t>
      </w:r>
      <w:r>
        <w:rPr/>
        <w:t>ve</w:t>
        <w:tab/>
      </w:r>
      <w:r>
        <w:rPr>
          <w:spacing w:val="-1"/>
        </w:rPr>
        <w:t>sayılı</w:t>
      </w:r>
    </w:p>
    <w:p>
      <w:pPr>
        <w:pStyle w:val="BodyText"/>
        <w:tabs>
          <w:tab w:pos="4308" w:val="left" w:leader="dot"/>
        </w:tabs>
        <w:spacing w:line="275" w:lineRule="exact"/>
        <w:ind w:left="462"/>
        <w:jc w:val="both"/>
      </w:pPr>
      <w:r>
        <w:rPr/>
        <w:t>oturumunda</w:t>
      </w:r>
      <w:r>
        <w:rPr>
          <w:spacing w:val="-1"/>
        </w:rPr>
        <w:t> </w:t>
      </w:r>
      <w:r>
        <w:rPr/>
        <w:t>alınan</w:t>
        <w:tab/>
        <w:t>nolu</w:t>
      </w:r>
      <w:r>
        <w:rPr>
          <w:spacing w:val="-1"/>
        </w:rPr>
        <w:t> </w:t>
      </w:r>
      <w:r>
        <w:rPr/>
        <w:t>Yönetim</w:t>
      </w:r>
      <w:r>
        <w:rPr>
          <w:spacing w:val="-1"/>
        </w:rPr>
        <w:t> </w:t>
      </w:r>
      <w:r>
        <w:rPr/>
        <w:t>Kurulu</w:t>
      </w:r>
      <w:r>
        <w:rPr>
          <w:spacing w:val="-1"/>
        </w:rPr>
        <w:t> </w:t>
      </w:r>
      <w:r>
        <w:rPr/>
        <w:t>kararıyla</w:t>
      </w:r>
      <w:r>
        <w:rPr>
          <w:spacing w:val="-1"/>
        </w:rPr>
        <w:t> </w:t>
      </w:r>
      <w:r>
        <w:rPr/>
        <w:t>kabul</w:t>
      </w:r>
      <w:r>
        <w:rPr>
          <w:spacing w:val="-1"/>
        </w:rPr>
        <w:t> </w:t>
      </w:r>
      <w:r>
        <w:rPr/>
        <w:t>edilmiştir.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"/>
        <w:ind w:left="6115"/>
      </w:pPr>
      <w:r>
        <w:rPr/>
        <w:t>Prof.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Süleyman AYPAK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534"/>
        <w:jc w:val="right"/>
      </w:pPr>
      <w:r>
        <w:rPr/>
        <w:t>Enstitü</w:t>
      </w:r>
      <w:r>
        <w:rPr>
          <w:spacing w:val="-4"/>
        </w:rPr>
        <w:t> </w:t>
      </w:r>
      <w:r>
        <w:rPr/>
        <w:t>Müdürü</w:t>
      </w:r>
      <w:r>
        <w:rPr>
          <w:spacing w:val="-3"/>
        </w:rPr>
        <w:t> </w:t>
      </w:r>
      <w:r>
        <w:rPr/>
        <w:t>V.</w:t>
      </w:r>
    </w:p>
    <w:p>
      <w:pPr>
        <w:spacing w:after="0"/>
        <w:jc w:val="right"/>
        <w:sectPr>
          <w:footerReference w:type="default" r:id="rId5"/>
          <w:pgSz w:w="11910" w:h="16840"/>
          <w:pgMar w:footer="978" w:header="0" w:top="1320" w:bottom="1160" w:left="1240" w:right="1020"/>
          <w:pgNumType w:start="1"/>
        </w:sectPr>
      </w:pPr>
    </w:p>
    <w:p>
      <w:pPr>
        <w:pStyle w:val="Heading1"/>
        <w:ind w:right="2060"/>
      </w:pPr>
      <w:r>
        <w:rPr/>
        <w:t>TEŞEKKÜR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spacing w:line="360" w:lineRule="auto"/>
        <w:ind w:left="462" w:right="111" w:firstLine="566"/>
        <w:jc w:val="both"/>
      </w:pPr>
      <w:r>
        <w:rPr/>
        <w:t>Yüksek</w:t>
      </w:r>
      <w:r>
        <w:rPr>
          <w:spacing w:val="1"/>
        </w:rPr>
        <w:t> </w:t>
      </w:r>
      <w:r>
        <w:rPr/>
        <w:t>lisans</w:t>
      </w:r>
      <w:r>
        <w:rPr>
          <w:spacing w:val="1"/>
        </w:rPr>
        <w:t> </w:t>
      </w:r>
      <w:r>
        <w:rPr/>
        <w:t>tez</w:t>
      </w:r>
      <w:r>
        <w:rPr>
          <w:spacing w:val="1"/>
        </w:rPr>
        <w:t> </w:t>
      </w:r>
      <w:r>
        <w:rPr/>
        <w:t>çalışmamda</w:t>
      </w:r>
      <w:r>
        <w:rPr>
          <w:spacing w:val="1"/>
        </w:rPr>
        <w:t> </w:t>
      </w:r>
      <w:r>
        <w:rPr/>
        <w:t>ilgi,</w:t>
      </w:r>
      <w:r>
        <w:rPr>
          <w:spacing w:val="1"/>
        </w:rPr>
        <w:t> </w:t>
      </w:r>
      <w:r>
        <w:rPr/>
        <w:t>yardım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hoşgörüsünü</w:t>
      </w:r>
      <w:r>
        <w:rPr>
          <w:spacing w:val="1"/>
        </w:rPr>
        <w:t> </w:t>
      </w:r>
      <w:r>
        <w:rPr/>
        <w:t>esirgemeyen,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tecrübelerinden</w:t>
      </w:r>
      <w:r>
        <w:rPr>
          <w:spacing w:val="1"/>
        </w:rPr>
        <w:t> </w:t>
      </w:r>
      <w:r>
        <w:rPr/>
        <w:t>yararlandığım,</w:t>
      </w:r>
      <w:r>
        <w:rPr>
          <w:spacing w:val="1"/>
        </w:rPr>
        <w:t> </w:t>
      </w:r>
      <w:r>
        <w:rPr/>
        <w:t>desteğiyle</w:t>
      </w:r>
      <w:r>
        <w:rPr>
          <w:spacing w:val="1"/>
        </w:rPr>
        <w:t> </w:t>
      </w:r>
      <w:r>
        <w:rPr/>
        <w:t>beni</w:t>
      </w:r>
      <w:r>
        <w:rPr>
          <w:spacing w:val="1"/>
        </w:rPr>
        <w:t> </w:t>
      </w:r>
      <w:r>
        <w:rPr/>
        <w:t>yüreklendiren</w:t>
      </w:r>
      <w:r>
        <w:rPr>
          <w:spacing w:val="1"/>
        </w:rPr>
        <w:t> </w:t>
      </w:r>
      <w:r>
        <w:rPr/>
        <w:t>saygıdeğer</w:t>
      </w:r>
      <w:r>
        <w:rPr>
          <w:spacing w:val="1"/>
        </w:rPr>
        <w:t> </w:t>
      </w:r>
      <w:r>
        <w:rPr/>
        <w:t>danışman</w:t>
      </w:r>
      <w:r>
        <w:rPr>
          <w:spacing w:val="1"/>
        </w:rPr>
        <w:t> </w:t>
      </w:r>
      <w:r>
        <w:rPr/>
        <w:t>hocam</w:t>
      </w:r>
      <w:r>
        <w:rPr>
          <w:spacing w:val="-57"/>
        </w:rPr>
        <w:t> </w:t>
      </w:r>
      <w:r>
        <w:rPr/>
        <w:t>sayın</w:t>
      </w:r>
      <w:r>
        <w:rPr>
          <w:spacing w:val="-1"/>
        </w:rPr>
        <w:t> </w:t>
      </w:r>
      <w:r>
        <w:rPr/>
        <w:t>Dr. Öğr. Üyesi</w:t>
      </w:r>
      <w:r>
        <w:rPr>
          <w:spacing w:val="-1"/>
        </w:rPr>
        <w:t> </w:t>
      </w:r>
      <w:r>
        <w:rPr/>
        <w:t>Nihal Taşkıran’a,</w:t>
      </w:r>
    </w:p>
    <w:p>
      <w:pPr>
        <w:pStyle w:val="BodyText"/>
        <w:spacing w:line="360" w:lineRule="auto" w:before="119"/>
        <w:ind w:left="462" w:right="111" w:firstLine="566"/>
        <w:jc w:val="both"/>
      </w:pPr>
      <w:r>
        <w:rPr/>
        <w:t>Tez</w:t>
      </w:r>
      <w:r>
        <w:rPr>
          <w:spacing w:val="1"/>
        </w:rPr>
        <w:t> </w:t>
      </w:r>
      <w:r>
        <w:rPr/>
        <w:t>çalışmamda</w:t>
      </w:r>
      <w:r>
        <w:rPr>
          <w:spacing w:val="1"/>
        </w:rPr>
        <w:t> </w:t>
      </w:r>
      <w:r>
        <w:rPr/>
        <w:t>desteklerini</w:t>
      </w:r>
      <w:r>
        <w:rPr>
          <w:spacing w:val="1"/>
        </w:rPr>
        <w:t> </w:t>
      </w:r>
      <w:r>
        <w:rPr/>
        <w:t>esirgemeyen</w:t>
      </w:r>
      <w:r>
        <w:rPr>
          <w:spacing w:val="1"/>
        </w:rPr>
        <w:t> </w:t>
      </w:r>
      <w:r>
        <w:rPr/>
        <w:t>Nazilli</w:t>
      </w:r>
      <w:r>
        <w:rPr>
          <w:spacing w:val="1"/>
        </w:rPr>
        <w:t> </w:t>
      </w:r>
      <w:r>
        <w:rPr/>
        <w:t>Devlet</w:t>
      </w:r>
      <w:r>
        <w:rPr>
          <w:spacing w:val="1"/>
        </w:rPr>
        <w:t> </w:t>
      </w:r>
      <w:r>
        <w:rPr/>
        <w:t>Hastanesi</w:t>
      </w:r>
      <w:r>
        <w:rPr>
          <w:spacing w:val="1"/>
        </w:rPr>
        <w:t> </w:t>
      </w:r>
      <w:r>
        <w:rPr/>
        <w:t>Anestezi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Reanimasyon</w:t>
      </w:r>
      <w:r>
        <w:rPr>
          <w:spacing w:val="1"/>
        </w:rPr>
        <w:t> </w:t>
      </w:r>
      <w:r>
        <w:rPr/>
        <w:t>Yoğun Bakım</w:t>
      </w:r>
      <w:r>
        <w:rPr>
          <w:spacing w:val="-1"/>
        </w:rPr>
        <w:t> </w:t>
      </w:r>
      <w:r>
        <w:rPr/>
        <w:t>Ünitesindeki</w:t>
      </w:r>
      <w:r>
        <w:rPr>
          <w:spacing w:val="-1"/>
        </w:rPr>
        <w:t> </w:t>
      </w:r>
      <w:r>
        <w:rPr/>
        <w:t>ekip arkadaşlarıma,</w:t>
      </w:r>
    </w:p>
    <w:p>
      <w:pPr>
        <w:pStyle w:val="BodyText"/>
        <w:spacing w:line="360" w:lineRule="auto" w:before="120"/>
        <w:ind w:left="462" w:right="111" w:firstLine="566"/>
        <w:jc w:val="both"/>
      </w:pPr>
      <w:r>
        <w:rPr/>
        <w:t>Mikrobiyal</w:t>
      </w:r>
      <w:r>
        <w:rPr>
          <w:spacing w:val="1"/>
        </w:rPr>
        <w:t> </w:t>
      </w:r>
      <w:r>
        <w:rPr/>
        <w:t>örneklerin</w:t>
      </w:r>
      <w:r>
        <w:rPr>
          <w:spacing w:val="1"/>
        </w:rPr>
        <w:t> </w:t>
      </w:r>
      <w:r>
        <w:rPr/>
        <w:t>incelenmesinde</w:t>
      </w:r>
      <w:r>
        <w:rPr>
          <w:spacing w:val="1"/>
        </w:rPr>
        <w:t> </w:t>
      </w:r>
      <w:r>
        <w:rPr/>
        <w:t>emeği</w:t>
      </w:r>
      <w:r>
        <w:rPr>
          <w:spacing w:val="1"/>
        </w:rPr>
        <w:t> </w:t>
      </w:r>
      <w:r>
        <w:rPr/>
        <w:t>geçen</w:t>
      </w:r>
      <w:r>
        <w:rPr>
          <w:spacing w:val="1"/>
        </w:rPr>
        <w:t> </w:t>
      </w:r>
      <w:r>
        <w:rPr/>
        <w:t>Nazilli</w:t>
      </w:r>
      <w:r>
        <w:rPr>
          <w:spacing w:val="1"/>
        </w:rPr>
        <w:t> </w:t>
      </w:r>
      <w:r>
        <w:rPr/>
        <w:t>Devlet</w:t>
      </w:r>
      <w:r>
        <w:rPr>
          <w:spacing w:val="1"/>
        </w:rPr>
        <w:t> </w:t>
      </w:r>
      <w:r>
        <w:rPr/>
        <w:t>Hastanesi</w:t>
      </w:r>
      <w:r>
        <w:rPr>
          <w:spacing w:val="1"/>
        </w:rPr>
        <w:t> </w:t>
      </w:r>
      <w:r>
        <w:rPr/>
        <w:t>Tıbbi</w:t>
      </w:r>
      <w:r>
        <w:rPr>
          <w:spacing w:val="1"/>
        </w:rPr>
        <w:t> </w:t>
      </w:r>
      <w:r>
        <w:rPr/>
        <w:t>Mikrobiyoloji</w:t>
      </w:r>
      <w:r>
        <w:rPr>
          <w:spacing w:val="1"/>
        </w:rPr>
        <w:t> </w:t>
      </w:r>
      <w:r>
        <w:rPr/>
        <w:t>Laboratuvarı</w:t>
      </w:r>
      <w:r>
        <w:rPr>
          <w:spacing w:val="1"/>
        </w:rPr>
        <w:t> </w:t>
      </w:r>
      <w:r>
        <w:rPr/>
        <w:t>çalışanlarına,</w:t>
      </w:r>
      <w:r>
        <w:rPr>
          <w:spacing w:val="1"/>
        </w:rPr>
        <w:t> </w:t>
      </w:r>
      <w:r>
        <w:rPr/>
        <w:t>mikrobiyoloji</w:t>
      </w:r>
      <w:r>
        <w:rPr>
          <w:spacing w:val="1"/>
        </w:rPr>
        <w:t> </w:t>
      </w:r>
      <w:r>
        <w:rPr/>
        <w:t>uzmanı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İlker</w:t>
      </w:r>
      <w:r>
        <w:rPr>
          <w:spacing w:val="1"/>
        </w:rPr>
        <w:t> </w:t>
      </w:r>
      <w:r>
        <w:rPr/>
        <w:t>Pakbaş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Ada</w:t>
      </w:r>
      <w:r>
        <w:rPr>
          <w:spacing w:val="-57"/>
        </w:rPr>
        <w:t> </w:t>
      </w:r>
      <w:r>
        <w:rPr/>
        <w:t>Şenoğlu’na,</w:t>
      </w:r>
    </w:p>
    <w:p>
      <w:pPr>
        <w:pStyle w:val="BodyText"/>
        <w:spacing w:line="360" w:lineRule="auto" w:before="122"/>
        <w:ind w:left="462" w:right="114" w:firstLine="566"/>
        <w:jc w:val="both"/>
      </w:pPr>
      <w:r>
        <w:rPr/>
        <w:t>Hayatım boyunca ve tez sürecinde her zaman yanımda olan, destek, sabır ve sevgilerini</w:t>
      </w:r>
      <w:r>
        <w:rPr>
          <w:spacing w:val="1"/>
        </w:rPr>
        <w:t> </w:t>
      </w:r>
      <w:r>
        <w:rPr/>
        <w:t>esirgemeyen</w:t>
      </w:r>
      <w:r>
        <w:rPr>
          <w:spacing w:val="1"/>
        </w:rPr>
        <w:t> </w:t>
      </w:r>
      <w:r>
        <w:rPr/>
        <w:t>canım</w:t>
      </w:r>
      <w:r>
        <w:rPr>
          <w:spacing w:val="1"/>
        </w:rPr>
        <w:t> </w:t>
      </w:r>
      <w:r>
        <w:rPr/>
        <w:t>aileme</w:t>
      </w:r>
      <w:r>
        <w:rPr>
          <w:spacing w:val="-1"/>
        </w:rPr>
        <w:t> </w:t>
      </w:r>
      <w:r>
        <w:rPr/>
        <w:t>sonsuz teşekkürlerimi sunarım.</w:t>
      </w:r>
    </w:p>
    <w:p>
      <w:pPr>
        <w:spacing w:after="0" w:line="360" w:lineRule="auto"/>
        <w:jc w:val="both"/>
        <w:sectPr>
          <w:pgSz w:w="11910" w:h="16840"/>
          <w:pgMar w:header="0" w:footer="978" w:top="1320" w:bottom="1240" w:left="1240" w:right="1020"/>
        </w:sectPr>
      </w:pPr>
    </w:p>
    <w:p>
      <w:pPr>
        <w:pStyle w:val="Heading1"/>
        <w:ind w:right="1497"/>
      </w:pPr>
      <w:r>
        <w:rPr/>
        <w:t>İÇİNDEKİLER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5"/>
        <w:gridCol w:w="701"/>
      </w:tblGrid>
      <w:tr>
        <w:trPr>
          <w:trHeight w:val="404" w:hRule="atLeast"/>
        </w:trPr>
        <w:tc>
          <w:tcPr>
            <w:tcW w:w="7975" w:type="dxa"/>
          </w:tcPr>
          <w:p>
            <w:pPr>
              <w:pStyle w:val="TableParagraph"/>
              <w:spacing w:line="266" w:lineRule="exact" w:before="0"/>
              <w:ind w:left="132" w:right="163"/>
              <w:jc w:val="center"/>
              <w:rPr>
                <w:sz w:val="24"/>
              </w:rPr>
            </w:pPr>
            <w:r>
              <w:rPr>
                <w:sz w:val="24"/>
              </w:rPr>
              <w:t>KABUL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ONAY ……...………………………..………………….………..</w:t>
            </w:r>
          </w:p>
        </w:tc>
        <w:tc>
          <w:tcPr>
            <w:tcW w:w="701" w:type="dxa"/>
          </w:tcPr>
          <w:p>
            <w:pPr>
              <w:pStyle w:val="TableParagraph"/>
              <w:spacing w:line="266" w:lineRule="exact" w:before="0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38" w:hRule="atLeast"/>
        </w:trPr>
        <w:tc>
          <w:tcPr>
            <w:tcW w:w="7975" w:type="dxa"/>
          </w:tcPr>
          <w:p>
            <w:pPr>
              <w:pStyle w:val="TableParagraph"/>
              <w:spacing w:before="128"/>
              <w:ind w:left="144" w:right="163"/>
              <w:jc w:val="center"/>
              <w:rPr>
                <w:sz w:val="24"/>
              </w:rPr>
            </w:pPr>
            <w:r>
              <w:rPr>
                <w:sz w:val="24"/>
              </w:rPr>
              <w:t>TEŞEKKÜR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……………………………………………………….…………...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8"/>
              <w:ind w:left="221" w:right="2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168" w:right="163"/>
              <w:jc w:val="center"/>
              <w:rPr>
                <w:sz w:val="24"/>
              </w:rPr>
            </w:pPr>
            <w:r>
              <w:rPr>
                <w:sz w:val="24"/>
              </w:rPr>
              <w:t>İÇİNDEKİLER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..……………………………………….………...……….…….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left="221" w:right="238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163" w:right="163"/>
              <w:jc w:val="center"/>
              <w:rPr>
                <w:sz w:val="24"/>
              </w:rPr>
            </w:pPr>
            <w:r>
              <w:rPr>
                <w:sz w:val="24"/>
              </w:rPr>
              <w:t>SİMGELER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KISALTMALAR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DİZİNİ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…..……………….……………….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159" w:right="163"/>
              <w:jc w:val="center"/>
              <w:rPr>
                <w:sz w:val="24"/>
              </w:rPr>
            </w:pPr>
            <w:r>
              <w:rPr>
                <w:sz w:val="24"/>
              </w:rPr>
              <w:t>ŞEKİLLER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DİZİNİ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….………….……………………...……………….……...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181" w:right="161"/>
              <w:jc w:val="center"/>
              <w:rPr>
                <w:sz w:val="24"/>
              </w:rPr>
            </w:pPr>
            <w:r>
              <w:rPr>
                <w:sz w:val="24"/>
              </w:rPr>
              <w:t>TABLOLAR DİZİNİ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….………….……………………...……………………..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left="221" w:right="23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163" w:right="163"/>
              <w:jc w:val="center"/>
              <w:rPr>
                <w:sz w:val="24"/>
              </w:rPr>
            </w:pPr>
            <w:r>
              <w:rPr>
                <w:sz w:val="24"/>
              </w:rPr>
              <w:t>ÖZET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…………………………………………………………………………...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144" w:right="163"/>
              <w:jc w:val="center"/>
              <w:rPr>
                <w:sz w:val="24"/>
              </w:rPr>
            </w:pPr>
            <w:r>
              <w:rPr>
                <w:sz w:val="24"/>
              </w:rPr>
              <w:t>ABSTRACT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…………………………………………………………….……...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118" w:right="16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GİRİŞ …………………….……………...………………………….…….…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168" w:right="16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BİLGİLER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……………………..……………………………....…...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Venöz Kateter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……...…………………………………………….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 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Tarihçesi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.……….….…………………………….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Kullanım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Amacı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 Önemi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………….…………..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32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Kateterlerin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Kullanım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.............................….….......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Venöz Kateter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Türleri …………………………….……...............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İlişkili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Komplikasyonlar………………………….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2.6.1.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İlişkili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Lokal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Komplikasyonlar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2.6.2.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İlişkili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Komplikasyonlar ……...……...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İlişkili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Enfeksiyonlar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…………………………….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34" w:hRule="atLeast"/>
        </w:trPr>
        <w:tc>
          <w:tcPr>
            <w:tcW w:w="7975" w:type="dxa"/>
          </w:tcPr>
          <w:p>
            <w:pPr>
              <w:pStyle w:val="TableParagraph"/>
              <w:spacing w:before="12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 İlişkili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Enfeksiyonlarda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Tanı …………………..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5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İlişkili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Enfeksiyonlarda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Tedavi ………………..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3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33" w:hRule="atLeast"/>
        </w:trPr>
        <w:tc>
          <w:tcPr>
            <w:tcW w:w="797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İlişkili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Enfeksiyonları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Önleme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…………..…….</w:t>
            </w:r>
          </w:p>
        </w:tc>
        <w:tc>
          <w:tcPr>
            <w:tcW w:w="701" w:type="dxa"/>
          </w:tcPr>
          <w:p>
            <w:pPr>
              <w:pStyle w:val="TableParagraph"/>
              <w:spacing w:before="124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99" w:hRule="atLeast"/>
        </w:trPr>
        <w:tc>
          <w:tcPr>
            <w:tcW w:w="7975" w:type="dxa"/>
          </w:tcPr>
          <w:p>
            <w:pPr>
              <w:pStyle w:val="TableParagraph"/>
              <w:spacing w:line="256" w:lineRule="exact" w:before="123"/>
              <w:ind w:left="137" w:right="163"/>
              <w:jc w:val="center"/>
              <w:rPr>
                <w:sz w:val="24"/>
              </w:rPr>
            </w:pPr>
            <w:r>
              <w:rPr>
                <w:sz w:val="24"/>
              </w:rPr>
              <w:t>2.7.3.1.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Eğitimi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</w:t>
            </w:r>
          </w:p>
        </w:tc>
        <w:tc>
          <w:tcPr>
            <w:tcW w:w="701" w:type="dxa"/>
          </w:tcPr>
          <w:p>
            <w:pPr>
              <w:pStyle w:val="TableParagraph"/>
              <w:spacing w:line="256" w:lineRule="exact" w:before="123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978" w:top="1320" w:bottom="1240" w:left="1240" w:right="1020"/>
        </w:sect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5"/>
        <w:gridCol w:w="642"/>
      </w:tblGrid>
      <w:tr>
        <w:trPr>
          <w:trHeight w:val="399" w:hRule="atLeast"/>
        </w:trPr>
        <w:tc>
          <w:tcPr>
            <w:tcW w:w="7995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Kateterizasyon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Bölgesinin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Seçimi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……………………………………..</w:t>
            </w:r>
          </w:p>
        </w:tc>
        <w:tc>
          <w:tcPr>
            <w:tcW w:w="642" w:type="dxa"/>
          </w:tcPr>
          <w:p>
            <w:pPr>
              <w:pStyle w:val="TableParagraph"/>
              <w:spacing w:line="266" w:lineRule="exact" w:before="0"/>
              <w:ind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Hijyeni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 Aseptik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………...……...……………..…………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133" w:right="184"/>
              <w:jc w:val="center"/>
              <w:rPr>
                <w:sz w:val="24"/>
              </w:rPr>
            </w:pPr>
            <w:r>
              <w:rPr>
                <w:sz w:val="24"/>
              </w:rPr>
              <w:t>2.7.3.4.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Temizliği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……………………………………...….………………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2.7.3.4.1.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Temizliğinde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Sık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Kullanılan Antiseptik Solüsyonlar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……….….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178" w:right="184"/>
              <w:jc w:val="center"/>
              <w:rPr>
                <w:sz w:val="24"/>
              </w:rPr>
            </w:pPr>
            <w:r>
              <w:rPr>
                <w:sz w:val="24"/>
              </w:rPr>
              <w:t>2.7.3.4.1.1.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Alkol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138" w:right="184"/>
              <w:jc w:val="center"/>
              <w:rPr>
                <w:sz w:val="24"/>
              </w:rPr>
            </w:pPr>
            <w:r>
              <w:rPr>
                <w:sz w:val="24"/>
              </w:rPr>
              <w:t>2.7.3.4.1.2.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Klorheksidin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Glukonat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……………….……………………………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160" w:right="184"/>
              <w:jc w:val="center"/>
              <w:rPr>
                <w:sz w:val="24"/>
              </w:rPr>
            </w:pPr>
            <w:r>
              <w:rPr>
                <w:sz w:val="24"/>
              </w:rPr>
              <w:t>2.7.3.4.1.3.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Sodyum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Bikarbonat ………………………………………………..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160" w:right="184"/>
              <w:jc w:val="center"/>
              <w:rPr>
                <w:sz w:val="24"/>
              </w:rPr>
            </w:pPr>
            <w:r>
              <w:rPr>
                <w:sz w:val="24"/>
              </w:rPr>
              <w:t>2.7.3.4.1.4.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Povidon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İyot ……………...…………………………………..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5"/>
              <w:ind w:left="172" w:right="184"/>
              <w:jc w:val="center"/>
              <w:rPr>
                <w:sz w:val="24"/>
              </w:rPr>
            </w:pPr>
            <w:r>
              <w:rPr>
                <w:sz w:val="24"/>
              </w:rPr>
              <w:t>2.7.3.4.1.5.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Oktenidin ……………………………………………….……...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5"/>
              <w:ind w:right="19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Stabilizasyonu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……………………………….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Venöz Kateter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Değerlendirmesi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…………………………….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Venöz Kateterin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Kalış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Süresi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………………………...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Setlerin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Bakım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Değişimi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157" w:right="184"/>
              <w:jc w:val="center"/>
              <w:rPr>
                <w:sz w:val="24"/>
              </w:rPr>
            </w:pPr>
            <w:r>
              <w:rPr>
                <w:sz w:val="24"/>
              </w:rPr>
              <w:t>2.7.3.9.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Eğitimi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2.7.3.10.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Önleme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Paketleri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948" w:hRule="atLeast"/>
        </w:trPr>
        <w:tc>
          <w:tcPr>
            <w:tcW w:w="7995" w:type="dxa"/>
          </w:tcPr>
          <w:p>
            <w:pPr>
              <w:pStyle w:val="TableParagraph"/>
              <w:spacing w:line="416" w:lineRule="exact" w:before="14"/>
              <w:ind w:left="787" w:right="227" w:hanging="588"/>
              <w:jc w:val="left"/>
              <w:rPr>
                <w:sz w:val="24"/>
              </w:rPr>
            </w:pPr>
            <w:r>
              <w:rPr>
                <w:sz w:val="24"/>
              </w:rPr>
              <w:t>2.7.4. Periferik Venöz Kateter Uygulamalarında Hemşirenin Rol 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Sorumlulukları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…………………………………………………………...</w:t>
            </w:r>
          </w:p>
        </w:tc>
        <w:tc>
          <w:tcPr>
            <w:tcW w:w="642" w:type="dxa"/>
          </w:tcPr>
          <w:p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1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182" w:right="18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GEREÇ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YÖNTEM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136" w:right="184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Amacı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.………………………………………………………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136" w:right="184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Hipotezleri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4"/>
              <w:ind w:right="1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Değişkenleri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……………………………………………...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5"/>
              <w:ind w:right="1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32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Evren 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Örneklemi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3.6.1.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Araştırmaya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Dahil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Edilme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Kriterleri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…………………………………….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right="1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00" w:hRule="atLeast"/>
        </w:trPr>
        <w:tc>
          <w:tcPr>
            <w:tcW w:w="7995" w:type="dxa"/>
          </w:tcPr>
          <w:p>
            <w:pPr>
              <w:pStyle w:val="TableParagraph"/>
              <w:spacing w:line="256" w:lineRule="exact"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3.6.2.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Araştırmadan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Dışlanma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Kriterleri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……………………………………….</w:t>
            </w:r>
          </w:p>
        </w:tc>
        <w:tc>
          <w:tcPr>
            <w:tcW w:w="642" w:type="dxa"/>
          </w:tcPr>
          <w:p>
            <w:pPr>
              <w:pStyle w:val="TableParagraph"/>
              <w:spacing w:line="256" w:lineRule="exact" w:before="124"/>
              <w:ind w:right="1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78" w:top="1400" w:bottom="1160" w:left="1240" w:right="1020"/>
        </w:sect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5"/>
        <w:gridCol w:w="640"/>
      </w:tblGrid>
      <w:tr>
        <w:trPr>
          <w:trHeight w:val="399" w:hRule="atLeast"/>
        </w:trPr>
        <w:tc>
          <w:tcPr>
            <w:tcW w:w="7995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Araçları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640" w:type="dxa"/>
          </w:tcPr>
          <w:p>
            <w:pPr>
              <w:pStyle w:val="TableParagraph"/>
              <w:spacing w:line="266" w:lineRule="exact" w:before="0"/>
              <w:ind w:right="19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3.7.1.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Olgu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 ……………………………………………………….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3.7.2.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Antiseptiklerinin Hazırlanmasında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Kullanılan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Araçlar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3.7.3.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Kateterizasyon İşleminde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Kullanılan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Araçlar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…….........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3.7.4.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Aşamasında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Kullanılan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Araçlar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1068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Uygulanması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………………………………………………...</w:t>
            </w:r>
          </w:p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3.8.1.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Verilerin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Toplanması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3.8.1.1.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Hazırlık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Aşaması ……………………………………………………...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3.8.1.1.1.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Solüsyonların Hazırlığı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5"/>
              <w:ind w:right="19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3.8.1.1.2.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Gruplarının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Oluşturulması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3.8.1.2.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Uygulama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Aşaması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Verilerin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Değerlendirilmesi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……………………………………………......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3.10.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Etik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Yönü…………………………………………………..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Araştırmanın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Güçlü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Yönleri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Sınırlılıkları……………………………...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BULGULAR…………………………………………………………………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Hastalara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Tanıtıcı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Özelliklere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İlişkin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Bulgular………………………...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947" w:hRule="atLeast"/>
        </w:trPr>
        <w:tc>
          <w:tcPr>
            <w:tcW w:w="7995" w:type="dxa"/>
          </w:tcPr>
          <w:p>
            <w:pPr>
              <w:pStyle w:val="TableParagraph"/>
              <w:tabs>
                <w:tab w:pos="806" w:val="left" w:leader="none"/>
                <w:tab w:pos="2038" w:val="left" w:leader="none"/>
                <w:tab w:pos="3124" w:val="left" w:leader="none"/>
                <w:tab w:pos="3999" w:val="left" w:leader="none"/>
                <w:tab w:pos="5682" w:val="left" w:leader="none"/>
                <w:tab w:pos="7183" w:val="left" w:leader="none"/>
              </w:tabs>
              <w:spacing w:line="412" w:lineRule="exact" w:before="19"/>
              <w:ind w:left="804" w:right="198" w:hanging="605"/>
              <w:jc w:val="left"/>
              <w:rPr>
                <w:sz w:val="24"/>
              </w:rPr>
            </w:pPr>
            <w:r>
              <w:rPr>
                <w:sz w:val="24"/>
              </w:rPr>
              <w:t>4.2.</w:t>
              <w:tab/>
              <w:tab/>
              <w:t>Hastaların</w:t>
              <w:tab/>
              <w:t>Periferik</w:t>
              <w:tab/>
              <w:t>Venöz</w:t>
              <w:tab/>
              <w:t>Kateterizasyon</w:t>
              <w:tab/>
              <w:t>Özelliklerine</w:t>
              <w:tab/>
            </w:r>
            <w:r>
              <w:rPr>
                <w:spacing w:val="-1"/>
                <w:sz w:val="24"/>
              </w:rPr>
              <w:t>İlişkin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Bulgular…………………………………………………………..............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19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Yaşamsal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Bulgularına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İlişkin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Bulgular…………………………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Lokal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Enfeksiyon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Belirti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Bulgularına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İlişkin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Bulgular……...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Mikrobiyolojik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İzlemlerine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İlişkin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Bulgular…………………....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TARTIŞMA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34" w:hRule="atLeast"/>
        </w:trPr>
        <w:tc>
          <w:tcPr>
            <w:tcW w:w="7995" w:type="dxa"/>
          </w:tcPr>
          <w:p>
            <w:pPr>
              <w:pStyle w:val="TableParagraph"/>
              <w:spacing w:before="12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SONUÇ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ÖNERİLER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5"/>
              <w:ind w:right="19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32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KAYNAKLAR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33" w:hRule="atLeast"/>
        </w:trPr>
        <w:tc>
          <w:tcPr>
            <w:tcW w:w="7995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EKLER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00" w:hRule="atLeast"/>
        </w:trPr>
        <w:tc>
          <w:tcPr>
            <w:tcW w:w="7995" w:type="dxa"/>
          </w:tcPr>
          <w:p>
            <w:pPr>
              <w:pStyle w:val="TableParagraph"/>
              <w:spacing w:line="256" w:lineRule="exact"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Olgu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</w:t>
            </w:r>
          </w:p>
        </w:tc>
        <w:tc>
          <w:tcPr>
            <w:tcW w:w="640" w:type="dxa"/>
          </w:tcPr>
          <w:p>
            <w:pPr>
              <w:pStyle w:val="TableParagraph"/>
              <w:spacing w:line="256" w:lineRule="exact" w:before="124"/>
              <w:ind w:right="19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78" w:top="1400" w:bottom="1160" w:left="1240" w:right="1020"/>
        </w:sect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6"/>
        <w:gridCol w:w="640"/>
      </w:tblGrid>
      <w:tr>
        <w:trPr>
          <w:trHeight w:val="399" w:hRule="atLeast"/>
        </w:trPr>
        <w:tc>
          <w:tcPr>
            <w:tcW w:w="7996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 Protokoller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………………………………………………………………..</w:t>
            </w:r>
          </w:p>
        </w:tc>
        <w:tc>
          <w:tcPr>
            <w:tcW w:w="640" w:type="dxa"/>
          </w:tcPr>
          <w:p>
            <w:pPr>
              <w:pStyle w:val="TableParagraph"/>
              <w:spacing w:line="266" w:lineRule="exact" w:before="0"/>
              <w:ind w:right="1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534" w:hRule="atLeast"/>
        </w:trPr>
        <w:tc>
          <w:tcPr>
            <w:tcW w:w="7996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Antiseptik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Solüsyonları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Hazırlama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Uygulama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Protokolü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534" w:hRule="atLeast"/>
        </w:trPr>
        <w:tc>
          <w:tcPr>
            <w:tcW w:w="7996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Venöz Kateter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Uygulama Protokolü 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533" w:hRule="atLeast"/>
        </w:trPr>
        <w:tc>
          <w:tcPr>
            <w:tcW w:w="7996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Cilt Sürüntüsü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Örneği Alma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Protokolü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533" w:hRule="atLeast"/>
        </w:trPr>
        <w:tc>
          <w:tcPr>
            <w:tcW w:w="7996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Sürüntüsü Değerlendirme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Protokolü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……………………………....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948" w:hRule="atLeast"/>
        </w:trPr>
        <w:tc>
          <w:tcPr>
            <w:tcW w:w="7996" w:type="dxa"/>
          </w:tcPr>
          <w:p>
            <w:pPr>
              <w:pStyle w:val="TableParagraph"/>
              <w:spacing w:line="416" w:lineRule="exact" w:before="14"/>
              <w:ind w:left="804" w:right="195" w:hanging="60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Ek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3.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T.C.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İzmir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Bakırçay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Üniversitesi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Girişimsel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Olmayan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Klinik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Araştırmaları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Yazısı ………………………………………………….</w:t>
            </w:r>
          </w:p>
        </w:tc>
        <w:tc>
          <w:tcPr>
            <w:tcW w:w="640" w:type="dxa"/>
          </w:tcPr>
          <w:p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1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948" w:hRule="atLeast"/>
        </w:trPr>
        <w:tc>
          <w:tcPr>
            <w:tcW w:w="7996" w:type="dxa"/>
          </w:tcPr>
          <w:p>
            <w:pPr>
              <w:pStyle w:val="TableParagraph"/>
              <w:spacing w:line="416" w:lineRule="exact" w:before="14"/>
              <w:ind w:left="804" w:hanging="605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Aydın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Adnan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Menderes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Üniversitesi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Rektörlüğü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Sağlık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Bilimleri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Enstitüsü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Müdürlüğü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Araştırma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İzni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Yazısı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……………………………..</w:t>
            </w:r>
          </w:p>
        </w:tc>
        <w:tc>
          <w:tcPr>
            <w:tcW w:w="640" w:type="dxa"/>
          </w:tcPr>
          <w:p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1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33" w:hRule="atLeast"/>
        </w:trPr>
        <w:tc>
          <w:tcPr>
            <w:tcW w:w="7996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Aydın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Valiliği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İl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Sağlık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Müdürlüğü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Araştırma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İzni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Yazısı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……………….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33" w:hRule="atLeast"/>
        </w:trPr>
        <w:tc>
          <w:tcPr>
            <w:tcW w:w="7996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Bilgilendirilmiş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Gönüllü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Formu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…………………………………...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33" w:hRule="atLeast"/>
        </w:trPr>
        <w:tc>
          <w:tcPr>
            <w:tcW w:w="7996" w:type="dxa"/>
          </w:tcPr>
          <w:p>
            <w:pPr>
              <w:pStyle w:val="TableParagraph"/>
              <w:spacing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Eczacı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Beyanı …………………………………………………………….</w:t>
            </w:r>
          </w:p>
        </w:tc>
        <w:tc>
          <w:tcPr>
            <w:tcW w:w="640" w:type="dxa"/>
          </w:tcPr>
          <w:p>
            <w:pPr>
              <w:pStyle w:val="TableParagraph"/>
              <w:spacing w:before="123"/>
              <w:ind w:right="1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533" w:hRule="atLeast"/>
        </w:trPr>
        <w:tc>
          <w:tcPr>
            <w:tcW w:w="7996" w:type="dxa"/>
          </w:tcPr>
          <w:p>
            <w:pPr>
              <w:pStyle w:val="TableParagraph"/>
              <w:spacing w:before="12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BİLİMSEL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ETİK BEYANI……………………………………………………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before="124"/>
              <w:ind w:right="1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399" w:hRule="atLeast"/>
        </w:trPr>
        <w:tc>
          <w:tcPr>
            <w:tcW w:w="7996" w:type="dxa"/>
          </w:tcPr>
          <w:p>
            <w:pPr>
              <w:pStyle w:val="TableParagraph"/>
              <w:spacing w:line="256" w:lineRule="exact" w:before="12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ÖZGEÇMİŞ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……………………………………………………………………</w:t>
            </w:r>
          </w:p>
        </w:tc>
        <w:tc>
          <w:tcPr>
            <w:tcW w:w="640" w:type="dxa"/>
          </w:tcPr>
          <w:p>
            <w:pPr>
              <w:pStyle w:val="TableParagraph"/>
              <w:spacing w:line="256" w:lineRule="exact" w:before="123"/>
              <w:ind w:right="1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78" w:top="1400" w:bottom="1160" w:left="1240" w:right="1020"/>
        </w:sectPr>
      </w:pPr>
    </w:p>
    <w:p>
      <w:pPr>
        <w:spacing w:before="77"/>
        <w:ind w:left="2414" w:right="2063" w:firstLine="0"/>
        <w:jc w:val="center"/>
        <w:rPr>
          <w:b/>
          <w:sz w:val="28"/>
        </w:rPr>
      </w:pPr>
      <w:r>
        <w:rPr>
          <w:b/>
          <w:sz w:val="28"/>
        </w:rPr>
        <w:t>SİMGELER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VE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KISALTMALAR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DİZİNİ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342"/>
        <w:gridCol w:w="7163"/>
      </w:tblGrid>
      <w:tr>
        <w:trPr>
          <w:trHeight w:val="818" w:hRule="atLeast"/>
        </w:trPr>
        <w:tc>
          <w:tcPr>
            <w:tcW w:w="1321" w:type="dxa"/>
          </w:tcPr>
          <w:p>
            <w:pPr>
              <w:pStyle w:val="TableParagraph"/>
              <w:spacing w:line="271" w:lineRule="exact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CDC</w:t>
            </w:r>
          </w:p>
        </w:tc>
        <w:tc>
          <w:tcPr>
            <w:tcW w:w="342" w:type="dxa"/>
          </w:tcPr>
          <w:p>
            <w:pPr>
              <w:pStyle w:val="TableParagraph"/>
              <w:spacing w:line="271" w:lineRule="exact" w:before="0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line="266" w:lineRule="exact" w:before="0"/>
              <w:ind w:left="10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Centers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Disease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Control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Prevention-Hastalık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Önleme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Kontrol</w:t>
            </w:r>
          </w:p>
          <w:p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Merkezi</w:t>
            </w:r>
          </w:p>
        </w:tc>
      </w:tr>
      <w:tr>
        <w:trPr>
          <w:trHeight w:val="546" w:hRule="atLeast"/>
        </w:trPr>
        <w:tc>
          <w:tcPr>
            <w:tcW w:w="1321" w:type="dxa"/>
          </w:tcPr>
          <w:p>
            <w:pPr>
              <w:pStyle w:val="TableParagraph"/>
              <w:spacing w:before="134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cm</w:t>
            </w:r>
          </w:p>
        </w:tc>
        <w:tc>
          <w:tcPr>
            <w:tcW w:w="342" w:type="dxa"/>
          </w:tcPr>
          <w:p>
            <w:pPr>
              <w:pStyle w:val="TableParagraph"/>
              <w:spacing w:before="129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Santimetre-Uzunluk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Ölçü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Birimi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EMB</w:t>
            </w:r>
          </w:p>
        </w:tc>
        <w:tc>
          <w:tcPr>
            <w:tcW w:w="342" w:type="dxa"/>
          </w:tcPr>
          <w:p>
            <w:pPr>
              <w:pStyle w:val="TableParagraph"/>
              <w:spacing w:before="12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Eosin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Methylene-Blue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Lactose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Sucrose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Agar</w:t>
            </w:r>
          </w:p>
        </w:tc>
      </w:tr>
      <w:tr>
        <w:trPr>
          <w:trHeight w:val="545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Gauge-Venöz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Kateterlerin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Çapı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İçin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Kullanılan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Ölçü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Birimi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2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Gram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(+)</w:t>
            </w:r>
          </w:p>
        </w:tc>
        <w:tc>
          <w:tcPr>
            <w:tcW w:w="342" w:type="dxa"/>
          </w:tcPr>
          <w:p>
            <w:pPr>
              <w:pStyle w:val="TableParagraph"/>
              <w:spacing w:before="132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Pozitif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Gram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(-)</w:t>
            </w:r>
          </w:p>
        </w:tc>
        <w:tc>
          <w:tcPr>
            <w:tcW w:w="342" w:type="dxa"/>
          </w:tcPr>
          <w:p>
            <w:pPr>
              <w:pStyle w:val="TableParagraph"/>
              <w:spacing w:before="130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Negatif</w:t>
            </w:r>
          </w:p>
        </w:tc>
      </w:tr>
      <w:tr>
        <w:trPr>
          <w:trHeight w:val="544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HDPE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Yoğunlukta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Polietilen-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High-Density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Polyethylene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INS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Infusion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Nursing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Society-İnfüzyon Hemşireler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Birliği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İV</w:t>
            </w:r>
          </w:p>
        </w:tc>
        <w:tc>
          <w:tcPr>
            <w:tcW w:w="342" w:type="dxa"/>
          </w:tcPr>
          <w:p>
            <w:pPr>
              <w:pStyle w:val="TableParagraph"/>
              <w:spacing w:before="130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İntravenöz</w:t>
            </w:r>
          </w:p>
        </w:tc>
      </w:tr>
      <w:tr>
        <w:trPr>
          <w:trHeight w:val="544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KHG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Klorheksidin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Glukonat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ml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Mililitre-Hacim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Ölçü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Birimi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mm</w:t>
            </w:r>
          </w:p>
        </w:tc>
        <w:tc>
          <w:tcPr>
            <w:tcW w:w="342" w:type="dxa"/>
          </w:tcPr>
          <w:p>
            <w:pPr>
              <w:pStyle w:val="TableParagraph"/>
              <w:spacing w:before="130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Milimetre-Uzunluk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ölçü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birimi</w:t>
            </w:r>
          </w:p>
        </w:tc>
      </w:tr>
      <w:tr>
        <w:trPr>
          <w:trHeight w:val="955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mOsm/L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line="412" w:lineRule="exact" w:before="2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Mili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osmol/Litre-Çözeltinin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Litresi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Başına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Çözünen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Mili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Ozmol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Madde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Sayısı</w:t>
            </w:r>
          </w:p>
        </w:tc>
      </w:tr>
      <w:tr>
        <w:trPr>
          <w:trHeight w:val="547" w:hRule="atLeast"/>
        </w:trPr>
        <w:tc>
          <w:tcPr>
            <w:tcW w:w="1321" w:type="dxa"/>
          </w:tcPr>
          <w:p>
            <w:pPr>
              <w:pStyle w:val="TableParagraph"/>
              <w:spacing w:before="134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NaCl</w:t>
            </w:r>
          </w:p>
        </w:tc>
        <w:tc>
          <w:tcPr>
            <w:tcW w:w="342" w:type="dxa"/>
          </w:tcPr>
          <w:p>
            <w:pPr>
              <w:pStyle w:val="TableParagraph"/>
              <w:spacing w:before="134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Sodyum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Klorür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NaHCO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Sodyum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Bikarbonat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PVK</w:t>
            </w:r>
          </w:p>
        </w:tc>
        <w:tc>
          <w:tcPr>
            <w:tcW w:w="342" w:type="dxa"/>
          </w:tcPr>
          <w:p>
            <w:pPr>
              <w:pStyle w:val="TableParagraph"/>
              <w:spacing w:before="130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Periferik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</w:p>
        </w:tc>
      </w:tr>
      <w:tr>
        <w:trPr>
          <w:trHeight w:val="545" w:hRule="atLeast"/>
        </w:trPr>
        <w:tc>
          <w:tcPr>
            <w:tcW w:w="1321" w:type="dxa"/>
          </w:tcPr>
          <w:p>
            <w:pPr>
              <w:pStyle w:val="TableParagraph"/>
              <w:spacing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PTFE</w:t>
            </w:r>
          </w:p>
        </w:tc>
        <w:tc>
          <w:tcPr>
            <w:tcW w:w="342" w:type="dxa"/>
          </w:tcPr>
          <w:p>
            <w:pPr>
              <w:pStyle w:val="TableParagraph"/>
              <w:spacing w:before="13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Politetrafloroetilen</w:t>
            </w:r>
          </w:p>
        </w:tc>
      </w:tr>
      <w:tr>
        <w:trPr>
          <w:trHeight w:val="543" w:hRule="atLeast"/>
        </w:trPr>
        <w:tc>
          <w:tcPr>
            <w:tcW w:w="1321" w:type="dxa"/>
          </w:tcPr>
          <w:p>
            <w:pPr>
              <w:pStyle w:val="TableParagraph"/>
              <w:spacing w:before="132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SVK</w:t>
            </w:r>
          </w:p>
        </w:tc>
        <w:tc>
          <w:tcPr>
            <w:tcW w:w="342" w:type="dxa"/>
          </w:tcPr>
          <w:p>
            <w:pPr>
              <w:pStyle w:val="TableParagraph"/>
              <w:spacing w:before="132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before="12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Santral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</w:p>
        </w:tc>
      </w:tr>
      <w:tr>
        <w:trPr>
          <w:trHeight w:val="956" w:hRule="atLeast"/>
        </w:trPr>
        <w:tc>
          <w:tcPr>
            <w:tcW w:w="1321" w:type="dxa"/>
          </w:tcPr>
          <w:p>
            <w:pPr>
              <w:pStyle w:val="TableParagraph"/>
              <w:spacing w:before="13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SPSS</w:t>
            </w:r>
          </w:p>
        </w:tc>
        <w:tc>
          <w:tcPr>
            <w:tcW w:w="342" w:type="dxa"/>
          </w:tcPr>
          <w:p>
            <w:pPr>
              <w:pStyle w:val="TableParagraph"/>
              <w:spacing w:before="130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line="416" w:lineRule="exact" w:before="17"/>
              <w:ind w:left="10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Statistical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Package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Social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Sciences-Sosyal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Bilimler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İçin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İstatistik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Paketi</w:t>
            </w:r>
          </w:p>
        </w:tc>
      </w:tr>
      <w:tr>
        <w:trPr>
          <w:trHeight w:val="410" w:hRule="atLeast"/>
        </w:trPr>
        <w:tc>
          <w:tcPr>
            <w:tcW w:w="1321" w:type="dxa"/>
          </w:tcPr>
          <w:p>
            <w:pPr>
              <w:pStyle w:val="TableParagraph"/>
              <w:spacing w:line="256" w:lineRule="exact" w:before="134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YBÜ</w:t>
            </w:r>
          </w:p>
        </w:tc>
        <w:tc>
          <w:tcPr>
            <w:tcW w:w="342" w:type="dxa"/>
          </w:tcPr>
          <w:p>
            <w:pPr>
              <w:pStyle w:val="TableParagraph"/>
              <w:spacing w:line="256" w:lineRule="exact" w:before="134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163" w:type="dxa"/>
          </w:tcPr>
          <w:p>
            <w:pPr>
              <w:pStyle w:val="TableParagraph"/>
              <w:spacing w:line="261" w:lineRule="exact" w:before="12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Yoğun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Bakım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Ünitesi</w:t>
            </w:r>
          </w:p>
        </w:tc>
      </w:tr>
    </w:tbl>
    <w:p>
      <w:pPr>
        <w:spacing w:after="0" w:line="261" w:lineRule="exact"/>
        <w:jc w:val="left"/>
        <w:rPr>
          <w:sz w:val="24"/>
        </w:rPr>
        <w:sectPr>
          <w:pgSz w:w="11910" w:h="16840"/>
          <w:pgMar w:header="0" w:footer="978" w:top="1320" w:bottom="1160" w:left="1240" w:right="1020"/>
        </w:sectPr>
      </w:pPr>
    </w:p>
    <w:p>
      <w:pPr>
        <w:pStyle w:val="Heading1"/>
        <w:ind w:left="2411" w:right="2063"/>
      </w:pPr>
      <w:r>
        <w:rPr/>
        <w:t>ŞEKİLLER</w:t>
      </w:r>
      <w:r>
        <w:rPr>
          <w:spacing w:val="-5"/>
        </w:rPr>
        <w:t> </w:t>
      </w:r>
      <w:r>
        <w:rPr/>
        <w:t>DİZİNİ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3"/>
        <w:gridCol w:w="644"/>
      </w:tblGrid>
      <w:tr>
        <w:trPr>
          <w:trHeight w:val="404" w:hRule="atLeast"/>
        </w:trPr>
        <w:tc>
          <w:tcPr>
            <w:tcW w:w="7843" w:type="dxa"/>
          </w:tcPr>
          <w:p>
            <w:pPr>
              <w:pStyle w:val="TableParagraph"/>
              <w:spacing w:line="266" w:lineRule="exact" w:before="0"/>
              <w:ind w:right="203"/>
              <w:rPr>
                <w:sz w:val="24"/>
              </w:rPr>
            </w:pPr>
            <w:r>
              <w:rPr>
                <w:b/>
                <w:sz w:val="24"/>
              </w:rPr>
              <w:t>Şekil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Tür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Özellikleri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…………………………..</w:t>
            </w:r>
          </w:p>
        </w:tc>
        <w:tc>
          <w:tcPr>
            <w:tcW w:w="644" w:type="dxa"/>
          </w:tcPr>
          <w:p>
            <w:pPr>
              <w:pStyle w:val="TableParagraph"/>
              <w:spacing w:line="266" w:lineRule="exact" w:before="0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843" w:type="dxa"/>
          </w:tcPr>
          <w:p>
            <w:pPr>
              <w:pStyle w:val="TableParagraph"/>
              <w:spacing w:before="128"/>
              <w:ind w:right="202"/>
              <w:rPr>
                <w:sz w:val="24"/>
              </w:rPr>
            </w:pPr>
            <w:r>
              <w:rPr>
                <w:b/>
                <w:sz w:val="24"/>
              </w:rPr>
              <w:t>Şekil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Randomizasyon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Serisi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………………………………………………..</w:t>
            </w:r>
          </w:p>
        </w:tc>
        <w:tc>
          <w:tcPr>
            <w:tcW w:w="644" w:type="dxa"/>
          </w:tcPr>
          <w:p>
            <w:pPr>
              <w:pStyle w:val="TableParagraph"/>
              <w:spacing w:before="128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44" w:hRule="atLeast"/>
        </w:trPr>
        <w:tc>
          <w:tcPr>
            <w:tcW w:w="7843" w:type="dxa"/>
          </w:tcPr>
          <w:p>
            <w:pPr>
              <w:pStyle w:val="TableParagraph"/>
              <w:spacing w:before="129"/>
              <w:ind w:right="202"/>
              <w:rPr>
                <w:sz w:val="24"/>
              </w:rPr>
            </w:pPr>
            <w:r>
              <w:rPr>
                <w:b/>
                <w:sz w:val="24"/>
              </w:rPr>
              <w:t>Şekil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Randomize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Edilmesi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……………………………………...</w:t>
            </w:r>
          </w:p>
        </w:tc>
        <w:tc>
          <w:tcPr>
            <w:tcW w:w="644" w:type="dxa"/>
          </w:tcPr>
          <w:p>
            <w:pPr>
              <w:pStyle w:val="TableParagraph"/>
              <w:spacing w:before="129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938" w:hRule="atLeast"/>
        </w:trPr>
        <w:tc>
          <w:tcPr>
            <w:tcW w:w="7843" w:type="dxa"/>
          </w:tcPr>
          <w:p>
            <w:pPr>
              <w:pStyle w:val="TableParagraph"/>
              <w:spacing w:before="129"/>
              <w:ind w:left="20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Şekil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Veri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Toplama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Süreci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İşlem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Basamakları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……………………………..</w:t>
            </w:r>
          </w:p>
          <w:p>
            <w:pPr>
              <w:pStyle w:val="TableParagraph"/>
              <w:spacing w:before="4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 w:before="0"/>
              <w:ind w:left="20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Şekil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Consort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Akış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Diyagramı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……………………………………………..</w:t>
            </w:r>
          </w:p>
        </w:tc>
        <w:tc>
          <w:tcPr>
            <w:tcW w:w="644" w:type="dxa"/>
          </w:tcPr>
          <w:p>
            <w:pPr>
              <w:pStyle w:val="TableParagraph"/>
              <w:spacing w:before="129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spacing w:before="4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 w:before="0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978" w:top="1320" w:bottom="1240" w:left="1240" w:right="1020"/>
        </w:sectPr>
      </w:pPr>
    </w:p>
    <w:p>
      <w:pPr>
        <w:spacing w:before="77"/>
        <w:ind w:left="2414" w:right="2063" w:firstLine="0"/>
        <w:jc w:val="center"/>
        <w:rPr>
          <w:b/>
          <w:sz w:val="28"/>
        </w:rPr>
      </w:pPr>
      <w:r>
        <w:rPr>
          <w:b/>
          <w:sz w:val="28"/>
        </w:rPr>
        <w:t>TABLOLAR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DİZİNİ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2"/>
        <w:gridCol w:w="553"/>
      </w:tblGrid>
      <w:tr>
        <w:trPr>
          <w:trHeight w:val="404" w:hRule="atLeast"/>
        </w:trPr>
        <w:tc>
          <w:tcPr>
            <w:tcW w:w="7882" w:type="dxa"/>
          </w:tcPr>
          <w:p>
            <w:pPr>
              <w:pStyle w:val="TableParagraph"/>
              <w:spacing w:line="266" w:lineRule="exact" w:before="0"/>
              <w:ind w:right="159"/>
              <w:rPr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Tanıtıcı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Özelliklerinin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Dağılımı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</w:t>
            </w:r>
          </w:p>
        </w:tc>
        <w:tc>
          <w:tcPr>
            <w:tcW w:w="553" w:type="dxa"/>
          </w:tcPr>
          <w:p>
            <w:pPr>
              <w:pStyle w:val="TableParagraph"/>
              <w:spacing w:line="266" w:lineRule="exact" w:before="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43" w:hRule="atLeast"/>
        </w:trPr>
        <w:tc>
          <w:tcPr>
            <w:tcW w:w="7882" w:type="dxa"/>
          </w:tcPr>
          <w:p>
            <w:pPr>
              <w:pStyle w:val="TableParagraph"/>
              <w:spacing w:before="128"/>
              <w:ind w:right="167"/>
              <w:rPr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Tıbbi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Özelliklerine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Dağılımı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w="553" w:type="dxa"/>
          </w:tcPr>
          <w:p>
            <w:pPr>
              <w:pStyle w:val="TableParagraph"/>
              <w:spacing w:before="128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44" w:hRule="atLeast"/>
        </w:trPr>
        <w:tc>
          <w:tcPr>
            <w:tcW w:w="7882" w:type="dxa"/>
          </w:tcPr>
          <w:p>
            <w:pPr>
              <w:pStyle w:val="TableParagraph"/>
              <w:spacing w:before="129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sz w:val="24"/>
              </w:rPr>
              <w:t>Hastalara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Uygulanan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Periferik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Venöz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Kateterizasyonunun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Özellikleri</w:t>
            </w:r>
          </w:p>
        </w:tc>
        <w:tc>
          <w:tcPr>
            <w:tcW w:w="553" w:type="dxa"/>
          </w:tcPr>
          <w:p>
            <w:pPr>
              <w:pStyle w:val="TableParagraph"/>
              <w:spacing w:before="129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43" w:hRule="atLeast"/>
        </w:trPr>
        <w:tc>
          <w:tcPr>
            <w:tcW w:w="7882" w:type="dxa"/>
          </w:tcPr>
          <w:p>
            <w:pPr>
              <w:pStyle w:val="TableParagraph"/>
              <w:spacing w:before="129"/>
              <w:ind w:right="104"/>
              <w:rPr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Yaşamsal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Bulgularının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Gruplara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Göre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Karşılaştırılması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….</w:t>
            </w:r>
          </w:p>
        </w:tc>
        <w:tc>
          <w:tcPr>
            <w:tcW w:w="553" w:type="dxa"/>
          </w:tcPr>
          <w:p>
            <w:pPr>
              <w:pStyle w:val="TableParagraph"/>
              <w:spacing w:before="129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957" w:hRule="atLeast"/>
        </w:trPr>
        <w:tc>
          <w:tcPr>
            <w:tcW w:w="7882" w:type="dxa"/>
          </w:tcPr>
          <w:p>
            <w:pPr>
              <w:pStyle w:val="TableParagraph"/>
              <w:spacing w:line="416" w:lineRule="exact" w:before="19"/>
              <w:ind w:left="1193" w:right="105" w:hanging="99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Lokal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Enfeksiyon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Belirti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Bulgularının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Gruplara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Göre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Karşılaştırılması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553" w:type="dxa"/>
          </w:tcPr>
          <w:p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958" w:hRule="atLeast"/>
        </w:trPr>
        <w:tc>
          <w:tcPr>
            <w:tcW w:w="7882" w:type="dxa"/>
          </w:tcPr>
          <w:p>
            <w:pPr>
              <w:pStyle w:val="TableParagraph"/>
              <w:spacing w:line="416" w:lineRule="exact" w:before="19"/>
              <w:ind w:left="1193" w:right="105" w:hanging="994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Tablo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6.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Hastaların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Cilt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Sürüntüsündeki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Mikrobiyal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Üreme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Varlığının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Gruplara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Göre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Karşılaştırılması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</w:t>
            </w:r>
          </w:p>
        </w:tc>
        <w:tc>
          <w:tcPr>
            <w:tcW w:w="553" w:type="dxa"/>
          </w:tcPr>
          <w:p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818" w:hRule="atLeast"/>
        </w:trPr>
        <w:tc>
          <w:tcPr>
            <w:tcW w:w="7882" w:type="dxa"/>
          </w:tcPr>
          <w:p>
            <w:pPr>
              <w:pStyle w:val="TableParagraph"/>
              <w:spacing w:line="412" w:lineRule="exact" w:before="0"/>
              <w:ind w:left="1193" w:right="105" w:hanging="99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Hastaların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Cilt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Sürüntüsündeki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Mikrobiyal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Üreme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Türünün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Gruplara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Göre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Karşılaştırılması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</w:t>
            </w:r>
          </w:p>
        </w:tc>
        <w:tc>
          <w:tcPr>
            <w:tcW w:w="553" w:type="dxa"/>
          </w:tcPr>
          <w:p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978" w:top="1320" w:bottom="1240" w:left="1240" w:right="1020"/>
        </w:sectPr>
      </w:pPr>
    </w:p>
    <w:p>
      <w:pPr>
        <w:pStyle w:val="Heading1"/>
        <w:ind w:left="4609"/>
        <w:jc w:val="left"/>
      </w:pPr>
      <w:r>
        <w:rPr/>
        <w:t>ÖZET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2"/>
        <w:spacing w:line="360" w:lineRule="auto" w:before="247"/>
        <w:ind w:left="865" w:right="468" w:firstLine="535"/>
      </w:pPr>
      <w:r>
        <w:rPr/>
        <w:t>FARKLI YOĞUNLUĞA SAHİP KLORHEKSİDİN SOLÜSYONLARININ</w:t>
      </w:r>
      <w:r>
        <w:rPr>
          <w:spacing w:val="-57"/>
        </w:rPr>
        <w:t> </w:t>
      </w:r>
      <w:r>
        <w:rPr/>
        <w:t>PERİFERİK</w:t>
      </w:r>
      <w:r>
        <w:rPr>
          <w:spacing w:val="-8"/>
        </w:rPr>
        <w:t> </w:t>
      </w:r>
      <w:r>
        <w:rPr/>
        <w:t>VENÖZ</w:t>
      </w:r>
      <w:r>
        <w:rPr>
          <w:spacing w:val="-5"/>
        </w:rPr>
        <w:t> </w:t>
      </w:r>
      <w:r>
        <w:rPr/>
        <w:t>KATETER</w:t>
      </w:r>
      <w:r>
        <w:rPr>
          <w:spacing w:val="-6"/>
        </w:rPr>
        <w:t> </w:t>
      </w:r>
      <w:r>
        <w:rPr/>
        <w:t>İLİŞKİLİ</w:t>
      </w:r>
      <w:r>
        <w:rPr>
          <w:spacing w:val="-6"/>
        </w:rPr>
        <w:t> </w:t>
      </w:r>
      <w:r>
        <w:rPr/>
        <w:t>ENFEKSİYONLARI</w:t>
      </w:r>
      <w:r>
        <w:rPr>
          <w:spacing w:val="-7"/>
        </w:rPr>
        <w:t> </w:t>
      </w:r>
      <w:r>
        <w:rPr/>
        <w:t>ÖNLEMEDE</w:t>
      </w:r>
    </w:p>
    <w:p>
      <w:pPr>
        <w:spacing w:before="0"/>
        <w:ind w:left="4583" w:right="0" w:firstLine="0"/>
        <w:jc w:val="left"/>
        <w:rPr>
          <w:b/>
          <w:sz w:val="24"/>
        </w:rPr>
      </w:pPr>
      <w:r>
        <w:rPr>
          <w:b/>
          <w:sz w:val="24"/>
        </w:rPr>
        <w:t>ETKİSİ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Heading2"/>
        <w:spacing w:line="360" w:lineRule="auto"/>
        <w:ind w:left="462" w:right="110"/>
        <w:jc w:val="both"/>
      </w:pPr>
      <w:r>
        <w:rPr/>
        <w:t>Cihanger F. Aydın Adnan Menderes Üniversitesi, Sağlık Bilimleri Enstitüsü, Hemşirelik</w:t>
      </w:r>
      <w:r>
        <w:rPr>
          <w:spacing w:val="-57"/>
        </w:rPr>
        <w:t> </w:t>
      </w:r>
      <w:r>
        <w:rPr/>
        <w:t>Esasları</w:t>
      </w:r>
      <w:r>
        <w:rPr>
          <w:spacing w:val="-1"/>
        </w:rPr>
        <w:t> </w:t>
      </w:r>
      <w:r>
        <w:rPr/>
        <w:t>Anabilim</w:t>
      </w:r>
      <w:r>
        <w:rPr>
          <w:spacing w:val="-3"/>
        </w:rPr>
        <w:t> </w:t>
      </w:r>
      <w:r>
        <w:rPr/>
        <w:t>Dalı</w:t>
      </w:r>
      <w:r>
        <w:rPr>
          <w:spacing w:val="-1"/>
        </w:rPr>
        <w:t> </w:t>
      </w:r>
      <w:r>
        <w:rPr/>
        <w:t>Yüksek</w:t>
      </w:r>
      <w:r>
        <w:rPr>
          <w:spacing w:val="-1"/>
        </w:rPr>
        <w:t> </w:t>
      </w:r>
      <w:r>
        <w:rPr/>
        <w:t>Lisans</w:t>
      </w:r>
      <w:r>
        <w:rPr>
          <w:spacing w:val="-1"/>
        </w:rPr>
        <w:t> </w:t>
      </w:r>
      <w:r>
        <w:rPr/>
        <w:t>Tezi, Aydın,</w:t>
      </w:r>
      <w:r>
        <w:rPr>
          <w:spacing w:val="1"/>
        </w:rPr>
        <w:t> </w:t>
      </w:r>
      <w:r>
        <w:rPr/>
        <w:t>2023.</w:t>
      </w:r>
    </w:p>
    <w:p>
      <w:pPr>
        <w:pStyle w:val="BodyText"/>
        <w:spacing w:line="360" w:lineRule="auto" w:before="116"/>
        <w:ind w:left="462" w:right="111"/>
        <w:jc w:val="both"/>
      </w:pPr>
      <w:r>
        <w:rPr>
          <w:b/>
        </w:rPr>
        <w:t>Amaç: </w:t>
      </w:r>
      <w:r>
        <w:rPr/>
        <w:t>Bu araştırma, periferik venöz kateter ilişkili enfeksiyonları önlemede farklı yoğunluğa</w:t>
      </w:r>
      <w:r>
        <w:rPr>
          <w:spacing w:val="1"/>
        </w:rPr>
        <w:t> </w:t>
      </w:r>
      <w:r>
        <w:rPr/>
        <w:t>sahip klorheksidin glukonat solüsyonlarının antiseptik etkilerinin karşılaştırılması amacıyla</w:t>
      </w:r>
      <w:r>
        <w:rPr>
          <w:spacing w:val="1"/>
        </w:rPr>
        <w:t> </w:t>
      </w:r>
      <w:r>
        <w:rPr/>
        <w:t>randomize</w:t>
      </w:r>
      <w:r>
        <w:rPr>
          <w:spacing w:val="-2"/>
        </w:rPr>
        <w:t> </w:t>
      </w:r>
      <w:r>
        <w:rPr/>
        <w:t>kontrollü, çift kör, deneysel olarak</w:t>
      </w:r>
      <w:r>
        <w:rPr>
          <w:spacing w:val="6"/>
        </w:rPr>
        <w:t> </w:t>
      </w:r>
      <w:r>
        <w:rPr/>
        <w:t>yapılmıştır.</w:t>
      </w:r>
    </w:p>
    <w:p>
      <w:pPr>
        <w:pStyle w:val="BodyText"/>
        <w:spacing w:line="360" w:lineRule="auto" w:before="119"/>
        <w:ind w:left="462" w:right="108"/>
        <w:jc w:val="both"/>
      </w:pPr>
      <w:r>
        <w:rPr>
          <w:b/>
        </w:rPr>
        <w:t>Gereç ve Yöntem: </w:t>
      </w:r>
      <w:r>
        <w:rPr/>
        <w:t>Nisan 2022-Nisan 2023 tarihleri arasında T.C. Sağlık Bakanlığı Nazilli</w:t>
      </w:r>
      <w:r>
        <w:rPr>
          <w:spacing w:val="1"/>
        </w:rPr>
        <w:t> </w:t>
      </w:r>
      <w:r>
        <w:rPr/>
        <w:t>Devlet Hastanesi Anestezi ve Reanimasyon Yoğun Bakım Ünitesi’nde yatan ve araştırma</w:t>
      </w:r>
      <w:r>
        <w:rPr>
          <w:spacing w:val="1"/>
        </w:rPr>
        <w:t> </w:t>
      </w:r>
      <w:r>
        <w:rPr/>
        <w:t>kriterlerine uyan 96 hasta araştırmanın örneklemini oluşturmuştur. Dahil edilme kriterlerini</w:t>
      </w:r>
      <w:r>
        <w:rPr>
          <w:spacing w:val="1"/>
        </w:rPr>
        <w:t> </w:t>
      </w:r>
      <w:r>
        <w:rPr/>
        <w:t>taşıyan</w:t>
      </w:r>
      <w:r>
        <w:rPr>
          <w:spacing w:val="1"/>
        </w:rPr>
        <w:t> </w:t>
      </w:r>
      <w:r>
        <w:rPr/>
        <w:t>hastalar;</w:t>
      </w:r>
      <w:r>
        <w:rPr>
          <w:spacing w:val="1"/>
        </w:rPr>
        <w:t> </w:t>
      </w:r>
      <w:r>
        <w:rPr/>
        <w:t>birinci</w:t>
      </w:r>
      <w:r>
        <w:rPr>
          <w:spacing w:val="1"/>
        </w:rPr>
        <w:t> </w:t>
      </w:r>
      <w:r>
        <w:rPr/>
        <w:t>grup</w:t>
      </w:r>
      <w:r>
        <w:rPr>
          <w:spacing w:val="1"/>
        </w:rPr>
        <w:t> </w:t>
      </w:r>
      <w:r>
        <w:rPr/>
        <w:t>(%1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glukonat),</w:t>
      </w:r>
      <w:r>
        <w:rPr>
          <w:spacing w:val="1"/>
        </w:rPr>
        <w:t> </w:t>
      </w:r>
      <w:r>
        <w:rPr/>
        <w:t>ikinci</w:t>
      </w:r>
      <w:r>
        <w:rPr>
          <w:spacing w:val="1"/>
        </w:rPr>
        <w:t> </w:t>
      </w:r>
      <w:r>
        <w:rPr/>
        <w:t>grup</w:t>
      </w:r>
      <w:r>
        <w:rPr>
          <w:spacing w:val="1"/>
        </w:rPr>
        <w:t> </w:t>
      </w:r>
      <w:r>
        <w:rPr/>
        <w:t>(%2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glukonat), üçüncü grup (%4 klorheksidin glukonat) ve dördüncü grup (%70 izo-propil alkol)</w:t>
      </w:r>
      <w:r>
        <w:rPr>
          <w:spacing w:val="1"/>
        </w:rPr>
        <w:t> </w:t>
      </w:r>
      <w:r>
        <w:rPr/>
        <w:t>olacak şekilde randomize edilerek gruplara ayrılmıştır. Verilerin toplanmasında hasta ile ilgili</w:t>
      </w:r>
      <w:r>
        <w:rPr>
          <w:spacing w:val="1"/>
        </w:rPr>
        <w:t> </w:t>
      </w:r>
      <w:r>
        <w:rPr>
          <w:spacing w:val="-1"/>
        </w:rPr>
        <w:t>tanıtıcı</w:t>
      </w:r>
      <w:r>
        <w:rPr>
          <w:spacing w:val="-6"/>
        </w:rPr>
        <w:t> </w:t>
      </w:r>
      <w:r>
        <w:rPr>
          <w:spacing w:val="-1"/>
        </w:rPr>
        <w:t>bilgileri</w:t>
      </w:r>
      <w:r>
        <w:rPr>
          <w:spacing w:val="-7"/>
        </w:rPr>
        <w:t> </w:t>
      </w:r>
      <w:r>
        <w:rPr/>
        <w:t>içeren</w:t>
      </w:r>
      <w:r>
        <w:rPr>
          <w:spacing w:val="-14"/>
        </w:rPr>
        <w:t> </w:t>
      </w:r>
      <w:r>
        <w:rPr/>
        <w:t>“Hasta</w:t>
      </w:r>
      <w:r>
        <w:rPr>
          <w:spacing w:val="-7"/>
        </w:rPr>
        <w:t> </w:t>
      </w:r>
      <w:r>
        <w:rPr/>
        <w:t>Tanıtım</w:t>
      </w:r>
      <w:r>
        <w:rPr>
          <w:spacing w:val="-5"/>
        </w:rPr>
        <w:t> </w:t>
      </w:r>
      <w:r>
        <w:rPr/>
        <w:t>Formu”,</w:t>
      </w:r>
      <w:r>
        <w:rPr>
          <w:spacing w:val="-4"/>
        </w:rPr>
        <w:t> </w:t>
      </w:r>
      <w:r>
        <w:rPr/>
        <w:t>kateterizasyon</w:t>
      </w:r>
      <w:r>
        <w:rPr>
          <w:spacing w:val="-6"/>
        </w:rPr>
        <w:t> </w:t>
      </w:r>
      <w:r>
        <w:rPr/>
        <w:t>ile</w:t>
      </w:r>
      <w:r>
        <w:rPr>
          <w:spacing w:val="-4"/>
        </w:rPr>
        <w:t> </w:t>
      </w:r>
      <w:r>
        <w:rPr/>
        <w:t>ilgili</w:t>
      </w:r>
      <w:r>
        <w:rPr>
          <w:spacing w:val="-6"/>
        </w:rPr>
        <w:t> </w:t>
      </w:r>
      <w:r>
        <w:rPr/>
        <w:t>bilgileri</w:t>
      </w:r>
      <w:r>
        <w:rPr>
          <w:spacing w:val="-5"/>
        </w:rPr>
        <w:t> </w:t>
      </w:r>
      <w:r>
        <w:rPr/>
        <w:t>içeren</w:t>
      </w:r>
      <w:r>
        <w:rPr>
          <w:spacing w:val="-5"/>
        </w:rPr>
        <w:t> </w:t>
      </w:r>
      <w:r>
        <w:rPr/>
        <w:t>“Kateter</w:t>
      </w:r>
      <w:r>
        <w:rPr>
          <w:spacing w:val="-58"/>
        </w:rPr>
        <w:t> </w:t>
      </w:r>
      <w:r>
        <w:rPr/>
        <w:t>Bilgi Formu” ve kateter enfeksiyonu izlemine ait bilgileri içeren “Gözlem Takip Formu”</w:t>
      </w:r>
      <w:r>
        <w:rPr>
          <w:spacing w:val="1"/>
        </w:rPr>
        <w:t> </w:t>
      </w:r>
      <w:r>
        <w:rPr/>
        <w:t>kullanılmıştır. Hastalardan periferik venöz kateter girişimi öncesinde kateterin uygulanacağı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sürüntü</w:t>
      </w:r>
      <w:r>
        <w:rPr>
          <w:spacing w:val="1"/>
        </w:rPr>
        <w:t> </w:t>
      </w:r>
      <w:r>
        <w:rPr/>
        <w:t>örneği</w:t>
      </w:r>
      <w:r>
        <w:rPr>
          <w:spacing w:val="1"/>
        </w:rPr>
        <w:t> </w:t>
      </w:r>
      <w:r>
        <w:rPr/>
        <w:t>alınmış,</w:t>
      </w:r>
      <w:r>
        <w:rPr>
          <w:spacing w:val="1"/>
        </w:rPr>
        <w:t> </w:t>
      </w:r>
      <w:r>
        <w:rPr/>
        <w:t>gruplarına</w:t>
      </w:r>
      <w:r>
        <w:rPr>
          <w:spacing w:val="1"/>
        </w:rPr>
        <w:t> </w:t>
      </w:r>
      <w:r>
        <w:rPr/>
        <w:t>uygun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solüsyonlar</w:t>
      </w:r>
      <w:r>
        <w:rPr>
          <w:spacing w:val="1"/>
        </w:rPr>
        <w:t> </w:t>
      </w:r>
      <w:r>
        <w:rPr/>
        <w:t>uygulandıktan</w:t>
      </w:r>
      <w:r>
        <w:rPr>
          <w:spacing w:val="1"/>
        </w:rPr>
        <w:t> </w:t>
      </w:r>
      <w:r>
        <w:rPr/>
        <w:t>sonra,</w:t>
      </w:r>
      <w:r>
        <w:rPr>
          <w:spacing w:val="1"/>
        </w:rPr>
        <w:t> </w:t>
      </w:r>
      <w:r>
        <w:rPr/>
        <w:t>uygulama</w:t>
      </w:r>
      <w:r>
        <w:rPr>
          <w:spacing w:val="1"/>
        </w:rPr>
        <w:t> </w:t>
      </w:r>
      <w:r>
        <w:rPr/>
        <w:t>protokolü</w:t>
      </w:r>
      <w:r>
        <w:rPr>
          <w:spacing w:val="1"/>
        </w:rPr>
        <w:t> </w:t>
      </w:r>
      <w:r>
        <w:rPr/>
        <w:t>doğrultusunda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kateterizasyon</w:t>
      </w:r>
      <w:r>
        <w:rPr>
          <w:spacing w:val="1"/>
        </w:rPr>
        <w:t> </w:t>
      </w:r>
      <w:r>
        <w:rPr/>
        <w:t>uygulanmış,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sonrası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96.</w:t>
      </w:r>
      <w:r>
        <w:rPr>
          <w:spacing w:val="1"/>
        </w:rPr>
        <w:t> </w:t>
      </w:r>
      <w:r>
        <w:rPr/>
        <w:t>saatte</w:t>
      </w:r>
      <w:r>
        <w:rPr>
          <w:spacing w:val="1"/>
        </w:rPr>
        <w:t> </w:t>
      </w:r>
      <w:r>
        <w:rPr/>
        <w:t>tekrar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sürüntüsü</w:t>
      </w:r>
      <w:r>
        <w:rPr>
          <w:spacing w:val="1"/>
        </w:rPr>
        <w:t> </w:t>
      </w:r>
      <w:r>
        <w:rPr/>
        <w:t>örnekleri</w:t>
      </w:r>
      <w:r>
        <w:rPr>
          <w:spacing w:val="1"/>
        </w:rPr>
        <w:t> </w:t>
      </w:r>
      <w:r>
        <w:rPr/>
        <w:t>alınarak</w:t>
      </w:r>
      <w:r>
        <w:rPr>
          <w:spacing w:val="1"/>
        </w:rPr>
        <w:t> </w:t>
      </w:r>
      <w:r>
        <w:rPr/>
        <w:t>mikrobiyolojik</w:t>
      </w:r>
      <w:r>
        <w:rPr>
          <w:spacing w:val="-1"/>
        </w:rPr>
        <w:t> </w:t>
      </w:r>
      <w:r>
        <w:rPr/>
        <w:t>değerlendirme</w:t>
      </w:r>
      <w:r>
        <w:rPr>
          <w:spacing w:val="1"/>
        </w:rPr>
        <w:t> </w:t>
      </w:r>
      <w:r>
        <w:rPr/>
        <w:t>yapılmıştır.</w:t>
      </w:r>
    </w:p>
    <w:p>
      <w:pPr>
        <w:pStyle w:val="BodyText"/>
        <w:spacing w:line="360" w:lineRule="auto" w:before="122"/>
        <w:ind w:left="462" w:right="111"/>
        <w:jc w:val="both"/>
      </w:pPr>
      <w:r>
        <w:rPr>
          <w:b/>
        </w:rPr>
        <w:t>Bulgular: </w:t>
      </w:r>
      <w:r>
        <w:rPr/>
        <w:t>Araştırma kapsamına alınan hastaların yaş ortalamaları 69,57±14,27 olup %65,6’sı</w:t>
      </w:r>
      <w:r>
        <w:rPr>
          <w:spacing w:val="1"/>
        </w:rPr>
        <w:t> </w:t>
      </w:r>
      <w:r>
        <w:rPr/>
        <w:t>erkektir. Hastalardan alınan cilt sürüntülerinde, 1. saatte %1 klorheksidin glukonat 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%26,1’inde,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%13’ünde,</w:t>
      </w:r>
      <w:r>
        <w:rPr>
          <w:spacing w:val="1"/>
        </w:rPr>
        <w:t> </w:t>
      </w:r>
      <w:r>
        <w:rPr/>
        <w:t>%4</w:t>
      </w:r>
      <w:r>
        <w:rPr>
          <w:spacing w:val="1"/>
        </w:rPr>
        <w:t> </w:t>
      </w:r>
      <w:r>
        <w:rPr/>
        <w:t>klorheksidin</w:t>
      </w:r>
      <w:r>
        <w:rPr>
          <w:spacing w:val="40"/>
        </w:rPr>
        <w:t> </w:t>
      </w:r>
      <w:r>
        <w:rPr/>
        <w:t>glukonat</w:t>
      </w:r>
      <w:r>
        <w:rPr>
          <w:spacing w:val="42"/>
        </w:rPr>
        <w:t> </w:t>
      </w:r>
      <w:r>
        <w:rPr/>
        <w:t>uygulanan</w:t>
      </w:r>
      <w:r>
        <w:rPr>
          <w:spacing w:val="40"/>
        </w:rPr>
        <w:t> </w:t>
      </w:r>
      <w:r>
        <w:rPr/>
        <w:t>hastaların</w:t>
      </w:r>
      <w:r>
        <w:rPr>
          <w:spacing w:val="40"/>
        </w:rPr>
        <w:t> </w:t>
      </w:r>
      <w:r>
        <w:rPr/>
        <w:t>%8,7’sinde</w:t>
      </w:r>
      <w:r>
        <w:rPr>
          <w:spacing w:val="41"/>
        </w:rPr>
        <w:t> </w:t>
      </w:r>
      <w:r>
        <w:rPr/>
        <w:t>ve</w:t>
      </w:r>
      <w:r>
        <w:rPr>
          <w:spacing w:val="45"/>
        </w:rPr>
        <w:t> </w:t>
      </w:r>
      <w:r>
        <w:rPr/>
        <w:t>%70</w:t>
      </w:r>
      <w:r>
        <w:rPr>
          <w:spacing w:val="40"/>
        </w:rPr>
        <w:t> </w:t>
      </w:r>
      <w:r>
        <w:rPr/>
        <w:t>alkol</w:t>
      </w:r>
      <w:r>
        <w:rPr>
          <w:spacing w:val="41"/>
        </w:rPr>
        <w:t> </w:t>
      </w:r>
      <w:r>
        <w:rPr/>
        <w:t>uygulanan</w:t>
      </w:r>
      <w:r>
        <w:rPr>
          <w:spacing w:val="41"/>
        </w:rPr>
        <w:t> </w:t>
      </w:r>
      <w:r>
        <w:rPr/>
        <w:t>hastaların</w:t>
      </w:r>
    </w:p>
    <w:p>
      <w:pPr>
        <w:pStyle w:val="BodyText"/>
        <w:spacing w:line="360" w:lineRule="auto" w:before="1"/>
        <w:ind w:left="462" w:right="111"/>
        <w:jc w:val="both"/>
      </w:pPr>
      <w:r>
        <w:rPr/>
        <w:t>%29,6’sında üreme olduğu saptanmıştır. 96. saatteki cilt sürüntüleri incelendiğinde ise; %1</w:t>
      </w:r>
      <w:r>
        <w:rPr>
          <w:spacing w:val="1"/>
        </w:rPr>
        <w:t> </w:t>
      </w:r>
      <w:r>
        <w:rPr/>
        <w:t>klorheksidin</w:t>
      </w:r>
      <w:r>
        <w:rPr>
          <w:spacing w:val="18"/>
        </w:rPr>
        <w:t> </w:t>
      </w:r>
      <w:r>
        <w:rPr/>
        <w:t>glukonat</w:t>
      </w:r>
      <w:r>
        <w:rPr>
          <w:spacing w:val="19"/>
        </w:rPr>
        <w:t> </w:t>
      </w:r>
      <w:r>
        <w:rPr/>
        <w:t>uygulanan</w:t>
      </w:r>
      <w:r>
        <w:rPr>
          <w:spacing w:val="18"/>
        </w:rPr>
        <w:t> </w:t>
      </w:r>
      <w:r>
        <w:rPr/>
        <w:t>hastaların</w:t>
      </w:r>
      <w:r>
        <w:rPr>
          <w:spacing w:val="19"/>
        </w:rPr>
        <w:t> </w:t>
      </w:r>
      <w:r>
        <w:rPr/>
        <w:t>%20’sinde,</w:t>
      </w:r>
      <w:r>
        <w:rPr>
          <w:spacing w:val="18"/>
        </w:rPr>
        <w:t> </w:t>
      </w:r>
      <w:r>
        <w:rPr/>
        <w:t>%2</w:t>
      </w:r>
      <w:r>
        <w:rPr>
          <w:spacing w:val="22"/>
        </w:rPr>
        <w:t> </w:t>
      </w:r>
      <w:r>
        <w:rPr/>
        <w:t>klorheksidin</w:t>
      </w:r>
      <w:r>
        <w:rPr>
          <w:spacing w:val="18"/>
        </w:rPr>
        <w:t> </w:t>
      </w:r>
      <w:r>
        <w:rPr/>
        <w:t>glukonat</w:t>
      </w:r>
      <w:r>
        <w:rPr>
          <w:spacing w:val="20"/>
        </w:rPr>
        <w:t> </w:t>
      </w:r>
      <w:r>
        <w:rPr/>
        <w:t>uygulanan</w:t>
      </w:r>
    </w:p>
    <w:p>
      <w:pPr>
        <w:spacing w:after="0" w:line="360" w:lineRule="auto"/>
        <w:jc w:val="both"/>
        <w:sectPr>
          <w:pgSz w:w="11910" w:h="16840"/>
          <w:pgMar w:header="0" w:footer="978" w:top="1320" w:bottom="1240" w:left="1240" w:right="1020"/>
        </w:sectPr>
      </w:pPr>
    </w:p>
    <w:p>
      <w:pPr>
        <w:pStyle w:val="BodyText"/>
        <w:spacing w:line="360" w:lineRule="auto" w:before="74"/>
        <w:ind w:left="462" w:right="108"/>
        <w:jc w:val="both"/>
      </w:pPr>
      <w:r>
        <w:rPr/>
        <w:t>hastaların</w:t>
      </w:r>
      <w:r>
        <w:rPr>
          <w:spacing w:val="1"/>
        </w:rPr>
        <w:t> </w:t>
      </w:r>
      <w:r>
        <w:rPr/>
        <w:t>%9,5’inde,</w:t>
      </w:r>
      <w:r>
        <w:rPr>
          <w:spacing w:val="1"/>
        </w:rPr>
        <w:t> </w:t>
      </w:r>
      <w:r>
        <w:rPr/>
        <w:t>%4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%13,6’sında</w:t>
      </w:r>
      <w:r>
        <w:rPr>
          <w:spacing w:val="1"/>
        </w:rPr>
        <w:t> </w:t>
      </w:r>
      <w:r>
        <w:rPr/>
        <w:t>üreme</w:t>
      </w:r>
      <w:r>
        <w:rPr>
          <w:spacing w:val="-57"/>
        </w:rPr>
        <w:t> </w:t>
      </w:r>
      <w:r>
        <w:rPr/>
        <w:t>olduğu</w:t>
      </w:r>
      <w:r>
        <w:rPr>
          <w:spacing w:val="-4"/>
        </w:rPr>
        <w:t> </w:t>
      </w:r>
      <w:r>
        <w:rPr/>
        <w:t>ve</w:t>
      </w:r>
      <w:r>
        <w:rPr>
          <w:spacing w:val="-5"/>
        </w:rPr>
        <w:t> </w:t>
      </w:r>
      <w:r>
        <w:rPr/>
        <w:t>%70</w:t>
      </w:r>
      <w:r>
        <w:rPr>
          <w:spacing w:val="-1"/>
        </w:rPr>
        <w:t> </w:t>
      </w:r>
      <w:r>
        <w:rPr/>
        <w:t>alkol</w:t>
      </w:r>
      <w:r>
        <w:rPr>
          <w:spacing w:val="-3"/>
        </w:rPr>
        <w:t> </w:t>
      </w:r>
      <w:r>
        <w:rPr/>
        <w:t>uygulanan</w:t>
      </w:r>
      <w:r>
        <w:rPr>
          <w:spacing w:val="-4"/>
        </w:rPr>
        <w:t> </w:t>
      </w:r>
      <w:r>
        <w:rPr/>
        <w:t>hastaların %58,3’ünde</w:t>
      </w:r>
      <w:r>
        <w:rPr>
          <w:spacing w:val="-5"/>
        </w:rPr>
        <w:t> </w:t>
      </w:r>
      <w:r>
        <w:rPr/>
        <w:t>üreme</w:t>
      </w:r>
      <w:r>
        <w:rPr>
          <w:spacing w:val="-3"/>
        </w:rPr>
        <w:t> </w:t>
      </w:r>
      <w:r>
        <w:rPr/>
        <w:t>olduğu</w:t>
      </w:r>
      <w:r>
        <w:rPr>
          <w:spacing w:val="-2"/>
        </w:rPr>
        <w:t> </w:t>
      </w:r>
      <w:r>
        <w:rPr/>
        <w:t>tespit</w:t>
      </w:r>
      <w:r>
        <w:rPr>
          <w:spacing w:val="-3"/>
        </w:rPr>
        <w:t> </w:t>
      </w:r>
      <w:r>
        <w:rPr/>
        <w:t>edilmiştir.</w:t>
      </w:r>
      <w:r>
        <w:rPr>
          <w:spacing w:val="-4"/>
        </w:rPr>
        <w:t> </w:t>
      </w:r>
      <w:r>
        <w:rPr/>
        <w:t>Gruplar</w:t>
      </w:r>
      <w:r>
        <w:rPr>
          <w:spacing w:val="-58"/>
        </w:rPr>
        <w:t> </w:t>
      </w:r>
      <w:r>
        <w:rPr/>
        <w:t>ile</w:t>
      </w:r>
      <w:r>
        <w:rPr>
          <w:spacing w:val="1"/>
        </w:rPr>
        <w:t> </w:t>
      </w:r>
      <w:r>
        <w:rPr/>
        <w:t>96.</w:t>
      </w:r>
      <w:r>
        <w:rPr>
          <w:spacing w:val="1"/>
        </w:rPr>
        <w:t> </w:t>
      </w:r>
      <w:r>
        <w:rPr/>
        <w:t>saatteki</w:t>
      </w:r>
      <w:r>
        <w:rPr>
          <w:spacing w:val="1"/>
        </w:rPr>
        <w:t> </w:t>
      </w:r>
      <w:r>
        <w:rPr/>
        <w:t>mikrobiyal</w:t>
      </w:r>
      <w:r>
        <w:rPr>
          <w:spacing w:val="1"/>
        </w:rPr>
        <w:t> </w:t>
      </w:r>
      <w:r>
        <w:rPr/>
        <w:t>üreme</w:t>
      </w:r>
      <w:r>
        <w:rPr>
          <w:spacing w:val="1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istatistiksel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ilişki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saptanmıştır (p&lt;0,05).</w:t>
      </w:r>
      <w:r>
        <w:rPr>
          <w:spacing w:val="1"/>
        </w:rPr>
        <w:t> </w:t>
      </w:r>
      <w:r>
        <w:rPr/>
        <w:t>Periferik venöz kateter uygulaması öncesinde üremenin pozitif olduğu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mikrobiyal</w:t>
      </w:r>
      <w:r>
        <w:rPr>
          <w:spacing w:val="1"/>
        </w:rPr>
        <w:t> </w:t>
      </w:r>
      <w:r>
        <w:rPr/>
        <w:t>üremenin</w:t>
      </w:r>
      <w:r>
        <w:rPr>
          <w:spacing w:val="1"/>
        </w:rPr>
        <w:t> </w:t>
      </w:r>
      <w:r>
        <w:rPr/>
        <w:t>%98,7’ünü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(+)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%1,3’ünü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(-)</w:t>
      </w:r>
      <w:r>
        <w:rPr>
          <w:spacing w:val="1"/>
        </w:rPr>
        <w:t> </w:t>
      </w:r>
      <w:r>
        <w:rPr/>
        <w:t>bakteriler</w:t>
      </w:r>
      <w:r>
        <w:rPr>
          <w:spacing w:val="1"/>
        </w:rPr>
        <w:t> </w:t>
      </w:r>
      <w:r>
        <w:rPr/>
        <w:t>oluşturmaktadır. Hastaların periferik venöz kateter uygulaması sonrası yapılan mikrobiyolojik</w:t>
      </w:r>
      <w:r>
        <w:rPr>
          <w:spacing w:val="-57"/>
        </w:rPr>
        <w:t> </w:t>
      </w:r>
      <w:r>
        <w:rPr/>
        <w:t>değerlendirmeleri</w:t>
      </w:r>
      <w:r>
        <w:rPr>
          <w:spacing w:val="1"/>
        </w:rPr>
        <w:t> </w:t>
      </w:r>
      <w:r>
        <w:rPr/>
        <w:t>incelendiğinde;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saatte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glukonat,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 ve %4 klorheksidin glukonat uygulanan hastaların tamamında Gram (+), %70 alkol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%87,5’inde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(+)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%12,5’inde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(-)</w:t>
      </w:r>
      <w:r>
        <w:rPr>
          <w:spacing w:val="1"/>
        </w:rPr>
        <w:t> </w:t>
      </w:r>
      <w:r>
        <w:rPr/>
        <w:t>bakteriler</w:t>
      </w:r>
      <w:r>
        <w:rPr>
          <w:spacing w:val="1"/>
        </w:rPr>
        <w:t> </w:t>
      </w:r>
      <w:r>
        <w:rPr/>
        <w:t>tespit</w:t>
      </w:r>
      <w:r>
        <w:rPr>
          <w:spacing w:val="-57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96.</w:t>
      </w:r>
      <w:r>
        <w:rPr>
          <w:spacing w:val="1"/>
        </w:rPr>
        <w:t> </w:t>
      </w:r>
      <w:r>
        <w:rPr/>
        <w:t>saatteki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sürüntüleri</w:t>
      </w:r>
      <w:r>
        <w:rPr>
          <w:spacing w:val="1"/>
        </w:rPr>
        <w:t> </w:t>
      </w:r>
      <w:r>
        <w:rPr/>
        <w:t>incelendiğinde</w:t>
      </w:r>
      <w:r>
        <w:rPr>
          <w:spacing w:val="1"/>
        </w:rPr>
        <w:t> </w:t>
      </w:r>
      <w:r>
        <w:rPr/>
        <w:t>ise;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glukonat,</w:t>
      </w:r>
      <w:r>
        <w:rPr>
          <w:spacing w:val="1"/>
        </w:rPr>
        <w:t> </w:t>
      </w:r>
      <w:r>
        <w:rPr/>
        <w:t>%2</w:t>
      </w:r>
      <w:r>
        <w:rPr>
          <w:spacing w:val="-57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%70</w:t>
      </w:r>
      <w:r>
        <w:rPr>
          <w:spacing w:val="1"/>
        </w:rPr>
        <w:t> </w:t>
      </w:r>
      <w:r>
        <w:rPr/>
        <w:t>alkol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tamamında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(+),</w:t>
      </w:r>
      <w:r>
        <w:rPr>
          <w:spacing w:val="1"/>
        </w:rPr>
        <w:t> </w:t>
      </w:r>
      <w:r>
        <w:rPr/>
        <w:t>%4</w:t>
      </w:r>
      <w:r>
        <w:rPr>
          <w:spacing w:val="1"/>
        </w:rPr>
        <w:t> </w:t>
      </w:r>
      <w:r>
        <w:rPr/>
        <w:t>klorheksidin</w:t>
      </w:r>
      <w:r>
        <w:rPr>
          <w:spacing w:val="-1"/>
        </w:rPr>
        <w:t> </w:t>
      </w:r>
      <w:r>
        <w:rPr/>
        <w:t>glukonat uygulanan</w:t>
      </w:r>
      <w:r>
        <w:rPr>
          <w:spacing w:val="2"/>
        </w:rPr>
        <w:t> </w:t>
      </w:r>
      <w:r>
        <w:rPr/>
        <w:t>hastaların ise</w:t>
      </w:r>
      <w:r>
        <w:rPr>
          <w:spacing w:val="2"/>
        </w:rPr>
        <w:t> </w:t>
      </w:r>
      <w:r>
        <w:rPr/>
        <w:t>%66,7’sinde</w:t>
      </w:r>
      <w:r>
        <w:rPr>
          <w:spacing w:val="-2"/>
        </w:rPr>
        <w:t> </w:t>
      </w:r>
      <w:r>
        <w:rPr/>
        <w:t>Gram (+)</w:t>
      </w:r>
      <w:r>
        <w:rPr>
          <w:spacing w:val="-1"/>
        </w:rPr>
        <w:t> </w:t>
      </w:r>
      <w:r>
        <w:rPr/>
        <w:t>ve</w:t>
      </w:r>
      <w:r>
        <w:rPr>
          <w:spacing w:val="1"/>
        </w:rPr>
        <w:t> </w:t>
      </w:r>
      <w:r>
        <w:rPr/>
        <w:t>%33,3’ünde</w:t>
      </w:r>
      <w:r>
        <w:rPr>
          <w:spacing w:val="2"/>
        </w:rPr>
        <w:t> </w:t>
      </w:r>
      <w:r>
        <w:rPr/>
        <w:t>Gram (-</w:t>
      </w:r>
    </w:p>
    <w:p>
      <w:pPr>
        <w:pStyle w:val="BodyText"/>
        <w:spacing w:line="360" w:lineRule="auto" w:before="1"/>
        <w:ind w:left="462" w:right="111"/>
        <w:jc w:val="both"/>
      </w:pPr>
      <w:r>
        <w:rPr/>
        <w:t>) bakteriler saptanmıştır. Gruplar ile mikrobiyal üreme türleri arasında istatistiksel olarak</w:t>
      </w:r>
      <w:r>
        <w:rPr>
          <w:spacing w:val="1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bir ilişki</w:t>
      </w:r>
      <w:r>
        <w:rPr>
          <w:spacing w:val="1"/>
        </w:rPr>
        <w:t> </w:t>
      </w:r>
      <w:r>
        <w:rPr/>
        <w:t>saptanmamıştır (p&gt;0,05).</w:t>
      </w:r>
    </w:p>
    <w:p>
      <w:pPr>
        <w:pStyle w:val="BodyText"/>
        <w:spacing w:line="360" w:lineRule="auto" w:before="121"/>
        <w:ind w:left="462" w:right="107"/>
        <w:jc w:val="both"/>
      </w:pPr>
      <w:r>
        <w:rPr>
          <w:b/>
        </w:rPr>
        <w:t>Sonuç: </w:t>
      </w:r>
      <w:r>
        <w:rPr/>
        <w:t>Farklı yoğunluğa sahip klorheksidin glukonat solüsyonlarının (%1, %2, %4) periferik</w:t>
      </w:r>
      <w:r>
        <w:rPr>
          <w:spacing w:val="1"/>
        </w:rPr>
        <w:t> </w:t>
      </w:r>
      <w:r>
        <w:rPr/>
        <w:t>venöz kateter ilişkili enfeksiyonları önlemede %70 alkol solüsyonuna göre daha etkili olduğu</w:t>
      </w:r>
      <w:r>
        <w:rPr>
          <w:spacing w:val="1"/>
        </w:rPr>
        <w:t> </w:t>
      </w:r>
      <w:r>
        <w:rPr/>
        <w:t>ve %2 yoğunluktaki klorheksidin glukonatın cilt asepsisini sağlamada en etkili antiseptik</w:t>
      </w:r>
      <w:r>
        <w:rPr>
          <w:spacing w:val="1"/>
        </w:rPr>
        <w:t> </w:t>
      </w:r>
      <w:r>
        <w:rPr/>
        <w:t>solüsyon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sonucuna</w:t>
      </w:r>
      <w:r>
        <w:rPr>
          <w:spacing w:val="1"/>
        </w:rPr>
        <w:t> </w:t>
      </w:r>
      <w:r>
        <w:rPr/>
        <w:t>varılmıştır.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doğrultuda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 önlemek amacıyla cilt antisepsisinin %2 klorheksidin glukonat ile yapılması</w:t>
      </w:r>
      <w:r>
        <w:rPr>
          <w:spacing w:val="1"/>
        </w:rPr>
        <w:t> </w:t>
      </w:r>
      <w:r>
        <w:rPr/>
        <w:t>önerilmektedir.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462" w:right="113"/>
        <w:jc w:val="both"/>
      </w:pPr>
      <w:r>
        <w:rPr>
          <w:b/>
        </w:rPr>
        <w:t>Anahtar</w:t>
      </w:r>
      <w:r>
        <w:rPr>
          <w:b/>
          <w:spacing w:val="1"/>
        </w:rPr>
        <w:t> </w:t>
      </w:r>
      <w:r>
        <w:rPr>
          <w:b/>
        </w:rPr>
        <w:t>Kelimeler:</w:t>
      </w:r>
      <w:r>
        <w:rPr>
          <w:b/>
          <w:spacing w:val="1"/>
        </w:rPr>
        <w:t> </w:t>
      </w:r>
      <w:r>
        <w:rPr/>
        <w:t>Antiseptikler,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glukonat,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kateterizasyon,</w:t>
      </w:r>
      <w:r>
        <w:rPr>
          <w:spacing w:val="-57"/>
        </w:rPr>
        <w:t> </w:t>
      </w:r>
      <w:r>
        <w:rPr/>
        <w:t>enfeksiyon.</w:t>
      </w:r>
    </w:p>
    <w:p>
      <w:pPr>
        <w:spacing w:after="0" w:line="360" w:lineRule="auto"/>
        <w:jc w:val="both"/>
        <w:sectPr>
          <w:pgSz w:w="11910" w:h="16840"/>
          <w:pgMar w:header="0" w:footer="978" w:top="1320" w:bottom="1240" w:left="1240" w:right="1020"/>
        </w:sectPr>
      </w:pPr>
    </w:p>
    <w:p>
      <w:pPr>
        <w:pStyle w:val="Heading1"/>
        <w:ind w:left="2411" w:right="2063"/>
      </w:pP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  <w:spacing w:line="360" w:lineRule="auto"/>
        <w:ind w:left="630" w:right="280"/>
        <w:jc w:val="center"/>
      </w:pPr>
      <w:r>
        <w:rPr/>
        <w:t>THE EFFECTIVENESS OF CHLORHEXIDINE SOLUTIONS WITH DIFFERENT</w:t>
      </w:r>
      <w:r>
        <w:rPr>
          <w:spacing w:val="-57"/>
        </w:rPr>
        <w:t> </w:t>
      </w:r>
      <w:r>
        <w:rPr/>
        <w:t>CONCENTRATIONS IN PREVENTING PERIPHERAL VENOUS CATHETER-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INFECTIONS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line="362" w:lineRule="auto" w:before="0"/>
        <w:ind w:left="462" w:right="115" w:firstLine="0"/>
        <w:jc w:val="both"/>
        <w:rPr>
          <w:b/>
          <w:sz w:val="24"/>
        </w:rPr>
      </w:pPr>
      <w:r>
        <w:rPr>
          <w:b/>
          <w:sz w:val="24"/>
        </w:rPr>
        <w:t>Cihanger,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Aydin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Adnan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Menderes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Institute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Fundamentals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Nursing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Program, Master’s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Thesis, Aydin,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2023.</w:t>
      </w:r>
    </w:p>
    <w:p>
      <w:pPr>
        <w:pStyle w:val="BodyText"/>
        <w:spacing w:line="360" w:lineRule="auto" w:before="111"/>
        <w:ind w:left="462" w:right="110"/>
        <w:jc w:val="both"/>
      </w:pPr>
      <w:r>
        <w:rPr>
          <w:b/>
        </w:rPr>
        <w:t>Objective: </w:t>
      </w:r>
      <w:r>
        <w:rPr/>
        <w:t>This study was conducted as a randomized controlled, double-blind, 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antiseptic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in the prevention of</w:t>
      </w:r>
      <w:r>
        <w:rPr>
          <w:spacing w:val="-2"/>
        </w:rPr>
        <w:t> </w:t>
      </w:r>
      <w:r>
        <w:rPr/>
        <w:t>peripheral venous catheter-related infections.</w:t>
      </w:r>
    </w:p>
    <w:p>
      <w:pPr>
        <w:pStyle w:val="BodyText"/>
        <w:spacing w:line="360" w:lineRule="auto" w:before="121"/>
        <w:ind w:left="462" w:right="107"/>
        <w:jc w:val="both"/>
      </w:pPr>
      <w:r>
        <w:rPr>
          <w:b/>
        </w:rPr>
        <w:t>Materials and Methods: </w:t>
      </w:r>
      <w:r>
        <w:rPr/>
        <w:t>The sample of the study consists of 96 patients hospitalized in</w:t>
      </w:r>
      <w:r>
        <w:rPr>
          <w:spacing w:val="1"/>
        </w:rPr>
        <w:t> </w:t>
      </w:r>
      <w:r>
        <w:rPr/>
        <w:t>Republic of Turkey Ministry of Health, Provincial Health Directorate Aydin Nazilli State</w:t>
      </w:r>
      <w:r>
        <w:rPr>
          <w:spacing w:val="1"/>
        </w:rPr>
        <w:t> </w:t>
      </w:r>
      <w:r>
        <w:rPr/>
        <w:t>Hospital Anesthesiology and Reanimation Intensive Care Unit between the dates of</w:t>
      </w:r>
      <w:r>
        <w:rPr>
          <w:spacing w:val="1"/>
        </w:rPr>
        <w:t> </w:t>
      </w:r>
      <w:r>
        <w:rPr/>
        <w:t>April</w:t>
      </w:r>
      <w:r>
        <w:rPr>
          <w:spacing w:val="1"/>
        </w:rPr>
        <w:t> </w:t>
      </w:r>
      <w:r>
        <w:rPr/>
        <w:t>2022- April 2023. Patients who met the inclusion criteria were randomly assigned to four</w:t>
      </w:r>
      <w:r>
        <w:rPr>
          <w:spacing w:val="1"/>
        </w:rPr>
        <w:t> </w:t>
      </w:r>
      <w:r>
        <w:rPr/>
        <w:t>groups: the first group (1% chlorhexidine gluconate), the second group (2% chlorhexidine</w:t>
      </w:r>
      <w:r>
        <w:rPr>
          <w:spacing w:val="1"/>
        </w:rPr>
        <w:t> </w:t>
      </w:r>
      <w:r>
        <w:rPr/>
        <w:t>gluconate),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third</w:t>
      </w:r>
      <w:r>
        <w:rPr>
          <w:spacing w:val="-1"/>
        </w:rPr>
        <w:t> </w:t>
      </w:r>
      <w:r>
        <w:rPr/>
        <w:t>group</w:t>
      </w:r>
      <w:r>
        <w:rPr>
          <w:spacing w:val="-4"/>
        </w:rPr>
        <w:t> </w:t>
      </w:r>
      <w:r>
        <w:rPr/>
        <w:t>(4%</w:t>
      </w:r>
      <w:r>
        <w:rPr>
          <w:spacing w:val="-5"/>
        </w:rPr>
        <w:t> </w:t>
      </w:r>
      <w:r>
        <w:rPr/>
        <w:t>chlorhexidine</w:t>
      </w:r>
      <w:r>
        <w:rPr>
          <w:spacing w:val="-3"/>
        </w:rPr>
        <w:t> </w:t>
      </w:r>
      <w:r>
        <w:rPr/>
        <w:t>gluconate),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fourth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(70%</w:t>
      </w:r>
      <w:r>
        <w:rPr>
          <w:spacing w:val="-5"/>
        </w:rPr>
        <w:t> </w:t>
      </w:r>
      <w:r>
        <w:rPr/>
        <w:t>isopropyl</w:t>
      </w:r>
      <w:r>
        <w:rPr>
          <w:spacing w:val="-58"/>
        </w:rPr>
        <w:t> </w:t>
      </w:r>
      <w:r>
        <w:rPr/>
        <w:t>alcohol). Data collection was performed using the "Patient Identification Form" containing</w:t>
      </w:r>
      <w:r>
        <w:rPr>
          <w:spacing w:val="1"/>
        </w:rPr>
        <w:t> </w:t>
      </w:r>
      <w:r>
        <w:rPr/>
        <w:t>patient-specific information, the "Catheter Information Form" containing information about</w:t>
      </w:r>
      <w:r>
        <w:rPr>
          <w:spacing w:val="1"/>
        </w:rPr>
        <w:t> </w:t>
      </w:r>
      <w:r>
        <w:rPr/>
        <w:t>catheterization, and the "Observation Monitoring Form" containing information about catheter</w:t>
      </w:r>
      <w:r>
        <w:rPr>
          <w:spacing w:val="-57"/>
        </w:rPr>
        <w:t> </w:t>
      </w:r>
      <w:r>
        <w:rPr>
          <w:spacing w:val="-1"/>
        </w:rPr>
        <w:t>infection</w:t>
      </w:r>
      <w:r>
        <w:rPr>
          <w:spacing w:val="-10"/>
        </w:rPr>
        <w:t> </w:t>
      </w:r>
      <w:r>
        <w:rPr>
          <w:spacing w:val="-1"/>
        </w:rPr>
        <w:t>monitoring.</w:t>
      </w:r>
      <w:r>
        <w:rPr>
          <w:spacing w:val="-17"/>
        </w:rPr>
        <w:t> </w:t>
      </w:r>
      <w:r>
        <w:rPr/>
        <w:t>Prior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peripheral</w:t>
      </w:r>
      <w:r>
        <w:rPr>
          <w:spacing w:val="-10"/>
        </w:rPr>
        <w:t> </w:t>
      </w:r>
      <w:r>
        <w:rPr/>
        <w:t>venous</w:t>
      </w:r>
      <w:r>
        <w:rPr>
          <w:spacing w:val="-9"/>
        </w:rPr>
        <w:t> </w:t>
      </w:r>
      <w:r>
        <w:rPr/>
        <w:t>catheter</w:t>
      </w:r>
      <w:r>
        <w:rPr>
          <w:spacing w:val="-11"/>
        </w:rPr>
        <w:t> </w:t>
      </w:r>
      <w:r>
        <w:rPr/>
        <w:t>insertion,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swab</w:t>
      </w:r>
      <w:r>
        <w:rPr>
          <w:spacing w:val="-9"/>
        </w:rPr>
        <w:t> </w:t>
      </w:r>
      <w:r>
        <w:rPr/>
        <w:t>sample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taken</w:t>
      </w:r>
      <w:r>
        <w:rPr>
          <w:spacing w:val="-58"/>
        </w:rPr>
        <w:t> </w:t>
      </w:r>
      <w:r>
        <w:rPr/>
        <w:t>from the skin where the catheter would be applied, and appropriate antiseptic solutions were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protocol,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catheterization was performed. After the catheterization, swab samples were taken again 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skin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1st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96th</w:t>
      </w:r>
      <w:r>
        <w:rPr>
          <w:spacing w:val="-9"/>
        </w:rPr>
        <w:t> </w:t>
      </w:r>
      <w:r>
        <w:rPr/>
        <w:t>hours</w:t>
      </w:r>
      <w:r>
        <w:rPr>
          <w:spacing w:val="-18"/>
        </w:rPr>
        <w:t> </w:t>
      </w:r>
      <w:r>
        <w:rPr/>
        <w:t>in</w:t>
      </w:r>
      <w:r>
        <w:rPr>
          <w:spacing w:val="-7"/>
        </w:rPr>
        <w:t> </w:t>
      </w:r>
      <w:r>
        <w:rPr/>
        <w:t>line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procedure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conduct</w:t>
      </w:r>
      <w:r>
        <w:rPr>
          <w:spacing w:val="-7"/>
        </w:rPr>
        <w:t> </w:t>
      </w:r>
      <w:r>
        <w:rPr/>
        <w:t>microbiological</w:t>
      </w:r>
      <w:r>
        <w:rPr>
          <w:spacing w:val="-7"/>
        </w:rPr>
        <w:t> </w:t>
      </w:r>
      <w:r>
        <w:rPr/>
        <w:t>evaluations.</w:t>
      </w:r>
    </w:p>
    <w:p>
      <w:pPr>
        <w:pStyle w:val="BodyText"/>
        <w:spacing w:line="360" w:lineRule="auto" w:before="121"/>
        <w:ind w:left="462" w:right="111"/>
        <w:jc w:val="both"/>
      </w:pPr>
      <w:r>
        <w:rPr>
          <w:b/>
        </w:rPr>
        <w:t>Results: </w:t>
      </w:r>
      <w:r>
        <w:rPr/>
        <w:t>The mean age of the patients was 69.57±14.27, and 65.6% of them were male. In the</w:t>
      </w:r>
      <w:r>
        <w:rPr>
          <w:spacing w:val="-57"/>
        </w:rPr>
        <w:t> </w:t>
      </w:r>
      <w:r>
        <w:rPr/>
        <w:t>skin swab samples obtained from the patients, it was determined that at the 1st hour, there was</w:t>
      </w:r>
      <w:r>
        <w:rPr>
          <w:spacing w:val="-57"/>
        </w:rPr>
        <w:t> </w:t>
      </w:r>
      <w:r>
        <w:rPr/>
        <w:t>microbial growth in 26.1% of the patients who had applied with 1% chlorhexidine gluconate,</w:t>
      </w:r>
      <w:r>
        <w:rPr>
          <w:spacing w:val="1"/>
        </w:rPr>
        <w:t> </w:t>
      </w:r>
      <w:r>
        <w:rPr/>
        <w:t>13% of the patients who had applied with 2% chlorhexidine gluconate, 8.7% of the patients</w:t>
      </w:r>
      <w:r>
        <w:rPr>
          <w:spacing w:val="1"/>
        </w:rPr>
        <w:t> </w:t>
      </w:r>
      <w:r>
        <w:rPr/>
        <w:t>who had</w:t>
      </w:r>
      <w:r>
        <w:rPr>
          <w:spacing w:val="2"/>
        </w:rPr>
        <w:t> </w:t>
      </w:r>
      <w:r>
        <w:rPr/>
        <w:t>applied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4%</w:t>
      </w:r>
      <w:r>
        <w:rPr>
          <w:spacing w:val="1"/>
        </w:rPr>
        <w:t> </w:t>
      </w:r>
      <w:r>
        <w:rPr/>
        <w:t>chlorhexidine</w:t>
      </w:r>
      <w:r>
        <w:rPr>
          <w:spacing w:val="2"/>
        </w:rPr>
        <w:t> </w:t>
      </w:r>
      <w:r>
        <w:rPr/>
        <w:t>gluconate,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29.6%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patients</w:t>
      </w:r>
      <w:r>
        <w:rPr>
          <w:spacing w:val="4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applied</w:t>
      </w:r>
    </w:p>
    <w:p>
      <w:pPr>
        <w:spacing w:after="0" w:line="360" w:lineRule="auto"/>
        <w:jc w:val="both"/>
        <w:sectPr>
          <w:pgSz w:w="11910" w:h="16840"/>
          <w:pgMar w:header="0" w:footer="978" w:top="1320" w:bottom="1240" w:left="1240" w:right="1020"/>
        </w:sectPr>
      </w:pPr>
    </w:p>
    <w:p>
      <w:pPr>
        <w:pStyle w:val="BodyText"/>
        <w:spacing w:line="360" w:lineRule="auto" w:before="74"/>
        <w:ind w:left="462" w:right="106"/>
        <w:jc w:val="both"/>
      </w:pPr>
      <w:r>
        <w:rPr/>
        <w:t>with 70% alcohol. When the skin swab samples at the 96th hour were examined, it was</w:t>
      </w:r>
      <w:r>
        <w:rPr>
          <w:spacing w:val="1"/>
        </w:rPr>
        <w:t> </w:t>
      </w:r>
      <w:r>
        <w:rPr/>
        <w:t>determined that there was microbial growth in 20% of the patients who had applied with 1%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gluconate,</w:t>
      </w:r>
      <w:r>
        <w:rPr>
          <w:spacing w:val="1"/>
        </w:rPr>
        <w:t> </w:t>
      </w:r>
      <w:r>
        <w:rPr/>
        <w:t>9.5%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gluconate,</w:t>
      </w:r>
      <w:r>
        <w:rPr>
          <w:spacing w:val="-6"/>
        </w:rPr>
        <w:t> </w:t>
      </w:r>
      <w:r>
        <w:rPr/>
        <w:t>13.6%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who</w:t>
      </w:r>
      <w:r>
        <w:rPr>
          <w:spacing w:val="-7"/>
        </w:rPr>
        <w:t> </w:t>
      </w:r>
      <w:r>
        <w:rPr/>
        <w:t>had</w:t>
      </w:r>
      <w:r>
        <w:rPr>
          <w:spacing w:val="-4"/>
        </w:rPr>
        <w:t> </w:t>
      </w:r>
      <w:r>
        <w:rPr/>
        <w:t>applied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4%</w:t>
      </w:r>
      <w:r>
        <w:rPr>
          <w:spacing w:val="-7"/>
        </w:rPr>
        <w:t> </w:t>
      </w:r>
      <w:r>
        <w:rPr/>
        <w:t>chlorhexidine</w:t>
      </w:r>
      <w:r>
        <w:rPr>
          <w:spacing w:val="-6"/>
        </w:rPr>
        <w:t> </w:t>
      </w:r>
      <w:r>
        <w:rPr/>
        <w:t>gluconate,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58.3%</w:t>
      </w:r>
      <w:r>
        <w:rPr>
          <w:spacing w:val="-58"/>
        </w:rPr>
        <w:t> </w:t>
      </w:r>
      <w:r>
        <w:rPr/>
        <w:t>of the patients who had applied 70% alcohol. There was a statistically significant relationship</w:t>
      </w:r>
      <w:r>
        <w:rPr>
          <w:spacing w:val="1"/>
        </w:rPr>
        <w:t> </w:t>
      </w:r>
      <w:r>
        <w:rPr/>
        <w:t>between the groups and microbial growth at the 96th hour (p&lt;0.05). Among the patients with</w:t>
      </w:r>
      <w:r>
        <w:rPr>
          <w:spacing w:val="1"/>
        </w:rPr>
        <w:t> </w:t>
      </w:r>
      <w:r>
        <w:rPr/>
        <w:t>positive microbial growth before peripheral venous catheterization, 98.7% consisted of Gram-</w:t>
      </w:r>
      <w:r>
        <w:rPr>
          <w:spacing w:val="-57"/>
        </w:rPr>
        <w:t> </w:t>
      </w:r>
      <w:r>
        <w:rPr/>
        <w:t>positive bacteria and 1.3% consisted of Gram-negative bacteria. When the microbiological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catheterization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gluconate,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chlorhexidine gluconate, and 4% chlorhexidine gluconate had Gram-positive bacteria, while</w:t>
      </w:r>
      <w:r>
        <w:rPr>
          <w:spacing w:val="1"/>
        </w:rPr>
        <w:t> </w:t>
      </w:r>
      <w:r>
        <w:rPr/>
        <w:t>87.5%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patients</w:t>
      </w:r>
      <w:r>
        <w:rPr>
          <w:spacing w:val="-10"/>
        </w:rPr>
        <w:t> </w:t>
      </w:r>
      <w:r>
        <w:rPr/>
        <w:t>who</w:t>
      </w:r>
      <w:r>
        <w:rPr>
          <w:spacing w:val="-11"/>
        </w:rPr>
        <w:t> </w:t>
      </w:r>
      <w:r>
        <w:rPr/>
        <w:t>had</w:t>
      </w:r>
      <w:r>
        <w:rPr>
          <w:spacing w:val="-10"/>
        </w:rPr>
        <w:t> </w:t>
      </w:r>
      <w:r>
        <w:rPr/>
        <w:t>applied</w:t>
      </w:r>
      <w:r>
        <w:rPr>
          <w:spacing w:val="-7"/>
        </w:rPr>
        <w:t> </w:t>
      </w:r>
      <w:r>
        <w:rPr/>
        <w:t>with</w:t>
      </w:r>
      <w:r>
        <w:rPr>
          <w:spacing w:val="-11"/>
        </w:rPr>
        <w:t> </w:t>
      </w:r>
      <w:r>
        <w:rPr/>
        <w:t>70%</w:t>
      </w:r>
      <w:r>
        <w:rPr>
          <w:spacing w:val="-11"/>
        </w:rPr>
        <w:t> </w:t>
      </w:r>
      <w:r>
        <w:rPr/>
        <w:t>alcohol</w:t>
      </w:r>
      <w:r>
        <w:rPr>
          <w:spacing w:val="-11"/>
        </w:rPr>
        <w:t> </w:t>
      </w:r>
      <w:r>
        <w:rPr/>
        <w:t>had</w:t>
      </w:r>
      <w:r>
        <w:rPr>
          <w:spacing w:val="-10"/>
        </w:rPr>
        <w:t> </w:t>
      </w:r>
      <w:r>
        <w:rPr/>
        <w:t>Gram-positive</w:t>
      </w:r>
      <w:r>
        <w:rPr>
          <w:spacing w:val="-10"/>
        </w:rPr>
        <w:t> </w:t>
      </w:r>
      <w:r>
        <w:rPr/>
        <w:t>bacteria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12.5%</w:t>
      </w:r>
      <w:r>
        <w:rPr>
          <w:spacing w:val="-58"/>
        </w:rPr>
        <w:t> </w:t>
      </w:r>
      <w:r>
        <w:rPr/>
        <w:t>had Gram-negative bacteria. When the skin swab samples at the 96th hour were examined,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patients 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chlorhexidine gluconate,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chlorhexidine gluconate, and 70% alcohol had Gram-positive bacteria, while 66.7% of the</w:t>
      </w:r>
      <w:r>
        <w:rPr>
          <w:spacing w:val="1"/>
        </w:rPr>
        <w:t> </w:t>
      </w:r>
      <w:r>
        <w:rPr/>
        <w:t>patients who had applied with 4% chlorhexidine gluconate had Gram-positive bacteria and</w:t>
      </w:r>
      <w:r>
        <w:rPr>
          <w:spacing w:val="1"/>
        </w:rPr>
        <w:t> </w:t>
      </w:r>
      <w:r>
        <w:rPr/>
        <w:t>33.3% had Gram-negative bacteria. There was no statistically significant relationship between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 types of</w:t>
      </w:r>
      <w:r>
        <w:rPr>
          <w:spacing w:val="1"/>
        </w:rPr>
        <w:t> </w:t>
      </w:r>
      <w:r>
        <w:rPr/>
        <w:t>microbial growth (p&gt;0.05).</w:t>
      </w:r>
    </w:p>
    <w:p>
      <w:pPr>
        <w:pStyle w:val="BodyText"/>
        <w:spacing w:line="360" w:lineRule="auto" w:before="122"/>
        <w:ind w:left="462" w:right="110"/>
        <w:jc w:val="both"/>
      </w:pPr>
      <w:r>
        <w:rPr>
          <w:b/>
        </w:rPr>
        <w:t>Conclusion:</w:t>
      </w:r>
      <w:r>
        <w:rPr>
          <w:b/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gluconate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(%1,</w:t>
      </w:r>
      <w:r>
        <w:rPr>
          <w:spacing w:val="1"/>
        </w:rPr>
        <w:t> </w:t>
      </w:r>
      <w:r>
        <w:rPr/>
        <w:t>%2,</w:t>
      </w:r>
      <w:r>
        <w:rPr>
          <w:spacing w:val="1"/>
        </w:rPr>
        <w:t> </w:t>
      </w:r>
      <w:r>
        <w:rPr/>
        <w:t>%4)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catheterization-associated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70% alcohol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 2%</w:t>
      </w:r>
      <w:r>
        <w:rPr>
          <w:spacing w:val="1"/>
        </w:rPr>
        <w:t> </w:t>
      </w:r>
      <w:r>
        <w:rPr/>
        <w:t>concentration of chlorhexidine gluconate is the most effective antiseptic for ensuring skin</w:t>
      </w:r>
      <w:r>
        <w:rPr>
          <w:spacing w:val="1"/>
        </w:rPr>
        <w:t> </w:t>
      </w:r>
      <w:r>
        <w:rPr/>
        <w:t>asepsis. Accordingly, it is recommended to perform skin antisepsis with 2% chlorhexidine</w:t>
      </w:r>
      <w:r>
        <w:rPr>
          <w:spacing w:val="1"/>
        </w:rPr>
        <w:t> </w:t>
      </w:r>
      <w:r>
        <w:rPr/>
        <w:t>gluconate</w:t>
      </w:r>
      <w:r>
        <w:rPr>
          <w:spacing w:val="-1"/>
        </w:rPr>
        <w:t> </w:t>
      </w:r>
      <w:r>
        <w:rPr/>
        <w:t>in order to</w:t>
      </w:r>
      <w:r>
        <w:rPr>
          <w:spacing w:val="-1"/>
        </w:rPr>
        <w:t> </w:t>
      </w:r>
      <w:r>
        <w:rPr/>
        <w:t>prevent peripheral venous catheter-related</w:t>
      </w:r>
      <w:r>
        <w:rPr>
          <w:spacing w:val="-1"/>
        </w:rPr>
        <w:t> </w:t>
      </w:r>
      <w:r>
        <w:rPr/>
        <w:t>infections.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462"/>
        <w:jc w:val="both"/>
      </w:pPr>
      <w:r>
        <w:rPr>
          <w:b/>
          <w:spacing w:val="-1"/>
        </w:rPr>
        <w:t>Key</w:t>
      </w:r>
      <w:r>
        <w:rPr>
          <w:b/>
          <w:spacing w:val="-10"/>
        </w:rPr>
        <w:t> </w:t>
      </w:r>
      <w:r>
        <w:rPr>
          <w:b/>
          <w:spacing w:val="-1"/>
        </w:rPr>
        <w:t>Words:</w:t>
      </w:r>
      <w:r>
        <w:rPr>
          <w:b/>
          <w:spacing w:val="-9"/>
        </w:rPr>
        <w:t> </w:t>
      </w:r>
      <w:r>
        <w:rPr>
          <w:spacing w:val="-1"/>
        </w:rPr>
        <w:t>Antiseptics,</w:t>
      </w:r>
      <w:r>
        <w:rPr>
          <w:spacing w:val="-17"/>
        </w:rPr>
        <w:t> </w:t>
      </w:r>
      <w:r>
        <w:rPr/>
        <w:t>chlorhexidine</w:t>
      </w:r>
      <w:r>
        <w:rPr>
          <w:spacing w:val="-11"/>
        </w:rPr>
        <w:t> </w:t>
      </w:r>
      <w:r>
        <w:rPr/>
        <w:t>gluconate,</w:t>
      </w:r>
      <w:r>
        <w:rPr>
          <w:spacing w:val="-7"/>
        </w:rPr>
        <w:t> </w:t>
      </w:r>
      <w:r>
        <w:rPr/>
        <w:t>peripheral</w:t>
      </w:r>
      <w:r>
        <w:rPr>
          <w:spacing w:val="-10"/>
        </w:rPr>
        <w:t> </w:t>
      </w:r>
      <w:r>
        <w:rPr/>
        <w:t>venous</w:t>
      </w:r>
      <w:r>
        <w:rPr>
          <w:spacing w:val="-9"/>
        </w:rPr>
        <w:t> </w:t>
      </w:r>
      <w:r>
        <w:rPr/>
        <w:t>catheterization,</w:t>
      </w:r>
      <w:r>
        <w:rPr>
          <w:spacing w:val="-10"/>
        </w:rPr>
        <w:t> </w:t>
      </w:r>
      <w:r>
        <w:rPr/>
        <w:t>infection.</w:t>
      </w:r>
    </w:p>
    <w:p>
      <w:pPr>
        <w:spacing w:after="0"/>
        <w:jc w:val="both"/>
        <w:sectPr>
          <w:pgSz w:w="11910" w:h="16840"/>
          <w:pgMar w:header="0" w:footer="978" w:top="1320" w:bottom="1240" w:left="1240" w:right="1020"/>
        </w:sectPr>
      </w:pPr>
    </w:p>
    <w:p>
      <w:pPr>
        <w:pStyle w:val="Heading1"/>
        <w:numPr>
          <w:ilvl w:val="1"/>
          <w:numId w:val="1"/>
        </w:numPr>
        <w:tabs>
          <w:tab w:pos="4914" w:val="left" w:leader="none"/>
          <w:tab w:pos="4915" w:val="left" w:leader="none"/>
        </w:tabs>
        <w:spacing w:line="240" w:lineRule="auto" w:before="77" w:after="0"/>
        <w:ind w:left="4914" w:right="0" w:hanging="630"/>
        <w:jc w:val="left"/>
      </w:pPr>
      <w:r>
        <w:rPr/>
        <w:t>GİRİŞ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61"/>
        <w:ind w:left="462" w:right="108" w:firstLine="566"/>
        <w:jc w:val="both"/>
      </w:pPr>
      <w:r>
        <w:rPr/>
        <w:t>Hastalara uygulanan en yaygın hemşirelik girişimi olan periferik venöz kateter (PVK)</w:t>
      </w:r>
      <w:r>
        <w:rPr>
          <w:spacing w:val="1"/>
        </w:rPr>
        <w:t> </w:t>
      </w:r>
      <w:r>
        <w:rPr/>
        <w:t>uygulaması, sıvı elektrolit dengesinin sağlanması, ilaç uygulaması, kan ve kan ürünlerinin</w:t>
      </w:r>
      <w:r>
        <w:rPr>
          <w:spacing w:val="1"/>
        </w:rPr>
        <w:t> </w:t>
      </w:r>
      <w:r>
        <w:rPr/>
        <w:t>transfüzyonu,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yol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beslenmenin</w:t>
      </w:r>
      <w:r>
        <w:rPr>
          <w:spacing w:val="1"/>
        </w:rPr>
        <w:t> </w:t>
      </w:r>
      <w:r>
        <w:rPr/>
        <w:t>sürdürülmesi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pek</w:t>
      </w:r>
      <w:r>
        <w:rPr>
          <w:spacing w:val="1"/>
        </w:rPr>
        <w:t> </w:t>
      </w:r>
      <w:r>
        <w:rPr/>
        <w:t>çok</w:t>
      </w:r>
      <w:r>
        <w:rPr>
          <w:spacing w:val="1"/>
        </w:rPr>
        <w:t> </w:t>
      </w:r>
      <w:r>
        <w:rPr/>
        <w:t>amaçla</w:t>
      </w:r>
      <w:r>
        <w:rPr>
          <w:spacing w:val="1"/>
        </w:rPr>
        <w:t> </w:t>
      </w:r>
      <w:r>
        <w:rPr/>
        <w:t>kullanılmaktadır (Çataltepe, 2022). Yaygın bir prosedür olmakla birlikte invaziv bir girişim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birçok</w:t>
      </w:r>
      <w:r>
        <w:rPr>
          <w:spacing w:val="1"/>
        </w:rPr>
        <w:t> </w:t>
      </w:r>
      <w:r>
        <w:rPr/>
        <w:t>komplikasyon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taşımaktadır</w:t>
      </w:r>
      <w:r>
        <w:rPr>
          <w:spacing w:val="1"/>
        </w:rPr>
        <w:t> </w:t>
      </w:r>
      <w:r>
        <w:rPr/>
        <w:t>(Infusion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Society-</w:t>
      </w:r>
      <w:r>
        <w:rPr>
          <w:spacing w:val="1"/>
        </w:rPr>
        <w:t> </w:t>
      </w:r>
      <w:r>
        <w:rPr>
          <w:spacing w:val="-1"/>
        </w:rPr>
        <w:t>İnfüzyon</w:t>
      </w:r>
      <w:r>
        <w:rPr>
          <w:spacing w:val="-15"/>
        </w:rPr>
        <w:t> </w:t>
      </w:r>
      <w:r>
        <w:rPr>
          <w:spacing w:val="-1"/>
        </w:rPr>
        <w:t>Hemşireler</w:t>
      </w:r>
      <w:r>
        <w:rPr>
          <w:spacing w:val="-14"/>
        </w:rPr>
        <w:t> </w:t>
      </w:r>
      <w:r>
        <w:rPr>
          <w:spacing w:val="-1"/>
        </w:rPr>
        <w:t>Birliği</w:t>
      </w:r>
      <w:r>
        <w:rPr>
          <w:spacing w:val="-12"/>
        </w:rPr>
        <w:t> </w:t>
      </w:r>
      <w:r>
        <w:rPr/>
        <w:t>[INS],</w:t>
      </w:r>
      <w:r>
        <w:rPr>
          <w:spacing w:val="-15"/>
        </w:rPr>
        <w:t> </w:t>
      </w:r>
      <w:r>
        <w:rPr/>
        <w:t>2021;</w:t>
      </w:r>
      <w:r>
        <w:rPr>
          <w:spacing w:val="-13"/>
        </w:rPr>
        <w:t> </w:t>
      </w:r>
      <w:r>
        <w:rPr/>
        <w:t>Kuş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Büyükyılmaz,</w:t>
      </w:r>
      <w:r>
        <w:rPr>
          <w:spacing w:val="-15"/>
        </w:rPr>
        <w:t> </w:t>
      </w:r>
      <w:r>
        <w:rPr/>
        <w:t>2019;</w:t>
      </w:r>
      <w:r>
        <w:rPr>
          <w:spacing w:val="-13"/>
        </w:rPr>
        <w:t> </w:t>
      </w:r>
      <w:r>
        <w:rPr/>
        <w:t>Barton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diğerleri,</w:t>
      </w:r>
      <w:r>
        <w:rPr>
          <w:spacing w:val="-15"/>
        </w:rPr>
        <w:t> </w:t>
      </w:r>
      <w:r>
        <w:rPr/>
        <w:t>2017;</w:t>
      </w:r>
      <w:r>
        <w:rPr>
          <w:spacing w:val="-58"/>
        </w:rPr>
        <w:t> </w:t>
      </w:r>
      <w:r>
        <w:rPr/>
        <w:t>McGowan,</w:t>
      </w:r>
      <w:r>
        <w:rPr>
          <w:spacing w:val="-4"/>
        </w:rPr>
        <w:t> </w:t>
      </w:r>
      <w:r>
        <w:rPr/>
        <w:t>2013).</w:t>
      </w:r>
      <w:r>
        <w:rPr>
          <w:spacing w:val="-3"/>
        </w:rPr>
        <w:t> </w:t>
      </w:r>
      <w:r>
        <w:rPr/>
        <w:t>Hastanelerde</w:t>
      </w:r>
      <w:r>
        <w:rPr>
          <w:spacing w:val="-5"/>
        </w:rPr>
        <w:t> </w:t>
      </w:r>
      <w:r>
        <w:rPr/>
        <w:t>kullanılan yıllık</w:t>
      </w:r>
      <w:r>
        <w:rPr>
          <w:spacing w:val="-1"/>
        </w:rPr>
        <w:t> </w:t>
      </w:r>
      <w:r>
        <w:rPr/>
        <w:t>PVK</w:t>
      </w:r>
      <w:r>
        <w:rPr>
          <w:spacing w:val="-6"/>
        </w:rPr>
        <w:t> </w:t>
      </w:r>
      <w:r>
        <w:rPr/>
        <w:t>sayısının</w:t>
      </w:r>
      <w:r>
        <w:rPr>
          <w:spacing w:val="-4"/>
        </w:rPr>
        <w:t> </w:t>
      </w:r>
      <w:r>
        <w:rPr/>
        <w:t>ülkemizde</w:t>
      </w:r>
      <w:r>
        <w:rPr>
          <w:spacing w:val="-7"/>
        </w:rPr>
        <w:t> </w:t>
      </w:r>
      <w:r>
        <w:rPr/>
        <w:t>20</w:t>
      </w:r>
      <w:r>
        <w:rPr>
          <w:spacing w:val="-5"/>
        </w:rPr>
        <w:t> </w:t>
      </w:r>
      <w:r>
        <w:rPr/>
        <w:t>milyon,</w:t>
      </w:r>
      <w:r>
        <w:rPr>
          <w:spacing w:val="-1"/>
        </w:rPr>
        <w:t> </w:t>
      </w:r>
      <w:r>
        <w:rPr/>
        <w:t>İsveç’te</w:t>
      </w:r>
      <w:r>
        <w:rPr>
          <w:spacing w:val="-58"/>
        </w:rPr>
        <w:t> </w:t>
      </w:r>
      <w:r>
        <w:rPr/>
        <w:t>5 milyon, Amerika Birleşik Devletleri’nde 300 milyon ve dünya genelinde iki milyardan fazla</w:t>
      </w:r>
      <w:r>
        <w:rPr>
          <w:spacing w:val="-57"/>
        </w:rPr>
        <w:t> </w:t>
      </w:r>
      <w:r>
        <w:rPr/>
        <w:t>olduğu bildirilmektedir (Forsberg ve Sandström, 2023; Ören ve Çuvadar, 2020; Corley ve</w:t>
      </w:r>
      <w:r>
        <w:rPr>
          <w:spacing w:val="1"/>
        </w:rPr>
        <w:t> </w:t>
      </w:r>
      <w:r>
        <w:rPr/>
        <w:t>diğerleri,</w:t>
      </w:r>
      <w:r>
        <w:rPr>
          <w:spacing w:val="-13"/>
        </w:rPr>
        <w:t> </w:t>
      </w:r>
      <w:r>
        <w:rPr/>
        <w:t>2019;</w:t>
      </w:r>
      <w:r>
        <w:rPr>
          <w:spacing w:val="-11"/>
        </w:rPr>
        <w:t> </w:t>
      </w:r>
      <w:r>
        <w:rPr/>
        <w:t>Alexandrou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diğerleri,</w:t>
      </w:r>
      <w:r>
        <w:rPr>
          <w:spacing w:val="-12"/>
        </w:rPr>
        <w:t> </w:t>
      </w:r>
      <w:r>
        <w:rPr/>
        <w:t>2018).</w:t>
      </w:r>
      <w:r>
        <w:rPr>
          <w:spacing w:val="-13"/>
        </w:rPr>
        <w:t> </w:t>
      </w:r>
      <w:r>
        <w:rPr/>
        <w:t>Çalışmalar</w:t>
      </w:r>
      <w:r>
        <w:rPr>
          <w:spacing w:val="-14"/>
        </w:rPr>
        <w:t> </w:t>
      </w:r>
      <w:r>
        <w:rPr/>
        <w:t>aynı</w:t>
      </w:r>
      <w:r>
        <w:rPr>
          <w:spacing w:val="-12"/>
        </w:rPr>
        <w:t> </w:t>
      </w:r>
      <w:r>
        <w:rPr/>
        <w:t>zamanda</w:t>
      </w:r>
      <w:r>
        <w:rPr>
          <w:spacing w:val="-13"/>
        </w:rPr>
        <w:t> </w:t>
      </w:r>
      <w:r>
        <w:rPr/>
        <w:t>uygulanan</w:t>
      </w:r>
      <w:r>
        <w:rPr>
          <w:spacing w:val="-13"/>
        </w:rPr>
        <w:t> </w:t>
      </w:r>
      <w:r>
        <w:rPr/>
        <w:t>PVK’lerin</w:t>
      </w:r>
    </w:p>
    <w:p>
      <w:pPr>
        <w:pStyle w:val="BodyText"/>
        <w:spacing w:line="360" w:lineRule="auto" w:before="1"/>
        <w:ind w:left="462" w:right="105"/>
        <w:jc w:val="both"/>
      </w:pPr>
      <w:r>
        <w:rPr/>
        <w:t>%90’ının gelişen komplikasyonlar nedeniyle tedavi tamamlanmadan önce erken dönemde</w:t>
      </w:r>
      <w:r>
        <w:rPr>
          <w:spacing w:val="1"/>
        </w:rPr>
        <w:t> </w:t>
      </w:r>
      <w:r>
        <w:rPr/>
        <w:t>hastadan</w:t>
      </w:r>
      <w:r>
        <w:rPr>
          <w:spacing w:val="-13"/>
        </w:rPr>
        <w:t> </w:t>
      </w:r>
      <w:r>
        <w:rPr/>
        <w:t>çıkarıldığını</w:t>
      </w:r>
      <w:r>
        <w:rPr>
          <w:spacing w:val="-11"/>
        </w:rPr>
        <w:t> </w:t>
      </w:r>
      <w:r>
        <w:rPr/>
        <w:t>ve</w:t>
      </w:r>
      <w:r>
        <w:rPr>
          <w:spacing w:val="-13"/>
        </w:rPr>
        <w:t> </w:t>
      </w:r>
      <w:r>
        <w:rPr/>
        <w:t>periferik</w:t>
      </w:r>
      <w:r>
        <w:rPr>
          <w:spacing w:val="-11"/>
        </w:rPr>
        <w:t> </w:t>
      </w:r>
      <w:r>
        <w:rPr/>
        <w:t>venöz</w:t>
      </w:r>
      <w:r>
        <w:rPr>
          <w:spacing w:val="-12"/>
        </w:rPr>
        <w:t> </w:t>
      </w:r>
      <w:r>
        <w:rPr/>
        <w:t>kateterizasyon</w:t>
      </w:r>
      <w:r>
        <w:rPr>
          <w:spacing w:val="-12"/>
        </w:rPr>
        <w:t> </w:t>
      </w:r>
      <w:r>
        <w:rPr/>
        <w:t>işlemininin</w:t>
      </w:r>
      <w:r>
        <w:rPr>
          <w:spacing w:val="-12"/>
        </w:rPr>
        <w:t> </w:t>
      </w:r>
      <w:r>
        <w:rPr/>
        <w:t>%35-50’sinin</w:t>
      </w:r>
      <w:r>
        <w:rPr>
          <w:spacing w:val="-12"/>
        </w:rPr>
        <w:t> </w:t>
      </w:r>
      <w:r>
        <w:rPr/>
        <w:t>başarısızlıkla</w:t>
      </w:r>
      <w:r>
        <w:rPr>
          <w:spacing w:val="-58"/>
        </w:rPr>
        <w:t> </w:t>
      </w:r>
      <w:r>
        <w:rPr/>
        <w:t>sonuçlandığını göstermektedir (Takahashi ve diğerleri, 2020; Nickel, 2019; Carr ve diğerleri,</w:t>
      </w:r>
      <w:r>
        <w:rPr>
          <w:spacing w:val="1"/>
        </w:rPr>
        <w:t> </w:t>
      </w:r>
      <w:r>
        <w:rPr/>
        <w:t>2017). Hatalı periferik venöz kateterizasyon nedeniyle tıkanıklık, ekimoz, hematom, tromboz,</w:t>
      </w:r>
      <w:r>
        <w:rPr>
          <w:spacing w:val="-57"/>
        </w:rPr>
        <w:t> </w:t>
      </w:r>
      <w:r>
        <w:rPr/>
        <w:t>flebit, infiltrasyon, ekstravazasyon, venöz spazm, vasküler laserasyon, emboli ve sistemik</w:t>
      </w:r>
      <w:r>
        <w:rPr>
          <w:spacing w:val="1"/>
        </w:rPr>
        <w:t> </w:t>
      </w:r>
      <w:r>
        <w:rPr/>
        <w:t>enfeksiyon gibi pek çok ciddi komplikasyon gelişebilmektedir. Ayrıca bu komplikasyonlar</w:t>
      </w:r>
      <w:r>
        <w:rPr>
          <w:spacing w:val="1"/>
        </w:rPr>
        <w:t> </w:t>
      </w:r>
      <w:r>
        <w:rPr/>
        <w:t>hastaların hastanede kalış süresinin uzamasına ve hasta memnuniyetsizliğine, mortalite ve</w:t>
      </w:r>
      <w:r>
        <w:rPr>
          <w:spacing w:val="1"/>
        </w:rPr>
        <w:t> </w:t>
      </w:r>
      <w:r>
        <w:rPr/>
        <w:t>morbidite</w:t>
      </w:r>
      <w:r>
        <w:rPr>
          <w:spacing w:val="1"/>
        </w:rPr>
        <w:t> </w:t>
      </w:r>
      <w:r>
        <w:rPr/>
        <w:t>hızında</w:t>
      </w:r>
      <w:r>
        <w:rPr>
          <w:spacing w:val="1"/>
        </w:rPr>
        <w:t> </w:t>
      </w:r>
      <w:r>
        <w:rPr/>
        <w:t>artışa,</w:t>
      </w:r>
      <w:r>
        <w:rPr>
          <w:spacing w:val="1"/>
        </w:rPr>
        <w:t> </w:t>
      </w:r>
      <w:r>
        <w:rPr/>
        <w:t>sağlık</w:t>
      </w:r>
      <w:r>
        <w:rPr>
          <w:spacing w:val="1"/>
        </w:rPr>
        <w:t> </w:t>
      </w:r>
      <w:r>
        <w:rPr/>
        <w:t>personelinin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yükününün</w:t>
      </w:r>
      <w:r>
        <w:rPr>
          <w:spacing w:val="1"/>
        </w:rPr>
        <w:t> </w:t>
      </w:r>
      <w:r>
        <w:rPr/>
        <w:t>artmasına,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kalitesinin</w:t>
      </w:r>
      <w:r>
        <w:rPr>
          <w:spacing w:val="1"/>
        </w:rPr>
        <w:t> </w:t>
      </w:r>
      <w:r>
        <w:rPr/>
        <w:t>düşmesine ve ciddi ekonomik kayıplara neden olmaktadır. (Biçer ve Temiz, 2021; Kuş ve</w:t>
      </w:r>
      <w:r>
        <w:rPr>
          <w:spacing w:val="1"/>
        </w:rPr>
        <w:t> </w:t>
      </w:r>
      <w:r>
        <w:rPr/>
        <w:t>Büyükyılmaz 2019). Komplikasyonlar arasında özellikle lokal ve sistemik enfeksiyonlar hasta</w:t>
      </w:r>
      <w:r>
        <w:rPr>
          <w:spacing w:val="-57"/>
        </w:rPr>
        <w:t> </w:t>
      </w:r>
      <w:r>
        <w:rPr/>
        <w:t>güvenliği için ciddi bir tehdit oluşturmakta, mortalite ve morbiditenin önde gelen nedenleri</w:t>
      </w:r>
      <w:r>
        <w:rPr>
          <w:spacing w:val="1"/>
        </w:rPr>
        <w:t> </w:t>
      </w:r>
      <w:r>
        <w:rPr/>
        <w:t>arasında yer almaktadır (Barton ve diğerleri, 2017; Erdoğan ve Denat, 2016; Sarı ve diğerleri,</w:t>
      </w:r>
      <w:r>
        <w:rPr>
          <w:spacing w:val="1"/>
        </w:rPr>
        <w:t> </w:t>
      </w:r>
      <w:r>
        <w:rPr/>
        <w:t>2016; Wallis ve diğerleri, 2014). Nitekim hastanelerde mortalite oranının %12-35’ini kateter</w:t>
      </w:r>
      <w:r>
        <w:rPr>
          <w:spacing w:val="1"/>
        </w:rPr>
        <w:t> </w:t>
      </w:r>
      <w:r>
        <w:rPr/>
        <w:t>kaynaklı enfeksiyonlar oluşturmaktadır (Çukurlu ve Atay, 2021). Hastalık Kontrol ve Önleme</w:t>
      </w:r>
      <w:r>
        <w:rPr>
          <w:spacing w:val="-57"/>
        </w:rPr>
        <w:t> </w:t>
      </w:r>
      <w:r>
        <w:rPr/>
        <w:t>Merkezi</w:t>
      </w:r>
      <w:r>
        <w:rPr>
          <w:spacing w:val="33"/>
        </w:rPr>
        <w:t> </w:t>
      </w:r>
      <w:r>
        <w:rPr/>
        <w:t>(Centers</w:t>
      </w:r>
      <w:r>
        <w:rPr>
          <w:spacing w:val="35"/>
        </w:rPr>
        <w:t> </w:t>
      </w:r>
      <w:r>
        <w:rPr/>
        <w:t>for</w:t>
      </w:r>
      <w:r>
        <w:rPr>
          <w:spacing w:val="31"/>
        </w:rPr>
        <w:t> </w:t>
      </w:r>
      <w:r>
        <w:rPr/>
        <w:t>Disease</w:t>
      </w:r>
      <w:r>
        <w:rPr>
          <w:spacing w:val="31"/>
        </w:rPr>
        <w:t> </w:t>
      </w:r>
      <w:r>
        <w:rPr/>
        <w:t>Control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Prevention</w:t>
      </w:r>
      <w:r>
        <w:rPr>
          <w:spacing w:val="32"/>
        </w:rPr>
        <w:t> </w:t>
      </w:r>
      <w:r>
        <w:rPr/>
        <w:t>[CDC],</w:t>
      </w:r>
      <w:r>
        <w:rPr>
          <w:spacing w:val="32"/>
        </w:rPr>
        <w:t> </w:t>
      </w:r>
      <w:r>
        <w:rPr/>
        <w:t>2011),</w:t>
      </w:r>
      <w:r>
        <w:rPr>
          <w:spacing w:val="33"/>
        </w:rPr>
        <w:t> </w:t>
      </w:r>
      <w:r>
        <w:rPr/>
        <w:t>kateterle</w:t>
      </w:r>
      <w:r>
        <w:rPr>
          <w:spacing w:val="31"/>
        </w:rPr>
        <w:t> </w:t>
      </w:r>
      <w:r>
        <w:rPr/>
        <w:t>ilişkili</w:t>
      </w:r>
      <w:r>
        <w:rPr>
          <w:spacing w:val="35"/>
        </w:rPr>
        <w:t> </w:t>
      </w:r>
      <w:r>
        <w:rPr/>
        <w:t>yıllık</w:t>
      </w:r>
    </w:p>
    <w:p>
      <w:pPr>
        <w:pStyle w:val="BodyText"/>
        <w:spacing w:line="360" w:lineRule="auto"/>
        <w:ind w:left="462" w:right="112"/>
        <w:jc w:val="both"/>
      </w:pPr>
      <w:r>
        <w:rPr/>
        <w:t>250.000 hastada enfeksiyon geliştiğini açıklamıştır. Keleekai ve diğerlerinin (2016) yaptıkları</w:t>
      </w:r>
      <w:r>
        <w:rPr>
          <w:spacing w:val="1"/>
        </w:rPr>
        <w:t> </w:t>
      </w:r>
      <w:r>
        <w:rPr>
          <w:spacing w:val="-1"/>
        </w:rPr>
        <w:t>araştırma</w:t>
      </w:r>
      <w:r>
        <w:rPr>
          <w:spacing w:val="-14"/>
        </w:rPr>
        <w:t> </w:t>
      </w:r>
      <w:r>
        <w:rPr>
          <w:spacing w:val="-1"/>
        </w:rPr>
        <w:t>sonucuna</w:t>
      </w:r>
      <w:r>
        <w:rPr>
          <w:spacing w:val="-11"/>
        </w:rPr>
        <w:t> </w:t>
      </w:r>
      <w:r>
        <w:rPr>
          <w:spacing w:val="-1"/>
        </w:rPr>
        <w:t>göre</w:t>
      </w:r>
      <w:r>
        <w:rPr>
          <w:spacing w:val="-12"/>
        </w:rPr>
        <w:t> </w:t>
      </w:r>
      <w:r>
        <w:rPr>
          <w:spacing w:val="-1"/>
        </w:rPr>
        <w:t>Amerika</w:t>
      </w:r>
      <w:r>
        <w:rPr>
          <w:spacing w:val="-14"/>
        </w:rPr>
        <w:t> </w:t>
      </w:r>
      <w:r>
        <w:rPr>
          <w:spacing w:val="-1"/>
        </w:rPr>
        <w:t>Birleşik</w:t>
      </w:r>
      <w:r>
        <w:rPr>
          <w:spacing w:val="-12"/>
        </w:rPr>
        <w:t> </w:t>
      </w:r>
      <w:r>
        <w:rPr/>
        <w:t>Devletleri’nde</w:t>
      </w:r>
      <w:r>
        <w:rPr>
          <w:spacing w:val="-13"/>
        </w:rPr>
        <w:t> </w:t>
      </w:r>
      <w:r>
        <w:rPr/>
        <w:t>başarısız</w:t>
      </w:r>
      <w:r>
        <w:rPr>
          <w:spacing w:val="-11"/>
        </w:rPr>
        <w:t> </w:t>
      </w:r>
      <w:r>
        <w:rPr/>
        <w:t>girişimle</w:t>
      </w:r>
      <w:r>
        <w:rPr>
          <w:spacing w:val="-13"/>
        </w:rPr>
        <w:t> </w:t>
      </w:r>
      <w:r>
        <w:rPr/>
        <w:t>neticelenen</w:t>
      </w:r>
      <w:r>
        <w:rPr>
          <w:spacing w:val="-12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sayısının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milyon</w:t>
      </w:r>
      <w:r>
        <w:rPr>
          <w:spacing w:val="1"/>
        </w:rPr>
        <w:t> </w:t>
      </w:r>
      <w:r>
        <w:rPr/>
        <w:t>olduğu,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sayının</w:t>
      </w:r>
      <w:r>
        <w:rPr>
          <w:spacing w:val="1"/>
        </w:rPr>
        <w:t> </w:t>
      </w:r>
      <w:r>
        <w:rPr/>
        <w:t>%35’ini</w:t>
      </w:r>
      <w:r>
        <w:rPr>
          <w:spacing w:val="1"/>
        </w:rPr>
        <w:t> </w:t>
      </w:r>
      <w:r>
        <w:rPr/>
        <w:t>olması</w:t>
      </w:r>
      <w:r>
        <w:rPr>
          <w:spacing w:val="1"/>
        </w:rPr>
        <w:t> </w:t>
      </w:r>
      <w:r>
        <w:rPr/>
        <w:t>gerekenden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kısa</w:t>
      </w:r>
      <w:r>
        <w:rPr>
          <w:spacing w:val="1"/>
        </w:rPr>
        <w:t> </w:t>
      </w:r>
      <w:r>
        <w:rPr/>
        <w:t>sürede</w:t>
      </w:r>
      <w:r>
        <w:rPr>
          <w:spacing w:val="1"/>
        </w:rPr>
        <w:t> </w:t>
      </w:r>
      <w:r>
        <w:rPr/>
        <w:t>çıkarılmak zorunda kalınan kateterlerin oluşturduğu ve finansal yükünün 1,5 milyar dolar</w:t>
      </w:r>
      <w:r>
        <w:rPr>
          <w:spacing w:val="1"/>
        </w:rPr>
        <w:t> </w:t>
      </w:r>
      <w:r>
        <w:rPr/>
        <w:t>olduğu</w:t>
      </w:r>
      <w:r>
        <w:rPr>
          <w:spacing w:val="-1"/>
        </w:rPr>
        <w:t> </w:t>
      </w:r>
      <w:r>
        <w:rPr/>
        <w:t>belirtilmiştir</w:t>
      </w:r>
      <w:r>
        <w:rPr>
          <w:spacing w:val="1"/>
        </w:rPr>
        <w:t> </w:t>
      </w:r>
      <w:r>
        <w:rPr/>
        <w:t>(Keleekai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 2016).</w:t>
      </w:r>
      <w:r>
        <w:rPr>
          <w:spacing w:val="1"/>
        </w:rPr>
        <w:t> </w:t>
      </w:r>
      <w:r>
        <w:rPr/>
        <w:t>Ülkemizde</w:t>
      </w:r>
      <w:r>
        <w:rPr>
          <w:spacing w:val="-1"/>
        </w:rPr>
        <w:t> </w:t>
      </w:r>
      <w:r>
        <w:rPr/>
        <w:t>ise</w:t>
      </w:r>
      <w:r>
        <w:rPr>
          <w:spacing w:val="1"/>
        </w:rPr>
        <w:t> </w:t>
      </w:r>
      <w:r>
        <w:rPr/>
        <w:t>PVK’lerin beklenen süreden</w:t>
      </w:r>
    </w:p>
    <w:p>
      <w:pPr>
        <w:spacing w:after="0" w:line="360" w:lineRule="auto"/>
        <w:jc w:val="both"/>
        <w:sectPr>
          <w:footerReference w:type="default" r:id="rId6"/>
          <w:pgSz w:w="11910" w:h="16840"/>
          <w:pgMar w:footer="1058" w:header="0" w:top="1320" w:bottom="1240" w:left="1240" w:right="1020"/>
          <w:pgNumType w:start="1"/>
        </w:sectPr>
      </w:pPr>
    </w:p>
    <w:p>
      <w:pPr>
        <w:pStyle w:val="BodyText"/>
        <w:spacing w:line="360" w:lineRule="auto" w:before="74"/>
        <w:ind w:left="462" w:right="111"/>
        <w:jc w:val="both"/>
      </w:pPr>
      <w:r>
        <w:rPr/>
        <w:t>önce çıkarılmasına yol açan komplikasyonların oranı yaklaşık %50’dir (İşeri ve diğerleri,</w:t>
      </w:r>
      <w:r>
        <w:rPr>
          <w:spacing w:val="1"/>
        </w:rPr>
        <w:t> </w:t>
      </w:r>
      <w:r>
        <w:rPr/>
        <w:t>2019). Ayrıca komplikasyonlara dair sistemli kayıt oluşturulmamasına karşın saniyede 4 adet</w:t>
      </w:r>
      <w:r>
        <w:rPr>
          <w:spacing w:val="1"/>
        </w:rPr>
        <w:t> </w:t>
      </w:r>
      <w:r>
        <w:rPr/>
        <w:t>PVK kaynaklı komplikasyon geliştiği, 300 yataklı bir hastanede komplikasyonların</w:t>
      </w:r>
      <w:r>
        <w:rPr>
          <w:spacing w:val="1"/>
        </w:rPr>
        <w:t> </w:t>
      </w:r>
      <w:r>
        <w:rPr/>
        <w:t>yıllık</w:t>
      </w:r>
      <w:r>
        <w:rPr>
          <w:spacing w:val="1"/>
        </w:rPr>
        <w:t> </w:t>
      </w:r>
      <w:r>
        <w:rPr/>
        <w:t>maliyetinin</w:t>
      </w:r>
      <w:r>
        <w:rPr>
          <w:spacing w:val="-1"/>
        </w:rPr>
        <w:t> </w:t>
      </w:r>
      <w:r>
        <w:rPr/>
        <w:t>ise</w:t>
      </w:r>
      <w:r>
        <w:rPr>
          <w:spacing w:val="-2"/>
        </w:rPr>
        <w:t> </w:t>
      </w:r>
      <w:r>
        <w:rPr/>
        <w:t>neredeyse</w:t>
      </w:r>
      <w:r>
        <w:rPr>
          <w:spacing w:val="-1"/>
        </w:rPr>
        <w:t> </w:t>
      </w:r>
      <w:r>
        <w:rPr/>
        <w:t>43</w:t>
      </w:r>
      <w:r>
        <w:rPr>
          <w:spacing w:val="-2"/>
        </w:rPr>
        <w:t> </w:t>
      </w:r>
      <w:r>
        <w:rPr/>
        <w:t>milyon</w:t>
      </w:r>
      <w:r>
        <w:rPr>
          <w:spacing w:val="-2"/>
        </w:rPr>
        <w:t> </w:t>
      </w:r>
      <w:r>
        <w:rPr/>
        <w:t>lirayı</w:t>
      </w:r>
      <w:r>
        <w:rPr>
          <w:spacing w:val="-2"/>
        </w:rPr>
        <w:t> </w:t>
      </w:r>
      <w:r>
        <w:rPr/>
        <w:t>bulduğu bildirilmektedir</w:t>
      </w:r>
      <w:r>
        <w:rPr>
          <w:spacing w:val="-3"/>
        </w:rPr>
        <w:t> </w:t>
      </w:r>
      <w:r>
        <w:rPr/>
        <w:t>(İşeri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2019).</w:t>
      </w:r>
    </w:p>
    <w:p>
      <w:pPr>
        <w:pStyle w:val="BodyText"/>
        <w:spacing w:line="360" w:lineRule="auto" w:before="121"/>
        <w:ind w:left="462" w:right="110" w:firstLine="566"/>
        <w:jc w:val="both"/>
      </w:pPr>
      <w:r>
        <w:rPr/>
        <w:t>Periferik venöz kateter</w:t>
      </w:r>
      <w:r>
        <w:rPr>
          <w:spacing w:val="1"/>
        </w:rPr>
        <w:t> </w:t>
      </w:r>
      <w:r>
        <w:rPr/>
        <w:t>ilişkili enfeksiyon kontrolünde en kritik</w:t>
      </w:r>
      <w:r>
        <w:rPr>
          <w:spacing w:val="1"/>
        </w:rPr>
        <w:t> </w:t>
      </w:r>
      <w:r>
        <w:rPr/>
        <w:t>aşama, enfeksiyonu</w:t>
      </w:r>
      <w:r>
        <w:rPr>
          <w:spacing w:val="1"/>
        </w:rPr>
        <w:t> </w:t>
      </w:r>
      <w:r>
        <w:rPr/>
        <w:t>önlemektir. Enfeksiyonu önlemede ise periferik venöz kateter uygulamasını yapan hemşirenin</w:t>
      </w:r>
      <w:r>
        <w:rPr>
          <w:spacing w:val="-57"/>
        </w:rPr>
        <w:t> </w:t>
      </w:r>
      <w:r>
        <w:rPr/>
        <w:t>rolü</w:t>
      </w:r>
      <w:r>
        <w:rPr>
          <w:spacing w:val="1"/>
        </w:rPr>
        <w:t> </w:t>
      </w:r>
      <w:r>
        <w:rPr/>
        <w:t>büyüktür.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bağlamda</w:t>
      </w:r>
      <w:r>
        <w:rPr>
          <w:spacing w:val="1"/>
        </w:rPr>
        <w:t> </w:t>
      </w:r>
      <w:r>
        <w:rPr/>
        <w:t>kateteri</w:t>
      </w:r>
      <w:r>
        <w:rPr>
          <w:spacing w:val="1"/>
        </w:rPr>
        <w:t> </w:t>
      </w:r>
      <w:r>
        <w:rPr/>
        <w:t>uygulayan</w:t>
      </w:r>
      <w:r>
        <w:rPr>
          <w:spacing w:val="1"/>
        </w:rPr>
        <w:t> </w:t>
      </w:r>
      <w:r>
        <w:rPr/>
        <w:t>hemşirenin;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hijyenini</w:t>
      </w:r>
      <w:r>
        <w:rPr>
          <w:spacing w:val="1"/>
        </w:rPr>
        <w:t> </w:t>
      </w:r>
      <w:r>
        <w:rPr/>
        <w:t>sağlaması,</w:t>
      </w:r>
      <w:r>
        <w:rPr>
          <w:spacing w:val="-57"/>
        </w:rPr>
        <w:t> </w:t>
      </w:r>
      <w:r>
        <w:rPr/>
        <w:t>kateterizasyon sırasında maksimum bariyer önlemlerini alması (bone, maske, eldiven), cilt</w:t>
      </w:r>
      <w:r>
        <w:rPr>
          <w:spacing w:val="1"/>
        </w:rPr>
        <w:t> </w:t>
      </w:r>
      <w:r>
        <w:rPr/>
        <w:t>antisepsisini sağlaması ve antiseptiğin kuruma süresini beklemesi, hasta için en uygun veni ve</w:t>
      </w:r>
      <w:r>
        <w:rPr>
          <w:spacing w:val="-57"/>
        </w:rPr>
        <w:t> </w:t>
      </w:r>
      <w:r>
        <w:rPr/>
        <w:t>kateteri</w:t>
      </w:r>
      <w:r>
        <w:rPr>
          <w:spacing w:val="1"/>
        </w:rPr>
        <w:t> </w:t>
      </w:r>
      <w:r>
        <w:rPr/>
        <w:t>seçmesi,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öncesi,</w:t>
      </w:r>
      <w:r>
        <w:rPr>
          <w:spacing w:val="1"/>
        </w:rPr>
        <w:t> </w:t>
      </w:r>
      <w:r>
        <w:rPr/>
        <w:t>sırası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sonrasında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bölgesini</w:t>
      </w:r>
      <w:r>
        <w:rPr>
          <w:spacing w:val="1"/>
        </w:rPr>
        <w:t> </w:t>
      </w:r>
      <w:r>
        <w:rPr/>
        <w:t>değerlendirmesi</w:t>
      </w:r>
      <w:r>
        <w:rPr>
          <w:spacing w:val="1"/>
        </w:rPr>
        <w:t> </w:t>
      </w:r>
      <w:r>
        <w:rPr/>
        <w:t>gerekmektedir</w:t>
      </w:r>
      <w:r>
        <w:rPr>
          <w:spacing w:val="-1"/>
        </w:rPr>
        <w:t> </w:t>
      </w:r>
      <w:r>
        <w:rPr/>
        <w:t>(Aslan</w:t>
      </w:r>
      <w:r>
        <w:rPr>
          <w:spacing w:val="-1"/>
        </w:rPr>
        <w:t> </w:t>
      </w:r>
      <w:r>
        <w:rPr/>
        <w:t>ve diğerleri, 2020;</w:t>
      </w:r>
      <w:r>
        <w:rPr>
          <w:spacing w:val="1"/>
        </w:rPr>
        <w:t> </w:t>
      </w:r>
      <w:r>
        <w:rPr/>
        <w:t>İşeri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2019;</w:t>
      </w:r>
      <w:r>
        <w:rPr>
          <w:spacing w:val="-1"/>
        </w:rPr>
        <w:t> </w:t>
      </w:r>
      <w:r>
        <w:rPr/>
        <w:t>Arpa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360" w:lineRule="auto" w:before="119"/>
        <w:ind w:left="462" w:right="107" w:firstLine="566"/>
        <w:jc w:val="both"/>
      </w:pPr>
      <w:r>
        <w:rPr/>
        <w:t>Periferik venöz kateter ilişkili enfeksiyonları önlemede; uygulama öncesinde kateter</w:t>
      </w:r>
      <w:r>
        <w:rPr>
          <w:spacing w:val="1"/>
        </w:rPr>
        <w:t> </w:t>
      </w:r>
      <w:r>
        <w:rPr/>
        <w:t>takılacak</w:t>
      </w:r>
      <w:r>
        <w:rPr>
          <w:spacing w:val="1"/>
        </w:rPr>
        <w:t> </w:t>
      </w:r>
      <w:r>
        <w:rPr/>
        <w:t>bölgenin</w:t>
      </w:r>
      <w:r>
        <w:rPr>
          <w:spacing w:val="1"/>
        </w:rPr>
        <w:t> </w:t>
      </w:r>
      <w:r>
        <w:rPr/>
        <w:t>hızlı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etkili</w:t>
      </w:r>
      <w:r>
        <w:rPr>
          <w:spacing w:val="1"/>
        </w:rPr>
        <w:t> </w:t>
      </w:r>
      <w:r>
        <w:rPr/>
        <w:t>biçimde,</w:t>
      </w:r>
      <w:r>
        <w:rPr>
          <w:spacing w:val="1"/>
        </w:rPr>
        <w:t> </w:t>
      </w:r>
      <w:r>
        <w:rPr/>
        <w:t>güvenilir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solüsyon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temizliğinin</w:t>
      </w:r>
      <w:r>
        <w:rPr>
          <w:spacing w:val="1"/>
        </w:rPr>
        <w:t> </w:t>
      </w:r>
      <w:r>
        <w:rPr/>
        <w:t>sağlanması en temel adımdır</w:t>
      </w:r>
      <w:r>
        <w:rPr>
          <w:spacing w:val="1"/>
        </w:rPr>
        <w:t> </w:t>
      </w:r>
      <w:r>
        <w:rPr/>
        <w:t>(INS, 2021; Aslan ve diğerleri, 2020; Şimşek, 2020). Nitekim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enfeksiyonların</w:t>
      </w:r>
      <w:r>
        <w:rPr>
          <w:spacing w:val="1"/>
        </w:rPr>
        <w:t> </w:t>
      </w:r>
      <w:r>
        <w:rPr/>
        <w:t>%65’inin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kontaminasyonu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%30’unun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ucu</w:t>
      </w:r>
      <w:r>
        <w:rPr>
          <w:spacing w:val="1"/>
        </w:rPr>
        <w:t> </w:t>
      </w:r>
      <w:r>
        <w:rPr/>
        <w:t>kolonizasyonu, % 5-7’sinin kontamine infüzyonlar sebebiyle olduğu bildirilmektedir (Elçi,</w:t>
      </w:r>
      <w:r>
        <w:rPr>
          <w:spacing w:val="1"/>
        </w:rPr>
        <w:t> </w:t>
      </w:r>
      <w:r>
        <w:rPr>
          <w:spacing w:val="-1"/>
        </w:rPr>
        <w:t>2016;</w:t>
      </w:r>
      <w:r>
        <w:rPr>
          <w:spacing w:val="-14"/>
        </w:rPr>
        <w:t> </w:t>
      </w:r>
      <w:r>
        <w:rPr>
          <w:spacing w:val="-1"/>
        </w:rPr>
        <w:t>Macias</w:t>
      </w:r>
      <w:r>
        <w:rPr>
          <w:spacing w:val="-14"/>
        </w:rPr>
        <w:t> </w:t>
      </w:r>
      <w:r>
        <w:rPr>
          <w:spacing w:val="-1"/>
        </w:rPr>
        <w:t>ve</w:t>
      </w:r>
      <w:r>
        <w:rPr>
          <w:spacing w:val="-16"/>
        </w:rPr>
        <w:t> </w:t>
      </w:r>
      <w:r>
        <w:rPr>
          <w:spacing w:val="-1"/>
        </w:rPr>
        <w:t>diğerleri,</w:t>
      </w:r>
      <w:r>
        <w:rPr>
          <w:spacing w:val="-14"/>
        </w:rPr>
        <w:t> </w:t>
      </w:r>
      <w:r>
        <w:rPr/>
        <w:t>2010).</w:t>
      </w:r>
      <w:r>
        <w:rPr>
          <w:spacing w:val="-15"/>
        </w:rPr>
        <w:t> </w:t>
      </w:r>
      <w:r>
        <w:rPr/>
        <w:t>Bu</w:t>
      </w:r>
      <w:r>
        <w:rPr>
          <w:spacing w:val="-14"/>
        </w:rPr>
        <w:t> </w:t>
      </w:r>
      <w:r>
        <w:rPr/>
        <w:t>nedenle</w:t>
      </w:r>
      <w:r>
        <w:rPr>
          <w:spacing w:val="-15"/>
        </w:rPr>
        <w:t> </w:t>
      </w:r>
      <w:r>
        <w:rPr/>
        <w:t>hemşireler</w:t>
      </w:r>
      <w:r>
        <w:rPr>
          <w:spacing w:val="-15"/>
        </w:rPr>
        <w:t> </w:t>
      </w:r>
      <w:r>
        <w:rPr/>
        <w:t>PVK</w:t>
      </w:r>
      <w:r>
        <w:rPr>
          <w:spacing w:val="-15"/>
        </w:rPr>
        <w:t> </w:t>
      </w:r>
      <w:r>
        <w:rPr/>
        <w:t>uygulamadan</w:t>
      </w:r>
      <w:r>
        <w:rPr>
          <w:spacing w:val="-11"/>
        </w:rPr>
        <w:t> </w:t>
      </w:r>
      <w:r>
        <w:rPr/>
        <w:t>önce</w:t>
      </w:r>
      <w:r>
        <w:rPr>
          <w:spacing w:val="-15"/>
        </w:rPr>
        <w:t> </w:t>
      </w:r>
      <w:r>
        <w:rPr/>
        <w:t>cilt</w:t>
      </w:r>
      <w:r>
        <w:rPr>
          <w:spacing w:val="-13"/>
        </w:rPr>
        <w:t> </w:t>
      </w:r>
      <w:r>
        <w:rPr/>
        <w:t>antisepsisi</w:t>
      </w:r>
      <w:r>
        <w:rPr>
          <w:spacing w:val="-58"/>
        </w:rPr>
        <w:t> </w:t>
      </w:r>
      <w:r>
        <w:rPr/>
        <w:t>sağlamalı ve uygulamada aseptik tekniğe uygun hareket etmelidir (INS, 2021; Choudhury ve</w:t>
      </w:r>
      <w:r>
        <w:rPr>
          <w:spacing w:val="1"/>
        </w:rPr>
        <w:t> </w:t>
      </w:r>
      <w:r>
        <w:rPr/>
        <w:t>diğerleri,</w:t>
      </w:r>
      <w:r>
        <w:rPr>
          <w:spacing w:val="-12"/>
        </w:rPr>
        <w:t> </w:t>
      </w:r>
      <w:r>
        <w:rPr/>
        <w:t>2019).</w:t>
      </w:r>
      <w:r>
        <w:rPr>
          <w:spacing w:val="-9"/>
        </w:rPr>
        <w:t> </w:t>
      </w:r>
      <w:r>
        <w:rPr/>
        <w:t>Cilt</w:t>
      </w:r>
      <w:r>
        <w:rPr>
          <w:spacing w:val="-11"/>
        </w:rPr>
        <w:t> </w:t>
      </w:r>
      <w:r>
        <w:rPr/>
        <w:t>antisepsisinde</w:t>
      </w:r>
      <w:r>
        <w:rPr>
          <w:spacing w:val="-9"/>
        </w:rPr>
        <w:t> </w:t>
      </w:r>
      <w:r>
        <w:rPr/>
        <w:t>yaygın</w:t>
      </w:r>
      <w:r>
        <w:rPr>
          <w:spacing w:val="-12"/>
        </w:rPr>
        <w:t> </w:t>
      </w:r>
      <w:r>
        <w:rPr/>
        <w:t>olarak</w:t>
      </w:r>
      <w:r>
        <w:rPr>
          <w:spacing w:val="-8"/>
        </w:rPr>
        <w:t> </w:t>
      </w:r>
      <w:r>
        <w:rPr/>
        <w:t>klorheksidin</w:t>
      </w:r>
      <w:r>
        <w:rPr>
          <w:spacing w:val="-11"/>
        </w:rPr>
        <w:t> </w:t>
      </w:r>
      <w:r>
        <w:rPr/>
        <w:t>glukonat</w:t>
      </w:r>
      <w:r>
        <w:rPr>
          <w:spacing w:val="-10"/>
        </w:rPr>
        <w:t> </w:t>
      </w:r>
      <w:r>
        <w:rPr/>
        <w:t>(KHG),</w:t>
      </w:r>
      <w:r>
        <w:rPr>
          <w:spacing w:val="-12"/>
        </w:rPr>
        <w:t> </w:t>
      </w:r>
      <w:r>
        <w:rPr/>
        <w:t>alkol,</w:t>
      </w:r>
      <w:r>
        <w:rPr>
          <w:spacing w:val="-11"/>
        </w:rPr>
        <w:t> </w:t>
      </w:r>
      <w:r>
        <w:rPr/>
        <w:t>povidon</w:t>
      </w:r>
      <w:r>
        <w:rPr>
          <w:spacing w:val="-58"/>
        </w:rPr>
        <w:t> </w:t>
      </w:r>
      <w:r>
        <w:rPr>
          <w:position w:val="2"/>
        </w:rPr>
        <w:t>iyot,</w:t>
      </w:r>
      <w:r>
        <w:rPr>
          <w:spacing w:val="1"/>
          <w:position w:val="2"/>
        </w:rPr>
        <w:t> </w:t>
      </w:r>
      <w:r>
        <w:rPr>
          <w:position w:val="2"/>
        </w:rPr>
        <w:t>oktenidin</w:t>
      </w:r>
      <w:r>
        <w:rPr>
          <w:spacing w:val="1"/>
          <w:position w:val="2"/>
        </w:rPr>
        <w:t> </w:t>
      </w:r>
      <w:r>
        <w:rPr>
          <w:position w:val="2"/>
        </w:rPr>
        <w:t>hidroklorit,</w:t>
      </w:r>
      <w:r>
        <w:rPr>
          <w:spacing w:val="1"/>
          <w:position w:val="2"/>
        </w:rPr>
        <w:t> </w:t>
      </w:r>
      <w:r>
        <w:rPr>
          <w:position w:val="2"/>
        </w:rPr>
        <w:t>sodyum</w:t>
      </w:r>
      <w:r>
        <w:rPr>
          <w:spacing w:val="1"/>
          <w:position w:val="2"/>
        </w:rPr>
        <w:t> </w:t>
      </w:r>
      <w:r>
        <w:rPr>
          <w:position w:val="2"/>
        </w:rPr>
        <w:t>bikarbonat</w:t>
      </w:r>
      <w:r>
        <w:rPr>
          <w:spacing w:val="1"/>
          <w:position w:val="2"/>
        </w:rPr>
        <w:t> </w:t>
      </w:r>
      <w:r>
        <w:rPr>
          <w:position w:val="2"/>
        </w:rPr>
        <w:t>(NaHCO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solüsyonları</w:t>
      </w:r>
      <w:r>
        <w:rPr>
          <w:spacing w:val="1"/>
          <w:position w:val="2"/>
        </w:rPr>
        <w:t> </w:t>
      </w:r>
      <w:r>
        <w:rPr>
          <w:position w:val="2"/>
        </w:rPr>
        <w:t>antiseptik</w:t>
      </w:r>
      <w:r>
        <w:rPr>
          <w:spacing w:val="1"/>
          <w:position w:val="2"/>
        </w:rPr>
        <w:t> </w:t>
      </w:r>
      <w:r>
        <w:rPr>
          <w:position w:val="2"/>
        </w:rPr>
        <w:t>olarak</w:t>
      </w:r>
      <w:r>
        <w:rPr>
          <w:spacing w:val="1"/>
          <w:position w:val="2"/>
        </w:rPr>
        <w:t> </w:t>
      </w:r>
      <w:r>
        <w:rPr/>
        <w:t>kullanılmaktadır. Bununla birlikte cilt antisepsisini sağlamada INS (2021), alkol bazlı KHG</w:t>
      </w:r>
      <w:r>
        <w:rPr>
          <w:spacing w:val="1"/>
        </w:rPr>
        <w:t> </w:t>
      </w:r>
      <w:r>
        <w:rPr/>
        <w:t>solüsyonlarının,</w:t>
      </w:r>
      <w:r>
        <w:rPr>
          <w:spacing w:val="25"/>
        </w:rPr>
        <w:t> </w:t>
      </w:r>
      <w:r>
        <w:rPr/>
        <w:t>Ulusal</w:t>
      </w:r>
      <w:r>
        <w:rPr>
          <w:spacing w:val="31"/>
        </w:rPr>
        <w:t> </w:t>
      </w:r>
      <w:r>
        <w:rPr/>
        <w:t>Damar</w:t>
      </w:r>
      <w:r>
        <w:rPr>
          <w:spacing w:val="27"/>
        </w:rPr>
        <w:t> </w:t>
      </w:r>
      <w:r>
        <w:rPr/>
        <w:t>Erişimi</w:t>
      </w:r>
      <w:r>
        <w:rPr>
          <w:spacing w:val="30"/>
        </w:rPr>
        <w:t> </w:t>
      </w:r>
      <w:r>
        <w:rPr/>
        <w:t>Yönetimi</w:t>
      </w:r>
      <w:r>
        <w:rPr>
          <w:spacing w:val="26"/>
        </w:rPr>
        <w:t> </w:t>
      </w:r>
      <w:r>
        <w:rPr/>
        <w:t>Rehberi</w:t>
      </w:r>
      <w:r>
        <w:rPr>
          <w:spacing w:val="28"/>
        </w:rPr>
        <w:t> </w:t>
      </w:r>
      <w:r>
        <w:rPr/>
        <w:t>(2019)</w:t>
      </w:r>
      <w:r>
        <w:rPr>
          <w:spacing w:val="25"/>
        </w:rPr>
        <w:t> </w:t>
      </w:r>
      <w:r>
        <w:rPr/>
        <w:t>ise</w:t>
      </w:r>
      <w:r>
        <w:rPr>
          <w:spacing w:val="28"/>
        </w:rPr>
        <w:t> </w:t>
      </w:r>
      <w:r>
        <w:rPr/>
        <w:t>&gt;%0,5’lik</w:t>
      </w:r>
      <w:r>
        <w:rPr>
          <w:spacing w:val="27"/>
        </w:rPr>
        <w:t> </w:t>
      </w:r>
      <w:r>
        <w:rPr/>
        <w:t>KHG</w:t>
      </w:r>
      <w:r>
        <w:rPr>
          <w:spacing w:val="25"/>
        </w:rPr>
        <w:t> </w:t>
      </w:r>
      <w:r>
        <w:rPr/>
        <w:t>içeren</w:t>
      </w:r>
    </w:p>
    <w:p>
      <w:pPr>
        <w:pStyle w:val="BodyText"/>
        <w:spacing w:line="360" w:lineRule="auto"/>
        <w:ind w:left="462" w:right="108"/>
        <w:jc w:val="both"/>
      </w:pPr>
      <w:r>
        <w:rPr/>
        <w:t>%70’lik alkol solüsyonlarının kullanımını önermektedir (İşeri ve diğerleri, 2019). Yapılan</w:t>
      </w:r>
      <w:r>
        <w:rPr>
          <w:spacing w:val="1"/>
        </w:rPr>
        <w:t> </w:t>
      </w:r>
      <w:r>
        <w:rPr/>
        <w:t>çalışmalarda cilt antisepsisini sağlamada %2 KHG solüsyonu kullanımının %10 povidon iyot</w:t>
      </w:r>
      <w:r>
        <w:rPr>
          <w:spacing w:val="1"/>
        </w:rPr>
        <w:t> </w:t>
      </w:r>
      <w:r>
        <w:rPr/>
        <w:t>veya %70 alkole kıyasla daha etkili olduğu bildirilmektedir (Lin ve diğerleri, 2022; Guenezan</w:t>
      </w:r>
      <w:r>
        <w:rPr>
          <w:spacing w:val="1"/>
        </w:rPr>
        <w:t> </w:t>
      </w:r>
      <w:r>
        <w:rPr/>
        <w:t>ve diğerleri, 2021; Avcı ve Otkun, 2017; Arpa ve diğerleri, 2013; Albayrak, 2012; Rundjan,</w:t>
      </w:r>
      <w:r>
        <w:rPr>
          <w:spacing w:val="1"/>
        </w:rPr>
        <w:t> </w:t>
      </w:r>
      <w:r>
        <w:rPr/>
        <w:t>2011; Noorani ve diğerleri, 2010; Akbayrak ve Bağçivan, 2010; Webster ve Osborne, 2006).</w:t>
      </w:r>
      <w:r>
        <w:rPr>
          <w:spacing w:val="1"/>
        </w:rPr>
        <w:t> </w:t>
      </w:r>
      <w:r>
        <w:rPr/>
        <w:t>Bilir ve diğerleri (2013) tarafından yapılan bir çalışmada santral venöz kateter (SVK) ilişkili</w:t>
      </w:r>
      <w:r>
        <w:rPr>
          <w:spacing w:val="1"/>
        </w:rPr>
        <w:t> </w:t>
      </w:r>
      <w:r>
        <w:rPr/>
        <w:t>enfeksiyonları önlemede %4 KHG, %10 povidon iyot, oktenidin hidroklorit solüsyonlarının</w:t>
      </w:r>
      <w:r>
        <w:rPr>
          <w:spacing w:val="1"/>
        </w:rPr>
        <w:t> </w:t>
      </w:r>
      <w:r>
        <w:rPr/>
        <w:t>etkinliği karşılaştırılmış ve %4 KHG kullanımının SVK ilişkili enfeksiyon sıklığını önemli</w:t>
      </w:r>
      <w:r>
        <w:rPr>
          <w:spacing w:val="1"/>
        </w:rPr>
        <w:t> </w:t>
      </w:r>
      <w:r>
        <w:rPr/>
        <w:t>ölçüde azalttığı belirtilmiştir. Yamamoto ve diğerleri (2014) tarafından yapılan bir çalışmada</w:t>
      </w:r>
      <w:r>
        <w:rPr>
          <w:spacing w:val="1"/>
        </w:rPr>
        <w:t> </w:t>
      </w:r>
      <w:r>
        <w:rPr/>
        <w:t>SVK</w:t>
      </w:r>
      <w:r>
        <w:rPr>
          <w:spacing w:val="-5"/>
        </w:rPr>
        <w:t> </w:t>
      </w:r>
      <w:r>
        <w:rPr/>
        <w:t>ilişkili</w:t>
      </w:r>
      <w:r>
        <w:rPr>
          <w:spacing w:val="-3"/>
        </w:rPr>
        <w:t> </w:t>
      </w:r>
      <w:r>
        <w:rPr/>
        <w:t>enfeksiyonları</w:t>
      </w:r>
      <w:r>
        <w:rPr>
          <w:spacing w:val="-4"/>
        </w:rPr>
        <w:t> </w:t>
      </w:r>
      <w:r>
        <w:rPr/>
        <w:t>önlemede</w:t>
      </w:r>
      <w:r>
        <w:rPr>
          <w:spacing w:val="-5"/>
        </w:rPr>
        <w:t> </w:t>
      </w:r>
      <w:r>
        <w:rPr/>
        <w:t>cilt</w:t>
      </w:r>
      <w:r>
        <w:rPr>
          <w:spacing w:val="-3"/>
        </w:rPr>
        <w:t> </w:t>
      </w:r>
      <w:r>
        <w:rPr/>
        <w:t>antisepsisi</w:t>
      </w:r>
      <w:r>
        <w:rPr>
          <w:spacing w:val="-3"/>
        </w:rPr>
        <w:t> </w:t>
      </w:r>
      <w:r>
        <w:rPr/>
        <w:t>için</w:t>
      </w:r>
      <w:r>
        <w:rPr>
          <w:spacing w:val="-4"/>
        </w:rPr>
        <w:t> </w:t>
      </w:r>
      <w:r>
        <w:rPr/>
        <w:t>%1</w:t>
      </w:r>
      <w:r>
        <w:rPr>
          <w:spacing w:val="-1"/>
        </w:rPr>
        <w:t> </w:t>
      </w:r>
      <w:r>
        <w:rPr/>
        <w:t>KHG</w:t>
      </w:r>
      <w:r>
        <w:rPr>
          <w:spacing w:val="-2"/>
        </w:rPr>
        <w:t> </w:t>
      </w:r>
      <w:r>
        <w:rPr/>
        <w:t>etanol</w:t>
      </w:r>
      <w:r>
        <w:rPr>
          <w:spacing w:val="-4"/>
        </w:rPr>
        <w:t> </w:t>
      </w:r>
      <w:r>
        <w:rPr/>
        <w:t>ve</w:t>
      </w:r>
      <w:r>
        <w:rPr>
          <w:spacing w:val="-4"/>
        </w:rPr>
        <w:t> </w:t>
      </w:r>
      <w:r>
        <w:rPr/>
        <w:t>%10</w:t>
      </w:r>
      <w:r>
        <w:rPr>
          <w:spacing w:val="-3"/>
        </w:rPr>
        <w:t> </w:t>
      </w:r>
      <w:r>
        <w:rPr/>
        <w:t>povidon</w:t>
      </w:r>
      <w:r>
        <w:rPr>
          <w:spacing w:val="-3"/>
        </w:rPr>
        <w:t> </w:t>
      </w:r>
      <w:r>
        <w:rPr/>
        <w:t>iyot</w:t>
      </w:r>
      <w:r>
        <w:rPr>
          <w:spacing w:val="-58"/>
        </w:rPr>
        <w:t> </w:t>
      </w:r>
      <w:r>
        <w:rPr/>
        <w:t>solüsyonlarının</w:t>
      </w:r>
      <w:r>
        <w:rPr>
          <w:spacing w:val="26"/>
        </w:rPr>
        <w:t> </w:t>
      </w:r>
      <w:r>
        <w:rPr/>
        <w:t>etkinliği</w:t>
      </w:r>
      <w:r>
        <w:rPr>
          <w:spacing w:val="29"/>
        </w:rPr>
        <w:t> </w:t>
      </w:r>
      <w:r>
        <w:rPr/>
        <w:t>hematoloji</w:t>
      </w:r>
      <w:r>
        <w:rPr>
          <w:spacing w:val="27"/>
        </w:rPr>
        <w:t> </w:t>
      </w:r>
      <w:r>
        <w:rPr/>
        <w:t>hastaları</w:t>
      </w:r>
      <w:r>
        <w:rPr>
          <w:spacing w:val="26"/>
        </w:rPr>
        <w:t> </w:t>
      </w:r>
      <w:r>
        <w:rPr/>
        <w:t>üzerinde</w:t>
      </w:r>
      <w:r>
        <w:rPr>
          <w:spacing w:val="30"/>
        </w:rPr>
        <w:t> </w:t>
      </w:r>
      <w:r>
        <w:rPr/>
        <w:t>araştırılmış,</w:t>
      </w:r>
      <w:r>
        <w:rPr>
          <w:spacing w:val="26"/>
        </w:rPr>
        <w:t> </w:t>
      </w:r>
      <w:r>
        <w:rPr/>
        <w:t>%1</w:t>
      </w:r>
      <w:r>
        <w:rPr>
          <w:spacing w:val="27"/>
        </w:rPr>
        <w:t> </w:t>
      </w:r>
      <w:r>
        <w:rPr/>
        <w:t>KHG</w:t>
      </w:r>
      <w:r>
        <w:rPr>
          <w:spacing w:val="26"/>
        </w:rPr>
        <w:t> </w:t>
      </w:r>
      <w:r>
        <w:rPr/>
        <w:t>etanol</w:t>
      </w:r>
      <w:r>
        <w:rPr>
          <w:spacing w:val="26"/>
        </w:rPr>
        <w:t> </w:t>
      </w:r>
      <w:r>
        <w:rPr/>
        <w:t>ve</w:t>
      </w:r>
      <w:r>
        <w:rPr>
          <w:spacing w:val="25"/>
        </w:rPr>
        <w:t> </w:t>
      </w:r>
      <w:r>
        <w:rPr/>
        <w:t>%10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before="74"/>
        <w:ind w:left="462"/>
        <w:jc w:val="both"/>
      </w:pPr>
      <w:r>
        <w:rPr/>
        <w:t>povidon</w:t>
      </w:r>
      <w:r>
        <w:rPr>
          <w:spacing w:val="-10"/>
        </w:rPr>
        <w:t> </w:t>
      </w:r>
      <w:r>
        <w:rPr/>
        <w:t>iyot</w:t>
      </w:r>
      <w:r>
        <w:rPr>
          <w:spacing w:val="-9"/>
        </w:rPr>
        <w:t> </w:t>
      </w:r>
      <w:r>
        <w:rPr/>
        <w:t>kullanılan</w:t>
      </w:r>
      <w:r>
        <w:rPr>
          <w:spacing w:val="-7"/>
        </w:rPr>
        <w:t> </w:t>
      </w:r>
      <w:r>
        <w:rPr/>
        <w:t>grubun</w:t>
      </w:r>
      <w:r>
        <w:rPr>
          <w:spacing w:val="-10"/>
        </w:rPr>
        <w:t> </w:t>
      </w:r>
      <w:r>
        <w:rPr/>
        <w:t>SVK</w:t>
      </w:r>
      <w:r>
        <w:rPr>
          <w:spacing w:val="-12"/>
        </w:rPr>
        <w:t> </w:t>
      </w:r>
      <w:r>
        <w:rPr/>
        <w:t>ilişkili</w:t>
      </w:r>
      <w:r>
        <w:rPr>
          <w:spacing w:val="-9"/>
        </w:rPr>
        <w:t> </w:t>
      </w:r>
      <w:r>
        <w:rPr/>
        <w:t>kan</w:t>
      </w:r>
      <w:r>
        <w:rPr>
          <w:spacing w:val="-10"/>
        </w:rPr>
        <w:t> </w:t>
      </w:r>
      <w:r>
        <w:rPr/>
        <w:t>dolaşım</w:t>
      </w:r>
      <w:r>
        <w:rPr>
          <w:spacing w:val="-9"/>
        </w:rPr>
        <w:t> </w:t>
      </w:r>
      <w:r>
        <w:rPr/>
        <w:t>enfeksiyon</w:t>
      </w:r>
      <w:r>
        <w:rPr>
          <w:spacing w:val="-10"/>
        </w:rPr>
        <w:t> </w:t>
      </w:r>
      <w:r>
        <w:rPr/>
        <w:t>oranları</w:t>
      </w:r>
      <w:r>
        <w:rPr>
          <w:spacing w:val="-8"/>
        </w:rPr>
        <w:t> </w:t>
      </w:r>
      <w:r>
        <w:rPr/>
        <w:t>sırasıyla</w:t>
      </w:r>
      <w:r>
        <w:rPr>
          <w:spacing w:val="-10"/>
        </w:rPr>
        <w:t> </w:t>
      </w:r>
      <w:r>
        <w:rPr/>
        <w:t>%11,9</w:t>
      </w:r>
      <w:r>
        <w:rPr>
          <w:spacing w:val="-10"/>
        </w:rPr>
        <w:t> </w:t>
      </w:r>
      <w:r>
        <w:rPr/>
        <w:t>ve</w:t>
      </w:r>
    </w:p>
    <w:p>
      <w:pPr>
        <w:pStyle w:val="BodyText"/>
        <w:spacing w:line="360" w:lineRule="auto" w:before="137"/>
        <w:ind w:left="462" w:right="106"/>
        <w:jc w:val="both"/>
      </w:pPr>
      <w:r>
        <w:rPr/>
        <w:t>%29,2 olarak bulunmuştur. Buna göre %1 KHG etanol solüsyonunun SVK ilişkili enfeksiyon</w:t>
      </w:r>
      <w:r>
        <w:rPr>
          <w:spacing w:val="1"/>
        </w:rPr>
        <w:t> </w:t>
      </w:r>
      <w:r>
        <w:rPr/>
        <w:t>sıklığını ciddi derecede azalttığı saptanmıştır (Yamamoto ve diğerleri, 2014).</w:t>
      </w:r>
      <w:r>
        <w:rPr>
          <w:spacing w:val="1"/>
        </w:rPr>
        <w:t> </w:t>
      </w:r>
      <w:r>
        <w:rPr/>
        <w:t>Ohtake ve</w:t>
      </w:r>
      <w:r>
        <w:rPr>
          <w:spacing w:val="1"/>
        </w:rPr>
        <w:t> </w:t>
      </w:r>
      <w:r>
        <w:rPr/>
        <w:t>diğerleri</w:t>
      </w:r>
      <w:r>
        <w:rPr>
          <w:spacing w:val="1"/>
        </w:rPr>
        <w:t> </w:t>
      </w:r>
      <w:r>
        <w:rPr/>
        <w:t>(2018) tarafından yapılan bir çalışmada, SVK yerleştirilmeden önce cilt antisepsisi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grupta</w:t>
      </w:r>
      <w:r>
        <w:rPr>
          <w:spacing w:val="1"/>
        </w:rPr>
        <w:t> </w:t>
      </w:r>
      <w:r>
        <w:rPr/>
        <w:t>%70</w:t>
      </w:r>
      <w:r>
        <w:rPr>
          <w:spacing w:val="1"/>
        </w:rPr>
        <w:t> </w:t>
      </w:r>
      <w:r>
        <w:rPr/>
        <w:t>alkollü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karışımı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grupta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%10</w:t>
      </w:r>
      <w:r>
        <w:rPr>
          <w:spacing w:val="1"/>
        </w:rPr>
        <w:t> </w:t>
      </w:r>
      <w:r>
        <w:rPr/>
        <w:t>povidon</w:t>
      </w:r>
      <w:r>
        <w:rPr>
          <w:spacing w:val="1"/>
        </w:rPr>
        <w:t> </w:t>
      </w:r>
      <w:r>
        <w:rPr/>
        <w:t>iyot</w:t>
      </w:r>
      <w:r>
        <w:rPr>
          <w:spacing w:val="1"/>
        </w:rPr>
        <w:t> </w:t>
      </w:r>
      <w:r>
        <w:rPr/>
        <w:t>kullanılmıştır. Çalışma sonucunda %70 alkollü %1 KHG kullanılarak yapılan antisepsinin,</w:t>
      </w:r>
      <w:r>
        <w:rPr>
          <w:spacing w:val="1"/>
        </w:rPr>
        <w:t> </w:t>
      </w:r>
      <w:r>
        <w:rPr/>
        <w:t>hastalarda komplikasyona neden olmadan kateter ilişkili enfeksiyonu azalttığı saptanmıştır</w:t>
      </w:r>
      <w:r>
        <w:rPr>
          <w:spacing w:val="1"/>
        </w:rPr>
        <w:t> </w:t>
      </w:r>
      <w:r>
        <w:rPr/>
        <w:t>(Ohtake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Şimşek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çalışmasında</w:t>
      </w:r>
      <w:r>
        <w:rPr>
          <w:spacing w:val="1"/>
        </w:rPr>
        <w:t> </w:t>
      </w:r>
      <w:r>
        <w:rPr/>
        <w:t>çocuklarda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>
          <w:position w:val="2"/>
        </w:rPr>
        <w:t>enfeksiyonları</w:t>
      </w:r>
      <w:r>
        <w:rPr>
          <w:spacing w:val="-13"/>
          <w:position w:val="2"/>
        </w:rPr>
        <w:t> </w:t>
      </w:r>
      <w:r>
        <w:rPr>
          <w:position w:val="2"/>
        </w:rPr>
        <w:t>önlemede</w:t>
      </w:r>
      <w:r>
        <w:rPr>
          <w:spacing w:val="-10"/>
          <w:position w:val="2"/>
        </w:rPr>
        <w:t> </w:t>
      </w:r>
      <w:r>
        <w:rPr>
          <w:position w:val="2"/>
        </w:rPr>
        <w:t>%5</w:t>
      </w:r>
      <w:r>
        <w:rPr>
          <w:spacing w:val="-13"/>
          <w:position w:val="2"/>
        </w:rPr>
        <w:t> </w:t>
      </w:r>
      <w:r>
        <w:rPr>
          <w:position w:val="2"/>
        </w:rPr>
        <w:t>NaHCO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-13"/>
          <w:position w:val="2"/>
        </w:rPr>
        <w:t> </w:t>
      </w:r>
      <w:r>
        <w:rPr>
          <w:position w:val="2"/>
        </w:rPr>
        <w:t>%2</w:t>
      </w:r>
      <w:r>
        <w:rPr>
          <w:spacing w:val="-13"/>
          <w:position w:val="2"/>
        </w:rPr>
        <w:t> </w:t>
      </w:r>
      <w:r>
        <w:rPr>
          <w:position w:val="2"/>
        </w:rPr>
        <w:t>KHG</w:t>
      </w:r>
      <w:r>
        <w:rPr>
          <w:spacing w:val="-12"/>
          <w:position w:val="2"/>
        </w:rPr>
        <w:t> </w:t>
      </w:r>
      <w:r>
        <w:rPr>
          <w:position w:val="2"/>
        </w:rPr>
        <w:t>ve</w:t>
      </w:r>
      <w:r>
        <w:rPr>
          <w:spacing w:val="-13"/>
          <w:position w:val="2"/>
        </w:rPr>
        <w:t> </w:t>
      </w:r>
      <w:r>
        <w:rPr>
          <w:position w:val="2"/>
        </w:rPr>
        <w:t>%70</w:t>
      </w:r>
      <w:r>
        <w:rPr>
          <w:spacing w:val="-11"/>
          <w:position w:val="2"/>
        </w:rPr>
        <w:t> </w:t>
      </w:r>
      <w:r>
        <w:rPr>
          <w:position w:val="2"/>
        </w:rPr>
        <w:t>alkolün</w:t>
      </w:r>
      <w:r>
        <w:rPr>
          <w:spacing w:val="-13"/>
          <w:position w:val="2"/>
        </w:rPr>
        <w:t> </w:t>
      </w:r>
      <w:r>
        <w:rPr>
          <w:position w:val="2"/>
        </w:rPr>
        <w:t>etkilerini</w:t>
      </w:r>
      <w:r>
        <w:rPr>
          <w:spacing w:val="-13"/>
          <w:position w:val="2"/>
        </w:rPr>
        <w:t> </w:t>
      </w:r>
      <w:r>
        <w:rPr>
          <w:position w:val="2"/>
        </w:rPr>
        <w:t>karşılaştırmış</w:t>
      </w:r>
      <w:r>
        <w:rPr>
          <w:spacing w:val="-13"/>
          <w:position w:val="2"/>
        </w:rPr>
        <w:t> </w:t>
      </w:r>
      <w:r>
        <w:rPr>
          <w:position w:val="2"/>
        </w:rPr>
        <w:t>ve</w:t>
      </w:r>
      <w:r>
        <w:rPr>
          <w:spacing w:val="-12"/>
          <w:position w:val="2"/>
        </w:rPr>
        <w:t> </w:t>
      </w:r>
      <w:r>
        <w:rPr>
          <w:position w:val="2"/>
        </w:rPr>
        <w:t>%2</w:t>
      </w:r>
      <w:r>
        <w:rPr>
          <w:spacing w:val="-57"/>
          <w:position w:val="2"/>
        </w:rPr>
        <w:t> </w:t>
      </w:r>
      <w:r>
        <w:rPr/>
        <w:t>KHG’ın diğer solüsyonlara kıyasla daha etkili bir antiseptik olduğunu bulmuştur (Şimşek,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Öte</w:t>
      </w:r>
      <w:r>
        <w:rPr>
          <w:spacing w:val="1"/>
        </w:rPr>
        <w:t> </w:t>
      </w:r>
      <w:r>
        <w:rPr/>
        <w:t>yandan</w:t>
      </w:r>
      <w:r>
        <w:rPr>
          <w:spacing w:val="1"/>
        </w:rPr>
        <w:t> </w:t>
      </w:r>
      <w:r>
        <w:rPr/>
        <w:t>Ersöz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SVK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uygulamalarında</w:t>
      </w:r>
      <w:r>
        <w:rPr>
          <w:spacing w:val="1"/>
        </w:rPr>
        <w:t> </w:t>
      </w:r>
      <w:r>
        <w:rPr/>
        <w:t>oktenidin</w:t>
      </w:r>
      <w:r>
        <w:rPr>
          <w:spacing w:val="1"/>
        </w:rPr>
        <w:t> </w:t>
      </w:r>
      <w:r>
        <w:rPr/>
        <w:t>hidroklorür, klorheksidin diglukonat ve povidon iyotun antiseptik etkilerini karşılaştırdıkları</w:t>
      </w:r>
      <w:r>
        <w:rPr>
          <w:spacing w:val="1"/>
        </w:rPr>
        <w:t> </w:t>
      </w:r>
      <w:r>
        <w:rPr/>
        <w:t>çalışmalarında,</w:t>
      </w:r>
      <w:r>
        <w:rPr>
          <w:spacing w:val="-12"/>
        </w:rPr>
        <w:t> </w:t>
      </w:r>
      <w:r>
        <w:rPr/>
        <w:t>%0,1</w:t>
      </w:r>
      <w:r>
        <w:rPr>
          <w:spacing w:val="-12"/>
        </w:rPr>
        <w:t> </w:t>
      </w:r>
      <w:r>
        <w:rPr/>
        <w:t>oktenidin</w:t>
      </w:r>
      <w:r>
        <w:rPr>
          <w:spacing w:val="-12"/>
        </w:rPr>
        <w:t> </w:t>
      </w:r>
      <w:r>
        <w:rPr/>
        <w:t>hidroklorür,</w:t>
      </w:r>
      <w:r>
        <w:rPr>
          <w:spacing w:val="-12"/>
        </w:rPr>
        <w:t> </w:t>
      </w:r>
      <w:r>
        <w:rPr/>
        <w:t>%1,5</w:t>
      </w:r>
      <w:r>
        <w:rPr>
          <w:spacing w:val="-11"/>
        </w:rPr>
        <w:t> </w:t>
      </w:r>
      <w:r>
        <w:rPr/>
        <w:t>klorheksidin</w:t>
      </w:r>
      <w:r>
        <w:rPr>
          <w:spacing w:val="-11"/>
        </w:rPr>
        <w:t> </w:t>
      </w:r>
      <w:r>
        <w:rPr/>
        <w:t>diglukonat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%10</w:t>
      </w:r>
      <w:r>
        <w:rPr>
          <w:spacing w:val="-12"/>
        </w:rPr>
        <w:t> </w:t>
      </w:r>
      <w:r>
        <w:rPr/>
        <w:t>povidon</w:t>
      </w:r>
      <w:r>
        <w:rPr>
          <w:spacing w:val="-11"/>
        </w:rPr>
        <w:t> </w:t>
      </w:r>
      <w:r>
        <w:rPr/>
        <w:t>iyot</w:t>
      </w:r>
      <w:r>
        <w:rPr>
          <w:spacing w:val="-58"/>
        </w:rPr>
        <w:t> </w:t>
      </w:r>
      <w:r>
        <w:rPr/>
        <w:t>antiseptik</w:t>
      </w:r>
      <w:r>
        <w:rPr>
          <w:spacing w:val="-6"/>
        </w:rPr>
        <w:t> </w:t>
      </w:r>
      <w:r>
        <w:rPr/>
        <w:t>solüsyonları</w:t>
      </w:r>
      <w:r>
        <w:rPr>
          <w:spacing w:val="-4"/>
        </w:rPr>
        <w:t> </w:t>
      </w:r>
      <w:r>
        <w:rPr/>
        <w:t>arasında</w:t>
      </w:r>
      <w:r>
        <w:rPr>
          <w:spacing w:val="-5"/>
        </w:rPr>
        <w:t> </w:t>
      </w:r>
      <w:r>
        <w:rPr/>
        <w:t>antimikrobiyal</w:t>
      </w:r>
      <w:r>
        <w:rPr>
          <w:spacing w:val="-3"/>
        </w:rPr>
        <w:t> </w:t>
      </w:r>
      <w:r>
        <w:rPr/>
        <w:t>etkinlik açısından</w:t>
      </w:r>
      <w:r>
        <w:rPr>
          <w:spacing w:val="-5"/>
        </w:rPr>
        <w:t> </w:t>
      </w:r>
      <w:r>
        <w:rPr/>
        <w:t>anlamlı</w:t>
      </w:r>
      <w:r>
        <w:rPr>
          <w:spacing w:val="-5"/>
        </w:rPr>
        <w:t> </w:t>
      </w:r>
      <w:r>
        <w:rPr/>
        <w:t>bir</w:t>
      </w:r>
      <w:r>
        <w:rPr>
          <w:spacing w:val="-5"/>
        </w:rPr>
        <w:t> </w:t>
      </w:r>
      <w:r>
        <w:rPr/>
        <w:t>fark</w:t>
      </w:r>
      <w:r>
        <w:rPr>
          <w:spacing w:val="-6"/>
        </w:rPr>
        <w:t> </w:t>
      </w:r>
      <w:r>
        <w:rPr/>
        <w:t>bulmamıştır.</w:t>
      </w:r>
      <w:r>
        <w:rPr>
          <w:spacing w:val="-58"/>
        </w:rPr>
        <w:t> </w:t>
      </w:r>
      <w:r>
        <w:rPr/>
        <w:t>Görüldüğü üzere yapılan çalışmalarda kateter ilişkili enfeksiyon gelişme durumu; uygulanan</w:t>
      </w:r>
      <w:r>
        <w:rPr>
          <w:spacing w:val="1"/>
        </w:rPr>
        <w:t> </w:t>
      </w:r>
      <w:r>
        <w:rPr/>
        <w:t>kateterin santral ya da periferal olmasına, cilt asepsisini sağlamada kullanılan antiseptiklerin</w:t>
      </w:r>
      <w:r>
        <w:rPr>
          <w:spacing w:val="1"/>
        </w:rPr>
        <w:t> </w:t>
      </w:r>
      <w:r>
        <w:rPr/>
        <w:t>türü ve konsantrasyonlarına göre farklılıklar göstermektedir. Ancak bu çalışmalarda PVK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</w:t>
      </w:r>
      <w:r>
        <w:rPr>
          <w:spacing w:val="1"/>
        </w:rPr>
        <w:t> </w:t>
      </w:r>
      <w:r>
        <w:rPr/>
        <w:t>önlemede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(KHG,</w:t>
      </w:r>
      <w:r>
        <w:rPr>
          <w:spacing w:val="1"/>
        </w:rPr>
        <w:t> </w:t>
      </w:r>
      <w:r>
        <w:rPr/>
        <w:t>alkol,</w:t>
      </w:r>
      <w:r>
        <w:rPr>
          <w:spacing w:val="1"/>
        </w:rPr>
        <w:t> </w:t>
      </w:r>
      <w:r>
        <w:rPr/>
        <w:t>povidon</w:t>
      </w:r>
      <w:r>
        <w:rPr>
          <w:spacing w:val="1"/>
        </w:rPr>
        <w:t> </w:t>
      </w:r>
      <w:r>
        <w:rPr/>
        <w:t>iyot,</w:t>
      </w:r>
      <w:r>
        <w:rPr>
          <w:spacing w:val="1"/>
        </w:rPr>
        <w:t> </w:t>
      </w:r>
      <w:r>
        <w:rPr/>
        <w:t>oktenidin</w:t>
      </w:r>
      <w:r>
        <w:rPr>
          <w:spacing w:val="1"/>
        </w:rPr>
        <w:t> </w:t>
      </w:r>
      <w:r>
        <w:rPr/>
        <w:t>hidroklorür,</w:t>
      </w:r>
      <w:r>
        <w:rPr>
          <w:spacing w:val="1"/>
        </w:rPr>
        <w:t> </w:t>
      </w:r>
      <w:r>
        <w:rPr>
          <w:position w:val="2"/>
        </w:rPr>
        <w:t>NaHCO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-8"/>
          <w:position w:val="2"/>
        </w:rPr>
        <w:t> </w:t>
      </w:r>
      <w:r>
        <w:rPr>
          <w:position w:val="2"/>
        </w:rPr>
        <w:t>antiseptiklerin</w:t>
      </w:r>
      <w:r>
        <w:rPr>
          <w:spacing w:val="-4"/>
          <w:position w:val="2"/>
        </w:rPr>
        <w:t> </w:t>
      </w:r>
      <w:r>
        <w:rPr>
          <w:position w:val="2"/>
        </w:rPr>
        <w:t>etkinliği</w:t>
      </w:r>
      <w:r>
        <w:rPr>
          <w:spacing w:val="-5"/>
          <w:position w:val="2"/>
        </w:rPr>
        <w:t> </w:t>
      </w:r>
      <w:r>
        <w:rPr>
          <w:position w:val="2"/>
        </w:rPr>
        <w:t>kıyaslanmıştır.</w:t>
      </w:r>
      <w:r>
        <w:rPr>
          <w:spacing w:val="-5"/>
          <w:position w:val="2"/>
        </w:rPr>
        <w:t> </w:t>
      </w:r>
      <w:r>
        <w:rPr>
          <w:position w:val="2"/>
        </w:rPr>
        <w:t>Bu</w:t>
      </w:r>
      <w:r>
        <w:rPr>
          <w:spacing w:val="-7"/>
          <w:position w:val="2"/>
        </w:rPr>
        <w:t> </w:t>
      </w:r>
      <w:r>
        <w:rPr>
          <w:position w:val="2"/>
        </w:rPr>
        <w:t>araştırmada</w:t>
      </w:r>
      <w:r>
        <w:rPr>
          <w:spacing w:val="-7"/>
          <w:position w:val="2"/>
        </w:rPr>
        <w:t> </w:t>
      </w:r>
      <w:r>
        <w:rPr>
          <w:position w:val="2"/>
        </w:rPr>
        <w:t>ise</w:t>
      </w:r>
      <w:r>
        <w:rPr>
          <w:spacing w:val="-5"/>
          <w:position w:val="2"/>
        </w:rPr>
        <w:t> </w:t>
      </w:r>
      <w:r>
        <w:rPr>
          <w:position w:val="2"/>
        </w:rPr>
        <w:t>diğer</w:t>
      </w:r>
      <w:r>
        <w:rPr>
          <w:spacing w:val="-6"/>
          <w:position w:val="2"/>
        </w:rPr>
        <w:t> </w:t>
      </w:r>
      <w:r>
        <w:rPr>
          <w:position w:val="2"/>
        </w:rPr>
        <w:t>çalışmalardan</w:t>
      </w:r>
      <w:r>
        <w:rPr>
          <w:spacing w:val="-3"/>
          <w:position w:val="2"/>
        </w:rPr>
        <w:t> </w:t>
      </w:r>
      <w:r>
        <w:rPr>
          <w:position w:val="2"/>
        </w:rPr>
        <w:t>farklı</w:t>
      </w:r>
      <w:r>
        <w:rPr>
          <w:spacing w:val="-58"/>
          <w:position w:val="2"/>
        </w:rPr>
        <w:t> </w:t>
      </w:r>
      <w:r>
        <w:rPr/>
        <w:t>olarak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solüsyonunun</w:t>
      </w:r>
      <w:r>
        <w:rPr>
          <w:spacing w:val="1"/>
        </w:rPr>
        <w:t> </w:t>
      </w:r>
      <w:r>
        <w:rPr/>
        <w:t>önerilen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konsantrasyonlarının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</w:t>
      </w:r>
      <w:r>
        <w:rPr>
          <w:spacing w:val="-57"/>
        </w:rPr>
        <w:t> </w:t>
      </w:r>
      <w:r>
        <w:rPr/>
        <w:t>önlemedeki etkisi karşılaştırılmıştır. Araştırmamızdan elde edilen sonuçların, PVK ilişkili</w:t>
      </w:r>
      <w:r>
        <w:rPr>
          <w:spacing w:val="1"/>
        </w:rPr>
        <w:t> </w:t>
      </w:r>
      <w:r>
        <w:rPr/>
        <w:t>enfeksiyonların</w:t>
      </w:r>
      <w:r>
        <w:rPr>
          <w:spacing w:val="1"/>
        </w:rPr>
        <w:t> </w:t>
      </w:r>
      <w:r>
        <w:rPr/>
        <w:t>önlemesinde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asepsisinin</w:t>
      </w:r>
      <w:r>
        <w:rPr>
          <w:spacing w:val="1"/>
        </w:rPr>
        <w:t> </w:t>
      </w:r>
      <w:r>
        <w:rPr/>
        <w:t>sağlanmasında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etkin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güvenilir</w:t>
      </w:r>
      <w:r>
        <w:rPr>
          <w:spacing w:val="1"/>
        </w:rPr>
        <w:t> </w:t>
      </w:r>
      <w:r>
        <w:rPr/>
        <w:t>yoğunluktaki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solüsyonunun</w:t>
      </w:r>
      <w:r>
        <w:rPr>
          <w:spacing w:val="1"/>
        </w:rPr>
        <w:t> </w:t>
      </w:r>
      <w:r>
        <w:rPr/>
        <w:t>belirlenmesi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uygulanması</w:t>
      </w:r>
      <w:r>
        <w:rPr>
          <w:spacing w:val="1"/>
        </w:rPr>
        <w:t> </w:t>
      </w:r>
      <w:r>
        <w:rPr/>
        <w:t>hususunda</w:t>
      </w:r>
      <w:r>
        <w:rPr>
          <w:spacing w:val="1"/>
        </w:rPr>
        <w:t> </w:t>
      </w:r>
      <w:r>
        <w:rPr/>
        <w:t>hemşirelik</w:t>
      </w:r>
      <w:r>
        <w:rPr>
          <w:spacing w:val="-57"/>
        </w:rPr>
        <w:t> </w:t>
      </w:r>
      <w:r>
        <w:rPr/>
        <w:t>uygulamalarına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benzer çalışmalara</w:t>
      </w:r>
      <w:r>
        <w:rPr>
          <w:spacing w:val="2"/>
        </w:rPr>
        <w:t> </w:t>
      </w:r>
      <w:r>
        <w:rPr/>
        <w:t>yol gösterici</w:t>
      </w:r>
      <w:r>
        <w:rPr>
          <w:spacing w:val="2"/>
        </w:rPr>
        <w:t> </w:t>
      </w:r>
      <w:r>
        <w:rPr/>
        <w:t>olacağı düşünülmektedir.</w:t>
      </w:r>
    </w:p>
    <w:p>
      <w:pPr>
        <w:pStyle w:val="BodyText"/>
        <w:spacing w:line="360" w:lineRule="auto" w:before="115"/>
        <w:ind w:left="462" w:right="107" w:firstLine="566"/>
        <w:jc w:val="both"/>
      </w:pPr>
      <w:r>
        <w:rPr>
          <w:b/>
        </w:rPr>
        <w:t>Araştırmanın</w:t>
      </w:r>
      <w:r>
        <w:rPr>
          <w:b/>
          <w:spacing w:val="1"/>
        </w:rPr>
        <w:t> </w:t>
      </w:r>
      <w:r>
        <w:rPr>
          <w:b/>
        </w:rPr>
        <w:t>amacı:</w:t>
      </w:r>
      <w:r>
        <w:rPr>
          <w:b/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yoğunluktaki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solüsyonlarının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</w:t>
      </w:r>
      <w:r>
        <w:rPr>
          <w:spacing w:val="-1"/>
        </w:rPr>
        <w:t> </w:t>
      </w:r>
      <w:r>
        <w:rPr/>
        <w:t>önlemedeki antiseptik etkilerinin karşılaştırılmasıdır.</w:t>
      </w:r>
    </w:p>
    <w:p>
      <w:pPr>
        <w:pStyle w:val="Heading2"/>
        <w:spacing w:before="125"/>
        <w:ind w:left="1028"/>
        <w:jc w:val="both"/>
      </w:pPr>
      <w:r>
        <w:rPr/>
        <w:t>Araştırmanın</w:t>
      </w:r>
      <w:r>
        <w:rPr>
          <w:spacing w:val="-3"/>
        </w:rPr>
        <w:t> </w:t>
      </w:r>
      <w:r>
        <w:rPr/>
        <w:t>hipotezleri;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1028"/>
        <w:jc w:val="both"/>
      </w:pPr>
      <w:r>
        <w:rPr/>
        <w:t>Kateter</w:t>
      </w:r>
      <w:r>
        <w:rPr>
          <w:spacing w:val="-3"/>
        </w:rPr>
        <w:t> </w:t>
      </w:r>
      <w:r>
        <w:rPr/>
        <w:t>ilişkili</w:t>
      </w:r>
      <w:r>
        <w:rPr>
          <w:spacing w:val="-2"/>
        </w:rPr>
        <w:t> </w:t>
      </w:r>
      <w:r>
        <w:rPr/>
        <w:t>enfeksiyonların</w:t>
      </w:r>
      <w:r>
        <w:rPr>
          <w:spacing w:val="-2"/>
        </w:rPr>
        <w:t> </w:t>
      </w:r>
      <w:r>
        <w:rPr/>
        <w:t>önlenmesinde</w:t>
      </w:r>
      <w:r>
        <w:rPr>
          <w:spacing w:val="-3"/>
        </w:rPr>
        <w:t> </w:t>
      </w:r>
      <w:r>
        <w:rPr/>
        <w:t>cilt</w:t>
      </w:r>
      <w:r>
        <w:rPr>
          <w:spacing w:val="-2"/>
        </w:rPr>
        <w:t> </w:t>
      </w:r>
      <w:r>
        <w:rPr/>
        <w:t>antisepsisi</w:t>
      </w:r>
      <w:r>
        <w:rPr>
          <w:spacing w:val="-2"/>
        </w:rPr>
        <w:t> </w:t>
      </w:r>
      <w:r>
        <w:rPr/>
        <w:t>olarak</w:t>
      </w:r>
      <w:r>
        <w:rPr>
          <w:spacing w:val="-3"/>
        </w:rPr>
        <w:t> </w:t>
      </w:r>
      <w:r>
        <w:rPr/>
        <w:t>kullanılan;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462" w:right="113" w:firstLine="566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Farklı</w:t>
      </w:r>
      <w:r>
        <w:rPr>
          <w:spacing w:val="1"/>
          <w:position w:val="2"/>
        </w:rPr>
        <w:t> </w:t>
      </w:r>
      <w:r>
        <w:rPr>
          <w:position w:val="2"/>
        </w:rPr>
        <w:t>konsantrasyonlardaki</w:t>
      </w:r>
      <w:r>
        <w:rPr>
          <w:spacing w:val="1"/>
          <w:position w:val="2"/>
        </w:rPr>
        <w:t> </w:t>
      </w:r>
      <w:r>
        <w:rPr>
          <w:position w:val="2"/>
        </w:rPr>
        <w:t>KHG</w:t>
      </w:r>
      <w:r>
        <w:rPr>
          <w:spacing w:val="1"/>
          <w:position w:val="2"/>
        </w:rPr>
        <w:t> </w:t>
      </w:r>
      <w:r>
        <w:rPr>
          <w:position w:val="2"/>
        </w:rPr>
        <w:t>solüsyonlarının</w:t>
      </w:r>
      <w:r>
        <w:rPr>
          <w:spacing w:val="1"/>
          <w:position w:val="2"/>
        </w:rPr>
        <w:t> </w:t>
      </w:r>
      <w:r>
        <w:rPr>
          <w:position w:val="2"/>
        </w:rPr>
        <w:t>PVK</w:t>
      </w:r>
      <w:r>
        <w:rPr>
          <w:spacing w:val="1"/>
          <w:position w:val="2"/>
        </w:rPr>
        <w:t> </w:t>
      </w:r>
      <w:r>
        <w:rPr>
          <w:position w:val="2"/>
        </w:rPr>
        <w:t>ilişkili</w:t>
      </w:r>
      <w:r>
        <w:rPr>
          <w:spacing w:val="1"/>
          <w:position w:val="2"/>
        </w:rPr>
        <w:t> </w:t>
      </w:r>
      <w:r>
        <w:rPr>
          <w:position w:val="2"/>
        </w:rPr>
        <w:t>enfeksiyonları</w:t>
      </w:r>
      <w:r>
        <w:rPr>
          <w:spacing w:val="1"/>
          <w:position w:val="2"/>
        </w:rPr>
        <w:t> </w:t>
      </w:r>
      <w:r>
        <w:rPr/>
        <w:t>önlemede</w:t>
      </w:r>
      <w:r>
        <w:rPr>
          <w:spacing w:val="-2"/>
        </w:rPr>
        <w:t> </w:t>
      </w:r>
      <w:r>
        <w:rPr/>
        <w:t>etkisi</w:t>
      </w:r>
      <w:r>
        <w:rPr>
          <w:spacing w:val="3"/>
        </w:rPr>
        <w:t> </w:t>
      </w:r>
      <w:r>
        <w:rPr/>
        <w:t>yoktur.</w:t>
      </w:r>
    </w:p>
    <w:p>
      <w:pPr>
        <w:pStyle w:val="BodyText"/>
        <w:spacing w:line="360" w:lineRule="auto" w:before="118"/>
        <w:ind w:left="462" w:right="109" w:firstLine="566"/>
        <w:jc w:val="both"/>
      </w:pPr>
      <w:r>
        <w:rPr>
          <w:position w:val="2"/>
        </w:rPr>
        <w:t>H</w:t>
      </w:r>
      <w:r>
        <w:rPr>
          <w:sz w:val="16"/>
        </w:rPr>
        <w:t>1</w:t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Farklı</w:t>
      </w:r>
      <w:r>
        <w:rPr>
          <w:spacing w:val="1"/>
          <w:position w:val="2"/>
        </w:rPr>
        <w:t> </w:t>
      </w:r>
      <w:r>
        <w:rPr>
          <w:position w:val="2"/>
        </w:rPr>
        <w:t>konsantrasyonlardaki</w:t>
      </w:r>
      <w:r>
        <w:rPr>
          <w:spacing w:val="1"/>
          <w:position w:val="2"/>
        </w:rPr>
        <w:t> </w:t>
      </w:r>
      <w:r>
        <w:rPr>
          <w:position w:val="2"/>
        </w:rPr>
        <w:t>KHG</w:t>
      </w:r>
      <w:r>
        <w:rPr>
          <w:spacing w:val="1"/>
          <w:position w:val="2"/>
        </w:rPr>
        <w:t> </w:t>
      </w:r>
      <w:r>
        <w:rPr>
          <w:position w:val="2"/>
        </w:rPr>
        <w:t>solüsyonlarının</w:t>
      </w:r>
      <w:r>
        <w:rPr>
          <w:spacing w:val="1"/>
          <w:position w:val="2"/>
        </w:rPr>
        <w:t> </w:t>
      </w:r>
      <w:r>
        <w:rPr>
          <w:position w:val="2"/>
        </w:rPr>
        <w:t>PVK</w:t>
      </w:r>
      <w:r>
        <w:rPr>
          <w:spacing w:val="1"/>
          <w:position w:val="2"/>
        </w:rPr>
        <w:t> </w:t>
      </w:r>
      <w:r>
        <w:rPr>
          <w:position w:val="2"/>
        </w:rPr>
        <w:t>ilişkili</w:t>
      </w:r>
      <w:r>
        <w:rPr>
          <w:spacing w:val="1"/>
          <w:position w:val="2"/>
        </w:rPr>
        <w:t> </w:t>
      </w:r>
      <w:r>
        <w:rPr>
          <w:position w:val="2"/>
        </w:rPr>
        <w:t>enfeksiyonları</w:t>
      </w:r>
      <w:r>
        <w:rPr>
          <w:spacing w:val="1"/>
          <w:position w:val="2"/>
        </w:rPr>
        <w:t> </w:t>
      </w:r>
      <w:r>
        <w:rPr/>
        <w:t>önlemede</w:t>
      </w:r>
      <w:r>
        <w:rPr>
          <w:spacing w:val="-2"/>
        </w:rPr>
        <w:t> </w:t>
      </w:r>
      <w:r>
        <w:rPr/>
        <w:t>etkisi</w:t>
      </w:r>
      <w:r>
        <w:rPr>
          <w:spacing w:val="-1"/>
        </w:rPr>
        <w:t> </w:t>
      </w:r>
      <w:r>
        <w:rPr/>
        <w:t>vardır.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1"/>
        <w:numPr>
          <w:ilvl w:val="1"/>
          <w:numId w:val="1"/>
        </w:numPr>
        <w:tabs>
          <w:tab w:pos="4129" w:val="left" w:leader="none"/>
          <w:tab w:pos="4130" w:val="left" w:leader="none"/>
        </w:tabs>
        <w:spacing w:line="240" w:lineRule="auto" w:before="77" w:after="0"/>
        <w:ind w:left="4129" w:right="0" w:hanging="699"/>
        <w:jc w:val="left"/>
      </w:pPr>
      <w:r>
        <w:rPr/>
        <w:t>GENEL BİLGİLER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  <w:numPr>
          <w:ilvl w:val="1"/>
          <w:numId w:val="2"/>
        </w:numPr>
        <w:tabs>
          <w:tab w:pos="1002" w:val="left" w:leader="none"/>
        </w:tabs>
        <w:spacing w:line="240" w:lineRule="auto" w:before="0" w:after="0"/>
        <w:ind w:left="1002" w:right="0" w:hanging="540"/>
        <w:jc w:val="left"/>
      </w:pP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2"/>
        </w:rPr>
        <w:t> </w:t>
      </w:r>
      <w:r>
        <w:rPr/>
        <w:t>Kateter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08" w:firstLine="566"/>
        <w:jc w:val="both"/>
      </w:pPr>
      <w:r>
        <w:rPr/>
        <w:t>Tıbbi literatürde perifer kelimesi vücut parçalarının dışa yakın kısımlarını ifade etmek</w:t>
      </w:r>
      <w:r>
        <w:rPr>
          <w:spacing w:val="1"/>
        </w:rPr>
        <w:t> </w:t>
      </w:r>
      <w:r>
        <w:rPr/>
        <w:t>için</w:t>
      </w:r>
      <w:r>
        <w:rPr>
          <w:spacing w:val="-10"/>
        </w:rPr>
        <w:t> </w:t>
      </w:r>
      <w:r>
        <w:rPr/>
        <w:t>kullanılan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terimdir.</w:t>
      </w:r>
      <w:r>
        <w:rPr>
          <w:spacing w:val="-8"/>
        </w:rPr>
        <w:t> </w:t>
      </w:r>
      <w:r>
        <w:rPr/>
        <w:t>Periferik</w:t>
      </w:r>
      <w:r>
        <w:rPr>
          <w:spacing w:val="-10"/>
        </w:rPr>
        <w:t> </w:t>
      </w:r>
      <w:r>
        <w:rPr/>
        <w:t>ven</w:t>
      </w:r>
      <w:r>
        <w:rPr>
          <w:spacing w:val="-9"/>
        </w:rPr>
        <w:t> </w:t>
      </w:r>
      <w:r>
        <w:rPr/>
        <w:t>kelimesi</w:t>
      </w:r>
      <w:r>
        <w:rPr>
          <w:spacing w:val="-9"/>
        </w:rPr>
        <w:t> </w:t>
      </w:r>
      <w:r>
        <w:rPr/>
        <w:t>ise</w:t>
      </w:r>
      <w:r>
        <w:rPr>
          <w:spacing w:val="-8"/>
        </w:rPr>
        <w:t> </w:t>
      </w:r>
      <w:r>
        <w:rPr/>
        <w:t>vücudun</w:t>
      </w:r>
      <w:r>
        <w:rPr>
          <w:spacing w:val="-10"/>
        </w:rPr>
        <w:t> </w:t>
      </w:r>
      <w:r>
        <w:rPr/>
        <w:t>dış</w:t>
      </w:r>
      <w:r>
        <w:rPr>
          <w:spacing w:val="-8"/>
        </w:rPr>
        <w:t> </w:t>
      </w:r>
      <w:r>
        <w:rPr/>
        <w:t>kısmına</w:t>
      </w:r>
      <w:r>
        <w:rPr>
          <w:spacing w:val="-8"/>
        </w:rPr>
        <w:t> </w:t>
      </w:r>
      <w:r>
        <w:rPr/>
        <w:t>yakın</w:t>
      </w:r>
      <w:r>
        <w:rPr>
          <w:spacing w:val="-6"/>
        </w:rPr>
        <w:t> </w:t>
      </w:r>
      <w:r>
        <w:rPr/>
        <w:t>yerde</w:t>
      </w:r>
      <w:r>
        <w:rPr>
          <w:spacing w:val="-11"/>
        </w:rPr>
        <w:t> </w:t>
      </w:r>
      <w:r>
        <w:rPr/>
        <w:t>bulunan</w:t>
      </w:r>
      <w:r>
        <w:rPr>
          <w:spacing w:val="-57"/>
        </w:rPr>
        <w:t> </w:t>
      </w:r>
      <w:r>
        <w:rPr/>
        <w:t>ven anlamına gelmektedir (Albayrak, 2012). Periferik venöz kateterler, ilaç/sıvı tedavisi, kan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ürünleri</w:t>
      </w:r>
      <w:r>
        <w:rPr>
          <w:spacing w:val="1"/>
        </w:rPr>
        <w:t> </w:t>
      </w:r>
      <w:r>
        <w:rPr/>
        <w:t>transfüzyonu</w:t>
      </w:r>
      <w:r>
        <w:rPr>
          <w:spacing w:val="1"/>
        </w:rPr>
        <w:t> </w:t>
      </w:r>
      <w:r>
        <w:rPr/>
        <w:t>ve/veya</w:t>
      </w:r>
      <w:r>
        <w:rPr>
          <w:spacing w:val="1"/>
        </w:rPr>
        <w:t> </w:t>
      </w:r>
      <w:r>
        <w:rPr/>
        <w:t>besleme</w:t>
      </w:r>
      <w:r>
        <w:rPr>
          <w:spacing w:val="1"/>
        </w:rPr>
        <w:t> </w:t>
      </w:r>
      <w:r>
        <w:rPr/>
        <w:t>ürünlerinin</w:t>
      </w:r>
      <w:r>
        <w:rPr>
          <w:spacing w:val="1"/>
        </w:rPr>
        <w:t> </w:t>
      </w:r>
      <w:r>
        <w:rPr/>
        <w:t>hastalara</w:t>
      </w:r>
      <w:r>
        <w:rPr>
          <w:spacing w:val="1"/>
        </w:rPr>
        <w:t> </w:t>
      </w:r>
      <w:r>
        <w:rPr/>
        <w:t>uygulanabilmesi</w:t>
      </w:r>
      <w:r>
        <w:rPr>
          <w:spacing w:val="1"/>
        </w:rPr>
        <w:t> </w:t>
      </w:r>
      <w:r>
        <w:rPr/>
        <w:t>için</w:t>
      </w:r>
      <w:r>
        <w:rPr>
          <w:spacing w:val="-57"/>
        </w:rPr>
        <w:t> </w:t>
      </w:r>
      <w:r>
        <w:rPr/>
        <w:t>hastalarda devamlı intravenöz</w:t>
      </w:r>
      <w:r>
        <w:rPr>
          <w:spacing w:val="1"/>
        </w:rPr>
        <w:t> </w:t>
      </w:r>
      <w:r>
        <w:rPr/>
        <w:t>(İV) bir giriş sağlamak amacıyla doğrudan periferik venlere</w:t>
      </w:r>
      <w:r>
        <w:rPr>
          <w:spacing w:val="1"/>
        </w:rPr>
        <w:t> </w:t>
      </w:r>
      <w:r>
        <w:rPr/>
        <w:t>takılan</w:t>
      </w:r>
      <w:r>
        <w:rPr>
          <w:spacing w:val="-2"/>
        </w:rPr>
        <w:t> </w:t>
      </w:r>
      <w:r>
        <w:rPr/>
        <w:t>bir</w:t>
      </w:r>
      <w:r>
        <w:rPr>
          <w:spacing w:val="-1"/>
        </w:rPr>
        <w:t> </w:t>
      </w:r>
      <w:r>
        <w:rPr/>
        <w:t>girişim aracıdır (Şimşek, 2020).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Periferik</w:t>
      </w:r>
      <w:r>
        <w:rPr>
          <w:spacing w:val="-3"/>
        </w:rPr>
        <w:t> </w:t>
      </w:r>
      <w:r>
        <w:rPr/>
        <w:t>Venöz</w:t>
      </w:r>
      <w:r>
        <w:rPr>
          <w:spacing w:val="-2"/>
        </w:rPr>
        <w:t> </w:t>
      </w:r>
      <w:r>
        <w:rPr/>
        <w:t>Kateter</w:t>
      </w:r>
      <w:r>
        <w:rPr>
          <w:spacing w:val="-4"/>
        </w:rPr>
        <w:t> </w:t>
      </w:r>
      <w:r>
        <w:rPr/>
        <w:t>Tarihçesi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9"/>
        <w:ind w:left="462" w:right="106" w:firstLine="566"/>
        <w:jc w:val="both"/>
      </w:pPr>
      <w:r>
        <w:rPr/>
        <w:t>Bilinen ilk ven içi uygulama, 15. yüzyılda Vatikan’da yapılan kan transfüzyonudur. İki</w:t>
      </w:r>
      <w:r>
        <w:rPr>
          <w:spacing w:val="1"/>
        </w:rPr>
        <w:t> </w:t>
      </w:r>
      <w:r>
        <w:rPr/>
        <w:t>sağlıklı insandan alınan kan, Papa 8. İnnocent’e uygulanmış ve olay ölümle sonuçlanmıştır.</w:t>
      </w:r>
      <w:r>
        <w:rPr>
          <w:spacing w:val="1"/>
        </w:rPr>
        <w:t> </w:t>
      </w:r>
      <w:r>
        <w:rPr>
          <w:spacing w:val="-1"/>
        </w:rPr>
        <w:t>Daha</w:t>
      </w:r>
      <w:r>
        <w:rPr>
          <w:spacing w:val="-16"/>
        </w:rPr>
        <w:t> </w:t>
      </w:r>
      <w:r>
        <w:rPr>
          <w:spacing w:val="-1"/>
        </w:rPr>
        <w:t>sonraki</w:t>
      </w:r>
      <w:r>
        <w:rPr>
          <w:spacing w:val="-10"/>
        </w:rPr>
        <w:t> </w:t>
      </w:r>
      <w:r>
        <w:rPr>
          <w:spacing w:val="-1"/>
        </w:rPr>
        <w:t>yıllarda</w:t>
      </w:r>
      <w:r>
        <w:rPr>
          <w:spacing w:val="-14"/>
        </w:rPr>
        <w:t> </w:t>
      </w:r>
      <w:r>
        <w:rPr/>
        <w:t>1659’da</w:t>
      </w:r>
      <w:r>
        <w:rPr>
          <w:spacing w:val="-16"/>
        </w:rPr>
        <w:t> </w:t>
      </w:r>
      <w:r>
        <w:rPr/>
        <w:t>kan</w:t>
      </w:r>
      <w:r>
        <w:rPr>
          <w:spacing w:val="-13"/>
        </w:rPr>
        <w:t> </w:t>
      </w:r>
      <w:r>
        <w:rPr/>
        <w:t>dolaşımının</w:t>
      </w:r>
      <w:r>
        <w:rPr>
          <w:spacing w:val="-14"/>
        </w:rPr>
        <w:t> </w:t>
      </w:r>
      <w:r>
        <w:rPr/>
        <w:t>keşfinden</w:t>
      </w:r>
      <w:r>
        <w:rPr>
          <w:spacing w:val="-15"/>
        </w:rPr>
        <w:t> </w:t>
      </w:r>
      <w:r>
        <w:rPr/>
        <w:t>sonra</w:t>
      </w:r>
      <w:r>
        <w:rPr>
          <w:spacing w:val="-15"/>
        </w:rPr>
        <w:t> </w:t>
      </w:r>
      <w:r>
        <w:rPr/>
        <w:t>Sir</w:t>
      </w:r>
      <w:r>
        <w:rPr>
          <w:spacing w:val="-15"/>
        </w:rPr>
        <w:t> </w:t>
      </w:r>
      <w:r>
        <w:rPr/>
        <w:t>Christopher</w:t>
      </w:r>
      <w:r>
        <w:rPr>
          <w:spacing w:val="-16"/>
        </w:rPr>
        <w:t> </w:t>
      </w:r>
      <w:r>
        <w:rPr/>
        <w:t>Wren</w:t>
      </w:r>
      <w:r>
        <w:rPr>
          <w:spacing w:val="-14"/>
        </w:rPr>
        <w:t> </w:t>
      </w:r>
      <w:r>
        <w:rPr/>
        <w:t>ve</w:t>
      </w:r>
      <w:r>
        <w:rPr>
          <w:spacing w:val="-16"/>
        </w:rPr>
        <w:t> </w:t>
      </w:r>
      <w:r>
        <w:rPr/>
        <w:t>Doktor</w:t>
      </w:r>
      <w:r>
        <w:rPr>
          <w:spacing w:val="-57"/>
        </w:rPr>
        <w:t> </w:t>
      </w:r>
      <w:r>
        <w:rPr/>
        <w:t>Robert bir köpeğe içi boş bir tüy yoluyla intravenöz afyon enjekte etmişlerdir (Şimşek, 2020;</w:t>
      </w:r>
      <w:r>
        <w:rPr>
          <w:spacing w:val="1"/>
        </w:rPr>
        <w:t> </w:t>
      </w:r>
      <w:r>
        <w:rPr/>
        <w:t>Barton</w:t>
      </w:r>
      <w:r>
        <w:rPr>
          <w:spacing w:val="5"/>
        </w:rPr>
        <w:t> </w:t>
      </w:r>
      <w:r>
        <w:rPr/>
        <w:t>ve</w:t>
      </w:r>
      <w:r>
        <w:rPr>
          <w:spacing w:val="5"/>
        </w:rPr>
        <w:t> </w:t>
      </w:r>
      <w:r>
        <w:rPr/>
        <w:t>diğerleri,</w:t>
      </w:r>
      <w:r>
        <w:rPr>
          <w:spacing w:val="5"/>
        </w:rPr>
        <w:t> </w:t>
      </w:r>
      <w:r>
        <w:rPr/>
        <w:t>2017;</w:t>
      </w:r>
      <w:r>
        <w:rPr>
          <w:spacing w:val="7"/>
        </w:rPr>
        <w:t> </w:t>
      </w:r>
      <w:r>
        <w:rPr/>
        <w:t>Biçer,</w:t>
      </w:r>
      <w:r>
        <w:rPr>
          <w:spacing w:val="5"/>
        </w:rPr>
        <w:t> </w:t>
      </w:r>
      <w:r>
        <w:rPr/>
        <w:t>2017;</w:t>
      </w:r>
      <w:r>
        <w:rPr>
          <w:spacing w:val="7"/>
        </w:rPr>
        <w:t> </w:t>
      </w:r>
      <w:r>
        <w:rPr/>
        <w:t>Erdoğan,</w:t>
      </w:r>
      <w:r>
        <w:rPr>
          <w:spacing w:val="5"/>
        </w:rPr>
        <w:t> </w:t>
      </w:r>
      <w:r>
        <w:rPr/>
        <w:t>2014).</w:t>
      </w:r>
      <w:r>
        <w:rPr>
          <w:spacing w:val="7"/>
        </w:rPr>
        <w:t> </w:t>
      </w:r>
      <w:r>
        <w:rPr/>
        <w:t>İlk</w:t>
      </w:r>
      <w:r>
        <w:rPr>
          <w:spacing w:val="6"/>
        </w:rPr>
        <w:t> </w:t>
      </w:r>
      <w:r>
        <w:rPr/>
        <w:t>periferik</w:t>
      </w:r>
      <w:r>
        <w:rPr>
          <w:spacing w:val="5"/>
        </w:rPr>
        <w:t> </w:t>
      </w:r>
      <w:r>
        <w:rPr/>
        <w:t>venöz</w:t>
      </w:r>
      <w:r>
        <w:rPr>
          <w:spacing w:val="9"/>
        </w:rPr>
        <w:t> </w:t>
      </w:r>
      <w:r>
        <w:rPr/>
        <w:t>kateter</w:t>
      </w:r>
      <w:r>
        <w:rPr>
          <w:spacing w:val="6"/>
        </w:rPr>
        <w:t> </w:t>
      </w:r>
      <w:r>
        <w:rPr/>
        <w:t>üretimi</w:t>
      </w:r>
      <w:r>
        <w:rPr>
          <w:spacing w:val="6"/>
        </w:rPr>
        <w:t> </w:t>
      </w:r>
      <w:r>
        <w:rPr/>
        <w:t>ise</w:t>
      </w:r>
    </w:p>
    <w:p>
      <w:pPr>
        <w:pStyle w:val="BodyText"/>
        <w:spacing w:line="360" w:lineRule="auto"/>
        <w:ind w:left="462" w:right="108"/>
        <w:jc w:val="both"/>
      </w:pPr>
      <w:r>
        <w:rPr/>
        <w:t>17.</w:t>
      </w:r>
      <w:r>
        <w:rPr>
          <w:spacing w:val="1"/>
        </w:rPr>
        <w:t> </w:t>
      </w:r>
      <w:r>
        <w:rPr/>
        <w:t>yüzyılda</w:t>
      </w:r>
      <w:r>
        <w:rPr>
          <w:spacing w:val="1"/>
        </w:rPr>
        <w:t> </w:t>
      </w:r>
      <w:r>
        <w:rPr/>
        <w:t>gerçekleşmiştir. Ardından 1667</w:t>
      </w:r>
      <w:r>
        <w:rPr>
          <w:spacing w:val="1"/>
        </w:rPr>
        <w:t> </w:t>
      </w:r>
      <w:r>
        <w:rPr/>
        <w:t>yılında Fransa’da hayvandan insana ilk kan</w:t>
      </w:r>
      <w:r>
        <w:rPr>
          <w:spacing w:val="1"/>
        </w:rPr>
        <w:t> </w:t>
      </w:r>
      <w:r>
        <w:rPr/>
        <w:t>transfüzyonu</w:t>
      </w:r>
      <w:r>
        <w:rPr>
          <w:spacing w:val="1"/>
        </w:rPr>
        <w:t> </w:t>
      </w:r>
      <w:r>
        <w:rPr/>
        <w:t>gerçekleştirilmiş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olay da</w:t>
      </w:r>
      <w:r>
        <w:rPr>
          <w:spacing w:val="1"/>
        </w:rPr>
        <w:t> </w:t>
      </w:r>
      <w:r>
        <w:rPr/>
        <w:t>ölümle</w:t>
      </w:r>
      <w:r>
        <w:rPr>
          <w:spacing w:val="1"/>
        </w:rPr>
        <w:t> </w:t>
      </w:r>
      <w:r>
        <w:rPr/>
        <w:t>sonuçlanmıştır.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transfüzyonları</w:t>
      </w:r>
      <w:r>
        <w:rPr>
          <w:spacing w:val="1"/>
        </w:rPr>
        <w:t> </w:t>
      </w:r>
      <w:r>
        <w:rPr/>
        <w:t>şeklinde gerçekleştirilen bu ilk venöz uygulamalar, bilgi eksikliği ve teknolojik yetersizlikler</w:t>
      </w:r>
      <w:r>
        <w:rPr>
          <w:spacing w:val="1"/>
        </w:rPr>
        <w:t> </w:t>
      </w:r>
      <w:r>
        <w:rPr/>
        <w:t>nedeniyle ölümle sonuçlandığından dini otorite ve hükümetlerin baskısıyla engellenmiştir.</w:t>
      </w:r>
      <w:r>
        <w:rPr>
          <w:spacing w:val="1"/>
        </w:rPr>
        <w:t> </w:t>
      </w:r>
      <w:r>
        <w:rPr/>
        <w:t>İlerleyen dönemlerde ise James Blundell isimli kadın doğum hekimi, kadınların postpartum</w:t>
      </w:r>
      <w:r>
        <w:rPr>
          <w:spacing w:val="1"/>
        </w:rPr>
        <w:t> </w:t>
      </w:r>
      <w:r>
        <w:rPr/>
        <w:t>kanamalardan</w:t>
      </w:r>
      <w:r>
        <w:rPr>
          <w:spacing w:val="1"/>
        </w:rPr>
        <w:t> </w:t>
      </w:r>
      <w:r>
        <w:rPr/>
        <w:t>ölmesini</w:t>
      </w:r>
      <w:r>
        <w:rPr>
          <w:spacing w:val="1"/>
        </w:rPr>
        <w:t> </w:t>
      </w:r>
      <w:r>
        <w:rPr/>
        <w:t>engellemek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insandan</w:t>
      </w:r>
      <w:r>
        <w:rPr>
          <w:spacing w:val="1"/>
        </w:rPr>
        <w:t> </w:t>
      </w:r>
      <w:r>
        <w:rPr/>
        <w:t>insana</w:t>
      </w:r>
      <w:r>
        <w:rPr>
          <w:spacing w:val="1"/>
        </w:rPr>
        <w:t> </w:t>
      </w:r>
      <w:r>
        <w:rPr/>
        <w:t>olacak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transfüzyonlarını yeniden başlatmıştır. İlk infüzyon ise 1832 yılında Thomas Latta tarafından</w:t>
      </w:r>
      <w:r>
        <w:rPr>
          <w:spacing w:val="1"/>
        </w:rPr>
        <w:t> </w:t>
      </w:r>
      <w:r>
        <w:rPr/>
        <w:t>koleralı bir hastaya su ve sodyum klorür verilmesi şeklinde gerçekleştirilmiştir (Erdoğan,</w:t>
      </w:r>
      <w:r>
        <w:rPr>
          <w:spacing w:val="1"/>
        </w:rPr>
        <w:t> </w:t>
      </w:r>
      <w:r>
        <w:rPr/>
        <w:t>2014). İntravenöz uygulama 1940’lara kadar yalnızca hekimler tarafından gerçekleştirilirken,</w:t>
      </w:r>
      <w:r>
        <w:rPr>
          <w:spacing w:val="1"/>
        </w:rPr>
        <w:t> </w:t>
      </w:r>
      <w:r>
        <w:rPr/>
        <w:t>1940 yılında Massechusetts General Hospital’de bir hemşire İV terapist olarak yetiştirilmiş ve</w:t>
      </w:r>
      <w:r>
        <w:rPr>
          <w:spacing w:val="-57"/>
        </w:rPr>
        <w:t> </w:t>
      </w:r>
      <w:r>
        <w:rPr/>
        <w:t>böylece</w:t>
      </w:r>
      <w:r>
        <w:rPr>
          <w:spacing w:val="-1"/>
        </w:rPr>
        <w:t> </w:t>
      </w:r>
      <w:r>
        <w:rPr/>
        <w:t>İV</w:t>
      </w:r>
      <w:r>
        <w:rPr>
          <w:spacing w:val="3"/>
        </w:rPr>
        <w:t> </w:t>
      </w:r>
      <w:r>
        <w:rPr/>
        <w:t>yolla</w:t>
      </w:r>
      <w:r>
        <w:rPr>
          <w:spacing w:val="-2"/>
        </w:rPr>
        <w:t> </w:t>
      </w:r>
      <w:r>
        <w:rPr/>
        <w:t>ilaç</w:t>
      </w:r>
      <w:r>
        <w:rPr>
          <w:spacing w:val="-2"/>
        </w:rPr>
        <w:t> </w:t>
      </w:r>
      <w:r>
        <w:rPr/>
        <w:t>uygulamalarında</w:t>
      </w:r>
      <w:r>
        <w:rPr>
          <w:spacing w:val="-2"/>
        </w:rPr>
        <w:t> </w:t>
      </w:r>
      <w:r>
        <w:rPr/>
        <w:t>hemşireler</w:t>
      </w:r>
      <w:r>
        <w:rPr>
          <w:spacing w:val="2"/>
        </w:rPr>
        <w:t> </w:t>
      </w:r>
      <w:r>
        <w:rPr/>
        <w:t>rol</w:t>
      </w:r>
      <w:r>
        <w:rPr>
          <w:spacing w:val="-1"/>
        </w:rPr>
        <w:t> </w:t>
      </w:r>
      <w:r>
        <w:rPr/>
        <w:t>almaya başlamıştır</w:t>
      </w:r>
      <w:r>
        <w:rPr>
          <w:spacing w:val="-2"/>
        </w:rPr>
        <w:t> </w:t>
      </w:r>
      <w:r>
        <w:rPr/>
        <w:t>(Biçer,</w:t>
      </w:r>
      <w:r>
        <w:rPr>
          <w:spacing w:val="-1"/>
        </w:rPr>
        <w:t> </w:t>
      </w:r>
      <w:r>
        <w:rPr/>
        <w:t>2017).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numPr>
          <w:ilvl w:val="1"/>
          <w:numId w:val="2"/>
        </w:numPr>
        <w:tabs>
          <w:tab w:pos="1229" w:val="left" w:leader="none"/>
          <w:tab w:pos="1230" w:val="left" w:leader="none"/>
        </w:tabs>
        <w:spacing w:line="240" w:lineRule="auto" w:before="79" w:after="0"/>
        <w:ind w:left="1230" w:right="0" w:hanging="768"/>
        <w:jc w:val="left"/>
      </w:pP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1"/>
        </w:rPr>
        <w:t> </w:t>
      </w:r>
      <w:r>
        <w:rPr/>
        <w:t>Kateter</w:t>
      </w:r>
      <w:r>
        <w:rPr>
          <w:spacing w:val="-3"/>
        </w:rPr>
        <w:t> </w:t>
      </w:r>
      <w:r>
        <w:rPr/>
        <w:t>Kullanım</w:t>
      </w:r>
      <w:r>
        <w:rPr>
          <w:spacing w:val="-5"/>
        </w:rPr>
        <w:t> </w:t>
      </w:r>
      <w:r>
        <w:rPr/>
        <w:t>Amacı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Önemi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08" w:firstLine="616"/>
        <w:jc w:val="both"/>
      </w:pP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kateterler;</w:t>
      </w:r>
      <w:r>
        <w:rPr>
          <w:spacing w:val="1"/>
        </w:rPr>
        <w:t> </w:t>
      </w:r>
      <w:r>
        <w:rPr/>
        <w:t>sıvı-elektrolit</w:t>
      </w:r>
      <w:r>
        <w:rPr>
          <w:spacing w:val="1"/>
        </w:rPr>
        <w:t> </w:t>
      </w:r>
      <w:r>
        <w:rPr/>
        <w:t>dengesinin</w:t>
      </w:r>
      <w:r>
        <w:rPr>
          <w:spacing w:val="1"/>
        </w:rPr>
        <w:t> </w:t>
      </w:r>
      <w:r>
        <w:rPr/>
        <w:t>korunması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düzenlenmesi,</w:t>
      </w:r>
      <w:r>
        <w:rPr>
          <w:spacing w:val="1"/>
        </w:rPr>
        <w:t> </w:t>
      </w:r>
      <w:r>
        <w:rPr/>
        <w:t>hiperosmolar</w:t>
      </w:r>
      <w:r>
        <w:rPr>
          <w:spacing w:val="-10"/>
        </w:rPr>
        <w:t> </w:t>
      </w:r>
      <w:r>
        <w:rPr/>
        <w:t>sıvıların</w:t>
      </w:r>
      <w:r>
        <w:rPr>
          <w:spacing w:val="-8"/>
        </w:rPr>
        <w:t> </w:t>
      </w:r>
      <w:r>
        <w:rPr/>
        <w:t>verilmesi,</w:t>
      </w:r>
      <w:r>
        <w:rPr>
          <w:spacing w:val="-9"/>
        </w:rPr>
        <w:t> </w:t>
      </w:r>
      <w:r>
        <w:rPr/>
        <w:t>hemodinamik</w:t>
      </w:r>
      <w:r>
        <w:rPr>
          <w:spacing w:val="-8"/>
        </w:rPr>
        <w:t> </w:t>
      </w:r>
      <w:r>
        <w:rPr/>
        <w:t>izlemin</w:t>
      </w:r>
      <w:r>
        <w:rPr>
          <w:spacing w:val="-7"/>
        </w:rPr>
        <w:t> </w:t>
      </w:r>
      <w:r>
        <w:rPr/>
        <w:t>yapılması,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parenteral</w:t>
      </w:r>
      <w:r>
        <w:rPr>
          <w:spacing w:val="-8"/>
        </w:rPr>
        <w:t> </w:t>
      </w:r>
      <w:r>
        <w:rPr/>
        <w:t>beslenmenin</w:t>
      </w:r>
      <w:r>
        <w:rPr>
          <w:spacing w:val="-58"/>
        </w:rPr>
        <w:t> </w:t>
      </w:r>
      <w:r>
        <w:rPr/>
        <w:t>sağlanması, kan ve kan ürünlerin transfüzyonu, aralıklı İV ilaç uygulaması, tanıya yardımcı</w:t>
      </w:r>
      <w:r>
        <w:rPr>
          <w:spacing w:val="1"/>
        </w:rPr>
        <w:t> </w:t>
      </w:r>
      <w:r>
        <w:rPr/>
        <w:t>uygulamaların sağlanması amacıyla sıklıkla tercih edilen bir yöntemdir (Şimşek, 2020; Lv ve</w:t>
      </w:r>
      <w:r>
        <w:rPr>
          <w:spacing w:val="1"/>
        </w:rPr>
        <w:t> </w:t>
      </w:r>
      <w:r>
        <w:rPr/>
        <w:t>Zhang,</w:t>
      </w:r>
      <w:r>
        <w:rPr>
          <w:spacing w:val="-9"/>
        </w:rPr>
        <w:t> </w:t>
      </w:r>
      <w:r>
        <w:rPr/>
        <w:t>2019;</w:t>
      </w:r>
      <w:r>
        <w:rPr>
          <w:spacing w:val="-8"/>
        </w:rPr>
        <w:t> </w:t>
      </w:r>
      <w:r>
        <w:rPr/>
        <w:t>Biçer,</w:t>
      </w:r>
      <w:r>
        <w:rPr>
          <w:spacing w:val="-12"/>
        </w:rPr>
        <w:t> </w:t>
      </w:r>
      <w:r>
        <w:rPr/>
        <w:t>2017;</w:t>
      </w:r>
      <w:r>
        <w:rPr>
          <w:spacing w:val="-9"/>
        </w:rPr>
        <w:t> </w:t>
      </w:r>
      <w:r>
        <w:rPr/>
        <w:t>Barton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diğerleri,</w:t>
      </w:r>
      <w:r>
        <w:rPr>
          <w:spacing w:val="-10"/>
        </w:rPr>
        <w:t> </w:t>
      </w:r>
      <w:r>
        <w:rPr/>
        <w:t>2017;</w:t>
      </w:r>
      <w:r>
        <w:rPr>
          <w:spacing w:val="-10"/>
        </w:rPr>
        <w:t> </w:t>
      </w:r>
      <w:r>
        <w:rPr/>
        <w:t>Sarı</w:t>
      </w:r>
      <w:r>
        <w:rPr>
          <w:spacing w:val="-11"/>
        </w:rPr>
        <w:t> </w:t>
      </w:r>
      <w:r>
        <w:rPr/>
        <w:t>ve</w:t>
      </w:r>
      <w:r>
        <w:rPr>
          <w:spacing w:val="-9"/>
        </w:rPr>
        <w:t> </w:t>
      </w:r>
      <w:r>
        <w:rPr/>
        <w:t>diğerleri,</w:t>
      </w:r>
      <w:r>
        <w:rPr>
          <w:spacing w:val="-11"/>
        </w:rPr>
        <w:t> </w:t>
      </w:r>
      <w:r>
        <w:rPr/>
        <w:t>2016;</w:t>
      </w:r>
      <w:r>
        <w:rPr>
          <w:spacing w:val="-8"/>
        </w:rPr>
        <w:t> </w:t>
      </w:r>
      <w:r>
        <w:rPr/>
        <w:t>Erdoğan</w:t>
      </w:r>
      <w:r>
        <w:rPr>
          <w:spacing w:val="-9"/>
        </w:rPr>
        <w:t> </w:t>
      </w:r>
      <w:r>
        <w:rPr/>
        <w:t>ve</w:t>
      </w:r>
      <w:r>
        <w:rPr>
          <w:spacing w:val="-10"/>
        </w:rPr>
        <w:t> </w:t>
      </w:r>
      <w:r>
        <w:rPr/>
        <w:t>Denat,</w:t>
      </w:r>
      <w:r>
        <w:rPr>
          <w:spacing w:val="-58"/>
        </w:rPr>
        <w:t> </w:t>
      </w:r>
      <w:r>
        <w:rPr/>
        <w:t>2016).</w:t>
      </w:r>
    </w:p>
    <w:p>
      <w:pPr>
        <w:pStyle w:val="BodyText"/>
        <w:spacing w:line="360" w:lineRule="auto" w:before="120"/>
        <w:ind w:left="462" w:right="108" w:firstLine="566"/>
        <w:jc w:val="both"/>
      </w:pPr>
      <w:r>
        <w:rPr/>
        <w:t>İntravenöz tedavinin standartlara göre sunulması, sağlık bakım kalite göstergelerinden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kabul</w:t>
      </w:r>
      <w:r>
        <w:rPr>
          <w:spacing w:val="1"/>
        </w:rPr>
        <w:t> </w:t>
      </w:r>
      <w:r>
        <w:rPr/>
        <w:t>edilmektedir</w:t>
      </w:r>
      <w:r>
        <w:rPr>
          <w:spacing w:val="1"/>
        </w:rPr>
        <w:t> </w:t>
      </w:r>
      <w:r>
        <w:rPr/>
        <w:t>(İşeri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İntravenöz</w:t>
      </w:r>
      <w:r>
        <w:rPr>
          <w:spacing w:val="1"/>
        </w:rPr>
        <w:t> </w:t>
      </w:r>
      <w:r>
        <w:rPr/>
        <w:t>tedavinin</w:t>
      </w:r>
      <w:r>
        <w:rPr>
          <w:spacing w:val="1"/>
        </w:rPr>
        <w:t> </w:t>
      </w:r>
      <w:r>
        <w:rPr/>
        <w:t>gerçekleştirilmesinde ise periferik venöz kateterler anahtar role sahiptir. Nitekim PVK’ler</w:t>
      </w:r>
      <w:r>
        <w:rPr>
          <w:spacing w:val="1"/>
        </w:rPr>
        <w:t> </w:t>
      </w:r>
      <w:r>
        <w:rPr/>
        <w:t>yaşamsal önemi olan bir araç olduğu kadar; hasta kaynaklı faktörler ve hatalı uygulamalar</w:t>
      </w:r>
      <w:r>
        <w:rPr>
          <w:spacing w:val="1"/>
        </w:rPr>
        <w:t> </w:t>
      </w:r>
      <w:r>
        <w:rPr/>
        <w:t>sebebiyle</w:t>
      </w:r>
      <w:r>
        <w:rPr>
          <w:spacing w:val="-2"/>
        </w:rPr>
        <w:t> </w:t>
      </w:r>
      <w:r>
        <w:rPr/>
        <w:t>birçok</w:t>
      </w:r>
      <w:r>
        <w:rPr>
          <w:spacing w:val="-1"/>
        </w:rPr>
        <w:t> </w:t>
      </w:r>
      <w:r>
        <w:rPr/>
        <w:t>komplikasyona</w:t>
      </w:r>
      <w:r>
        <w:rPr>
          <w:spacing w:val="-1"/>
        </w:rPr>
        <w:t> </w:t>
      </w:r>
      <w:r>
        <w:rPr/>
        <w:t>neden</w:t>
      </w:r>
      <w:r>
        <w:rPr>
          <w:spacing w:val="1"/>
        </w:rPr>
        <w:t> </w:t>
      </w:r>
      <w:r>
        <w:rPr/>
        <w:t>olabilmektedir</w:t>
      </w:r>
      <w:r>
        <w:rPr>
          <w:spacing w:val="2"/>
        </w:rPr>
        <w:t> </w:t>
      </w:r>
      <w:r>
        <w:rPr/>
        <w:t>(Kuş</w:t>
      </w:r>
      <w:r>
        <w:rPr>
          <w:spacing w:val="-1"/>
        </w:rPr>
        <w:t> </w:t>
      </w:r>
      <w:r>
        <w:rPr/>
        <w:t>ve</w:t>
      </w:r>
      <w:r>
        <w:rPr>
          <w:spacing w:val="1"/>
        </w:rPr>
        <w:t> </w:t>
      </w:r>
      <w:r>
        <w:rPr/>
        <w:t>Büyükyılmaz,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1409" w:val="left" w:leader="none"/>
          <w:tab w:pos="1410" w:val="left" w:leader="none"/>
        </w:tabs>
        <w:spacing w:line="240" w:lineRule="auto" w:before="0" w:after="0"/>
        <w:ind w:left="1410" w:right="0" w:hanging="948"/>
        <w:jc w:val="left"/>
      </w:pP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2"/>
        </w:rPr>
        <w:t> </w:t>
      </w:r>
      <w:r>
        <w:rPr/>
        <w:t>Kateterlerin</w:t>
      </w:r>
      <w:r>
        <w:rPr>
          <w:spacing w:val="-1"/>
        </w:rPr>
        <w:t> </w:t>
      </w:r>
      <w:r>
        <w:rPr/>
        <w:t>Kullanım</w:t>
      </w:r>
      <w:r>
        <w:rPr>
          <w:spacing w:val="-6"/>
        </w:rPr>
        <w:t> </w:t>
      </w:r>
      <w:r>
        <w:rPr/>
        <w:t>Süresi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ind w:left="1028"/>
        <w:jc w:val="both"/>
      </w:pPr>
      <w:r>
        <w:rPr/>
        <w:t>İnfüzyon</w:t>
      </w:r>
      <w:r>
        <w:rPr>
          <w:spacing w:val="9"/>
        </w:rPr>
        <w:t> </w:t>
      </w:r>
      <w:r>
        <w:rPr/>
        <w:t>Hemşireler</w:t>
      </w:r>
      <w:r>
        <w:rPr>
          <w:spacing w:val="10"/>
        </w:rPr>
        <w:t> </w:t>
      </w:r>
      <w:r>
        <w:rPr/>
        <w:t>Birliği</w:t>
      </w:r>
      <w:r>
        <w:rPr>
          <w:spacing w:val="13"/>
        </w:rPr>
        <w:t> </w:t>
      </w:r>
      <w:r>
        <w:rPr/>
        <w:t>(2021),</w:t>
      </w:r>
      <w:r>
        <w:rPr>
          <w:spacing w:val="12"/>
        </w:rPr>
        <w:t> </w:t>
      </w:r>
      <w:r>
        <w:rPr/>
        <w:t>PVK’lerin</w:t>
      </w:r>
      <w:r>
        <w:rPr>
          <w:spacing w:val="10"/>
        </w:rPr>
        <w:t> </w:t>
      </w:r>
      <w:r>
        <w:rPr/>
        <w:t>kullanımının</w:t>
      </w:r>
      <w:r>
        <w:rPr>
          <w:spacing w:val="10"/>
        </w:rPr>
        <w:t> </w:t>
      </w:r>
      <w:r>
        <w:rPr/>
        <w:t>dört</w:t>
      </w:r>
      <w:r>
        <w:rPr>
          <w:spacing w:val="10"/>
        </w:rPr>
        <w:t> </w:t>
      </w:r>
      <w:r>
        <w:rPr/>
        <w:t>günden</w:t>
      </w:r>
      <w:r>
        <w:rPr>
          <w:spacing w:val="10"/>
        </w:rPr>
        <w:t> </w:t>
      </w:r>
      <w:r>
        <w:rPr/>
        <w:t>daha</w:t>
      </w:r>
      <w:r>
        <w:rPr>
          <w:spacing w:val="8"/>
        </w:rPr>
        <w:t> </w:t>
      </w:r>
      <w:r>
        <w:rPr/>
        <w:t>az</w:t>
      </w:r>
      <w:r>
        <w:rPr>
          <w:spacing w:val="13"/>
        </w:rPr>
        <w:t> </w:t>
      </w:r>
      <w:r>
        <w:rPr/>
        <w:t>süreli</w:t>
      </w:r>
    </w:p>
    <w:p>
      <w:pPr>
        <w:pStyle w:val="BodyText"/>
        <w:spacing w:line="360" w:lineRule="auto" w:before="137"/>
        <w:ind w:left="462" w:right="112"/>
        <w:jc w:val="both"/>
      </w:pPr>
      <w:r>
        <w:rPr/>
        <w:t>&lt;900</w:t>
      </w:r>
      <w:r>
        <w:rPr>
          <w:spacing w:val="1"/>
        </w:rPr>
        <w:t> </w:t>
      </w:r>
      <w:r>
        <w:rPr/>
        <w:t>mOsm/L,</w:t>
      </w:r>
      <w:r>
        <w:rPr>
          <w:spacing w:val="1"/>
        </w:rPr>
        <w:t> </w:t>
      </w:r>
      <w:r>
        <w:rPr/>
        <w:t>vezikan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irritan</w:t>
      </w:r>
      <w:r>
        <w:rPr>
          <w:spacing w:val="1"/>
        </w:rPr>
        <w:t> </w:t>
      </w:r>
      <w:r>
        <w:rPr/>
        <w:t>olmayan</w:t>
      </w:r>
      <w:r>
        <w:rPr>
          <w:spacing w:val="1"/>
        </w:rPr>
        <w:t> </w:t>
      </w:r>
      <w:r>
        <w:rPr/>
        <w:t>ilaç</w:t>
      </w:r>
      <w:r>
        <w:rPr>
          <w:spacing w:val="1"/>
        </w:rPr>
        <w:t> </w:t>
      </w:r>
      <w:r>
        <w:rPr/>
        <w:t>ve/veya</w:t>
      </w:r>
      <w:r>
        <w:rPr>
          <w:spacing w:val="1"/>
        </w:rPr>
        <w:t> </w:t>
      </w:r>
      <w:r>
        <w:rPr/>
        <w:t>sıvılar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uygun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bildirirken Ulusal Damar Erişimi Yönetimi Rehberi (2019)’nde bu süre altı gün ve daha kısa</w:t>
      </w:r>
      <w:r>
        <w:rPr>
          <w:spacing w:val="1"/>
        </w:rPr>
        <w:t> </w:t>
      </w:r>
      <w:r>
        <w:rPr/>
        <w:t>süreli</w:t>
      </w:r>
      <w:r>
        <w:rPr>
          <w:spacing w:val="-1"/>
        </w:rPr>
        <w:t> </w:t>
      </w:r>
      <w:r>
        <w:rPr/>
        <w:t>tedaviler şeklinde belirtilmektedir</w:t>
      </w:r>
      <w:r>
        <w:rPr>
          <w:spacing w:val="-1"/>
        </w:rPr>
        <w:t> </w:t>
      </w:r>
      <w:r>
        <w:rPr/>
        <w:t>(İşeri ve</w:t>
      </w:r>
      <w:r>
        <w:rPr>
          <w:spacing w:val="-1"/>
        </w:rPr>
        <w:t> </w:t>
      </w:r>
      <w:r>
        <w:rPr/>
        <w:t>diğerleri, 2019).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1229" w:val="left" w:leader="none"/>
          <w:tab w:pos="1230" w:val="left" w:leader="none"/>
        </w:tabs>
        <w:spacing w:line="240" w:lineRule="auto" w:before="0" w:after="0"/>
        <w:ind w:left="1230" w:right="0" w:hanging="768"/>
        <w:jc w:val="left"/>
      </w:pP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2"/>
        </w:rPr>
        <w:t> </w:t>
      </w:r>
      <w:r>
        <w:rPr/>
        <w:t>Kateter</w:t>
      </w:r>
      <w:r>
        <w:rPr>
          <w:spacing w:val="-4"/>
        </w:rPr>
        <w:t> </w:t>
      </w:r>
      <w:r>
        <w:rPr/>
        <w:t>Türleri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462" w:right="111" w:firstLine="566"/>
        <w:jc w:val="both"/>
      </w:pPr>
      <w:r>
        <w:rPr/>
        <w:t>Periferik</w:t>
      </w:r>
      <w:r>
        <w:rPr>
          <w:spacing w:val="-5"/>
        </w:rPr>
        <w:t> </w:t>
      </w:r>
      <w:r>
        <w:rPr/>
        <w:t>venöz</w:t>
      </w:r>
      <w:r>
        <w:rPr>
          <w:spacing w:val="-4"/>
        </w:rPr>
        <w:t> </w:t>
      </w:r>
      <w:r>
        <w:rPr/>
        <w:t>kateter;</w:t>
      </w:r>
      <w:r>
        <w:rPr>
          <w:spacing w:val="-5"/>
        </w:rPr>
        <w:t> </w:t>
      </w:r>
      <w:r>
        <w:rPr/>
        <w:t>çelik</w:t>
      </w:r>
      <w:r>
        <w:rPr>
          <w:spacing w:val="-2"/>
        </w:rPr>
        <w:t> </w:t>
      </w:r>
      <w:r>
        <w:rPr/>
        <w:t>ya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silikon</w:t>
      </w:r>
      <w:r>
        <w:rPr>
          <w:spacing w:val="-4"/>
        </w:rPr>
        <w:t> </w:t>
      </w:r>
      <w:r>
        <w:rPr/>
        <w:t>uca</w:t>
      </w:r>
      <w:r>
        <w:rPr>
          <w:spacing w:val="-6"/>
        </w:rPr>
        <w:t> </w:t>
      </w:r>
      <w:r>
        <w:rPr/>
        <w:t>sahip</w:t>
      </w:r>
      <w:r>
        <w:rPr>
          <w:spacing w:val="-3"/>
        </w:rPr>
        <w:t> </w:t>
      </w:r>
      <w:r>
        <w:rPr/>
        <w:t>iğne,</w:t>
      </w:r>
      <w:r>
        <w:rPr>
          <w:spacing w:val="-5"/>
        </w:rPr>
        <w:t> </w:t>
      </w:r>
      <w:r>
        <w:rPr/>
        <w:t>radyoopak</w:t>
      </w:r>
      <w:r>
        <w:rPr>
          <w:spacing w:val="-5"/>
        </w:rPr>
        <w:t> </w:t>
      </w:r>
      <w:r>
        <w:rPr/>
        <w:t>çizgiler</w:t>
      </w:r>
      <w:r>
        <w:rPr>
          <w:spacing w:val="-6"/>
        </w:rPr>
        <w:t> </w:t>
      </w:r>
      <w:r>
        <w:rPr/>
        <w:t>(radyolojik</w:t>
      </w:r>
      <w:r>
        <w:rPr>
          <w:spacing w:val="-57"/>
        </w:rPr>
        <w:t> </w:t>
      </w:r>
      <w:r>
        <w:rPr/>
        <w:t>tespit</w:t>
      </w:r>
      <w:r>
        <w:rPr>
          <w:spacing w:val="1"/>
        </w:rPr>
        <w:t> </w:t>
      </w:r>
      <w:r>
        <w:rPr/>
        <w:t>amacıyla),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(ek</w:t>
      </w:r>
      <w:r>
        <w:rPr>
          <w:spacing w:val="1"/>
        </w:rPr>
        <w:t> </w:t>
      </w:r>
      <w:r>
        <w:rPr/>
        <w:t>doz</w:t>
      </w:r>
      <w:r>
        <w:rPr>
          <w:spacing w:val="1"/>
        </w:rPr>
        <w:t> </w:t>
      </w:r>
      <w:r>
        <w:rPr/>
        <w:t>uygulanabilme</w:t>
      </w:r>
      <w:r>
        <w:rPr>
          <w:spacing w:val="1"/>
        </w:rPr>
        <w:t> </w:t>
      </w:r>
      <w:r>
        <w:rPr/>
        <w:t>amacıyla)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esnek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kanatlarından</w:t>
      </w:r>
      <w:r>
        <w:rPr>
          <w:spacing w:val="1"/>
        </w:rPr>
        <w:t> </w:t>
      </w:r>
      <w:r>
        <w:rPr/>
        <w:t>oluşmaktadır. Kateter, kan ve tedavi bileşenleri ile kimyasal olarak reaksiyona girmeyecek</w:t>
      </w:r>
      <w:r>
        <w:rPr>
          <w:spacing w:val="1"/>
        </w:rPr>
        <w:t> </w:t>
      </w:r>
      <w:r>
        <w:rPr/>
        <w:t>şekilde ve esnek yapıda olup radyoopak maddeden yapılmıştır. Tek kullanımlık steril paketler</w:t>
      </w:r>
      <w:r>
        <w:rPr>
          <w:spacing w:val="1"/>
        </w:rPr>
        <w:t> </w:t>
      </w:r>
      <w:r>
        <w:rPr/>
        <w:t>içinde</w:t>
      </w:r>
      <w:r>
        <w:rPr>
          <w:spacing w:val="-2"/>
        </w:rPr>
        <w:t> </w:t>
      </w:r>
      <w:r>
        <w:rPr/>
        <w:t>uygulamaya</w:t>
      </w:r>
      <w:r>
        <w:rPr>
          <w:spacing w:val="-1"/>
        </w:rPr>
        <w:t> </w:t>
      </w:r>
      <w:r>
        <w:rPr/>
        <w:t>hazır</w:t>
      </w:r>
      <w:r>
        <w:rPr>
          <w:spacing w:val="-1"/>
        </w:rPr>
        <w:t> </w:t>
      </w:r>
      <w:r>
        <w:rPr/>
        <w:t>halde</w:t>
      </w:r>
      <w:r>
        <w:rPr>
          <w:spacing w:val="-1"/>
        </w:rPr>
        <w:t> </w:t>
      </w:r>
      <w:r>
        <w:rPr/>
        <w:t>bulunmaktadır</w:t>
      </w:r>
      <w:r>
        <w:rPr>
          <w:spacing w:val="-1"/>
        </w:rPr>
        <w:t> </w:t>
      </w:r>
      <w:r>
        <w:rPr/>
        <w:t>(INS, 2021).</w:t>
      </w:r>
    </w:p>
    <w:p>
      <w:pPr>
        <w:pStyle w:val="BodyText"/>
        <w:spacing w:line="360" w:lineRule="auto" w:before="120"/>
        <w:ind w:left="462" w:right="111" w:firstLine="566"/>
        <w:jc w:val="both"/>
      </w:pPr>
      <w:r>
        <w:rPr/>
        <w:t>Periferik venöz kateterlerin çap, boy ve kullanım alanlarına göre çeşitleri bulunmaktadır</w:t>
      </w:r>
      <w:r>
        <w:rPr>
          <w:spacing w:val="-57"/>
        </w:rPr>
        <w:t> </w:t>
      </w:r>
      <w:r>
        <w:rPr/>
        <w:t>(Şimşek, 2020), (Şekil 1). Kateterin çapı gauge (G) birimi olarak ifade edilmekte ve G değeri</w:t>
      </w:r>
      <w:r>
        <w:rPr>
          <w:spacing w:val="1"/>
        </w:rPr>
        <w:t> </w:t>
      </w:r>
      <w:r>
        <w:rPr/>
        <w:t>arttıkça,</w:t>
      </w:r>
      <w:r>
        <w:rPr>
          <w:spacing w:val="57"/>
        </w:rPr>
        <w:t> </w:t>
      </w:r>
      <w:r>
        <w:rPr/>
        <w:t>kateterin</w:t>
      </w:r>
      <w:r>
        <w:rPr>
          <w:spacing w:val="58"/>
        </w:rPr>
        <w:t> </w:t>
      </w:r>
      <w:r>
        <w:rPr/>
        <w:t>çapı</w:t>
      </w:r>
      <w:r>
        <w:rPr>
          <w:spacing w:val="2"/>
        </w:rPr>
        <w:t> </w:t>
      </w:r>
      <w:r>
        <w:rPr/>
        <w:t>küçülmektedir.</w:t>
      </w:r>
      <w:r>
        <w:rPr>
          <w:spacing w:val="58"/>
        </w:rPr>
        <w:t> </w:t>
      </w:r>
      <w:r>
        <w:rPr/>
        <w:t>Kateter</w:t>
      </w:r>
      <w:r>
        <w:rPr>
          <w:spacing w:val="57"/>
        </w:rPr>
        <w:t> </w:t>
      </w:r>
      <w:r>
        <w:rPr/>
        <w:t>uzunluğu</w:t>
      </w:r>
      <w:r>
        <w:rPr>
          <w:spacing w:val="59"/>
        </w:rPr>
        <w:t> </w:t>
      </w:r>
      <w:r>
        <w:rPr/>
        <w:t>ise</w:t>
      </w:r>
      <w:r>
        <w:rPr>
          <w:spacing w:val="58"/>
        </w:rPr>
        <w:t> </w:t>
      </w:r>
      <w:r>
        <w:rPr/>
        <w:t>milimetre</w:t>
      </w:r>
      <w:r>
        <w:rPr>
          <w:spacing w:val="55"/>
        </w:rPr>
        <w:t> </w:t>
      </w:r>
      <w:r>
        <w:rPr/>
        <w:t>(mm)</w:t>
      </w:r>
      <w:r>
        <w:rPr>
          <w:spacing w:val="57"/>
        </w:rPr>
        <w:t> </w:t>
      </w:r>
      <w:r>
        <w:rPr/>
        <w:t>olarak</w:t>
      </w:r>
      <w:r>
        <w:rPr>
          <w:spacing w:val="58"/>
        </w:rPr>
        <w:t> </w:t>
      </w:r>
      <w:r>
        <w:rPr/>
        <w:t>ifade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9"/>
        <w:jc w:val="both"/>
      </w:pPr>
      <w:r>
        <w:rPr/>
        <w:t>edilmektedir. Başarılı bir kateterizasyon için kateterin çap ve uzunluğu önemlidir. Hastanın</w:t>
      </w:r>
      <w:r>
        <w:rPr>
          <w:spacing w:val="1"/>
        </w:rPr>
        <w:t> </w:t>
      </w:r>
      <w:r>
        <w:rPr>
          <w:spacing w:val="-1"/>
        </w:rPr>
        <w:t>yaşı,</w:t>
      </w:r>
      <w:r>
        <w:rPr>
          <w:spacing w:val="-14"/>
        </w:rPr>
        <w:t> </w:t>
      </w:r>
      <w:r>
        <w:rPr>
          <w:spacing w:val="-1"/>
        </w:rPr>
        <w:t>kilosu,</w:t>
      </w:r>
      <w:r>
        <w:rPr>
          <w:spacing w:val="-14"/>
        </w:rPr>
        <w:t> </w:t>
      </w:r>
      <w:r>
        <w:rPr>
          <w:spacing w:val="-1"/>
        </w:rPr>
        <w:t>klinik</w:t>
      </w:r>
      <w:r>
        <w:rPr>
          <w:spacing w:val="-14"/>
        </w:rPr>
        <w:t> </w:t>
      </w:r>
      <w:r>
        <w:rPr>
          <w:spacing w:val="-1"/>
        </w:rPr>
        <w:t>durumu,</w:t>
      </w:r>
      <w:r>
        <w:rPr>
          <w:spacing w:val="-14"/>
        </w:rPr>
        <w:t> </w:t>
      </w:r>
      <w:r>
        <w:rPr/>
        <w:t>ven</w:t>
      </w:r>
      <w:r>
        <w:rPr>
          <w:spacing w:val="-12"/>
        </w:rPr>
        <w:t> </w:t>
      </w:r>
      <w:r>
        <w:rPr/>
        <w:t>yapısı,</w:t>
      </w:r>
      <w:r>
        <w:rPr>
          <w:spacing w:val="-13"/>
        </w:rPr>
        <w:t> </w:t>
      </w:r>
      <w:r>
        <w:rPr/>
        <w:t>girişim</w:t>
      </w:r>
      <w:r>
        <w:rPr>
          <w:spacing w:val="-13"/>
        </w:rPr>
        <w:t> </w:t>
      </w:r>
      <w:r>
        <w:rPr/>
        <w:t>için</w:t>
      </w:r>
      <w:r>
        <w:rPr>
          <w:spacing w:val="-12"/>
        </w:rPr>
        <w:t> </w:t>
      </w:r>
      <w:r>
        <w:rPr/>
        <w:t>seçilen</w:t>
      </w:r>
      <w:r>
        <w:rPr>
          <w:spacing w:val="-15"/>
        </w:rPr>
        <w:t> </w:t>
      </w:r>
      <w:r>
        <w:rPr/>
        <w:t>venin</w:t>
      </w:r>
      <w:r>
        <w:rPr>
          <w:spacing w:val="-14"/>
        </w:rPr>
        <w:t> </w:t>
      </w:r>
      <w:r>
        <w:rPr/>
        <w:t>anatomik</w:t>
      </w:r>
      <w:r>
        <w:rPr>
          <w:spacing w:val="-13"/>
        </w:rPr>
        <w:t> </w:t>
      </w:r>
      <w:r>
        <w:rPr/>
        <w:t>konumu</w:t>
      </w:r>
      <w:r>
        <w:rPr>
          <w:spacing w:val="-13"/>
        </w:rPr>
        <w:t> </w:t>
      </w:r>
      <w:r>
        <w:rPr/>
        <w:t>ve</w:t>
      </w:r>
      <w:r>
        <w:rPr>
          <w:spacing w:val="-16"/>
        </w:rPr>
        <w:t> </w:t>
      </w:r>
      <w:r>
        <w:rPr/>
        <w:t>tedavinin</w:t>
      </w:r>
      <w:r>
        <w:rPr>
          <w:spacing w:val="-57"/>
        </w:rPr>
        <w:t> </w:t>
      </w:r>
      <w:r>
        <w:rPr/>
        <w:t>uygulanma amacına uygun kateter boyutu seçilmelidir (Ertuğrul, 2020; Kuş ve Büyükyılmaz,</w:t>
      </w:r>
      <w:r>
        <w:rPr>
          <w:spacing w:val="1"/>
        </w:rPr>
        <w:t> </w:t>
      </w:r>
      <w:r>
        <w:rPr/>
        <w:t>2019; İşeri ve diğerleri, 2019; Uzun, 2014). Yirmi G’den daha büyük çaplı kateterlerin flebite</w:t>
      </w:r>
      <w:r>
        <w:rPr>
          <w:spacing w:val="1"/>
        </w:rPr>
        <w:t> </w:t>
      </w:r>
      <w:r>
        <w:rPr/>
        <w:t>neden olma ihtimali yüksektir (INS, 2021; İşeri ve diğerleri, 2019; Wallis ve diğerleri, 2014).</w:t>
      </w:r>
      <w:r>
        <w:rPr>
          <w:spacing w:val="1"/>
        </w:rPr>
        <w:t> </w:t>
      </w:r>
      <w:r>
        <w:rPr/>
        <w:t>Bu nedenle çoğu infüzyon tedavisi için 20-24 G kateterler kullanılmaktadır. Kan transfüzyonu</w:t>
      </w:r>
      <w:r>
        <w:rPr>
          <w:spacing w:val="-57"/>
        </w:rPr>
        <w:t> </w:t>
      </w:r>
      <w:r>
        <w:rPr/>
        <w:t>için damar boyutuna göre 20-24 G, hızlı transfüzyon gerektiği durumlarda 18-20 G, yeni</w:t>
      </w:r>
      <w:r>
        <w:rPr>
          <w:spacing w:val="1"/>
        </w:rPr>
        <w:t> </w:t>
      </w:r>
      <w:r>
        <w:rPr/>
        <w:t>doğanlar, pediatrik hastalar ve yaşlı hastalar için 22-26 G kateterler tercih edilmelidir (INS,</w:t>
      </w:r>
      <w:r>
        <w:rPr>
          <w:spacing w:val="1"/>
        </w:rPr>
        <w:t> </w:t>
      </w:r>
      <w:r>
        <w:rPr/>
        <w:t>2021;</w:t>
      </w:r>
      <w:r>
        <w:rPr>
          <w:spacing w:val="1"/>
        </w:rPr>
        <w:t> </w:t>
      </w:r>
      <w:r>
        <w:rPr/>
        <w:t>İşeri ve</w:t>
      </w:r>
      <w:r>
        <w:rPr>
          <w:spacing w:val="-2"/>
        </w:rPr>
        <w:t> </w:t>
      </w:r>
      <w:r>
        <w:rPr/>
        <w:t>diğerleri, 2019).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7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999"/>
        <w:gridCol w:w="1103"/>
        <w:gridCol w:w="1421"/>
        <w:gridCol w:w="1372"/>
        <w:gridCol w:w="3201"/>
      </w:tblGrid>
      <w:tr>
        <w:trPr>
          <w:trHeight w:val="779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Numara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Renk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329" w:right="221" w:hanging="1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Çapı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242" w:right="333" w:firstLine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Uzunluğu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383" w:right="278" w:hanging="99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Akış </w:t>
            </w:r>
            <w:r>
              <w:rPr>
                <w:b/>
                <w:sz w:val="20"/>
              </w:rPr>
              <w:t>Hızı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(ml/dk)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3"/>
              <w:jc w:val="left"/>
              <w:rPr>
                <w:sz w:val="30"/>
              </w:rPr>
            </w:pPr>
          </w:p>
          <w:p>
            <w:pPr>
              <w:pStyle w:val="TableParagraph"/>
              <w:spacing w:before="0"/>
              <w:ind w:left="2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Kullanım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Alanları</w:t>
            </w:r>
          </w:p>
        </w:tc>
      </w:tr>
      <w:tr>
        <w:trPr>
          <w:trHeight w:val="976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before="1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14 G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before="1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Turuncu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8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2.10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8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right="283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8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341" w:right="324"/>
              <w:jc w:val="center"/>
              <w:rPr>
                <w:sz w:val="20"/>
              </w:rPr>
            </w:pPr>
            <w:r>
              <w:rPr>
                <w:sz w:val="20"/>
              </w:rPr>
              <w:t>240-300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transfüzyonu</w:t>
            </w:r>
          </w:p>
          <w:p>
            <w:pPr>
              <w:pStyle w:val="TableParagraph"/>
              <w:spacing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alma</w:t>
            </w:r>
          </w:p>
          <w:p>
            <w:pPr>
              <w:pStyle w:val="TableParagraph"/>
              <w:spacing w:line="229" w:lineRule="exact" w:before="1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*Acil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durumlar</w:t>
            </w:r>
          </w:p>
          <w:p>
            <w:pPr>
              <w:pStyle w:val="TableParagraph"/>
              <w:spacing w:line="229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*Ameliyathane</w:t>
            </w:r>
          </w:p>
        </w:tc>
      </w:tr>
      <w:tr>
        <w:trPr>
          <w:trHeight w:val="1149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16 G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Gri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1.75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283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341" w:right="324"/>
              <w:jc w:val="center"/>
              <w:rPr>
                <w:sz w:val="20"/>
              </w:rPr>
            </w:pPr>
            <w:r>
              <w:rPr>
                <w:sz w:val="20"/>
              </w:rPr>
              <w:t>180-200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transfüzyonu</w:t>
            </w:r>
          </w:p>
          <w:p>
            <w:pPr>
              <w:pStyle w:val="TableParagraph"/>
              <w:spacing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alma</w:t>
            </w:r>
          </w:p>
          <w:p>
            <w:pPr>
              <w:pStyle w:val="TableParagraph"/>
              <w:spacing w:line="229" w:lineRule="exact" w:before="1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*Acil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durumlar</w:t>
            </w:r>
          </w:p>
          <w:p>
            <w:pPr>
              <w:pStyle w:val="TableParagraph"/>
              <w:spacing w:line="229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*Ameliyathane</w:t>
            </w:r>
          </w:p>
          <w:p>
            <w:pPr>
              <w:pStyle w:val="TableParagraph"/>
              <w:spacing w:line="217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*Yetişkin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hasta</w:t>
            </w:r>
          </w:p>
        </w:tc>
      </w:tr>
      <w:tr>
        <w:trPr>
          <w:trHeight w:val="1149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18 G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Yeşil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1.20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right="283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339" w:right="324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transfüzyonu</w:t>
            </w:r>
          </w:p>
          <w:p>
            <w:pPr>
              <w:pStyle w:val="TableParagraph"/>
              <w:spacing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alma</w:t>
            </w:r>
          </w:p>
          <w:p>
            <w:pPr>
              <w:pStyle w:val="TableParagraph"/>
              <w:spacing w:before="1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*Yüksek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volüm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sıvı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verilmesi</w:t>
            </w:r>
          </w:p>
          <w:p>
            <w:pPr>
              <w:pStyle w:val="TableParagraph"/>
              <w:spacing w:line="229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*Parenteral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beslenme</w:t>
            </w:r>
          </w:p>
          <w:p>
            <w:pPr>
              <w:pStyle w:val="TableParagraph"/>
              <w:spacing w:line="216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*Yetişkin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hasta</w:t>
            </w:r>
          </w:p>
        </w:tc>
      </w:tr>
      <w:tr>
        <w:trPr>
          <w:trHeight w:val="1151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20 G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Pembe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325"/>
              <w:jc w:val="left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right="283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339" w:right="3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*Yüksek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volüm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sıvı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verilmesi</w:t>
            </w:r>
          </w:p>
          <w:p>
            <w:pPr>
              <w:pStyle w:val="TableParagraph"/>
              <w:spacing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transfüzyonu</w:t>
            </w:r>
          </w:p>
          <w:p>
            <w:pPr>
              <w:pStyle w:val="TableParagraph"/>
              <w:spacing w:before="1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*Parenteral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ilaç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tedavisi</w:t>
            </w:r>
          </w:p>
          <w:p>
            <w:pPr>
              <w:pStyle w:val="TableParagraph"/>
              <w:spacing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alma</w:t>
            </w:r>
          </w:p>
          <w:p>
            <w:pPr>
              <w:pStyle w:val="TableParagraph"/>
              <w:spacing w:line="217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*Yetişkin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hasta</w:t>
            </w:r>
          </w:p>
        </w:tc>
      </w:tr>
      <w:tr>
        <w:trPr>
          <w:trHeight w:val="918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22 G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Mavi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280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339" w:right="3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*Düşük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volüm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sıvı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verilmesi</w:t>
            </w:r>
          </w:p>
          <w:p>
            <w:pPr>
              <w:pStyle w:val="TableParagraph"/>
              <w:spacing w:line="229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*Çocuk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zayıf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hasta</w:t>
            </w:r>
          </w:p>
          <w:p>
            <w:pPr>
              <w:pStyle w:val="TableParagraph"/>
              <w:spacing w:line="229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*Parenteral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ilaç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tedavisi</w:t>
            </w:r>
          </w:p>
          <w:p>
            <w:pPr>
              <w:pStyle w:val="TableParagraph"/>
              <w:spacing w:line="217" w:lineRule="exact" w:before="1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transfüzyonu</w:t>
            </w:r>
          </w:p>
        </w:tc>
      </w:tr>
      <w:tr>
        <w:trPr>
          <w:trHeight w:val="1149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8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24 G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8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Sarı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8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8"/>
              <w:ind w:right="280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8"/>
              <w:ind w:left="341" w:right="324"/>
              <w:jc w:val="center"/>
              <w:rPr>
                <w:sz w:val="20"/>
              </w:rPr>
            </w:pPr>
            <w:r>
              <w:rPr>
                <w:sz w:val="20"/>
              </w:rPr>
              <w:t>15-20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*Kısa süreli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ilaç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tedavisi</w:t>
            </w:r>
          </w:p>
          <w:p>
            <w:pPr>
              <w:pStyle w:val="TableParagraph"/>
              <w:spacing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*Çocuk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bebekler</w:t>
            </w:r>
          </w:p>
          <w:p>
            <w:pPr>
              <w:pStyle w:val="TableParagraph"/>
              <w:spacing w:before="1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*Parenteral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ilaç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tedavisi</w:t>
            </w:r>
          </w:p>
          <w:p>
            <w:pPr>
              <w:pStyle w:val="TableParagraph"/>
              <w:spacing w:line="229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*Düşük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volüm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sıvı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verilmesi</w:t>
            </w:r>
          </w:p>
          <w:p>
            <w:pPr>
              <w:pStyle w:val="TableParagraph"/>
              <w:spacing w:line="216" w:lineRule="exact"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Frajil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</w:t>
            </w:r>
          </w:p>
        </w:tc>
      </w:tr>
      <w:tr>
        <w:trPr>
          <w:trHeight w:val="690" w:hRule="atLeast"/>
        </w:trPr>
        <w:tc>
          <w:tcPr>
            <w:tcW w:w="9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26 G</w:t>
            </w:r>
          </w:p>
        </w:tc>
        <w:tc>
          <w:tcPr>
            <w:tcW w:w="9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t>Mor</w:t>
            </w:r>
          </w:p>
        </w:tc>
        <w:tc>
          <w:tcPr>
            <w:tcW w:w="110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14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right="280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3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341" w:right="324"/>
              <w:jc w:val="center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320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29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*Parenteral,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kısa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süreli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ilaç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tedavisi</w:t>
            </w:r>
          </w:p>
          <w:p>
            <w:pPr>
              <w:pStyle w:val="TableParagraph"/>
              <w:spacing w:before="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*Bebek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yenidoğanlar</w:t>
            </w:r>
          </w:p>
          <w:p>
            <w:pPr>
              <w:pStyle w:val="TableParagraph"/>
              <w:spacing w:line="217" w:lineRule="exact" w:before="1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*Düşük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volüm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sıvı</w:t>
            </w:r>
          </w:p>
        </w:tc>
      </w:tr>
    </w:tbl>
    <w:p>
      <w:pPr>
        <w:pStyle w:val="BodyText"/>
        <w:spacing w:before="6"/>
        <w:rPr>
          <w:sz w:val="12"/>
        </w:rPr>
      </w:pPr>
    </w:p>
    <w:p>
      <w:pPr>
        <w:pStyle w:val="BodyText"/>
        <w:spacing w:before="90"/>
        <w:ind w:left="462"/>
      </w:pPr>
      <w:r>
        <w:rPr>
          <w:b/>
        </w:rPr>
        <w:t>Şekil</w:t>
      </w:r>
      <w:r>
        <w:rPr>
          <w:b/>
          <w:spacing w:val="-1"/>
        </w:rPr>
        <w:t> </w:t>
      </w:r>
      <w:r>
        <w:rPr>
          <w:b/>
        </w:rPr>
        <w:t>1.</w:t>
      </w:r>
      <w:r>
        <w:rPr>
          <w:b/>
          <w:spacing w:val="-1"/>
        </w:rPr>
        <w:t> </w:t>
      </w:r>
      <w:r>
        <w:rPr/>
        <w:t>Periferik</w:t>
      </w:r>
      <w:r>
        <w:rPr>
          <w:spacing w:val="-2"/>
        </w:rPr>
        <w:t> </w:t>
      </w:r>
      <w:r>
        <w:rPr/>
        <w:t>Venöz Kateter</w:t>
      </w:r>
      <w:r>
        <w:rPr>
          <w:spacing w:val="-1"/>
        </w:rPr>
        <w:t> </w:t>
      </w:r>
      <w:r>
        <w:rPr/>
        <w:t>Tür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Özellikleri</w:t>
      </w:r>
      <w:r>
        <w:rPr>
          <w:spacing w:val="2"/>
        </w:rPr>
        <w:t> </w:t>
      </w:r>
      <w:r>
        <w:rPr/>
        <w:t>(Şimşek,</w:t>
      </w:r>
      <w:r>
        <w:rPr>
          <w:spacing w:val="-2"/>
        </w:rPr>
        <w:t> </w:t>
      </w:r>
      <w:r>
        <w:rPr/>
        <w:t>2020).</w:t>
      </w:r>
    </w:p>
    <w:p>
      <w:pPr>
        <w:spacing w:after="0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8" w:firstLine="707"/>
        <w:jc w:val="both"/>
      </w:pPr>
      <w:r>
        <w:rPr/>
        <w:t>Kateter seçiminde yapı maddesi önemlidir (İşeri ve diğerleri, 2019). Periferik venöz</w:t>
      </w:r>
      <w:r>
        <w:rPr>
          <w:spacing w:val="1"/>
        </w:rPr>
        <w:t> </w:t>
      </w:r>
      <w:r>
        <w:rPr/>
        <w:t>kateter</w:t>
      </w:r>
      <w:r>
        <w:rPr>
          <w:spacing w:val="-15"/>
        </w:rPr>
        <w:t> </w:t>
      </w:r>
      <w:r>
        <w:rPr/>
        <w:t>imalatında</w:t>
      </w:r>
      <w:r>
        <w:rPr>
          <w:spacing w:val="-12"/>
        </w:rPr>
        <w:t> </w:t>
      </w:r>
      <w:r>
        <w:rPr/>
        <w:t>firmalar</w:t>
      </w:r>
      <w:r>
        <w:rPr>
          <w:spacing w:val="-15"/>
        </w:rPr>
        <w:t> </w:t>
      </w:r>
      <w:r>
        <w:rPr/>
        <w:t>sıklıkla</w:t>
      </w:r>
      <w:r>
        <w:rPr>
          <w:spacing w:val="-15"/>
        </w:rPr>
        <w:t> </w:t>
      </w:r>
      <w:r>
        <w:rPr/>
        <w:t>teflon</w:t>
      </w:r>
      <w:r>
        <w:rPr>
          <w:spacing w:val="-14"/>
        </w:rPr>
        <w:t> </w:t>
      </w:r>
      <w:r>
        <w:rPr/>
        <w:t>kullanmakla</w:t>
      </w:r>
      <w:r>
        <w:rPr>
          <w:spacing w:val="-15"/>
        </w:rPr>
        <w:t> </w:t>
      </w:r>
      <w:r>
        <w:rPr/>
        <w:t>birlikte</w:t>
      </w:r>
      <w:r>
        <w:rPr>
          <w:spacing w:val="-14"/>
        </w:rPr>
        <w:t> </w:t>
      </w:r>
      <w:r>
        <w:rPr/>
        <w:t>son</w:t>
      </w:r>
      <w:r>
        <w:rPr>
          <w:spacing w:val="-10"/>
        </w:rPr>
        <w:t> </w:t>
      </w:r>
      <w:r>
        <w:rPr/>
        <w:t>yıllarda</w:t>
      </w:r>
      <w:r>
        <w:rPr>
          <w:spacing w:val="-13"/>
        </w:rPr>
        <w:t> </w:t>
      </w:r>
      <w:r>
        <w:rPr/>
        <w:t>vialon</w:t>
      </w:r>
      <w:r>
        <w:rPr>
          <w:spacing w:val="-14"/>
        </w:rPr>
        <w:t> </w:t>
      </w:r>
      <w:r>
        <w:rPr/>
        <w:t>biyomateryali</w:t>
      </w:r>
      <w:r>
        <w:rPr>
          <w:spacing w:val="-58"/>
        </w:rPr>
        <w:t> </w:t>
      </w:r>
      <w:r>
        <w:rPr/>
        <w:t>de tercih edilmektedir. Teflon, politetrafloroetilen (PTFE) floropolimer yapıda bir maddedir.</w:t>
      </w:r>
      <w:r>
        <w:rPr>
          <w:spacing w:val="1"/>
        </w:rPr>
        <w:t> </w:t>
      </w:r>
      <w:r>
        <w:rPr/>
        <w:t>Vialon ise; polieter üretan yapıda olup teflona göre daha esnek, yumuşak mikro yüzlü ve</w:t>
      </w:r>
      <w:r>
        <w:rPr>
          <w:spacing w:val="1"/>
        </w:rPr>
        <w:t> </w:t>
      </w:r>
      <w:r>
        <w:rPr/>
        <w:t>hidrofilik yapıdadır (Tünger ve Tireli, 2013). Araştırmalarda, poliüretan malzemeden yapılmış</w:t>
      </w:r>
      <w:r>
        <w:rPr>
          <w:spacing w:val="-57"/>
        </w:rPr>
        <w:t> </w:t>
      </w:r>
      <w:r>
        <w:rPr/>
        <w:t>PVK’in teflondan yapılmış katetere göre daha güvenilir olduğu belirtilmektedir (Loveday ve</w:t>
      </w:r>
      <w:r>
        <w:rPr>
          <w:spacing w:val="1"/>
        </w:rPr>
        <w:t> </w:t>
      </w:r>
      <w:r>
        <w:rPr/>
        <w:t>diğerleri,</w:t>
      </w:r>
      <w:r>
        <w:rPr>
          <w:spacing w:val="-7"/>
        </w:rPr>
        <w:t> </w:t>
      </w:r>
      <w:r>
        <w:rPr/>
        <w:t>2014;</w:t>
      </w:r>
      <w:r>
        <w:rPr>
          <w:spacing w:val="-6"/>
        </w:rPr>
        <w:t> </w:t>
      </w:r>
      <w:r>
        <w:rPr/>
        <w:t>O’Grady</w:t>
      </w:r>
      <w:r>
        <w:rPr>
          <w:spacing w:val="-9"/>
        </w:rPr>
        <w:t> </w:t>
      </w:r>
      <w:r>
        <w:rPr/>
        <w:t>ve</w:t>
      </w:r>
      <w:r>
        <w:rPr>
          <w:spacing w:val="-7"/>
        </w:rPr>
        <w:t> </w:t>
      </w:r>
      <w:r>
        <w:rPr/>
        <w:t>diğerleri,</w:t>
      </w:r>
      <w:r>
        <w:rPr>
          <w:spacing w:val="-7"/>
        </w:rPr>
        <w:t> </w:t>
      </w:r>
      <w:r>
        <w:rPr/>
        <w:t>2011).</w:t>
      </w:r>
      <w:r>
        <w:rPr>
          <w:spacing w:val="-7"/>
        </w:rPr>
        <w:t> </w:t>
      </w:r>
      <w:r>
        <w:rPr/>
        <w:t>Polivinil</w:t>
      </w:r>
      <w:r>
        <w:rPr>
          <w:spacing w:val="-6"/>
        </w:rPr>
        <w:t> </w:t>
      </w:r>
      <w:r>
        <w:rPr/>
        <w:t>klorür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polietilen</w:t>
      </w:r>
      <w:r>
        <w:rPr>
          <w:spacing w:val="-7"/>
        </w:rPr>
        <w:t> </w:t>
      </w:r>
      <w:r>
        <w:rPr/>
        <w:t>kateterlerde</w:t>
      </w:r>
      <w:r>
        <w:rPr>
          <w:spacing w:val="-8"/>
        </w:rPr>
        <w:t> </w:t>
      </w:r>
      <w:r>
        <w:rPr/>
        <w:t>tromboz</w:t>
      </w:r>
      <w:r>
        <w:rPr>
          <w:spacing w:val="-58"/>
        </w:rPr>
        <w:t> </w:t>
      </w:r>
      <w:r>
        <w:rPr/>
        <w:t>ve enfeksiyon gelişme riski teflon, silikon ve çelik titanyum kateterlere kıyasla daha fazladır.</w:t>
      </w:r>
      <w:r>
        <w:rPr>
          <w:spacing w:val="1"/>
        </w:rPr>
        <w:t> </w:t>
      </w:r>
      <w:r>
        <w:rPr/>
        <w:t>Polivinil</w:t>
      </w:r>
      <w:r>
        <w:rPr>
          <w:spacing w:val="1"/>
        </w:rPr>
        <w:t> </w:t>
      </w:r>
      <w:r>
        <w:rPr/>
        <w:t>klorür</w:t>
      </w:r>
      <w:r>
        <w:rPr>
          <w:spacing w:val="1"/>
        </w:rPr>
        <w:t> </w:t>
      </w:r>
      <w:r>
        <w:rPr/>
        <w:t>kateterlerde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mekanik</w:t>
      </w:r>
      <w:r>
        <w:rPr>
          <w:spacing w:val="1"/>
        </w:rPr>
        <w:t> </w:t>
      </w:r>
      <w:r>
        <w:rPr/>
        <w:t>komplikasyon</w:t>
      </w:r>
      <w:r>
        <w:rPr>
          <w:spacing w:val="1"/>
        </w:rPr>
        <w:t> </w:t>
      </w:r>
      <w:r>
        <w:rPr/>
        <w:t>(tıkanma,</w:t>
      </w:r>
      <w:r>
        <w:rPr>
          <w:spacing w:val="1"/>
        </w:rPr>
        <w:t> </w:t>
      </w:r>
      <w:r>
        <w:rPr/>
        <w:t>tromboz,</w:t>
      </w:r>
      <w:r>
        <w:rPr>
          <w:spacing w:val="1"/>
        </w:rPr>
        <w:t> </w:t>
      </w:r>
      <w:r>
        <w:rPr/>
        <w:t>kaçak,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değiştirme) gelişme riski de daha yüksektir. Çelik iğne kullanımı, teflon kateterler ile benzer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riskine</w:t>
      </w:r>
      <w:r>
        <w:rPr>
          <w:spacing w:val="1"/>
        </w:rPr>
        <w:t> </w:t>
      </w:r>
      <w:r>
        <w:rPr/>
        <w:t>sahiptir.</w:t>
      </w:r>
      <w:r>
        <w:rPr>
          <w:spacing w:val="1"/>
        </w:rPr>
        <w:t> </w:t>
      </w:r>
      <w:r>
        <w:rPr/>
        <w:t>İğne</w:t>
      </w:r>
      <w:r>
        <w:rPr>
          <w:spacing w:val="1"/>
        </w:rPr>
        <w:t> </w:t>
      </w:r>
      <w:r>
        <w:rPr/>
        <w:t>yaralanmalarını</w:t>
      </w:r>
      <w:r>
        <w:rPr>
          <w:spacing w:val="1"/>
        </w:rPr>
        <w:t> </w:t>
      </w:r>
      <w:r>
        <w:rPr/>
        <w:t>önlemek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özellikle</w:t>
      </w:r>
      <w:r>
        <w:rPr>
          <w:spacing w:val="1"/>
        </w:rPr>
        <w:t> </w:t>
      </w:r>
      <w:r>
        <w:rPr/>
        <w:t>irritan</w:t>
      </w:r>
      <w:r>
        <w:rPr>
          <w:spacing w:val="1"/>
        </w:rPr>
        <w:t> </w:t>
      </w:r>
      <w:r>
        <w:rPr/>
        <w:t>özellikteki</w:t>
      </w:r>
      <w:r>
        <w:rPr>
          <w:spacing w:val="1"/>
        </w:rPr>
        <w:t> </w:t>
      </w:r>
      <w:r>
        <w:rPr/>
        <w:t>sıvıların subkutan dokularda ekstravazasyon oluşturma riskini azaltmak için</w:t>
      </w:r>
      <w:r>
        <w:rPr>
          <w:spacing w:val="1"/>
        </w:rPr>
        <w:t> </w:t>
      </w:r>
      <w:r>
        <w:rPr/>
        <w:t>çelik iğneler</w:t>
      </w:r>
      <w:r>
        <w:rPr>
          <w:spacing w:val="1"/>
        </w:rPr>
        <w:t> </w:t>
      </w:r>
      <w:r>
        <w:rPr/>
        <w:t>kullanılmaması</w:t>
      </w:r>
      <w:r>
        <w:rPr>
          <w:spacing w:val="-2"/>
        </w:rPr>
        <w:t> </w:t>
      </w:r>
      <w:r>
        <w:rPr/>
        <w:t>önerilmektedir (İşeri ve</w:t>
      </w:r>
      <w:r>
        <w:rPr>
          <w:spacing w:val="-1"/>
        </w:rPr>
        <w:t> </w:t>
      </w:r>
      <w:r>
        <w:rPr/>
        <w:t>diğerleri, 2019).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Periferik</w:t>
      </w:r>
      <w:r>
        <w:rPr>
          <w:spacing w:val="-3"/>
        </w:rPr>
        <w:t> </w:t>
      </w:r>
      <w:r>
        <w:rPr/>
        <w:t>Venöz</w:t>
      </w:r>
      <w:r>
        <w:rPr>
          <w:spacing w:val="-1"/>
        </w:rPr>
        <w:t> </w:t>
      </w:r>
      <w:r>
        <w:rPr/>
        <w:t>Kateter</w:t>
      </w:r>
      <w:r>
        <w:rPr>
          <w:spacing w:val="-5"/>
        </w:rPr>
        <w:t> </w:t>
      </w:r>
      <w:r>
        <w:rPr/>
        <w:t>İlişkili</w:t>
      </w:r>
      <w:r>
        <w:rPr>
          <w:spacing w:val="-3"/>
        </w:rPr>
        <w:t> </w:t>
      </w:r>
      <w:r>
        <w:rPr/>
        <w:t>Komplikasyonlar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462" w:right="108" w:firstLine="566"/>
        <w:jc w:val="both"/>
      </w:pPr>
      <w:r>
        <w:rPr/>
        <w:t>Periferik venöz kateter ilişkili komplikasyonların önlenmesi; bakım kalitesini, hasta</w:t>
      </w:r>
      <w:r>
        <w:rPr>
          <w:spacing w:val="1"/>
        </w:rPr>
        <w:t> </w:t>
      </w:r>
      <w:r>
        <w:rPr/>
        <w:t>güvenliğini, hasta memnuniyetini yükseltirken hastanede kalış süresini ve genel sağlık bakım</w:t>
      </w:r>
      <w:r>
        <w:rPr>
          <w:spacing w:val="1"/>
        </w:rPr>
        <w:t> </w:t>
      </w:r>
      <w:r>
        <w:rPr/>
        <w:t>maliyetini azaltmaktadır (Biçer ve Temiz, 2021; Kuş ve Büyükyılmaz, 2019).</w:t>
      </w:r>
      <w:r>
        <w:rPr>
          <w:spacing w:val="1"/>
        </w:rPr>
        <w:t> </w:t>
      </w:r>
      <w:r>
        <w:rPr/>
        <w:t>Çalışmalar</w:t>
      </w:r>
      <w:r>
        <w:rPr>
          <w:spacing w:val="1"/>
        </w:rPr>
        <w:t> </w:t>
      </w:r>
      <w:r>
        <w:rPr/>
        <w:t>uygulanan PVK’lerin %90’ının gelişen komplikasyonlar nedeniyle tedavi tamamlanmadan</w:t>
      </w:r>
      <w:r>
        <w:rPr>
          <w:spacing w:val="1"/>
        </w:rPr>
        <w:t> </w:t>
      </w:r>
      <w:r>
        <w:rPr/>
        <w:t>önce</w:t>
      </w:r>
      <w:r>
        <w:rPr>
          <w:spacing w:val="-5"/>
        </w:rPr>
        <w:t> </w:t>
      </w:r>
      <w:r>
        <w:rPr/>
        <w:t>erken</w:t>
      </w:r>
      <w:r>
        <w:rPr>
          <w:spacing w:val="-4"/>
        </w:rPr>
        <w:t> </w:t>
      </w:r>
      <w:r>
        <w:rPr/>
        <w:t>dönemde</w:t>
      </w:r>
      <w:r>
        <w:rPr>
          <w:spacing w:val="-4"/>
        </w:rPr>
        <w:t> </w:t>
      </w:r>
      <w:r>
        <w:rPr/>
        <w:t>hastadan</w:t>
      </w:r>
      <w:r>
        <w:rPr>
          <w:spacing w:val="-4"/>
        </w:rPr>
        <w:t> </w:t>
      </w:r>
      <w:r>
        <w:rPr/>
        <w:t>çıkarıldığını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3"/>
        </w:rPr>
        <w:t> </w:t>
      </w:r>
      <w:r>
        <w:rPr/>
        <w:t>kateterizasyon</w:t>
      </w:r>
      <w:r>
        <w:rPr>
          <w:spacing w:val="-3"/>
        </w:rPr>
        <w:t> </w:t>
      </w:r>
      <w:r>
        <w:rPr/>
        <w:t>işlemininin</w:t>
      </w:r>
      <w:r>
        <w:rPr>
          <w:spacing w:val="-4"/>
        </w:rPr>
        <w:t> </w:t>
      </w:r>
      <w:r>
        <w:rPr/>
        <w:t>%35-</w:t>
      </w:r>
      <w:r>
        <w:rPr>
          <w:spacing w:val="-58"/>
        </w:rPr>
        <w:t> </w:t>
      </w:r>
      <w:r>
        <w:rPr/>
        <w:t>50’sinin başarısızlıkla sonuçlandığını göstermektedir (Takahashi ve diğerleri, 2020; Nickel,</w:t>
      </w:r>
      <w:r>
        <w:rPr>
          <w:spacing w:val="1"/>
        </w:rPr>
        <w:t> </w:t>
      </w:r>
      <w:r>
        <w:rPr/>
        <w:t>2019;</w:t>
      </w:r>
      <w:r>
        <w:rPr>
          <w:spacing w:val="-1"/>
        </w:rPr>
        <w:t> </w:t>
      </w:r>
      <w:r>
        <w:rPr/>
        <w:t>Carr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 2017).</w:t>
      </w:r>
    </w:p>
    <w:p>
      <w:pPr>
        <w:pStyle w:val="BodyText"/>
        <w:spacing w:line="360" w:lineRule="auto" w:before="120"/>
        <w:ind w:left="462" w:right="110" w:firstLine="566"/>
        <w:jc w:val="both"/>
      </w:pPr>
      <w:r>
        <w:rPr/>
        <w:t>Periferik</w:t>
      </w:r>
      <w:r>
        <w:rPr>
          <w:spacing w:val="-7"/>
        </w:rPr>
        <w:t> </w:t>
      </w:r>
      <w:r>
        <w:rPr/>
        <w:t>venöz</w:t>
      </w:r>
      <w:r>
        <w:rPr>
          <w:spacing w:val="-6"/>
        </w:rPr>
        <w:t> </w:t>
      </w:r>
      <w:r>
        <w:rPr/>
        <w:t>kateter</w:t>
      </w:r>
      <w:r>
        <w:rPr>
          <w:spacing w:val="-6"/>
        </w:rPr>
        <w:t> </w:t>
      </w:r>
      <w:r>
        <w:rPr/>
        <w:t>ilişkili</w:t>
      </w:r>
      <w:r>
        <w:rPr>
          <w:spacing w:val="-7"/>
        </w:rPr>
        <w:t> </w:t>
      </w:r>
      <w:r>
        <w:rPr/>
        <w:t>komplikasyonlar</w:t>
      </w:r>
      <w:r>
        <w:rPr>
          <w:spacing w:val="-7"/>
        </w:rPr>
        <w:t> </w:t>
      </w:r>
      <w:r>
        <w:rPr/>
        <w:t>lokal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sistemik</w:t>
      </w:r>
      <w:r>
        <w:rPr>
          <w:spacing w:val="-7"/>
        </w:rPr>
        <w:t> </w:t>
      </w:r>
      <w:r>
        <w:rPr/>
        <w:t>komplikasyonlar</w:t>
      </w:r>
      <w:r>
        <w:rPr>
          <w:spacing w:val="-7"/>
        </w:rPr>
        <w:t> </w:t>
      </w:r>
      <w:r>
        <w:rPr/>
        <w:t>olmak</w:t>
      </w:r>
      <w:r>
        <w:rPr>
          <w:spacing w:val="-58"/>
        </w:rPr>
        <w:t> </w:t>
      </w:r>
      <w:r>
        <w:rPr/>
        <w:t>üzere</w:t>
      </w:r>
      <w:r>
        <w:rPr>
          <w:spacing w:val="-10"/>
        </w:rPr>
        <w:t> </w:t>
      </w:r>
      <w:r>
        <w:rPr/>
        <w:t>iki</w:t>
      </w:r>
      <w:r>
        <w:rPr>
          <w:spacing w:val="-8"/>
        </w:rPr>
        <w:t> </w:t>
      </w:r>
      <w:r>
        <w:rPr/>
        <w:t>ana</w:t>
      </w:r>
      <w:r>
        <w:rPr>
          <w:spacing w:val="-9"/>
        </w:rPr>
        <w:t> </w:t>
      </w:r>
      <w:r>
        <w:rPr/>
        <w:t>grupta</w:t>
      </w:r>
      <w:r>
        <w:rPr>
          <w:spacing w:val="-9"/>
        </w:rPr>
        <w:t> </w:t>
      </w:r>
      <w:r>
        <w:rPr/>
        <w:t>sınıflandırılmaktadır.</w:t>
      </w:r>
      <w:r>
        <w:rPr>
          <w:spacing w:val="-7"/>
        </w:rPr>
        <w:t> </w:t>
      </w:r>
      <w:r>
        <w:rPr/>
        <w:t>Lokal</w:t>
      </w:r>
      <w:r>
        <w:rPr>
          <w:spacing w:val="-8"/>
        </w:rPr>
        <w:t> </w:t>
      </w:r>
      <w:r>
        <w:rPr/>
        <w:t>komplikasyonlar;</w:t>
      </w:r>
      <w:r>
        <w:rPr>
          <w:spacing w:val="-8"/>
        </w:rPr>
        <w:t> </w:t>
      </w:r>
      <w:r>
        <w:rPr/>
        <w:t>flebit,</w:t>
      </w:r>
      <w:r>
        <w:rPr>
          <w:spacing w:val="-8"/>
        </w:rPr>
        <w:t> </w:t>
      </w:r>
      <w:r>
        <w:rPr/>
        <w:t>tromboz,</w:t>
      </w:r>
      <w:r>
        <w:rPr>
          <w:spacing w:val="-8"/>
        </w:rPr>
        <w:t> </w:t>
      </w:r>
      <w:r>
        <w:rPr/>
        <w:t>infiltrasyon,</w:t>
      </w:r>
      <w:r>
        <w:rPr>
          <w:spacing w:val="-57"/>
        </w:rPr>
        <w:t> </w:t>
      </w:r>
      <w:r>
        <w:rPr/>
        <w:t>ekstravazasyon, lokal enfeksiyon, hematom, tromboflebit, venöz spazm ve kateter kırılmasıdır</w:t>
      </w:r>
      <w:r>
        <w:rPr>
          <w:spacing w:val="-57"/>
        </w:rPr>
        <w:t> </w:t>
      </w:r>
      <w:r>
        <w:rPr/>
        <w:t>(INS, 2021; İşeri ve diğerleri, 2019; Philips ve Gorski, 2014). Sistemik komplikasyonlar ise;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dolaşımı</w:t>
      </w:r>
      <w:r>
        <w:rPr>
          <w:spacing w:val="1"/>
        </w:rPr>
        <w:t> </w:t>
      </w:r>
      <w:r>
        <w:rPr/>
        <w:t>enfeksiyonu</w:t>
      </w:r>
      <w:r>
        <w:rPr>
          <w:spacing w:val="1"/>
        </w:rPr>
        <w:t> </w:t>
      </w:r>
      <w:r>
        <w:rPr/>
        <w:t>(septisemi,</w:t>
      </w:r>
      <w:r>
        <w:rPr>
          <w:spacing w:val="1"/>
        </w:rPr>
        <w:t> </w:t>
      </w:r>
      <w:r>
        <w:rPr/>
        <w:t>septik</w:t>
      </w:r>
      <w:r>
        <w:rPr>
          <w:spacing w:val="1"/>
        </w:rPr>
        <w:t> </w:t>
      </w:r>
      <w:r>
        <w:rPr/>
        <w:t>tromboflebit,</w:t>
      </w:r>
      <w:r>
        <w:rPr>
          <w:spacing w:val="1"/>
        </w:rPr>
        <w:t> </w:t>
      </w:r>
      <w:r>
        <w:rPr/>
        <w:t>endokardit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metastatik</w:t>
      </w:r>
      <w:r>
        <w:rPr>
          <w:spacing w:val="-57"/>
        </w:rPr>
        <w:t> </w:t>
      </w:r>
      <w:r>
        <w:rPr/>
        <w:t>enfeksiyonlar)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dolaşım</w:t>
      </w:r>
      <w:r>
        <w:rPr>
          <w:spacing w:val="1"/>
        </w:rPr>
        <w:t> </w:t>
      </w:r>
      <w:r>
        <w:rPr/>
        <w:t>yüklenmesidir.</w:t>
      </w:r>
      <w:r>
        <w:rPr>
          <w:spacing w:val="1"/>
        </w:rPr>
        <w:t> </w:t>
      </w:r>
      <w:r>
        <w:rPr/>
        <w:t>Komplikasyonlar</w:t>
      </w:r>
      <w:r>
        <w:rPr>
          <w:spacing w:val="1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özellikle</w:t>
      </w:r>
      <w:r>
        <w:rPr>
          <w:spacing w:val="1"/>
        </w:rPr>
        <w:t> </w:t>
      </w:r>
      <w:r>
        <w:rPr/>
        <w:t>vasküler</w:t>
      </w:r>
      <w:r>
        <w:rPr>
          <w:spacing w:val="1"/>
        </w:rPr>
        <w:t> </w:t>
      </w:r>
      <w:r>
        <w:rPr/>
        <w:t>kateterizasyon</w:t>
      </w:r>
      <w:r>
        <w:rPr>
          <w:spacing w:val="-14"/>
        </w:rPr>
        <w:t> </w:t>
      </w:r>
      <w:r>
        <w:rPr/>
        <w:t>kaynaklı</w:t>
      </w:r>
      <w:r>
        <w:rPr>
          <w:spacing w:val="-13"/>
        </w:rPr>
        <w:t> </w:t>
      </w:r>
      <w:r>
        <w:rPr/>
        <w:t>lokal</w:t>
      </w:r>
      <w:r>
        <w:rPr>
          <w:spacing w:val="-14"/>
        </w:rPr>
        <w:t> </w:t>
      </w:r>
      <w:r>
        <w:rPr/>
        <w:t>(flebit)</w:t>
      </w:r>
      <w:r>
        <w:rPr>
          <w:spacing w:val="-12"/>
        </w:rPr>
        <w:t> </w:t>
      </w:r>
      <w:r>
        <w:rPr/>
        <w:t>ve</w:t>
      </w:r>
      <w:r>
        <w:rPr>
          <w:spacing w:val="-15"/>
        </w:rPr>
        <w:t> </w:t>
      </w:r>
      <w:r>
        <w:rPr/>
        <w:t>sistemik</w:t>
      </w:r>
      <w:r>
        <w:rPr>
          <w:spacing w:val="-11"/>
        </w:rPr>
        <w:t> </w:t>
      </w:r>
      <w:r>
        <w:rPr/>
        <w:t>enfeksiyonlar</w:t>
      </w:r>
      <w:r>
        <w:rPr>
          <w:spacing w:val="-13"/>
        </w:rPr>
        <w:t> </w:t>
      </w:r>
      <w:r>
        <w:rPr/>
        <w:t>(septik</w:t>
      </w:r>
      <w:r>
        <w:rPr>
          <w:spacing w:val="-13"/>
        </w:rPr>
        <w:t> </w:t>
      </w:r>
      <w:r>
        <w:rPr/>
        <w:t>tromboflebit,</w:t>
      </w:r>
      <w:r>
        <w:rPr>
          <w:spacing w:val="-14"/>
        </w:rPr>
        <w:t> </w:t>
      </w:r>
      <w:r>
        <w:rPr/>
        <w:t>endokardit</w:t>
      </w:r>
      <w:r>
        <w:rPr>
          <w:spacing w:val="-57"/>
        </w:rPr>
        <w:t> </w:t>
      </w:r>
      <w:r>
        <w:rPr/>
        <w:t>ve diğer metastatik enfeksiyonlar) hasta güvenliğine</w:t>
      </w:r>
      <w:r>
        <w:rPr>
          <w:spacing w:val="1"/>
        </w:rPr>
        <w:t> </w:t>
      </w:r>
      <w:r>
        <w:rPr/>
        <w:t>yönelik ciddi bir tehdit oluştururken</w:t>
      </w:r>
      <w:r>
        <w:rPr>
          <w:spacing w:val="1"/>
        </w:rPr>
        <w:t> </w:t>
      </w:r>
      <w:r>
        <w:rPr/>
        <w:t>mortalite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morbiditenin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önemli</w:t>
      </w:r>
      <w:r>
        <w:rPr>
          <w:spacing w:val="-11"/>
        </w:rPr>
        <w:t> </w:t>
      </w:r>
      <w:r>
        <w:rPr/>
        <w:t>nedenleri</w:t>
      </w:r>
      <w:r>
        <w:rPr>
          <w:spacing w:val="-12"/>
        </w:rPr>
        <w:t> </w:t>
      </w:r>
      <w:r>
        <w:rPr/>
        <w:t>arasında</w:t>
      </w:r>
      <w:r>
        <w:rPr>
          <w:spacing w:val="-12"/>
        </w:rPr>
        <w:t> </w:t>
      </w:r>
      <w:r>
        <w:rPr/>
        <w:t>sayılmaktadır</w:t>
      </w:r>
      <w:r>
        <w:rPr>
          <w:spacing w:val="-12"/>
        </w:rPr>
        <w:t> </w:t>
      </w:r>
      <w:r>
        <w:rPr/>
        <w:t>(Erdoğan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Denat,</w:t>
      </w:r>
      <w:r>
        <w:rPr>
          <w:spacing w:val="-12"/>
        </w:rPr>
        <w:t> </w:t>
      </w:r>
      <w:r>
        <w:rPr/>
        <w:t>2016;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9"/>
        <w:jc w:val="both"/>
      </w:pPr>
      <w:r>
        <w:rPr/>
        <w:t>Sarı</w:t>
      </w:r>
      <w:r>
        <w:rPr>
          <w:spacing w:val="-2"/>
        </w:rPr>
        <w:t> </w:t>
      </w:r>
      <w:r>
        <w:rPr/>
        <w:t>ve</w:t>
      </w:r>
      <w:r>
        <w:rPr>
          <w:spacing w:val="-4"/>
        </w:rPr>
        <w:t> </w:t>
      </w:r>
      <w:r>
        <w:rPr/>
        <w:t>diğerleri,</w:t>
      </w:r>
      <w:r>
        <w:rPr>
          <w:spacing w:val="-2"/>
        </w:rPr>
        <w:t> </w:t>
      </w:r>
      <w:r>
        <w:rPr/>
        <w:t>2016;</w:t>
      </w:r>
      <w:r>
        <w:rPr>
          <w:spacing w:val="-5"/>
        </w:rPr>
        <w:t> </w:t>
      </w:r>
      <w:r>
        <w:rPr/>
        <w:t>Wallis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-2"/>
        </w:rPr>
        <w:t> </w:t>
      </w:r>
      <w:r>
        <w:rPr/>
        <w:t>2014).</w:t>
      </w:r>
      <w:r>
        <w:rPr>
          <w:spacing w:val="-1"/>
        </w:rPr>
        <w:t> </w:t>
      </w:r>
      <w:r>
        <w:rPr/>
        <w:t>Periferik</w:t>
      </w:r>
      <w:r>
        <w:rPr>
          <w:spacing w:val="-2"/>
        </w:rPr>
        <w:t> </w:t>
      </w:r>
      <w:r>
        <w:rPr/>
        <w:t>venöz kateter</w:t>
      </w:r>
      <w:r>
        <w:rPr>
          <w:spacing w:val="-2"/>
        </w:rPr>
        <w:t> </w:t>
      </w:r>
      <w:r>
        <w:rPr/>
        <w:t>ilişkili</w:t>
      </w:r>
      <w:r>
        <w:rPr>
          <w:spacing w:val="-3"/>
        </w:rPr>
        <w:t> </w:t>
      </w:r>
      <w:r>
        <w:rPr/>
        <w:t>enfeksiyonlar</w:t>
      </w:r>
      <w:r>
        <w:rPr>
          <w:spacing w:val="-57"/>
        </w:rPr>
        <w:t> </w:t>
      </w:r>
      <w:r>
        <w:rPr/>
        <w:t>kateter giriş bölgesinde basit bir kolonizasyon oluşturabileceği gibi sepsisle sonuçlanan ciddi</w:t>
      </w:r>
      <w:r>
        <w:rPr>
          <w:spacing w:val="1"/>
        </w:rPr>
        <w:t> </w:t>
      </w:r>
      <w:r>
        <w:rPr/>
        <w:t>etkiler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meydana</w:t>
      </w:r>
      <w:r>
        <w:rPr>
          <w:spacing w:val="1"/>
        </w:rPr>
        <w:t> </w:t>
      </w:r>
      <w:r>
        <w:rPr/>
        <w:t>getirebilmektedir</w:t>
      </w:r>
      <w:r>
        <w:rPr>
          <w:spacing w:val="1"/>
        </w:rPr>
        <w:t> </w:t>
      </w:r>
      <w:r>
        <w:rPr/>
        <w:t>(Kuş ve</w:t>
      </w:r>
      <w:r>
        <w:rPr>
          <w:spacing w:val="1"/>
        </w:rPr>
        <w:t> </w:t>
      </w:r>
      <w:r>
        <w:rPr/>
        <w:t>Büyükyılmaz, 2019).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2"/>
        </w:numPr>
        <w:tabs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Periferik</w:t>
      </w:r>
      <w:r>
        <w:rPr>
          <w:spacing w:val="-2"/>
        </w:rPr>
        <w:t> </w:t>
      </w:r>
      <w:r>
        <w:rPr/>
        <w:t>Venöz Kateter</w:t>
      </w:r>
      <w:r>
        <w:rPr>
          <w:spacing w:val="-4"/>
        </w:rPr>
        <w:t> </w:t>
      </w:r>
      <w:r>
        <w:rPr/>
        <w:t>İlişkili</w:t>
      </w:r>
      <w:r>
        <w:rPr>
          <w:spacing w:val="-5"/>
        </w:rPr>
        <w:t> </w:t>
      </w:r>
      <w:r>
        <w:rPr/>
        <w:t>Lokal</w:t>
      </w:r>
      <w:r>
        <w:rPr>
          <w:spacing w:val="-3"/>
        </w:rPr>
        <w:t> </w:t>
      </w:r>
      <w:r>
        <w:rPr/>
        <w:t>Komplikasyonlar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62" w:right="108" w:firstLine="566"/>
        <w:jc w:val="both"/>
      </w:pP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komplikasyonlar;</w:t>
      </w:r>
      <w:r>
        <w:rPr>
          <w:spacing w:val="1"/>
        </w:rPr>
        <w:t> </w:t>
      </w:r>
      <w:r>
        <w:rPr/>
        <w:t>flebit,</w:t>
      </w:r>
      <w:r>
        <w:rPr>
          <w:spacing w:val="1"/>
        </w:rPr>
        <w:t> </w:t>
      </w:r>
      <w:r>
        <w:rPr/>
        <w:t>tromboz,</w:t>
      </w:r>
      <w:r>
        <w:rPr>
          <w:spacing w:val="1"/>
        </w:rPr>
        <w:t> </w:t>
      </w:r>
      <w:r>
        <w:rPr/>
        <w:t>tromboflebit,</w:t>
      </w:r>
      <w:r>
        <w:rPr>
          <w:spacing w:val="-57"/>
        </w:rPr>
        <w:t> </w:t>
      </w:r>
      <w:r>
        <w:rPr/>
        <w:t>infiltrasyon, ekstravazasyon, lokal enfeksiyon, venöz spazm, hematom ve kateter kırılmasıdır</w:t>
      </w:r>
      <w:r>
        <w:rPr>
          <w:spacing w:val="1"/>
        </w:rPr>
        <w:t> </w:t>
      </w:r>
      <w:r>
        <w:rPr/>
        <w:t>(INS,</w:t>
      </w:r>
      <w:r>
        <w:rPr>
          <w:spacing w:val="-2"/>
        </w:rPr>
        <w:t> </w:t>
      </w:r>
      <w:r>
        <w:rPr/>
        <w:t>2021;</w:t>
      </w:r>
      <w:r>
        <w:rPr>
          <w:spacing w:val="2"/>
        </w:rPr>
        <w:t> </w:t>
      </w:r>
      <w:r>
        <w:rPr/>
        <w:t>İşeri ve</w:t>
      </w:r>
      <w:r>
        <w:rPr>
          <w:spacing w:val="-2"/>
        </w:rPr>
        <w:t> </w:t>
      </w:r>
      <w:r>
        <w:rPr/>
        <w:t>diğerleri, 2019;</w:t>
      </w:r>
      <w:r>
        <w:rPr>
          <w:spacing w:val="-1"/>
        </w:rPr>
        <w:t> </w:t>
      </w:r>
      <w:r>
        <w:rPr/>
        <w:t>Philips ve Gorski, 2014).</w:t>
      </w:r>
    </w:p>
    <w:p>
      <w:pPr>
        <w:pStyle w:val="BodyText"/>
        <w:spacing w:line="360" w:lineRule="auto" w:before="120"/>
        <w:ind w:left="462" w:right="107" w:firstLine="566"/>
        <w:jc w:val="both"/>
      </w:pPr>
      <w:r>
        <w:rPr>
          <w:b/>
        </w:rPr>
        <w:t>Flebit: </w:t>
      </w:r>
      <w:r>
        <w:rPr/>
        <w:t>Venin tunika intima tabakasının inflamasyonudur ve doku hasarına yanıt olarak</w:t>
      </w:r>
      <w:r>
        <w:rPr>
          <w:spacing w:val="1"/>
        </w:rPr>
        <w:t> </w:t>
      </w:r>
      <w:r>
        <w:rPr/>
        <w:t>gelişmektedir. Mekanik travma veya kimyasal irritasyon nedeniyle venin zedelenmesi sonucu</w:t>
      </w:r>
      <w:r>
        <w:rPr>
          <w:spacing w:val="1"/>
        </w:rPr>
        <w:t> </w:t>
      </w:r>
      <w:r>
        <w:rPr/>
        <w:t>ortaya çıkmaktadır. Kateter giriş yerinde ağrı, ısı artışı, şişlik ve kızarıklık ile karakterizedir</w:t>
      </w:r>
      <w:r>
        <w:rPr>
          <w:spacing w:val="1"/>
        </w:rPr>
        <w:t> </w:t>
      </w:r>
      <w:r>
        <w:rPr/>
        <w:t>(İşeri ve diğerleri, 2019; Phillips ve Gorski, 2014). Bu belirti ve bulgular PVK uygulaması</w:t>
      </w:r>
      <w:r>
        <w:rPr>
          <w:spacing w:val="1"/>
        </w:rPr>
        <w:t> </w:t>
      </w:r>
      <w:r>
        <w:rPr/>
        <w:t>sırasında</w:t>
      </w:r>
      <w:r>
        <w:rPr>
          <w:spacing w:val="1"/>
        </w:rPr>
        <w:t> </w:t>
      </w:r>
      <w:r>
        <w:rPr/>
        <w:t>görülebileceği</w:t>
      </w:r>
      <w:r>
        <w:rPr>
          <w:spacing w:val="1"/>
        </w:rPr>
        <w:t> </w:t>
      </w:r>
      <w:r>
        <w:rPr/>
        <w:t>gibi,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çıkarıldıktan</w:t>
      </w:r>
      <w:r>
        <w:rPr>
          <w:spacing w:val="1"/>
        </w:rPr>
        <w:t> </w:t>
      </w:r>
      <w:r>
        <w:rPr/>
        <w:t>24-96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sonra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gelişebilmektedir</w:t>
      </w:r>
      <w:r>
        <w:rPr>
          <w:spacing w:val="1"/>
        </w:rPr>
        <w:t> </w:t>
      </w:r>
      <w:r>
        <w:rPr/>
        <w:t>(Erdoğan ve Baykara, 2020). Yaygın ve önlenebilir bir komplikasyondur (INS, 2020; Erdoğan</w:t>
      </w:r>
      <w:r>
        <w:rPr>
          <w:spacing w:val="-57"/>
        </w:rPr>
        <w:t> </w:t>
      </w:r>
      <w:r>
        <w:rPr/>
        <w:t>ve Denat, 2016; Phillips ve Gorski 2014; Ray-Barruel ve diğerleri, 2014). Literatürde PVK</w:t>
      </w:r>
      <w:r>
        <w:rPr>
          <w:spacing w:val="1"/>
        </w:rPr>
        <w:t> </w:t>
      </w:r>
      <w:r>
        <w:rPr/>
        <w:t>kaynaklı flebit insidansının %1,25-80 arasında geniş bir aralıkta değiştiği bildirilmektedir</w:t>
      </w:r>
      <w:r>
        <w:rPr>
          <w:spacing w:val="1"/>
        </w:rPr>
        <w:t> </w:t>
      </w:r>
      <w:r>
        <w:rPr/>
        <w:t>(Berşe ve diğerleri, 2020; Erdoğan ve Baykara, 2020; Mandal ve Raghu, 2019; Salma ve</w:t>
      </w:r>
      <w:r>
        <w:rPr>
          <w:spacing w:val="1"/>
        </w:rPr>
        <w:t> </w:t>
      </w:r>
      <w:r>
        <w:rPr/>
        <w:t>diğerleri, 2019). Oysaki INS, herhangi bir popülasyonda kabul edilebilir flebit oranını %5 ya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daha</w:t>
      </w:r>
      <w:r>
        <w:rPr>
          <w:spacing w:val="1"/>
        </w:rPr>
        <w:t> </w:t>
      </w:r>
      <w:r>
        <w:rPr/>
        <w:t>az</w:t>
      </w:r>
      <w:r>
        <w:rPr>
          <w:spacing w:val="1"/>
        </w:rPr>
        <w:t> </w:t>
      </w:r>
      <w:r>
        <w:rPr/>
        <w:t>olarak bildirmiştir</w:t>
      </w:r>
      <w:r>
        <w:rPr>
          <w:spacing w:val="1"/>
        </w:rPr>
        <w:t> </w:t>
      </w:r>
      <w:r>
        <w:rPr/>
        <w:t>(INS, 2021).</w:t>
      </w:r>
    </w:p>
    <w:p>
      <w:pPr>
        <w:pStyle w:val="BodyText"/>
        <w:spacing w:line="360" w:lineRule="auto" w:before="122"/>
        <w:ind w:left="462" w:right="110" w:firstLine="566"/>
        <w:jc w:val="both"/>
      </w:pPr>
      <w:r>
        <w:rPr>
          <w:b/>
        </w:rPr>
        <w:t>Tromboz: </w:t>
      </w:r>
      <w:r>
        <w:rPr/>
        <w:t>Ven içerisinde pıhtı oluşumudur (INS, 2021). Tromboz gelişimi kateterin</w:t>
      </w:r>
      <w:r>
        <w:rPr>
          <w:spacing w:val="1"/>
        </w:rPr>
        <w:t> </w:t>
      </w:r>
      <w:r>
        <w:rPr/>
        <w:t>çıkarılmasını gerektirmektedir. Literatürde bir haftadan daha uzun süre kalan kateterlerde</w:t>
      </w:r>
      <w:r>
        <w:rPr>
          <w:spacing w:val="1"/>
        </w:rPr>
        <w:t> </w:t>
      </w:r>
      <w:r>
        <w:rPr/>
        <w:t>kateter</w:t>
      </w:r>
      <w:r>
        <w:rPr>
          <w:spacing w:val="-13"/>
        </w:rPr>
        <w:t> </w:t>
      </w:r>
      <w:r>
        <w:rPr/>
        <w:t>ilişkili</w:t>
      </w:r>
      <w:r>
        <w:rPr>
          <w:spacing w:val="-10"/>
        </w:rPr>
        <w:t> </w:t>
      </w:r>
      <w:r>
        <w:rPr/>
        <w:t>tromboz</w:t>
      </w:r>
      <w:r>
        <w:rPr>
          <w:spacing w:val="-10"/>
        </w:rPr>
        <w:t> </w:t>
      </w:r>
      <w:r>
        <w:rPr/>
        <w:t>saptanma</w:t>
      </w:r>
      <w:r>
        <w:rPr>
          <w:spacing w:val="-11"/>
        </w:rPr>
        <w:t> </w:t>
      </w:r>
      <w:r>
        <w:rPr/>
        <w:t>oranının</w:t>
      </w:r>
      <w:r>
        <w:rPr>
          <w:spacing w:val="-9"/>
        </w:rPr>
        <w:t> </w:t>
      </w:r>
      <w:r>
        <w:rPr/>
        <w:t>%2-81</w:t>
      </w:r>
      <w:r>
        <w:rPr>
          <w:spacing w:val="-9"/>
        </w:rPr>
        <w:t> </w:t>
      </w:r>
      <w:r>
        <w:rPr/>
        <w:t>arasında</w:t>
      </w:r>
      <w:r>
        <w:rPr>
          <w:spacing w:val="-11"/>
        </w:rPr>
        <w:t> </w:t>
      </w:r>
      <w:r>
        <w:rPr/>
        <w:t>değiştiği</w:t>
      </w:r>
      <w:r>
        <w:rPr>
          <w:spacing w:val="-10"/>
        </w:rPr>
        <w:t> </w:t>
      </w:r>
      <w:r>
        <w:rPr/>
        <w:t>bildirilmektedir</w:t>
      </w:r>
      <w:r>
        <w:rPr>
          <w:spacing w:val="-10"/>
        </w:rPr>
        <w:t> </w:t>
      </w:r>
      <w:r>
        <w:rPr/>
        <w:t>(Gürcan</w:t>
      </w:r>
      <w:r>
        <w:rPr>
          <w:spacing w:val="-10"/>
        </w:rPr>
        <w:t> </w:t>
      </w:r>
      <w:r>
        <w:rPr/>
        <w:t>ve</w:t>
      </w:r>
      <w:r>
        <w:rPr>
          <w:spacing w:val="-57"/>
        </w:rPr>
        <w:t> </w:t>
      </w:r>
      <w:r>
        <w:rPr/>
        <w:t>Turan,</w:t>
      </w:r>
      <w:r>
        <w:rPr>
          <w:spacing w:val="1"/>
        </w:rPr>
        <w:t> </w:t>
      </w:r>
      <w:r>
        <w:rPr/>
        <w:t>2023;</w:t>
      </w:r>
      <w:r>
        <w:rPr>
          <w:spacing w:val="1"/>
        </w:rPr>
        <w:t> </w:t>
      </w:r>
      <w:r>
        <w:rPr/>
        <w:t>Pelland-Marcotte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2020). Tekrar</w:t>
      </w:r>
      <w:r>
        <w:rPr>
          <w:spacing w:val="1"/>
        </w:rPr>
        <w:t> </w:t>
      </w:r>
      <w:r>
        <w:rPr/>
        <w:t>oluşma</w:t>
      </w:r>
      <w:r>
        <w:rPr>
          <w:spacing w:val="1"/>
        </w:rPr>
        <w:t> </w:t>
      </w:r>
      <w:r>
        <w:rPr/>
        <w:t>oranı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%6,5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belirlenmiştir</w:t>
      </w:r>
      <w:r>
        <w:rPr>
          <w:spacing w:val="1"/>
        </w:rPr>
        <w:t> </w:t>
      </w:r>
      <w:r>
        <w:rPr>
          <w:rFonts w:ascii="Calibri" w:hAnsi="Calibri"/>
          <w:sz w:val="22"/>
        </w:rPr>
        <w:t>(</w:t>
      </w:r>
      <w:r>
        <w:rPr/>
        <w:t>Pelland-Marcotte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Tromboz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oluşumunu</w:t>
      </w:r>
      <w:r>
        <w:rPr>
          <w:spacing w:val="1"/>
        </w:rPr>
        <w:t> </w:t>
      </w:r>
      <w:r>
        <w:rPr/>
        <w:t>hızlandırabilirken,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tromboz</w:t>
      </w:r>
      <w:r>
        <w:rPr>
          <w:spacing w:val="1"/>
        </w:rPr>
        <w:t> </w:t>
      </w:r>
      <w:r>
        <w:rPr/>
        <w:t>oluşumu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faktörü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belirlenmiştir</w:t>
      </w:r>
      <w:r>
        <w:rPr>
          <w:spacing w:val="-1"/>
        </w:rPr>
        <w:t> </w:t>
      </w:r>
      <w:r>
        <w:rPr/>
        <w:t>(Wolf ve</w:t>
      </w:r>
      <w:r>
        <w:rPr>
          <w:spacing w:val="-2"/>
        </w:rPr>
        <w:t> </w:t>
      </w:r>
      <w:r>
        <w:rPr/>
        <w:t>diğerleri, 2018; Chen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 2016).</w:t>
      </w:r>
    </w:p>
    <w:p>
      <w:pPr>
        <w:pStyle w:val="BodyText"/>
        <w:spacing w:line="360" w:lineRule="auto"/>
        <w:ind w:left="462" w:right="110" w:firstLine="566"/>
        <w:jc w:val="both"/>
      </w:pPr>
      <w:r>
        <w:rPr>
          <w:b/>
        </w:rPr>
        <w:t>Tromboflebit: </w:t>
      </w:r>
      <w:r>
        <w:rPr/>
        <w:t>Venin endotelyal tabakasında trombüs oluşumu ile karakterize bir ven</w:t>
      </w:r>
      <w:r>
        <w:rPr>
          <w:spacing w:val="1"/>
        </w:rPr>
        <w:t> </w:t>
      </w:r>
      <w:r>
        <w:rPr/>
        <w:t>inflamasyonudur (INS, 2021; Şimşek, 2012). Venin endotel tabakasının kimyasal, mekanik</w:t>
      </w:r>
      <w:r>
        <w:rPr>
          <w:spacing w:val="1"/>
        </w:rPr>
        <w:t> </w:t>
      </w:r>
      <w:r>
        <w:rPr/>
        <w:t>veya fiziksel iritasyonlardan etkilenmesine bağlı olarak gelişmektedir (Şimşek, 2012). Kateter</w:t>
      </w:r>
      <w:r>
        <w:rPr>
          <w:spacing w:val="-57"/>
        </w:rPr>
        <w:t> </w:t>
      </w:r>
      <w:r>
        <w:rPr>
          <w:spacing w:val="-1"/>
        </w:rPr>
        <w:t>giriş</w:t>
      </w:r>
      <w:r>
        <w:rPr>
          <w:spacing w:val="-7"/>
        </w:rPr>
        <w:t> </w:t>
      </w:r>
      <w:r>
        <w:rPr>
          <w:spacing w:val="-1"/>
        </w:rPr>
        <w:t>yerinde</w:t>
      </w:r>
      <w:r>
        <w:rPr>
          <w:spacing w:val="-13"/>
        </w:rPr>
        <w:t> </w:t>
      </w:r>
      <w:r>
        <w:rPr>
          <w:spacing w:val="-1"/>
        </w:rPr>
        <w:t>ve</w:t>
      </w:r>
      <w:r>
        <w:rPr>
          <w:spacing w:val="-11"/>
        </w:rPr>
        <w:t> </w:t>
      </w:r>
      <w:r>
        <w:rPr>
          <w:spacing w:val="-1"/>
        </w:rPr>
        <w:t>ven</w:t>
      </w:r>
      <w:r>
        <w:rPr>
          <w:spacing w:val="-11"/>
        </w:rPr>
        <w:t> </w:t>
      </w:r>
      <w:r>
        <w:rPr>
          <w:spacing w:val="-1"/>
        </w:rPr>
        <w:t>boyunca</w:t>
      </w:r>
      <w:r>
        <w:rPr>
          <w:spacing w:val="-13"/>
        </w:rPr>
        <w:t> </w:t>
      </w:r>
      <w:r>
        <w:rPr/>
        <w:t>kızarıklık,</w:t>
      </w:r>
      <w:r>
        <w:rPr>
          <w:spacing w:val="-11"/>
        </w:rPr>
        <w:t> </w:t>
      </w:r>
      <w:r>
        <w:rPr/>
        <w:t>sertlik,</w:t>
      </w:r>
      <w:r>
        <w:rPr>
          <w:spacing w:val="-12"/>
        </w:rPr>
        <w:t> </w:t>
      </w:r>
      <w:r>
        <w:rPr/>
        <w:t>sıcaklık,</w:t>
      </w:r>
      <w:r>
        <w:rPr>
          <w:spacing w:val="-11"/>
        </w:rPr>
        <w:t> </w:t>
      </w:r>
      <w:r>
        <w:rPr/>
        <w:t>ağrı</w:t>
      </w:r>
      <w:r>
        <w:rPr>
          <w:spacing w:val="-13"/>
        </w:rPr>
        <w:t> </w:t>
      </w:r>
      <w:r>
        <w:rPr/>
        <w:t>ve</w:t>
      </w:r>
      <w:r>
        <w:rPr>
          <w:spacing w:val="-12"/>
        </w:rPr>
        <w:t> </w:t>
      </w:r>
      <w:r>
        <w:rPr/>
        <w:t>ödem</w:t>
      </w:r>
      <w:r>
        <w:rPr>
          <w:spacing w:val="-8"/>
        </w:rPr>
        <w:t> </w:t>
      </w:r>
      <w:r>
        <w:rPr/>
        <w:t>ile</w:t>
      </w:r>
      <w:r>
        <w:rPr>
          <w:spacing w:val="-12"/>
        </w:rPr>
        <w:t> </w:t>
      </w:r>
      <w:r>
        <w:rPr/>
        <w:t>karakterizedir.</w:t>
      </w:r>
      <w:r>
        <w:rPr>
          <w:spacing w:val="-18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tromboflebitin</w:t>
      </w:r>
      <w:r>
        <w:rPr>
          <w:spacing w:val="1"/>
        </w:rPr>
        <w:t> </w:t>
      </w:r>
      <w:r>
        <w:rPr/>
        <w:t>prevelansı</w:t>
      </w:r>
      <w:r>
        <w:rPr>
          <w:spacing w:val="1"/>
        </w:rPr>
        <w:t> </w:t>
      </w:r>
      <w:r>
        <w:rPr/>
        <w:t>%25-70</w:t>
      </w:r>
      <w:r>
        <w:rPr>
          <w:spacing w:val="1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olup</w:t>
      </w:r>
      <w:r>
        <w:rPr>
          <w:spacing w:val="1"/>
        </w:rPr>
        <w:t> </w:t>
      </w:r>
      <w:r>
        <w:rPr/>
        <w:t>ortalaması</w:t>
      </w:r>
      <w:r>
        <w:rPr>
          <w:spacing w:val="1"/>
        </w:rPr>
        <w:t> </w:t>
      </w:r>
      <w:r>
        <w:rPr/>
        <w:t>%25-35</w:t>
      </w:r>
      <w:r>
        <w:rPr>
          <w:spacing w:val="1"/>
        </w:rPr>
        <w:t> </w:t>
      </w:r>
      <w:r>
        <w:rPr/>
        <w:t>arasındadır</w:t>
      </w:r>
      <w:r>
        <w:rPr>
          <w:spacing w:val="1"/>
        </w:rPr>
        <w:t> </w:t>
      </w:r>
      <w:r>
        <w:rPr/>
        <w:t>(Martinez</w:t>
      </w:r>
      <w:r>
        <w:rPr>
          <w:spacing w:val="31"/>
        </w:rPr>
        <w:t> </w:t>
      </w:r>
      <w:r>
        <w:rPr/>
        <w:t>ve</w:t>
      </w:r>
      <w:r>
        <w:rPr>
          <w:spacing w:val="30"/>
        </w:rPr>
        <w:t> </w:t>
      </w:r>
      <w:r>
        <w:rPr/>
        <w:t>diğerleri,</w:t>
      </w:r>
      <w:r>
        <w:rPr>
          <w:spacing w:val="31"/>
        </w:rPr>
        <w:t> </w:t>
      </w:r>
      <w:r>
        <w:rPr/>
        <w:t>2009;</w:t>
      </w:r>
      <w:r>
        <w:rPr>
          <w:spacing w:val="31"/>
        </w:rPr>
        <w:t> </w:t>
      </w:r>
      <w:r>
        <w:rPr/>
        <w:t>Nishant</w:t>
      </w:r>
      <w:r>
        <w:rPr>
          <w:spacing w:val="31"/>
        </w:rPr>
        <w:t> </w:t>
      </w:r>
      <w:r>
        <w:rPr/>
        <w:t>ve</w:t>
      </w:r>
      <w:r>
        <w:rPr>
          <w:spacing w:val="30"/>
        </w:rPr>
        <w:t> </w:t>
      </w:r>
      <w:r>
        <w:rPr/>
        <w:t>diğerleri,</w:t>
      </w:r>
      <w:r>
        <w:rPr>
          <w:spacing w:val="33"/>
        </w:rPr>
        <w:t> </w:t>
      </w:r>
      <w:r>
        <w:rPr/>
        <w:t>2009).</w:t>
      </w:r>
      <w:r>
        <w:rPr>
          <w:spacing w:val="4"/>
        </w:rPr>
        <w:t> </w:t>
      </w:r>
      <w:r>
        <w:rPr/>
        <w:t>Tromboflebit</w:t>
      </w:r>
      <w:r>
        <w:rPr>
          <w:spacing w:val="32"/>
        </w:rPr>
        <w:t> </w:t>
      </w:r>
      <w:r>
        <w:rPr/>
        <w:t>infüzyon</w:t>
      </w:r>
      <w:r>
        <w:rPr>
          <w:spacing w:val="30"/>
        </w:rPr>
        <w:t> </w:t>
      </w:r>
      <w:r>
        <w:rPr/>
        <w:t>sırasında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9"/>
        <w:jc w:val="both"/>
      </w:pPr>
      <w:r>
        <w:rPr/>
        <w:t>meydana gelebildiği gibi kateter çıkarıldıktan sonra 24 saat içinde veya daha uzun bir sürede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oluşabilmektedir (Albayrak, 2012).</w:t>
      </w:r>
    </w:p>
    <w:p>
      <w:pPr>
        <w:pStyle w:val="BodyText"/>
        <w:spacing w:line="360" w:lineRule="auto" w:before="1"/>
        <w:ind w:left="462" w:right="108" w:firstLine="566"/>
        <w:jc w:val="both"/>
      </w:pPr>
      <w:r>
        <w:rPr>
          <w:b/>
        </w:rPr>
        <w:t>İnfiltrasyon: </w:t>
      </w:r>
      <w:r>
        <w:rPr/>
        <w:t>Vezikan özellikte olmayan madde veya solüsyonların hatayla ven dışına,</w:t>
      </w:r>
      <w:r>
        <w:rPr>
          <w:spacing w:val="1"/>
        </w:rPr>
        <w:t> </w:t>
      </w:r>
      <w:r>
        <w:rPr/>
        <w:t>venin etrafındaki dokuya sızarak deri altında birikmesidir (İşeri ve diğerleri, 2019; Erdoğan ve</w:t>
      </w:r>
      <w:r>
        <w:rPr>
          <w:spacing w:val="-57"/>
        </w:rPr>
        <w:t> </w:t>
      </w:r>
      <w:r>
        <w:rPr/>
        <w:t>Denat, 2016; Albayrak, 2012). Mekanik, obstrüktif ve inflamatuar nedenler sonucu meydana</w:t>
      </w:r>
      <w:r>
        <w:rPr>
          <w:spacing w:val="1"/>
        </w:rPr>
        <w:t> </w:t>
      </w:r>
      <w:r>
        <w:rPr/>
        <w:t>gelmektedir</w:t>
      </w:r>
      <w:r>
        <w:rPr>
          <w:spacing w:val="1"/>
        </w:rPr>
        <w:t> </w:t>
      </w:r>
      <w:r>
        <w:rPr/>
        <w:t>(Erdoğan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Denat,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giriş</w:t>
      </w:r>
      <w:r>
        <w:rPr>
          <w:spacing w:val="1"/>
        </w:rPr>
        <w:t> </w:t>
      </w:r>
      <w:r>
        <w:rPr/>
        <w:t>yerinde</w:t>
      </w:r>
      <w:r>
        <w:rPr>
          <w:spacing w:val="1"/>
        </w:rPr>
        <w:t> </w:t>
      </w:r>
      <w:r>
        <w:rPr/>
        <w:t>lokalize</w:t>
      </w:r>
      <w:r>
        <w:rPr>
          <w:spacing w:val="1"/>
        </w:rPr>
        <w:t> </w:t>
      </w:r>
      <w:r>
        <w:rPr/>
        <w:t>şişlik,</w:t>
      </w:r>
      <w:r>
        <w:rPr>
          <w:spacing w:val="1"/>
        </w:rPr>
        <w:t> </w:t>
      </w:r>
      <w:r>
        <w:rPr/>
        <w:t>solukluk</w:t>
      </w:r>
      <w:r>
        <w:rPr>
          <w:spacing w:val="1"/>
        </w:rPr>
        <w:t> </w:t>
      </w:r>
      <w:r>
        <w:rPr/>
        <w:t>ve</w:t>
      </w:r>
      <w:r>
        <w:rPr>
          <w:spacing w:val="-57"/>
        </w:rPr>
        <w:t> </w:t>
      </w:r>
      <w:r>
        <w:rPr/>
        <w:t>rahatsızlık</w:t>
      </w:r>
      <w:r>
        <w:rPr>
          <w:spacing w:val="1"/>
        </w:rPr>
        <w:t> </w:t>
      </w:r>
      <w:r>
        <w:rPr/>
        <w:t>hissi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karakterizedir</w:t>
      </w:r>
      <w:r>
        <w:rPr>
          <w:spacing w:val="1"/>
        </w:rPr>
        <w:t> </w:t>
      </w:r>
      <w:r>
        <w:rPr/>
        <w:t>(İşeri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2019;</w:t>
      </w:r>
      <w:r>
        <w:rPr>
          <w:spacing w:val="1"/>
        </w:rPr>
        <w:t> </w:t>
      </w:r>
      <w:r>
        <w:rPr/>
        <w:t>Albayrak,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Türkiye’de</w:t>
      </w:r>
      <w:r>
        <w:rPr>
          <w:spacing w:val="1"/>
        </w:rPr>
        <w:t> </w:t>
      </w:r>
      <w:r>
        <w:rPr/>
        <w:t>nöroşirurji kliniğinde yatan hastalarda yapılan bir araştırmada infiltrasyon gelişme oranı %6,3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saptanmıştır</w:t>
      </w:r>
      <w:r>
        <w:rPr>
          <w:spacing w:val="1"/>
        </w:rPr>
        <w:t> </w:t>
      </w:r>
      <w:r>
        <w:rPr/>
        <w:t>(Erdoğan,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İnfiltrasyonun</w:t>
      </w:r>
      <w:r>
        <w:rPr>
          <w:spacing w:val="1"/>
        </w:rPr>
        <w:t> </w:t>
      </w:r>
      <w:r>
        <w:rPr/>
        <w:t>erken</w:t>
      </w:r>
      <w:r>
        <w:rPr>
          <w:spacing w:val="1"/>
        </w:rPr>
        <w:t> </w:t>
      </w:r>
      <w:r>
        <w:rPr/>
        <w:t>dönemde</w:t>
      </w:r>
      <w:r>
        <w:rPr>
          <w:spacing w:val="1"/>
        </w:rPr>
        <w:t> </w:t>
      </w:r>
      <w:r>
        <w:rPr/>
        <w:t>fark</w:t>
      </w:r>
      <w:r>
        <w:rPr>
          <w:spacing w:val="1"/>
        </w:rPr>
        <w:t> </w:t>
      </w:r>
      <w:r>
        <w:rPr/>
        <w:t>edilip</w:t>
      </w:r>
      <w:r>
        <w:rPr>
          <w:spacing w:val="1"/>
        </w:rPr>
        <w:t> </w:t>
      </w:r>
      <w:r>
        <w:rPr/>
        <w:t>gerekli</w:t>
      </w:r>
      <w:r>
        <w:rPr>
          <w:spacing w:val="1"/>
        </w:rPr>
        <w:t> </w:t>
      </w:r>
      <w:r>
        <w:rPr/>
        <w:t>müdahalenin yapılması için PVK alanlarının düzenli aralıklarla standardize edilmiş skalalarla</w:t>
      </w:r>
      <w:r>
        <w:rPr>
          <w:spacing w:val="1"/>
        </w:rPr>
        <w:t> </w:t>
      </w:r>
      <w:r>
        <w:rPr/>
        <w:t>değerlendirilmesi</w:t>
      </w:r>
      <w:r>
        <w:rPr>
          <w:spacing w:val="-1"/>
        </w:rPr>
        <w:t> </w:t>
      </w:r>
      <w:r>
        <w:rPr/>
        <w:t>ve kayıt</w:t>
      </w:r>
      <w:r>
        <w:rPr>
          <w:spacing w:val="-1"/>
        </w:rPr>
        <w:t> </w:t>
      </w:r>
      <w:r>
        <w:rPr/>
        <w:t>edilmesi</w:t>
      </w:r>
      <w:r>
        <w:rPr>
          <w:spacing w:val="2"/>
        </w:rPr>
        <w:t> </w:t>
      </w:r>
      <w:r>
        <w:rPr/>
        <w:t>önerilmektedir</w:t>
      </w:r>
      <w:r>
        <w:rPr>
          <w:spacing w:val="-1"/>
        </w:rPr>
        <w:t> </w:t>
      </w:r>
      <w:r>
        <w:rPr/>
        <w:t>(Erdoğan ve Denat, 2016).</w:t>
      </w:r>
    </w:p>
    <w:p>
      <w:pPr>
        <w:pStyle w:val="BodyText"/>
        <w:spacing w:line="360" w:lineRule="auto"/>
        <w:ind w:left="462" w:right="109" w:firstLine="566"/>
        <w:jc w:val="both"/>
      </w:pPr>
      <w:r>
        <w:rPr>
          <w:b/>
        </w:rPr>
        <w:t>Ekstravazasyon: </w:t>
      </w:r>
      <w:r>
        <w:rPr/>
        <w:t>Vezikan özellikte olan madde veya solüsyonların hatayla ven dışına,</w:t>
      </w:r>
      <w:r>
        <w:rPr>
          <w:spacing w:val="1"/>
        </w:rPr>
        <w:t> </w:t>
      </w:r>
      <w:r>
        <w:rPr/>
        <w:t>venin etrafındaki dokuya sızarak deri altında birikmesi ve dokuya zarar vermesidir. Vezikant</w:t>
      </w:r>
      <w:r>
        <w:rPr>
          <w:spacing w:val="1"/>
        </w:rPr>
        <w:t> </w:t>
      </w:r>
      <w:r>
        <w:rPr/>
        <w:t>ve irritant ilaçların erken lokal reaksiyonlarında ağrı, eritem, yanma, kaşıntı ve ödem gibi</w:t>
      </w:r>
      <w:r>
        <w:rPr>
          <w:spacing w:val="1"/>
        </w:rPr>
        <w:t> </w:t>
      </w:r>
      <w:r>
        <w:rPr/>
        <w:t>hücresel</w:t>
      </w:r>
      <w:r>
        <w:rPr>
          <w:spacing w:val="-2"/>
        </w:rPr>
        <w:t> </w:t>
      </w:r>
      <w:r>
        <w:rPr/>
        <w:t>zedelenmenin</w:t>
      </w:r>
      <w:r>
        <w:rPr>
          <w:spacing w:val="-3"/>
        </w:rPr>
        <w:t> </w:t>
      </w:r>
      <w:r>
        <w:rPr/>
        <w:t>tüm</w:t>
      </w:r>
      <w:r>
        <w:rPr>
          <w:spacing w:val="-4"/>
        </w:rPr>
        <w:t> </w:t>
      </w:r>
      <w:r>
        <w:rPr/>
        <w:t>belirtileri</w:t>
      </w:r>
      <w:r>
        <w:rPr>
          <w:spacing w:val="-1"/>
        </w:rPr>
        <w:t> </w:t>
      </w:r>
      <w:r>
        <w:rPr/>
        <w:t>görülebilirken,</w:t>
      </w:r>
      <w:r>
        <w:rPr>
          <w:spacing w:val="-4"/>
        </w:rPr>
        <w:t> </w:t>
      </w:r>
      <w:r>
        <w:rPr/>
        <w:t>iki-üç</w:t>
      </w:r>
      <w:r>
        <w:rPr>
          <w:spacing w:val="-3"/>
        </w:rPr>
        <w:t> </w:t>
      </w:r>
      <w:r>
        <w:rPr/>
        <w:t>gün</w:t>
      </w:r>
      <w:r>
        <w:rPr>
          <w:spacing w:val="-2"/>
        </w:rPr>
        <w:t> </w:t>
      </w:r>
      <w:r>
        <w:rPr/>
        <w:t>içerisinde</w:t>
      </w:r>
      <w:r>
        <w:rPr>
          <w:spacing w:val="-4"/>
        </w:rPr>
        <w:t> </w:t>
      </w:r>
      <w:r>
        <w:rPr/>
        <w:t>eritem</w:t>
      </w:r>
      <w:r>
        <w:rPr>
          <w:spacing w:val="-4"/>
        </w:rPr>
        <w:t> </w:t>
      </w:r>
      <w:r>
        <w:rPr/>
        <w:t>giderek</w:t>
      </w:r>
      <w:r>
        <w:rPr>
          <w:spacing w:val="-2"/>
        </w:rPr>
        <w:t> </w:t>
      </w:r>
      <w:r>
        <w:rPr/>
        <w:t>artan</w:t>
      </w:r>
      <w:r>
        <w:rPr>
          <w:spacing w:val="-58"/>
        </w:rPr>
        <w:t> </w:t>
      </w:r>
      <w:r>
        <w:rPr/>
        <w:t>kahverengi renk değişimi göstermekte, indurasyon, deskuamasyon ve bül oluşabilmektedir</w:t>
      </w:r>
      <w:r>
        <w:rPr>
          <w:spacing w:val="1"/>
        </w:rPr>
        <w:t> </w:t>
      </w:r>
      <w:r>
        <w:rPr/>
        <w:t>(Arslan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diğerleri,</w:t>
      </w:r>
      <w:r>
        <w:rPr>
          <w:spacing w:val="-11"/>
        </w:rPr>
        <w:t> </w:t>
      </w:r>
      <w:r>
        <w:rPr/>
        <w:t>2018).</w:t>
      </w:r>
      <w:r>
        <w:rPr>
          <w:spacing w:val="-9"/>
        </w:rPr>
        <w:t> </w:t>
      </w:r>
      <w:r>
        <w:rPr/>
        <w:t>İlaca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hastaya</w:t>
      </w:r>
      <w:r>
        <w:rPr>
          <w:spacing w:val="-11"/>
        </w:rPr>
        <w:t> </w:t>
      </w:r>
      <w:r>
        <w:rPr/>
        <w:t>bağlı</w:t>
      </w:r>
      <w:r>
        <w:rPr>
          <w:spacing w:val="-9"/>
        </w:rPr>
        <w:t> </w:t>
      </w:r>
      <w:r>
        <w:rPr/>
        <w:t>nedenlerle</w:t>
      </w:r>
      <w:r>
        <w:rPr>
          <w:spacing w:val="-11"/>
        </w:rPr>
        <w:t> </w:t>
      </w:r>
      <w:r>
        <w:rPr/>
        <w:t>oluşan</w:t>
      </w:r>
      <w:r>
        <w:rPr>
          <w:spacing w:val="-12"/>
        </w:rPr>
        <w:t> </w:t>
      </w:r>
      <w:r>
        <w:rPr/>
        <w:t>ekstravazasyonun</w:t>
      </w:r>
      <w:r>
        <w:rPr>
          <w:spacing w:val="-11"/>
        </w:rPr>
        <w:t> </w:t>
      </w:r>
      <w:r>
        <w:rPr/>
        <w:t>insidansı</w:t>
      </w:r>
      <w:r>
        <w:rPr>
          <w:spacing w:val="-57"/>
        </w:rPr>
        <w:t> </w:t>
      </w:r>
      <w:r>
        <w:rPr/>
        <w:t>yetişkin</w:t>
      </w:r>
      <w:r>
        <w:rPr>
          <w:spacing w:val="5"/>
        </w:rPr>
        <w:t> </w:t>
      </w:r>
      <w:r>
        <w:rPr/>
        <w:t>hastalarda</w:t>
      </w:r>
      <w:r>
        <w:rPr>
          <w:spacing w:val="4"/>
        </w:rPr>
        <w:t> </w:t>
      </w:r>
      <w:r>
        <w:rPr/>
        <w:t>(nonvezikant</w:t>
      </w:r>
      <w:r>
        <w:rPr>
          <w:spacing w:val="5"/>
        </w:rPr>
        <w:t> </w:t>
      </w:r>
      <w:r>
        <w:rPr/>
        <w:t>ilaçlar</w:t>
      </w:r>
      <w:r>
        <w:rPr>
          <w:spacing w:val="3"/>
        </w:rPr>
        <w:t> </w:t>
      </w:r>
      <w:r>
        <w:rPr/>
        <w:t>için)</w:t>
      </w:r>
      <w:r>
        <w:rPr>
          <w:spacing w:val="5"/>
        </w:rPr>
        <w:t> </w:t>
      </w:r>
      <w:r>
        <w:rPr/>
        <w:t>%0,1-6</w:t>
      </w:r>
      <w:r>
        <w:rPr>
          <w:spacing w:val="4"/>
        </w:rPr>
        <w:t> </w:t>
      </w:r>
      <w:r>
        <w:rPr/>
        <w:t>iken,</w:t>
      </w:r>
      <w:r>
        <w:rPr>
          <w:spacing w:val="4"/>
        </w:rPr>
        <w:t> </w:t>
      </w:r>
      <w:r>
        <w:rPr/>
        <w:t>pediyatrik</w:t>
      </w:r>
      <w:r>
        <w:rPr>
          <w:spacing w:val="5"/>
        </w:rPr>
        <w:t> </w:t>
      </w:r>
      <w:r>
        <w:rPr/>
        <w:t>hastalarda</w:t>
      </w:r>
      <w:r>
        <w:rPr>
          <w:spacing w:val="3"/>
        </w:rPr>
        <w:t> </w:t>
      </w:r>
      <w:r>
        <w:rPr/>
        <w:t>bu</w:t>
      </w:r>
      <w:r>
        <w:rPr>
          <w:spacing w:val="4"/>
        </w:rPr>
        <w:t> </w:t>
      </w:r>
      <w:r>
        <w:rPr/>
        <w:t>oran</w:t>
      </w:r>
    </w:p>
    <w:p>
      <w:pPr>
        <w:pStyle w:val="BodyText"/>
        <w:spacing w:line="360" w:lineRule="auto" w:before="1"/>
        <w:ind w:left="462" w:right="109"/>
        <w:jc w:val="both"/>
      </w:pPr>
      <w:r>
        <w:rPr/>
        <w:t>%11’dir</w:t>
      </w:r>
      <w:r>
        <w:rPr>
          <w:spacing w:val="1"/>
        </w:rPr>
        <w:t> </w:t>
      </w:r>
      <w:r>
        <w:rPr/>
        <w:t>(Reynolds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2014)</w:t>
      </w:r>
      <w:r>
        <w:rPr>
          <w:spacing w:val="1"/>
        </w:rPr>
        <w:t> </w:t>
      </w:r>
      <w:r>
        <w:rPr/>
        <w:t>Çevre</w:t>
      </w:r>
      <w:r>
        <w:rPr>
          <w:spacing w:val="1"/>
        </w:rPr>
        <w:t> </w:t>
      </w:r>
      <w:r>
        <w:rPr/>
        <w:t>dokularda</w:t>
      </w:r>
      <w:r>
        <w:rPr>
          <w:spacing w:val="1"/>
        </w:rPr>
        <w:t> </w:t>
      </w:r>
      <w:r>
        <w:rPr/>
        <w:t>ciddi</w:t>
      </w:r>
      <w:r>
        <w:rPr>
          <w:spacing w:val="1"/>
        </w:rPr>
        <w:t> </w:t>
      </w:r>
      <w:r>
        <w:rPr/>
        <w:t>hasar</w:t>
      </w:r>
      <w:r>
        <w:rPr>
          <w:spacing w:val="1"/>
        </w:rPr>
        <w:t> </w:t>
      </w:r>
      <w:r>
        <w:rPr/>
        <w:t>gelişmesine</w:t>
      </w:r>
      <w:r>
        <w:rPr>
          <w:spacing w:val="1"/>
        </w:rPr>
        <w:t> </w:t>
      </w:r>
      <w:r>
        <w:rPr/>
        <w:t>neden</w:t>
      </w:r>
      <w:r>
        <w:rPr>
          <w:spacing w:val="1"/>
        </w:rPr>
        <w:t> </w:t>
      </w:r>
      <w:r>
        <w:rPr/>
        <w:t>olabileceği</w:t>
      </w:r>
      <w:r>
        <w:rPr>
          <w:spacing w:val="-2"/>
        </w:rPr>
        <w:t> </w:t>
      </w:r>
      <w:r>
        <w:rPr/>
        <w:t>için</w:t>
      </w:r>
      <w:r>
        <w:rPr>
          <w:spacing w:val="-1"/>
        </w:rPr>
        <w:t> </w:t>
      </w:r>
      <w:r>
        <w:rPr/>
        <w:t>acil</w:t>
      </w:r>
      <w:r>
        <w:rPr>
          <w:spacing w:val="-1"/>
        </w:rPr>
        <w:t> </w:t>
      </w:r>
      <w:r>
        <w:rPr/>
        <w:t>bir</w:t>
      </w:r>
      <w:r>
        <w:rPr>
          <w:spacing w:val="-2"/>
        </w:rPr>
        <w:t> </w:t>
      </w:r>
      <w:r>
        <w:rPr/>
        <w:t>durum</w:t>
      </w:r>
      <w:r>
        <w:rPr>
          <w:spacing w:val="-1"/>
        </w:rPr>
        <w:t> </w:t>
      </w:r>
      <w:r>
        <w:rPr/>
        <w:t>olarak</w:t>
      </w:r>
      <w:r>
        <w:rPr>
          <w:spacing w:val="-2"/>
        </w:rPr>
        <w:t> </w:t>
      </w:r>
      <w:r>
        <w:rPr/>
        <w:t>kabul edilmektedir</w:t>
      </w:r>
      <w:r>
        <w:rPr>
          <w:spacing w:val="1"/>
        </w:rPr>
        <w:t> </w:t>
      </w:r>
      <w:r>
        <w:rPr/>
        <w:t>(INS,</w:t>
      </w:r>
      <w:r>
        <w:rPr>
          <w:spacing w:val="-2"/>
        </w:rPr>
        <w:t> </w:t>
      </w:r>
      <w:r>
        <w:rPr/>
        <w:t>2021;</w:t>
      </w:r>
      <w:r>
        <w:rPr>
          <w:spacing w:val="1"/>
        </w:rPr>
        <w:t> </w:t>
      </w:r>
      <w:r>
        <w:rPr/>
        <w:t>İşeri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-2"/>
        </w:rPr>
        <w:t> </w:t>
      </w:r>
      <w:r>
        <w:rPr/>
        <w:t>2019).</w:t>
      </w:r>
    </w:p>
    <w:p>
      <w:pPr>
        <w:pStyle w:val="BodyText"/>
        <w:spacing w:line="360" w:lineRule="auto"/>
        <w:ind w:left="462" w:right="108" w:firstLine="566"/>
        <w:jc w:val="both"/>
      </w:pPr>
      <w:r>
        <w:rPr>
          <w:b/>
        </w:rPr>
        <w:t>Lokal</w:t>
      </w:r>
      <w:r>
        <w:rPr>
          <w:b/>
          <w:spacing w:val="-9"/>
        </w:rPr>
        <w:t> </w:t>
      </w:r>
      <w:r>
        <w:rPr>
          <w:b/>
        </w:rPr>
        <w:t>Enfeksiyon:</w:t>
      </w:r>
      <w:r>
        <w:rPr>
          <w:b/>
          <w:spacing w:val="-7"/>
        </w:rPr>
        <w:t> </w:t>
      </w:r>
      <w:r>
        <w:rPr/>
        <w:t>Kateter</w:t>
      </w:r>
      <w:r>
        <w:rPr>
          <w:spacing w:val="-8"/>
        </w:rPr>
        <w:t> </w:t>
      </w:r>
      <w:r>
        <w:rPr/>
        <w:t>giriş</w:t>
      </w:r>
      <w:r>
        <w:rPr>
          <w:spacing w:val="-3"/>
        </w:rPr>
        <w:t> </w:t>
      </w:r>
      <w:r>
        <w:rPr/>
        <w:t>yerinin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cm</w:t>
      </w:r>
      <w:r>
        <w:rPr>
          <w:spacing w:val="-9"/>
        </w:rPr>
        <w:t> </w:t>
      </w:r>
      <w:r>
        <w:rPr/>
        <w:t>çevresinde</w:t>
      </w:r>
      <w:r>
        <w:rPr>
          <w:spacing w:val="-9"/>
        </w:rPr>
        <w:t> </w:t>
      </w:r>
      <w:r>
        <w:rPr/>
        <w:t>ağrı,</w:t>
      </w:r>
      <w:r>
        <w:rPr>
          <w:spacing w:val="-10"/>
        </w:rPr>
        <w:t> </w:t>
      </w:r>
      <w:r>
        <w:rPr/>
        <w:t>ısı</w:t>
      </w:r>
      <w:r>
        <w:rPr>
          <w:spacing w:val="-8"/>
        </w:rPr>
        <w:t> </w:t>
      </w:r>
      <w:r>
        <w:rPr/>
        <w:t>artışı,</w:t>
      </w:r>
      <w:r>
        <w:rPr>
          <w:spacing w:val="-10"/>
        </w:rPr>
        <w:t> </w:t>
      </w:r>
      <w:r>
        <w:rPr/>
        <w:t>kızarıklık,</w:t>
      </w:r>
      <w:r>
        <w:rPr>
          <w:spacing w:val="-9"/>
        </w:rPr>
        <w:t> </w:t>
      </w:r>
      <w:r>
        <w:rPr/>
        <w:t>akıntı,</w:t>
      </w:r>
      <w:r>
        <w:rPr>
          <w:spacing w:val="-58"/>
        </w:rPr>
        <w:t> </w:t>
      </w:r>
      <w:r>
        <w:rPr/>
        <w:t>hassasiyet, ödem, şişlik bulguları ile karakterizedir (Şimşek, 2020; Phillips ve Gorski 2014).</w:t>
      </w:r>
      <w:r>
        <w:rPr>
          <w:spacing w:val="1"/>
        </w:rPr>
        <w:t> </w:t>
      </w:r>
      <w:r>
        <w:rPr/>
        <w:t>Lokal enfeksiyon bölgesindeki mikrobiyal kolonizasyon, kateter yüzeyi boyunca ilerleyerek</w:t>
      </w:r>
      <w:r>
        <w:rPr>
          <w:spacing w:val="1"/>
        </w:rPr>
        <w:t> </w:t>
      </w:r>
      <w:r>
        <w:rPr/>
        <w:t>kan dolaşımına yayılabileceğinden sistemik enfeksiyon oluşma riskini artırmaktadır (Bolton,</w:t>
      </w:r>
      <w:r>
        <w:rPr>
          <w:spacing w:val="1"/>
        </w:rPr>
        <w:t> </w:t>
      </w:r>
      <w:r>
        <w:rPr/>
        <w:t>2015;</w:t>
      </w:r>
      <w:r>
        <w:rPr>
          <w:spacing w:val="-1"/>
        </w:rPr>
        <w:t> </w:t>
      </w:r>
      <w:r>
        <w:rPr/>
        <w:t>Phillips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Gorski</w:t>
      </w:r>
      <w:r>
        <w:rPr>
          <w:spacing w:val="-1"/>
        </w:rPr>
        <w:t> </w:t>
      </w:r>
      <w:r>
        <w:rPr/>
        <w:t>2014; O'Grady</w:t>
      </w:r>
      <w:r>
        <w:rPr>
          <w:spacing w:val="-5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 2011).</w:t>
      </w:r>
    </w:p>
    <w:p>
      <w:pPr>
        <w:pStyle w:val="BodyText"/>
        <w:spacing w:line="360" w:lineRule="auto"/>
        <w:ind w:left="462" w:right="110" w:firstLine="566"/>
        <w:jc w:val="both"/>
      </w:pPr>
      <w:r>
        <w:rPr>
          <w:b/>
        </w:rPr>
        <w:t>Venöz spazm: </w:t>
      </w:r>
      <w:r>
        <w:rPr/>
        <w:t>Venin ani, istemsiz kasılmasıyla kan akışının geçici olarak kesilmesidir.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spazm</w:t>
      </w:r>
      <w:r>
        <w:rPr>
          <w:spacing w:val="1"/>
        </w:rPr>
        <w:t> </w:t>
      </w:r>
      <w:r>
        <w:rPr/>
        <w:t>genellikle</w:t>
      </w:r>
      <w:r>
        <w:rPr>
          <w:spacing w:val="1"/>
        </w:rPr>
        <w:t> </w:t>
      </w:r>
      <w:r>
        <w:rPr/>
        <w:t>soğuk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infüzyona,</w:t>
      </w:r>
      <w:r>
        <w:rPr>
          <w:spacing w:val="1"/>
        </w:rPr>
        <w:t> </w:t>
      </w:r>
      <w:r>
        <w:rPr/>
        <w:t>tahriş</w:t>
      </w:r>
      <w:r>
        <w:rPr>
          <w:spacing w:val="1"/>
        </w:rPr>
        <w:t> </w:t>
      </w:r>
      <w:r>
        <w:rPr/>
        <w:t>edici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solüsyona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İV</w:t>
      </w:r>
      <w:r>
        <w:rPr>
          <w:spacing w:val="1"/>
        </w:rPr>
        <w:t> </w:t>
      </w:r>
      <w:r>
        <w:rPr/>
        <w:t>solüsyonunun</w:t>
      </w:r>
      <w:r>
        <w:rPr>
          <w:spacing w:val="-1"/>
        </w:rPr>
        <w:t> </w:t>
      </w:r>
      <w:r>
        <w:rPr/>
        <w:t>çok</w:t>
      </w:r>
      <w:r>
        <w:rPr>
          <w:spacing w:val="-1"/>
        </w:rPr>
        <w:t> </w:t>
      </w:r>
      <w:r>
        <w:rPr/>
        <w:t>hızlı</w:t>
      </w:r>
      <w:r>
        <w:rPr>
          <w:spacing w:val="-1"/>
        </w:rPr>
        <w:t> </w:t>
      </w:r>
      <w:r>
        <w:rPr/>
        <w:t>uygulanmasına</w:t>
      </w:r>
      <w:r>
        <w:rPr>
          <w:spacing w:val="-2"/>
        </w:rPr>
        <w:t> </w:t>
      </w:r>
      <w:r>
        <w:rPr/>
        <w:t>bağlı</w:t>
      </w:r>
      <w:r>
        <w:rPr>
          <w:spacing w:val="-1"/>
        </w:rPr>
        <w:t> </w:t>
      </w:r>
      <w:r>
        <w:rPr/>
        <w:t>gelişmektedir</w:t>
      </w:r>
      <w:r>
        <w:rPr>
          <w:spacing w:val="2"/>
        </w:rPr>
        <w:t> </w:t>
      </w:r>
      <w:r>
        <w:rPr/>
        <w:t>(Phillips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Gorski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360" w:lineRule="auto"/>
        <w:ind w:left="462" w:right="113" w:firstLine="566"/>
        <w:jc w:val="both"/>
      </w:pPr>
      <w:r>
        <w:rPr>
          <w:b/>
        </w:rPr>
        <w:t>Kateter</w:t>
      </w:r>
      <w:r>
        <w:rPr>
          <w:b/>
          <w:spacing w:val="1"/>
        </w:rPr>
        <w:t> </w:t>
      </w:r>
      <w:r>
        <w:rPr>
          <w:b/>
        </w:rPr>
        <w:t>Kırılması:</w:t>
      </w:r>
      <w:r>
        <w:rPr>
          <w:b/>
          <w:spacing w:val="1"/>
        </w:rPr>
        <w:t> </w:t>
      </w:r>
      <w:r>
        <w:rPr/>
        <w:t>Nadir</w:t>
      </w:r>
      <w:r>
        <w:rPr>
          <w:spacing w:val="1"/>
        </w:rPr>
        <w:t> </w:t>
      </w:r>
      <w:r>
        <w:rPr/>
        <w:t>görülen</w:t>
      </w:r>
      <w:r>
        <w:rPr>
          <w:spacing w:val="1"/>
        </w:rPr>
        <w:t> </w:t>
      </w:r>
      <w:r>
        <w:rPr/>
        <w:t>ancak</w:t>
      </w:r>
      <w:r>
        <w:rPr>
          <w:spacing w:val="1"/>
        </w:rPr>
        <w:t> </w:t>
      </w:r>
      <w:r>
        <w:rPr/>
        <w:t>ciddi</w:t>
      </w:r>
      <w:r>
        <w:rPr>
          <w:spacing w:val="1"/>
        </w:rPr>
        <w:t> </w:t>
      </w:r>
      <w:r>
        <w:rPr/>
        <w:t>sonuçlar</w:t>
      </w:r>
      <w:r>
        <w:rPr>
          <w:spacing w:val="1"/>
        </w:rPr>
        <w:t> </w:t>
      </w:r>
      <w:r>
        <w:rPr/>
        <w:t>(embolizasyon</w:t>
      </w:r>
      <w:r>
        <w:rPr>
          <w:spacing w:val="1"/>
        </w:rPr>
        <w:t> </w:t>
      </w:r>
      <w:r>
        <w:rPr/>
        <w:t>vb.)</w:t>
      </w:r>
      <w:r>
        <w:rPr>
          <w:spacing w:val="1"/>
        </w:rPr>
        <w:t> </w:t>
      </w:r>
      <w:r>
        <w:rPr/>
        <w:t>doğurabilecek bir komplikasyondur. Sıklıkla uygun olmayan materyalden üretilmiş kateter</w:t>
      </w:r>
      <w:r>
        <w:rPr>
          <w:spacing w:val="1"/>
        </w:rPr>
        <w:t> </w:t>
      </w:r>
      <w:r>
        <w:rPr/>
        <w:t>kullanımına</w:t>
      </w:r>
      <w:r>
        <w:rPr>
          <w:spacing w:val="-1"/>
        </w:rPr>
        <w:t> </w:t>
      </w:r>
      <w:r>
        <w:rPr/>
        <w:t>bağlı olarak</w:t>
      </w:r>
      <w:r>
        <w:rPr>
          <w:spacing w:val="2"/>
        </w:rPr>
        <w:t> </w:t>
      </w:r>
      <w:r>
        <w:rPr/>
        <w:t>ortaya çıkmaktadır</w:t>
      </w:r>
      <w:r>
        <w:rPr>
          <w:spacing w:val="2"/>
        </w:rPr>
        <w:t> </w:t>
      </w:r>
      <w:r>
        <w:rPr/>
        <w:t>(Albayrak, 2012).</w:t>
      </w:r>
    </w:p>
    <w:p>
      <w:pPr>
        <w:pStyle w:val="BodyText"/>
        <w:spacing w:line="360" w:lineRule="auto"/>
        <w:ind w:left="462" w:right="111" w:firstLine="566"/>
        <w:jc w:val="both"/>
      </w:pPr>
      <w:r>
        <w:rPr>
          <w:b/>
        </w:rPr>
        <w:t>Hematom: </w:t>
      </w:r>
      <w:r>
        <w:rPr/>
        <w:t>Periferik venöz kateterin uygun teknikle yerleştirilmemesi veya kateterin</w:t>
      </w:r>
      <w:r>
        <w:rPr>
          <w:spacing w:val="1"/>
        </w:rPr>
        <w:t> </w:t>
      </w:r>
      <w:r>
        <w:rPr/>
        <w:t>çıkarılması esnasında ven üzerine yeteri kadar basınç uygulanmaması sonucu dokuda kan</w:t>
      </w:r>
      <w:r>
        <w:rPr>
          <w:spacing w:val="1"/>
        </w:rPr>
        <w:t> </w:t>
      </w:r>
      <w:r>
        <w:rPr/>
        <w:t>birikmesidir</w:t>
      </w:r>
      <w:r>
        <w:rPr>
          <w:spacing w:val="-1"/>
        </w:rPr>
        <w:t> </w:t>
      </w:r>
      <w:r>
        <w:rPr/>
        <w:t>(Albayrak, 2012).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numPr>
          <w:ilvl w:val="2"/>
          <w:numId w:val="2"/>
        </w:numPr>
        <w:tabs>
          <w:tab w:pos="1170" w:val="left" w:leader="none"/>
        </w:tabs>
        <w:spacing w:line="240" w:lineRule="auto" w:before="79" w:after="0"/>
        <w:ind w:left="1170" w:right="0" w:hanging="708"/>
        <w:jc w:val="left"/>
      </w:pPr>
      <w:r>
        <w:rPr/>
        <w:t>Periferik</w:t>
      </w:r>
      <w:r>
        <w:rPr>
          <w:spacing w:val="-3"/>
        </w:rPr>
        <w:t> </w:t>
      </w:r>
      <w:r>
        <w:rPr/>
        <w:t>Venöz Kateter</w:t>
      </w:r>
      <w:r>
        <w:rPr>
          <w:spacing w:val="-4"/>
        </w:rPr>
        <w:t> </w:t>
      </w:r>
      <w:r>
        <w:rPr/>
        <w:t>İlişkili</w:t>
      </w:r>
      <w:r>
        <w:rPr>
          <w:spacing w:val="-4"/>
        </w:rPr>
        <w:t> </w:t>
      </w:r>
      <w:r>
        <w:rPr/>
        <w:t>Sistemik</w:t>
      </w:r>
      <w:r>
        <w:rPr>
          <w:spacing w:val="-3"/>
        </w:rPr>
        <w:t> </w:t>
      </w:r>
      <w:r>
        <w:rPr/>
        <w:t>Komplikasyonlar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62" w:right="110" w:firstLine="566"/>
        <w:jc w:val="both"/>
      </w:pPr>
      <w:r>
        <w:rPr/>
        <w:t>Kateter ilişkili sistemik komplikasyonlar; kan dolaşımı enfeksiyonu (septisemi, septik</w:t>
      </w:r>
      <w:r>
        <w:rPr>
          <w:spacing w:val="1"/>
        </w:rPr>
        <w:t> </w:t>
      </w:r>
      <w:r>
        <w:rPr/>
        <w:t>tromboflebit,</w:t>
      </w:r>
      <w:r>
        <w:rPr>
          <w:spacing w:val="-1"/>
        </w:rPr>
        <w:t> </w:t>
      </w:r>
      <w:r>
        <w:rPr/>
        <w:t>endokardit</w:t>
      </w:r>
      <w:r>
        <w:rPr>
          <w:spacing w:val="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</w:t>
      </w:r>
      <w:r>
        <w:rPr>
          <w:spacing w:val="-3"/>
        </w:rPr>
        <w:t> </w:t>
      </w:r>
      <w:r>
        <w:rPr/>
        <w:t>metastatik</w:t>
      </w:r>
      <w:r>
        <w:rPr>
          <w:spacing w:val="-2"/>
        </w:rPr>
        <w:t> </w:t>
      </w:r>
      <w:r>
        <w:rPr/>
        <w:t>enfeksiyonlar) ve</w:t>
      </w:r>
      <w:r>
        <w:rPr>
          <w:spacing w:val="-2"/>
        </w:rPr>
        <w:t> </w:t>
      </w:r>
      <w:r>
        <w:rPr/>
        <w:t>dolaşım</w:t>
      </w:r>
      <w:r>
        <w:rPr>
          <w:spacing w:val="4"/>
        </w:rPr>
        <w:t> </w:t>
      </w:r>
      <w:r>
        <w:rPr/>
        <w:t>yüklenmesidir.</w:t>
      </w:r>
    </w:p>
    <w:p>
      <w:pPr>
        <w:pStyle w:val="BodyText"/>
        <w:spacing w:line="360" w:lineRule="auto"/>
        <w:ind w:left="462" w:right="108" w:firstLine="566"/>
        <w:jc w:val="both"/>
      </w:pPr>
      <w:r>
        <w:rPr>
          <w:b/>
        </w:rPr>
        <w:t>Kan</w:t>
      </w:r>
      <w:r>
        <w:rPr>
          <w:b/>
          <w:spacing w:val="1"/>
        </w:rPr>
        <w:t> </w:t>
      </w:r>
      <w:r>
        <w:rPr>
          <w:b/>
        </w:rPr>
        <w:t>Dolaşımı</w:t>
      </w:r>
      <w:r>
        <w:rPr>
          <w:b/>
          <w:spacing w:val="1"/>
        </w:rPr>
        <w:t> </w:t>
      </w:r>
      <w:r>
        <w:rPr>
          <w:b/>
        </w:rPr>
        <w:t>Enfeksiyonu:</w:t>
      </w:r>
      <w:r>
        <w:rPr>
          <w:b/>
          <w:spacing w:val="1"/>
        </w:rPr>
        <w:t> </w:t>
      </w:r>
      <w:r>
        <w:rPr/>
        <w:t>Deri</w:t>
      </w:r>
      <w:r>
        <w:rPr>
          <w:spacing w:val="1"/>
        </w:rPr>
        <w:t> </w:t>
      </w:r>
      <w:r>
        <w:rPr/>
        <w:t>florasında</w:t>
      </w:r>
      <w:r>
        <w:rPr>
          <w:spacing w:val="1"/>
        </w:rPr>
        <w:t> </w:t>
      </w:r>
      <w:r>
        <w:rPr/>
        <w:t>bulunan</w:t>
      </w:r>
      <w:r>
        <w:rPr>
          <w:spacing w:val="1"/>
        </w:rPr>
        <w:t> </w:t>
      </w:r>
      <w:r>
        <w:rPr/>
        <w:t>mikroorganizmaların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üzerinde üreyerek bu</w:t>
      </w:r>
      <w:r>
        <w:rPr>
          <w:spacing w:val="1"/>
        </w:rPr>
        <w:t> </w:t>
      </w:r>
      <w:r>
        <w:rPr/>
        <w:t>yolla kan dolaşımına katılması ve iç organlarda enfeksiyona neden</w:t>
      </w:r>
      <w:r>
        <w:rPr>
          <w:spacing w:val="1"/>
        </w:rPr>
        <w:t> </w:t>
      </w:r>
      <w:r>
        <w:rPr/>
        <w:t>olmasıdır. Kateterle ilişkili kan dolaşımı enfeksiyonu;</w:t>
      </w:r>
      <w:r>
        <w:rPr>
          <w:spacing w:val="1"/>
        </w:rPr>
        <w:t> </w:t>
      </w:r>
      <w:r>
        <w:rPr/>
        <w:t>kateter yerleştirme veya kateter kalma</w:t>
      </w:r>
      <w:r>
        <w:rPr>
          <w:spacing w:val="1"/>
        </w:rPr>
        <w:t> </w:t>
      </w:r>
      <w:r>
        <w:rPr/>
        <w:t>süresi</w:t>
      </w:r>
      <w:r>
        <w:rPr>
          <w:spacing w:val="-4"/>
        </w:rPr>
        <w:t> </w:t>
      </w:r>
      <w:r>
        <w:rPr/>
        <w:t>sırasında</w:t>
      </w:r>
      <w:r>
        <w:rPr>
          <w:spacing w:val="-3"/>
        </w:rPr>
        <w:t> </w:t>
      </w:r>
      <w:r>
        <w:rPr/>
        <w:t>enfeksiyon</w:t>
      </w:r>
      <w:r>
        <w:rPr>
          <w:spacing w:val="-5"/>
        </w:rPr>
        <w:t> </w:t>
      </w:r>
      <w:r>
        <w:rPr/>
        <w:t>ajanlarının</w:t>
      </w:r>
      <w:r>
        <w:rPr>
          <w:spacing w:val="-5"/>
        </w:rPr>
        <w:t> </w:t>
      </w:r>
      <w:r>
        <w:rPr/>
        <w:t>kateter</w:t>
      </w:r>
      <w:r>
        <w:rPr>
          <w:spacing w:val="-1"/>
        </w:rPr>
        <w:t> </w:t>
      </w:r>
      <w:r>
        <w:rPr/>
        <w:t>yolundan</w:t>
      </w:r>
      <w:r>
        <w:rPr>
          <w:spacing w:val="-5"/>
        </w:rPr>
        <w:t> </w:t>
      </w:r>
      <w:r>
        <w:rPr/>
        <w:t>aşağı</w:t>
      </w:r>
      <w:r>
        <w:rPr>
          <w:spacing w:val="-2"/>
        </w:rPr>
        <w:t> </w:t>
      </w:r>
      <w:r>
        <w:rPr/>
        <w:t>göçü</w:t>
      </w:r>
      <w:r>
        <w:rPr>
          <w:spacing w:val="1"/>
        </w:rPr>
        <w:t> </w:t>
      </w:r>
      <w:r>
        <w:rPr/>
        <w:t>sonucunda,</w:t>
      </w:r>
      <w:r>
        <w:rPr>
          <w:spacing w:val="-5"/>
        </w:rPr>
        <w:t> </w:t>
      </w:r>
      <w:r>
        <w:rPr/>
        <w:t>rutin</w:t>
      </w:r>
      <w:r>
        <w:rPr>
          <w:spacing w:val="-5"/>
        </w:rPr>
        <w:t> </w:t>
      </w:r>
      <w:r>
        <w:rPr/>
        <w:t>uygulama</w:t>
      </w:r>
      <w:r>
        <w:rPr>
          <w:spacing w:val="-57"/>
        </w:rPr>
        <w:t> </w:t>
      </w:r>
      <w:r>
        <w:rPr/>
        <w:t>ve kateter lümenindeki manipülasyon sırasında lümen yoluyla, kan dolaşımındaki endojen</w:t>
      </w:r>
      <w:r>
        <w:rPr>
          <w:spacing w:val="1"/>
        </w:rPr>
        <w:t> </w:t>
      </w:r>
      <w:r>
        <w:rPr/>
        <w:t>mikroorganizmalar veya</w:t>
      </w:r>
      <w:r>
        <w:rPr>
          <w:spacing w:val="1"/>
        </w:rPr>
        <w:t> </w:t>
      </w:r>
      <w:r>
        <w:rPr/>
        <w:t>kontamine infüzyonlar</w:t>
      </w:r>
      <w:r>
        <w:rPr>
          <w:spacing w:val="1"/>
        </w:rPr>
        <w:t> </w:t>
      </w:r>
      <w:r>
        <w:rPr/>
        <w:t>nedeniyle meydana</w:t>
      </w:r>
      <w:r>
        <w:rPr>
          <w:spacing w:val="1"/>
        </w:rPr>
        <w:t> </w:t>
      </w:r>
      <w:r>
        <w:rPr/>
        <w:t>gelebilmektedir</w:t>
      </w:r>
      <w:r>
        <w:rPr>
          <w:spacing w:val="1"/>
        </w:rPr>
        <w:t> </w:t>
      </w:r>
      <w:r>
        <w:rPr/>
        <w:t>(INS,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Özellikle</w:t>
      </w:r>
      <w:r>
        <w:rPr>
          <w:spacing w:val="1"/>
        </w:rPr>
        <w:t> </w:t>
      </w:r>
      <w:r>
        <w:rPr/>
        <w:t>SVK</w:t>
      </w:r>
      <w:r>
        <w:rPr>
          <w:spacing w:val="1"/>
        </w:rPr>
        <w:t> </w:t>
      </w:r>
      <w:r>
        <w:rPr/>
        <w:t>uygulamalarında</w:t>
      </w:r>
      <w:r>
        <w:rPr>
          <w:spacing w:val="1"/>
        </w:rPr>
        <w:t> </w:t>
      </w:r>
      <w:r>
        <w:rPr/>
        <w:t>geliştiği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yoğun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ünitesi</w:t>
      </w:r>
      <w:r>
        <w:rPr>
          <w:spacing w:val="1"/>
        </w:rPr>
        <w:t> </w:t>
      </w:r>
      <w:r>
        <w:rPr/>
        <w:t>(YBÜ)’ndeki</w:t>
      </w:r>
      <w:r>
        <w:rPr>
          <w:spacing w:val="1"/>
        </w:rPr>
        <w:t> </w:t>
      </w:r>
      <w:r>
        <w:rPr/>
        <w:t>nozokomiyal</w:t>
      </w:r>
      <w:r>
        <w:rPr>
          <w:spacing w:val="-10"/>
        </w:rPr>
        <w:t> </w:t>
      </w:r>
      <w:r>
        <w:rPr/>
        <w:t>enfeksiyonların</w:t>
      </w:r>
      <w:r>
        <w:rPr>
          <w:spacing w:val="-11"/>
        </w:rPr>
        <w:t> </w:t>
      </w:r>
      <w:r>
        <w:rPr/>
        <w:t>nedenleri</w:t>
      </w:r>
      <w:r>
        <w:rPr>
          <w:spacing w:val="-10"/>
        </w:rPr>
        <w:t> </w:t>
      </w:r>
      <w:r>
        <w:rPr/>
        <w:t>arasında</w:t>
      </w:r>
      <w:r>
        <w:rPr>
          <w:spacing w:val="-13"/>
        </w:rPr>
        <w:t> </w:t>
      </w:r>
      <w:r>
        <w:rPr/>
        <w:t>ilk</w:t>
      </w:r>
      <w:r>
        <w:rPr>
          <w:spacing w:val="-12"/>
        </w:rPr>
        <w:t> </w:t>
      </w:r>
      <w:r>
        <w:rPr/>
        <w:t>sırada</w:t>
      </w:r>
      <w:r>
        <w:rPr>
          <w:spacing w:val="-7"/>
        </w:rPr>
        <w:t> </w:t>
      </w:r>
      <w:r>
        <w:rPr/>
        <w:t>yer</w:t>
      </w:r>
      <w:r>
        <w:rPr>
          <w:spacing w:val="-11"/>
        </w:rPr>
        <w:t> </w:t>
      </w:r>
      <w:r>
        <w:rPr/>
        <w:t>aldığı</w:t>
      </w:r>
      <w:r>
        <w:rPr>
          <w:spacing w:val="-10"/>
        </w:rPr>
        <w:t> </w:t>
      </w:r>
      <w:r>
        <w:rPr/>
        <w:t>bildirilmektedir</w:t>
      </w:r>
      <w:r>
        <w:rPr>
          <w:spacing w:val="-13"/>
        </w:rPr>
        <w:t> </w:t>
      </w:r>
      <w:r>
        <w:rPr/>
        <w:t>(Frasca</w:t>
      </w:r>
      <w:r>
        <w:rPr>
          <w:spacing w:val="-11"/>
        </w:rPr>
        <w:t> </w:t>
      </w:r>
      <w:r>
        <w:rPr/>
        <w:t>ve</w:t>
      </w:r>
      <w:r>
        <w:rPr>
          <w:spacing w:val="-58"/>
        </w:rPr>
        <w:t> </w:t>
      </w:r>
      <w:r>
        <w:rPr>
          <w:spacing w:val="-1"/>
        </w:rPr>
        <w:t>diğerleri,</w:t>
      </w:r>
      <w:r>
        <w:rPr>
          <w:spacing w:val="-13"/>
        </w:rPr>
        <w:t> </w:t>
      </w:r>
      <w:r>
        <w:rPr>
          <w:spacing w:val="-1"/>
        </w:rPr>
        <w:t>2010).</w:t>
      </w:r>
      <w:r>
        <w:rPr>
          <w:spacing w:val="-19"/>
        </w:rPr>
        <w:t> </w:t>
      </w:r>
      <w:r>
        <w:rPr>
          <w:spacing w:val="-1"/>
        </w:rPr>
        <w:t>Ülkemizde,</w:t>
      </w:r>
      <w:r>
        <w:rPr>
          <w:spacing w:val="-12"/>
        </w:rPr>
        <w:t> </w:t>
      </w:r>
      <w:r>
        <w:rPr/>
        <w:t>farklı</w:t>
      </w:r>
      <w:r>
        <w:rPr>
          <w:spacing w:val="-12"/>
        </w:rPr>
        <w:t> </w:t>
      </w:r>
      <w:r>
        <w:rPr/>
        <w:t>hastanelerdeki</w:t>
      </w:r>
      <w:r>
        <w:rPr>
          <w:spacing w:val="-9"/>
        </w:rPr>
        <w:t> </w:t>
      </w:r>
      <w:r>
        <w:rPr/>
        <w:t>SVK</w:t>
      </w:r>
      <w:r>
        <w:rPr>
          <w:spacing w:val="-13"/>
        </w:rPr>
        <w:t> </w:t>
      </w:r>
      <w:r>
        <w:rPr/>
        <w:t>enfeksiyonları</w:t>
      </w:r>
      <w:r>
        <w:rPr>
          <w:spacing w:val="-12"/>
        </w:rPr>
        <w:t> </w:t>
      </w:r>
      <w:r>
        <w:rPr/>
        <w:t>insidansı</w:t>
      </w:r>
      <w:r>
        <w:rPr>
          <w:spacing w:val="-12"/>
        </w:rPr>
        <w:t> </w:t>
      </w:r>
      <w:r>
        <w:rPr/>
        <w:t>incelendiğinde;</w:t>
      </w:r>
      <w:r>
        <w:rPr>
          <w:spacing w:val="-57"/>
        </w:rPr>
        <w:t> </w:t>
      </w:r>
      <w:r>
        <w:rPr/>
        <w:t>primer</w:t>
      </w:r>
      <w:r>
        <w:rPr>
          <w:spacing w:val="1"/>
        </w:rPr>
        <w:t> </w:t>
      </w:r>
      <w:r>
        <w:rPr/>
        <w:t>bakteriyemi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SVK</w:t>
      </w:r>
      <w:r>
        <w:rPr>
          <w:spacing w:val="1"/>
        </w:rPr>
        <w:t> </w:t>
      </w:r>
      <w:r>
        <w:rPr/>
        <w:t>enfeksiyonlarının</w:t>
      </w:r>
      <w:r>
        <w:rPr>
          <w:spacing w:val="1"/>
        </w:rPr>
        <w:t> </w:t>
      </w:r>
      <w:r>
        <w:rPr/>
        <w:t>%28,4,</w:t>
      </w:r>
      <w:r>
        <w:rPr>
          <w:spacing w:val="1"/>
        </w:rPr>
        <w:t> </w:t>
      </w:r>
      <w:r>
        <w:rPr/>
        <w:t>laboratuvar</w:t>
      </w:r>
      <w:r>
        <w:rPr>
          <w:spacing w:val="1"/>
        </w:rPr>
        <w:t> </w:t>
      </w:r>
      <w:r>
        <w:rPr/>
        <w:t>kanıtlı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dolaşım</w:t>
      </w:r>
      <w:r>
        <w:rPr>
          <w:spacing w:val="1"/>
        </w:rPr>
        <w:t> </w:t>
      </w:r>
      <w:r>
        <w:rPr/>
        <w:t>enfeksiyonlarının</w:t>
      </w:r>
      <w:r>
        <w:rPr>
          <w:spacing w:val="-7"/>
        </w:rPr>
        <w:t> </w:t>
      </w:r>
      <w:r>
        <w:rPr/>
        <w:t>%27,8</w:t>
      </w:r>
      <w:r>
        <w:rPr>
          <w:spacing w:val="-5"/>
        </w:rPr>
        <w:t> </w:t>
      </w:r>
      <w:r>
        <w:rPr/>
        <w:t>oranında</w:t>
      </w:r>
      <w:r>
        <w:rPr>
          <w:spacing w:val="-5"/>
        </w:rPr>
        <w:t> </w:t>
      </w:r>
      <w:r>
        <w:rPr/>
        <w:t>görüldüğü,</w:t>
      </w:r>
      <w:r>
        <w:rPr>
          <w:spacing w:val="-6"/>
        </w:rPr>
        <w:t> </w:t>
      </w:r>
      <w:r>
        <w:rPr/>
        <w:t>bunların</w:t>
      </w:r>
      <w:r>
        <w:rPr>
          <w:spacing w:val="-5"/>
        </w:rPr>
        <w:t> </w:t>
      </w:r>
      <w:r>
        <w:rPr/>
        <w:t>%16,8’inin</w:t>
      </w:r>
      <w:r>
        <w:rPr>
          <w:spacing w:val="-7"/>
        </w:rPr>
        <w:t> </w:t>
      </w:r>
      <w:r>
        <w:rPr/>
        <w:t>ise</w:t>
      </w:r>
      <w:r>
        <w:rPr>
          <w:spacing w:val="-7"/>
        </w:rPr>
        <w:t> </w:t>
      </w:r>
      <w:r>
        <w:rPr/>
        <w:t>SVK</w:t>
      </w:r>
      <w:r>
        <w:rPr>
          <w:spacing w:val="-8"/>
        </w:rPr>
        <w:t> </w:t>
      </w:r>
      <w:r>
        <w:rPr/>
        <w:t>ilişkili</w:t>
      </w:r>
      <w:r>
        <w:rPr>
          <w:spacing w:val="-8"/>
        </w:rPr>
        <w:t> </w:t>
      </w:r>
      <w:r>
        <w:rPr/>
        <w:t>kan</w:t>
      </w:r>
      <w:r>
        <w:rPr>
          <w:spacing w:val="-7"/>
        </w:rPr>
        <w:t> </w:t>
      </w:r>
      <w:r>
        <w:rPr/>
        <w:t>dolaşım</w:t>
      </w:r>
      <w:r>
        <w:rPr>
          <w:spacing w:val="-58"/>
        </w:rPr>
        <w:t> </w:t>
      </w:r>
      <w:r>
        <w:rPr/>
        <w:t>enfeksiyonu ile sonuçlandığı bildirilmiştir (Gözütok ve diğerleri, 2014; Öncül ve diğerleri,</w:t>
      </w:r>
      <w:r>
        <w:rPr>
          <w:spacing w:val="1"/>
        </w:rPr>
        <w:t> </w:t>
      </w:r>
      <w:r>
        <w:rPr/>
        <w:t>2012). 2019 yılı verilerine göre SVK ilişkili kan dolaşımı enfeksiyonu insidansı 1000 kateter</w:t>
      </w:r>
      <w:r>
        <w:rPr>
          <w:spacing w:val="1"/>
        </w:rPr>
        <w:t> </w:t>
      </w:r>
      <w:r>
        <w:rPr/>
        <w:t>gününde 4,79 ile 7,99 arasında değişmektedir (Hekimoğlu ve diğerleri, 2019). Bu durum</w:t>
      </w:r>
      <w:r>
        <w:rPr>
          <w:spacing w:val="1"/>
        </w:rPr>
        <w:t> </w:t>
      </w:r>
      <w:r>
        <w:rPr>
          <w:spacing w:val="-1"/>
        </w:rPr>
        <w:t>mortalite</w:t>
      </w:r>
      <w:r>
        <w:rPr>
          <w:spacing w:val="-15"/>
        </w:rPr>
        <w:t> </w:t>
      </w:r>
      <w:r>
        <w:rPr>
          <w:spacing w:val="-1"/>
        </w:rPr>
        <w:t>oranını</w:t>
      </w:r>
      <w:r>
        <w:rPr>
          <w:spacing w:val="-14"/>
        </w:rPr>
        <w:t> </w:t>
      </w:r>
      <w:r>
        <w:rPr>
          <w:spacing w:val="-1"/>
        </w:rPr>
        <w:t>%1-11,5</w:t>
      </w:r>
      <w:r>
        <w:rPr>
          <w:spacing w:val="-15"/>
        </w:rPr>
        <w:t> </w:t>
      </w:r>
      <w:r>
        <w:rPr>
          <w:spacing w:val="-1"/>
        </w:rPr>
        <w:t>artırmakta</w:t>
      </w:r>
      <w:r>
        <w:rPr>
          <w:spacing w:val="-15"/>
        </w:rPr>
        <w:t> </w:t>
      </w:r>
      <w:r>
        <w:rPr>
          <w:spacing w:val="-1"/>
        </w:rPr>
        <w:t>ve</w:t>
      </w:r>
      <w:r>
        <w:rPr>
          <w:spacing w:val="-16"/>
        </w:rPr>
        <w:t> </w:t>
      </w:r>
      <w:r>
        <w:rPr/>
        <w:t>hastaların</w:t>
      </w:r>
      <w:r>
        <w:rPr>
          <w:spacing w:val="-13"/>
        </w:rPr>
        <w:t> </w:t>
      </w:r>
      <w:r>
        <w:rPr/>
        <w:t>hastanede</w:t>
      </w:r>
      <w:r>
        <w:rPr>
          <w:spacing w:val="-15"/>
        </w:rPr>
        <w:t> </w:t>
      </w:r>
      <w:r>
        <w:rPr/>
        <w:t>kalış</w:t>
      </w:r>
      <w:r>
        <w:rPr>
          <w:spacing w:val="-15"/>
        </w:rPr>
        <w:t> </w:t>
      </w:r>
      <w:r>
        <w:rPr/>
        <w:t>süresini</w:t>
      </w:r>
      <w:r>
        <w:rPr>
          <w:spacing w:val="-10"/>
        </w:rPr>
        <w:t> </w:t>
      </w:r>
      <w:r>
        <w:rPr/>
        <w:t>ise</w:t>
      </w:r>
      <w:r>
        <w:rPr>
          <w:spacing w:val="-15"/>
        </w:rPr>
        <w:t> </w:t>
      </w:r>
      <w:r>
        <w:rPr/>
        <w:t>9-12</w:t>
      </w:r>
      <w:r>
        <w:rPr>
          <w:spacing w:val="-12"/>
        </w:rPr>
        <w:t> </w:t>
      </w:r>
      <w:r>
        <w:rPr/>
        <w:t>gün</w:t>
      </w:r>
      <w:r>
        <w:rPr>
          <w:spacing w:val="-15"/>
        </w:rPr>
        <w:t> </w:t>
      </w:r>
      <w:r>
        <w:rPr/>
        <w:t>arasında</w:t>
      </w:r>
      <w:r>
        <w:rPr>
          <w:spacing w:val="-57"/>
        </w:rPr>
        <w:t> </w:t>
      </w:r>
      <w:r>
        <w:rPr/>
        <w:t>uzatmaktadır</w:t>
      </w:r>
      <w:r>
        <w:rPr>
          <w:spacing w:val="-2"/>
        </w:rPr>
        <w:t> </w:t>
      </w:r>
      <w:r>
        <w:rPr/>
        <w:t>(Siempos ve diğerleri, 2009).</w:t>
      </w:r>
    </w:p>
    <w:p>
      <w:pPr>
        <w:pStyle w:val="BodyText"/>
        <w:spacing w:line="360" w:lineRule="auto" w:before="2"/>
        <w:ind w:left="462" w:right="111" w:firstLine="566"/>
        <w:jc w:val="both"/>
      </w:pPr>
      <w:r>
        <w:rPr>
          <w:b/>
        </w:rPr>
        <w:t>Dolaşım</w:t>
      </w:r>
      <w:r>
        <w:rPr>
          <w:b/>
          <w:spacing w:val="1"/>
        </w:rPr>
        <w:t> </w:t>
      </w:r>
      <w:r>
        <w:rPr>
          <w:b/>
        </w:rPr>
        <w:t>Yüklenmesi:</w:t>
      </w:r>
      <w:r>
        <w:rPr>
          <w:b/>
          <w:spacing w:val="1"/>
        </w:rPr>
        <w:t> </w:t>
      </w:r>
      <w:r>
        <w:rPr/>
        <w:t>İntravenöz</w:t>
      </w:r>
      <w:r>
        <w:rPr>
          <w:spacing w:val="1"/>
        </w:rPr>
        <w:t> </w:t>
      </w:r>
      <w:r>
        <w:rPr/>
        <w:t>sıvıların</w:t>
      </w:r>
      <w:r>
        <w:rPr>
          <w:spacing w:val="1"/>
        </w:rPr>
        <w:t> </w:t>
      </w:r>
      <w:r>
        <w:rPr/>
        <w:t>hızlı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verilmesine</w:t>
      </w:r>
      <w:r>
        <w:rPr>
          <w:spacing w:val="1"/>
        </w:rPr>
        <w:t> </w:t>
      </w:r>
      <w:r>
        <w:rPr/>
        <w:t>bağlı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volümünün artması olarak tanımlanmaktadır. Baş ağrısı, dispne, boyun venlerinde ve nabızda</w:t>
      </w:r>
      <w:r>
        <w:rPr>
          <w:spacing w:val="1"/>
        </w:rPr>
        <w:t> </w:t>
      </w:r>
      <w:r>
        <w:rPr/>
        <w:t>dolgunluk, taşikardi, kan basıncında yükselme ve solunum hızında artma ile karakterizedir</w:t>
      </w:r>
      <w:r>
        <w:rPr>
          <w:spacing w:val="1"/>
        </w:rPr>
        <w:t> </w:t>
      </w:r>
      <w:r>
        <w:rPr/>
        <w:t>(Albayrak,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360" w:lineRule="auto"/>
        <w:ind w:left="462" w:right="114" w:firstLine="566"/>
        <w:jc w:val="both"/>
      </w:pPr>
      <w:r>
        <w:rPr/>
        <w:t>Görüldüğü</w:t>
      </w:r>
      <w:r>
        <w:rPr>
          <w:spacing w:val="1"/>
        </w:rPr>
        <w:t> </w:t>
      </w:r>
      <w:r>
        <w:rPr/>
        <w:t>üzere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komplikasyonların</w:t>
      </w:r>
      <w:r>
        <w:rPr>
          <w:spacing w:val="1"/>
        </w:rPr>
        <w:t> </w:t>
      </w:r>
      <w:r>
        <w:rPr/>
        <w:t>büyük</w:t>
      </w:r>
      <w:r>
        <w:rPr>
          <w:spacing w:val="1"/>
        </w:rPr>
        <w:t> </w:t>
      </w:r>
      <w:r>
        <w:rPr/>
        <w:t>çoğunluğu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enfeksiyon</w:t>
      </w:r>
      <w:r>
        <w:rPr>
          <w:spacing w:val="-57"/>
        </w:rPr>
        <w:t> </w:t>
      </w:r>
      <w:r>
        <w:rPr/>
        <w:t>kaynaklıdır</w:t>
      </w:r>
      <w:r>
        <w:rPr>
          <w:spacing w:val="-5"/>
        </w:rPr>
        <w:t> </w:t>
      </w:r>
      <w:r>
        <w:rPr/>
        <w:t>ya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enfeksiyona</w:t>
      </w:r>
      <w:r>
        <w:rPr>
          <w:spacing w:val="-7"/>
        </w:rPr>
        <w:t> </w:t>
      </w:r>
      <w:r>
        <w:rPr/>
        <w:t>neden</w:t>
      </w:r>
      <w:r>
        <w:rPr>
          <w:spacing w:val="-8"/>
        </w:rPr>
        <w:t> </w:t>
      </w:r>
      <w:r>
        <w:rPr/>
        <w:t>olmaktadır.</w:t>
      </w:r>
      <w:r>
        <w:rPr>
          <w:spacing w:val="-7"/>
        </w:rPr>
        <w:t> </w:t>
      </w:r>
      <w:r>
        <w:rPr/>
        <w:t>Bu</w:t>
      </w:r>
      <w:r>
        <w:rPr>
          <w:spacing w:val="-9"/>
        </w:rPr>
        <w:t> </w:t>
      </w:r>
      <w:r>
        <w:rPr/>
        <w:t>nedenle</w:t>
      </w:r>
      <w:r>
        <w:rPr>
          <w:spacing w:val="-10"/>
        </w:rPr>
        <w:t> </w:t>
      </w:r>
      <w:r>
        <w:rPr/>
        <w:t>komplikasyonların</w:t>
      </w:r>
      <w:r>
        <w:rPr>
          <w:spacing w:val="-9"/>
        </w:rPr>
        <w:t> </w:t>
      </w:r>
      <w:r>
        <w:rPr/>
        <w:t>azaltılmasında</w:t>
      </w:r>
      <w:r>
        <w:rPr>
          <w:spacing w:val="-57"/>
        </w:rPr>
        <w:t> </w:t>
      </w:r>
      <w:r>
        <w:rPr/>
        <w:t>temel</w:t>
      </w:r>
      <w:r>
        <w:rPr>
          <w:spacing w:val="1"/>
        </w:rPr>
        <w:t> </w:t>
      </w:r>
      <w:r>
        <w:rPr/>
        <w:t>yaklaşım enfeksiyonların önlenmesi</w:t>
      </w:r>
      <w:r>
        <w:rPr>
          <w:spacing w:val="1"/>
        </w:rPr>
        <w:t> </w:t>
      </w:r>
      <w:r>
        <w:rPr/>
        <w:t>olmalıdır.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Periferik</w:t>
      </w:r>
      <w:r>
        <w:rPr>
          <w:spacing w:val="-3"/>
        </w:rPr>
        <w:t> </w:t>
      </w:r>
      <w:r>
        <w:rPr/>
        <w:t>Venöz Kateter</w:t>
      </w:r>
      <w:r>
        <w:rPr>
          <w:spacing w:val="-4"/>
        </w:rPr>
        <w:t> </w:t>
      </w:r>
      <w:r>
        <w:rPr/>
        <w:t>İlişkili</w:t>
      </w:r>
      <w:r>
        <w:rPr>
          <w:spacing w:val="-5"/>
        </w:rPr>
        <w:t> </w:t>
      </w:r>
      <w:r>
        <w:rPr/>
        <w:t>Enfeksiyonlar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 w:before="1"/>
        <w:ind w:left="462" w:right="109" w:firstLine="566"/>
        <w:jc w:val="both"/>
      </w:pPr>
      <w:r>
        <w:rPr/>
        <w:t>Periferik</w:t>
      </w:r>
      <w:r>
        <w:rPr>
          <w:spacing w:val="-14"/>
        </w:rPr>
        <w:t> </w:t>
      </w:r>
      <w:r>
        <w:rPr/>
        <w:t>venöz</w:t>
      </w:r>
      <w:r>
        <w:rPr>
          <w:spacing w:val="-13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kullanımına</w:t>
      </w:r>
      <w:r>
        <w:rPr>
          <w:spacing w:val="-15"/>
        </w:rPr>
        <w:t> </w:t>
      </w:r>
      <w:r>
        <w:rPr/>
        <w:t>bağlı</w:t>
      </w:r>
      <w:r>
        <w:rPr>
          <w:spacing w:val="-13"/>
        </w:rPr>
        <w:t> </w:t>
      </w:r>
      <w:r>
        <w:rPr/>
        <w:t>oluşan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önemli</w:t>
      </w:r>
      <w:r>
        <w:rPr>
          <w:spacing w:val="-13"/>
        </w:rPr>
        <w:t> </w:t>
      </w:r>
      <w:r>
        <w:rPr/>
        <w:t>komplikasyon,</w:t>
      </w:r>
      <w:r>
        <w:rPr>
          <w:spacing w:val="-12"/>
        </w:rPr>
        <w:t> </w:t>
      </w:r>
      <w:r>
        <w:rPr/>
        <w:t>enfeksiyondur.</w:t>
      </w:r>
      <w:r>
        <w:rPr>
          <w:spacing w:val="-57"/>
        </w:rPr>
        <w:t> </w:t>
      </w:r>
      <w:r>
        <w:rPr/>
        <w:t>Bu</w:t>
      </w:r>
      <w:r>
        <w:rPr>
          <w:spacing w:val="1"/>
        </w:rPr>
        <w:t> </w:t>
      </w:r>
      <w:r>
        <w:rPr/>
        <w:t>kapsamda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giriş</w:t>
      </w:r>
      <w:r>
        <w:rPr>
          <w:spacing w:val="1"/>
        </w:rPr>
        <w:t> </w:t>
      </w:r>
      <w:r>
        <w:rPr/>
        <w:t>yeri</w:t>
      </w:r>
      <w:r>
        <w:rPr>
          <w:spacing w:val="1"/>
        </w:rPr>
        <w:t> </w:t>
      </w:r>
      <w:r>
        <w:rPr/>
        <w:t>enfeksiyonundan</w:t>
      </w:r>
      <w:r>
        <w:rPr>
          <w:spacing w:val="1"/>
        </w:rPr>
        <w:t> </w:t>
      </w:r>
      <w:r>
        <w:rPr/>
        <w:t>başlayarak</w:t>
      </w:r>
      <w:r>
        <w:rPr>
          <w:spacing w:val="1"/>
        </w:rPr>
        <w:t> </w:t>
      </w:r>
      <w:r>
        <w:rPr/>
        <w:t>trombofilebit,</w:t>
      </w:r>
      <w:r>
        <w:rPr>
          <w:spacing w:val="1"/>
        </w:rPr>
        <w:t> </w:t>
      </w:r>
      <w:r>
        <w:rPr/>
        <w:t>septisemi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bakteremiye kadar değişen spektrumda enfeksiyonlar görülebilmektedir (Aktaş ve diğerleri,</w:t>
      </w:r>
      <w:r>
        <w:rPr>
          <w:spacing w:val="1"/>
        </w:rPr>
        <w:t> </w:t>
      </w:r>
      <w:r>
        <w:rPr/>
        <w:t>2011).</w:t>
      </w:r>
      <w:r>
        <w:rPr>
          <w:spacing w:val="21"/>
        </w:rPr>
        <w:t> </w:t>
      </w:r>
      <w:r>
        <w:rPr/>
        <w:t>Kateter</w:t>
      </w:r>
      <w:r>
        <w:rPr>
          <w:spacing w:val="21"/>
        </w:rPr>
        <w:t> </w:t>
      </w:r>
      <w:r>
        <w:rPr/>
        <w:t>ilişkili</w:t>
      </w:r>
      <w:r>
        <w:rPr>
          <w:spacing w:val="22"/>
        </w:rPr>
        <w:t> </w:t>
      </w:r>
      <w:r>
        <w:rPr/>
        <w:t>enfeksiyonlar;</w:t>
      </w:r>
      <w:r>
        <w:rPr>
          <w:spacing w:val="22"/>
        </w:rPr>
        <w:t> </w:t>
      </w:r>
      <w:r>
        <w:rPr/>
        <w:t>hasta,</w:t>
      </w:r>
      <w:r>
        <w:rPr>
          <w:spacing w:val="21"/>
        </w:rPr>
        <w:t> </w:t>
      </w:r>
      <w:r>
        <w:rPr/>
        <w:t>kateter</w:t>
      </w:r>
      <w:r>
        <w:rPr>
          <w:spacing w:val="21"/>
        </w:rPr>
        <w:t> </w:t>
      </w:r>
      <w:r>
        <w:rPr/>
        <w:t>ve/veya</w:t>
      </w:r>
      <w:r>
        <w:rPr>
          <w:spacing w:val="22"/>
        </w:rPr>
        <w:t> </w:t>
      </w:r>
      <w:r>
        <w:rPr/>
        <w:t>hastane</w:t>
      </w:r>
      <w:r>
        <w:rPr>
          <w:spacing w:val="20"/>
        </w:rPr>
        <w:t> </w:t>
      </w:r>
      <w:r>
        <w:rPr/>
        <w:t>kaynaklı</w:t>
      </w:r>
      <w:r>
        <w:rPr>
          <w:spacing w:val="24"/>
        </w:rPr>
        <w:t> </w:t>
      </w:r>
      <w:r>
        <w:rPr/>
        <w:t>olmak</w:t>
      </w:r>
      <w:r>
        <w:rPr>
          <w:spacing w:val="22"/>
        </w:rPr>
        <w:t> </w:t>
      </w:r>
      <w:r>
        <w:rPr/>
        <w:t>üzere</w:t>
      </w:r>
      <w:r>
        <w:rPr>
          <w:spacing w:val="20"/>
        </w:rPr>
        <w:t> </w:t>
      </w:r>
      <w:r>
        <w:rPr/>
        <w:t>üç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8"/>
        <w:jc w:val="both"/>
      </w:pPr>
      <w:r>
        <w:rPr/>
        <w:t>farklı</w:t>
      </w:r>
      <w:r>
        <w:rPr>
          <w:spacing w:val="1"/>
        </w:rPr>
        <w:t> </w:t>
      </w:r>
      <w:r>
        <w:rPr/>
        <w:t>kaynaktan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almaktadır.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doğrultuda</w:t>
      </w:r>
      <w:r>
        <w:rPr>
          <w:spacing w:val="1"/>
        </w:rPr>
        <w:t> </w:t>
      </w:r>
      <w:r>
        <w:rPr/>
        <w:t>hastaya</w:t>
      </w:r>
      <w:r>
        <w:rPr>
          <w:spacing w:val="1"/>
        </w:rPr>
        <w:t> </w:t>
      </w:r>
      <w:r>
        <w:rPr/>
        <w:t>ait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faktörleri</w:t>
      </w:r>
      <w:r>
        <w:rPr>
          <w:spacing w:val="1"/>
        </w:rPr>
        <w:t> </w:t>
      </w:r>
      <w:r>
        <w:rPr/>
        <w:t>kapsamında;</w:t>
      </w:r>
      <w:r>
        <w:rPr>
          <w:spacing w:val="-57"/>
        </w:rPr>
        <w:t> </w:t>
      </w:r>
      <w:r>
        <w:rPr/>
        <w:t>hastanın</w:t>
      </w:r>
      <w:r>
        <w:rPr>
          <w:spacing w:val="-6"/>
        </w:rPr>
        <w:t> </w:t>
      </w:r>
      <w:r>
        <w:rPr/>
        <w:t>cilt</w:t>
      </w:r>
      <w:r>
        <w:rPr>
          <w:spacing w:val="-5"/>
        </w:rPr>
        <w:t> </w:t>
      </w:r>
      <w:r>
        <w:rPr/>
        <w:t>florasında</w:t>
      </w:r>
      <w:r>
        <w:rPr>
          <w:spacing w:val="-6"/>
        </w:rPr>
        <w:t> </w:t>
      </w:r>
      <w:r>
        <w:rPr/>
        <w:t>değişiklik</w:t>
      </w:r>
      <w:r>
        <w:rPr>
          <w:spacing w:val="-6"/>
        </w:rPr>
        <w:t> </w:t>
      </w:r>
      <w:r>
        <w:rPr/>
        <w:t>görülmesi,</w:t>
      </w:r>
      <w:r>
        <w:rPr>
          <w:spacing w:val="-5"/>
        </w:rPr>
        <w:t> </w:t>
      </w:r>
      <w:r>
        <w:rPr/>
        <w:t>cilt</w:t>
      </w:r>
      <w:r>
        <w:rPr>
          <w:spacing w:val="-5"/>
        </w:rPr>
        <w:t> </w:t>
      </w:r>
      <w:r>
        <w:rPr/>
        <w:t>bütünlüğünün</w:t>
      </w:r>
      <w:r>
        <w:rPr>
          <w:spacing w:val="-6"/>
        </w:rPr>
        <w:t> </w:t>
      </w:r>
      <w:r>
        <w:rPr/>
        <w:t>bozulması,</w:t>
      </w:r>
      <w:r>
        <w:rPr>
          <w:spacing w:val="-8"/>
        </w:rPr>
        <w:t> </w:t>
      </w:r>
      <w:r>
        <w:rPr/>
        <w:t>mevcut</w:t>
      </w:r>
      <w:r>
        <w:rPr>
          <w:spacing w:val="-5"/>
        </w:rPr>
        <w:t> </w:t>
      </w:r>
      <w:r>
        <w:rPr/>
        <w:t>kronik</w:t>
      </w:r>
      <w:r>
        <w:rPr>
          <w:spacing w:val="-6"/>
        </w:rPr>
        <w:t> </w:t>
      </w:r>
      <w:r>
        <w:rPr/>
        <w:t>veya</w:t>
      </w:r>
      <w:r>
        <w:rPr>
          <w:spacing w:val="-57"/>
        </w:rPr>
        <w:t> </w:t>
      </w:r>
      <w:r>
        <w:rPr/>
        <w:t>enfeksiyonel</w:t>
      </w:r>
      <w:r>
        <w:rPr>
          <w:spacing w:val="-12"/>
        </w:rPr>
        <w:t> </w:t>
      </w:r>
      <w:r>
        <w:rPr/>
        <w:t>hastalıklar</w:t>
      </w:r>
      <w:r>
        <w:rPr>
          <w:spacing w:val="-8"/>
        </w:rPr>
        <w:t> </w:t>
      </w:r>
      <w:r>
        <w:rPr/>
        <w:t>yer</w:t>
      </w:r>
      <w:r>
        <w:rPr>
          <w:spacing w:val="-13"/>
        </w:rPr>
        <w:t> </w:t>
      </w:r>
      <w:r>
        <w:rPr/>
        <w:t>almaktadır.</w:t>
      </w:r>
      <w:r>
        <w:rPr>
          <w:spacing w:val="-11"/>
        </w:rPr>
        <w:t> </w:t>
      </w:r>
      <w:r>
        <w:rPr/>
        <w:t>Katetere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hastaneye</w:t>
      </w:r>
      <w:r>
        <w:rPr>
          <w:spacing w:val="-11"/>
        </w:rPr>
        <w:t> </w:t>
      </w:r>
      <w:r>
        <w:rPr/>
        <w:t>ait</w:t>
      </w:r>
      <w:r>
        <w:rPr>
          <w:spacing w:val="-11"/>
        </w:rPr>
        <w:t> </w:t>
      </w:r>
      <w:r>
        <w:rPr/>
        <w:t>risk</w:t>
      </w:r>
      <w:r>
        <w:rPr>
          <w:spacing w:val="-11"/>
        </w:rPr>
        <w:t> </w:t>
      </w:r>
      <w:r>
        <w:rPr/>
        <w:t>faktörleri</w:t>
      </w:r>
      <w:r>
        <w:rPr>
          <w:spacing w:val="-9"/>
        </w:rPr>
        <w:t> </w:t>
      </w:r>
      <w:r>
        <w:rPr/>
        <w:t>kapsamında</w:t>
      </w:r>
      <w:r>
        <w:rPr>
          <w:spacing w:val="-13"/>
        </w:rPr>
        <w:t> </w:t>
      </w:r>
      <w:r>
        <w:rPr/>
        <w:t>ise</w:t>
      </w:r>
      <w:r>
        <w:rPr>
          <w:spacing w:val="-58"/>
        </w:rPr>
        <w:t> </w:t>
      </w:r>
      <w:r>
        <w:rPr/>
        <w:t>kateterin yapısı, uygulama sırasında aseptik tekniklere uyulma durumu, uygulayıcı hemşirenin</w:t>
      </w:r>
      <w:r>
        <w:rPr>
          <w:spacing w:val="-57"/>
        </w:rPr>
        <w:t> </w:t>
      </w:r>
      <w:r>
        <w:rPr/>
        <w:t>bilgi ve deneyimi, uygulama için seçilen vücut bölgesi ve ven, kateterin uygulanma şekli,</w:t>
      </w:r>
      <w:r>
        <w:rPr>
          <w:spacing w:val="1"/>
        </w:rPr>
        <w:t> </w:t>
      </w:r>
      <w:r>
        <w:rPr/>
        <w:t>kateter değişim sıklığı, kateterin uygulanma amacı ve takılı kalma süresi yer almaktadır (Kurt</w:t>
      </w:r>
      <w:r>
        <w:rPr>
          <w:spacing w:val="1"/>
        </w:rPr>
        <w:t> </w:t>
      </w:r>
      <w:r>
        <w:rPr/>
        <w:t>ve</w:t>
      </w:r>
      <w:r>
        <w:rPr>
          <w:spacing w:val="-2"/>
        </w:rPr>
        <w:t> </w:t>
      </w:r>
      <w:r>
        <w:rPr/>
        <w:t>Yazıcı, 2021).</w:t>
      </w:r>
    </w:p>
    <w:p>
      <w:pPr>
        <w:pStyle w:val="BodyText"/>
        <w:spacing w:line="360" w:lineRule="auto"/>
        <w:ind w:left="462" w:right="109" w:firstLine="566"/>
        <w:jc w:val="both"/>
      </w:pP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enfeksiyonların</w:t>
      </w:r>
      <w:r>
        <w:rPr>
          <w:spacing w:val="1"/>
        </w:rPr>
        <w:t> </w:t>
      </w:r>
      <w:r>
        <w:rPr/>
        <w:t>oluşumunda</w:t>
      </w:r>
      <w:r>
        <w:rPr>
          <w:spacing w:val="1"/>
        </w:rPr>
        <w:t> </w:t>
      </w:r>
      <w:r>
        <w:rPr/>
        <w:t>mikroorganizmaların</w:t>
      </w:r>
      <w:r>
        <w:rPr>
          <w:spacing w:val="1"/>
        </w:rPr>
        <w:t> </w:t>
      </w:r>
      <w:r>
        <w:rPr/>
        <w:t>girişinde;</w:t>
      </w:r>
      <w:r>
        <w:rPr>
          <w:spacing w:val="1"/>
        </w:rPr>
        <w:t> </w:t>
      </w:r>
      <w:r>
        <w:rPr/>
        <w:t>ekstraluminal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intraluminal</w:t>
      </w:r>
      <w:r>
        <w:rPr>
          <w:spacing w:val="1"/>
        </w:rPr>
        <w:t> </w:t>
      </w:r>
      <w:r>
        <w:rPr/>
        <w:t>kolonizasyon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adlandırılan</w:t>
      </w:r>
      <w:r>
        <w:rPr>
          <w:spacing w:val="1"/>
        </w:rPr>
        <w:t> </w:t>
      </w:r>
      <w:r>
        <w:rPr/>
        <w:t>iki</w:t>
      </w:r>
      <w:r>
        <w:rPr>
          <w:spacing w:val="1"/>
        </w:rPr>
        <w:t> </w:t>
      </w:r>
      <w:r>
        <w:rPr/>
        <w:t>ana</w:t>
      </w:r>
      <w:r>
        <w:rPr>
          <w:spacing w:val="1"/>
        </w:rPr>
        <w:t> </w:t>
      </w:r>
      <w:r>
        <w:rPr/>
        <w:t>yol</w:t>
      </w:r>
      <w:r>
        <w:rPr>
          <w:spacing w:val="1"/>
        </w:rPr>
        <w:t> </w:t>
      </w:r>
      <w:r>
        <w:rPr/>
        <w:t>bulunmaktadır. Ekstraluminal kolonizasyon PVK işlemi öncesinde cilt ve/veya</w:t>
      </w:r>
      <w:r>
        <w:rPr>
          <w:spacing w:val="1"/>
        </w:rPr>
        <w:t> </w:t>
      </w:r>
      <w:r>
        <w:rPr/>
        <w:t>sabitleyici</w:t>
      </w:r>
      <w:r>
        <w:rPr>
          <w:spacing w:val="1"/>
        </w:rPr>
        <w:t> </w:t>
      </w:r>
      <w:r>
        <w:rPr/>
        <w:t>bantların</w:t>
      </w:r>
      <w:r>
        <w:rPr>
          <w:spacing w:val="-3"/>
        </w:rPr>
        <w:t> </w:t>
      </w:r>
      <w:r>
        <w:rPr/>
        <w:t>yetersiz</w:t>
      </w:r>
      <w:r>
        <w:rPr>
          <w:spacing w:val="-7"/>
        </w:rPr>
        <w:t> </w:t>
      </w:r>
      <w:r>
        <w:rPr/>
        <w:t>asepsisi</w:t>
      </w:r>
      <w:r>
        <w:rPr>
          <w:spacing w:val="-8"/>
        </w:rPr>
        <w:t> </w:t>
      </w:r>
      <w:r>
        <w:rPr/>
        <w:t>sonucu</w:t>
      </w:r>
      <w:r>
        <w:rPr>
          <w:spacing w:val="-7"/>
        </w:rPr>
        <w:t> </w:t>
      </w:r>
      <w:r>
        <w:rPr/>
        <w:t>mikroorganizmanın</w:t>
      </w:r>
      <w:r>
        <w:rPr>
          <w:spacing w:val="-8"/>
        </w:rPr>
        <w:t> </w:t>
      </w:r>
      <w:r>
        <w:rPr/>
        <w:t>katetere</w:t>
      </w:r>
      <w:r>
        <w:rPr>
          <w:spacing w:val="-2"/>
        </w:rPr>
        <w:t> </w:t>
      </w:r>
      <w:r>
        <w:rPr/>
        <w:t>yapışarak</w:t>
      </w:r>
      <w:r>
        <w:rPr>
          <w:spacing w:val="-8"/>
        </w:rPr>
        <w:t> </w:t>
      </w:r>
      <w:r>
        <w:rPr/>
        <w:t>cildin</w:t>
      </w:r>
      <w:r>
        <w:rPr>
          <w:spacing w:val="-8"/>
        </w:rPr>
        <w:t> </w:t>
      </w:r>
      <w:r>
        <w:rPr/>
        <w:t>iç</w:t>
      </w:r>
      <w:r>
        <w:rPr>
          <w:spacing w:val="-8"/>
        </w:rPr>
        <w:t> </w:t>
      </w:r>
      <w:r>
        <w:rPr/>
        <w:t>katmanlarına</w:t>
      </w:r>
      <w:r>
        <w:rPr>
          <w:spacing w:val="-58"/>
        </w:rPr>
        <w:t> </w:t>
      </w:r>
      <w:r>
        <w:rPr/>
        <w:t>girmesidir.</w:t>
      </w:r>
      <w:r>
        <w:rPr>
          <w:spacing w:val="1"/>
        </w:rPr>
        <w:t> </w:t>
      </w:r>
      <w:r>
        <w:rPr/>
        <w:t>İntraluminal</w:t>
      </w:r>
      <w:r>
        <w:rPr>
          <w:spacing w:val="1"/>
        </w:rPr>
        <w:t> </w:t>
      </w:r>
      <w:r>
        <w:rPr/>
        <w:t>kolonizasyon</w:t>
      </w:r>
      <w:r>
        <w:rPr>
          <w:spacing w:val="1"/>
        </w:rPr>
        <w:t> </w:t>
      </w:r>
      <w:r>
        <w:rPr/>
        <w:t>ise,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takılması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bakımı</w:t>
      </w:r>
      <w:r>
        <w:rPr>
          <w:spacing w:val="1"/>
        </w:rPr>
        <w:t> </w:t>
      </w:r>
      <w:r>
        <w:rPr/>
        <w:t>sırasında</w:t>
      </w:r>
      <w:r>
        <w:rPr>
          <w:spacing w:val="1"/>
        </w:rPr>
        <w:t> </w:t>
      </w:r>
      <w:r>
        <w:rPr/>
        <w:t>(yıkama,</w:t>
      </w:r>
      <w:r>
        <w:rPr>
          <w:spacing w:val="1"/>
        </w:rPr>
        <w:t> </w:t>
      </w:r>
      <w:r>
        <w:rPr/>
        <w:t>kapatma, sabitleme vb.) aseptik teknikteki eksiklikler sonucu meydana gelmektedir (Martín-</w:t>
      </w:r>
      <w:r>
        <w:rPr>
          <w:spacing w:val="1"/>
        </w:rPr>
        <w:t> </w:t>
      </w:r>
      <w:r>
        <w:rPr/>
        <w:t>Rabadán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2017,</w:t>
      </w:r>
      <w:r>
        <w:rPr>
          <w:spacing w:val="1"/>
        </w:rPr>
        <w:t> </w:t>
      </w:r>
      <w:r>
        <w:rPr/>
        <w:t>Zhang ve</w:t>
      </w:r>
      <w:r>
        <w:rPr>
          <w:spacing w:val="-2"/>
        </w:rPr>
        <w:t> </w:t>
      </w:r>
      <w:r>
        <w:rPr/>
        <w:t>diğerleri, 2016;</w:t>
      </w:r>
      <w:r>
        <w:rPr>
          <w:spacing w:val="1"/>
        </w:rPr>
        <w:t> </w:t>
      </w:r>
      <w:r>
        <w:rPr/>
        <w:t>Helm ve</w:t>
      </w:r>
      <w:r>
        <w:rPr>
          <w:spacing w:val="-1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360" w:lineRule="auto" w:before="2"/>
        <w:ind w:left="462" w:right="111" w:firstLine="566"/>
        <w:jc w:val="both"/>
      </w:pPr>
      <w:r>
        <w:rPr/>
        <w:t>Periferik</w:t>
      </w:r>
      <w:r>
        <w:rPr>
          <w:spacing w:val="-5"/>
        </w:rPr>
        <w:t> </w:t>
      </w:r>
      <w:r>
        <w:rPr/>
        <w:t>venöz</w:t>
      </w:r>
      <w:r>
        <w:rPr>
          <w:spacing w:val="-3"/>
        </w:rPr>
        <w:t> </w:t>
      </w:r>
      <w:r>
        <w:rPr/>
        <w:t>kateter</w:t>
      </w:r>
      <w:r>
        <w:rPr>
          <w:spacing w:val="-5"/>
        </w:rPr>
        <w:t> </w:t>
      </w:r>
      <w:r>
        <w:rPr/>
        <w:t>ilişkili</w:t>
      </w:r>
      <w:r>
        <w:rPr>
          <w:spacing w:val="-3"/>
        </w:rPr>
        <w:t> </w:t>
      </w:r>
      <w:r>
        <w:rPr/>
        <w:t>enfeksiyonlara</w:t>
      </w:r>
      <w:r>
        <w:rPr>
          <w:spacing w:val="-7"/>
        </w:rPr>
        <w:t> </w:t>
      </w:r>
      <w:r>
        <w:rPr/>
        <w:t>neden</w:t>
      </w:r>
      <w:r>
        <w:rPr>
          <w:spacing w:val="-4"/>
        </w:rPr>
        <w:t> </w:t>
      </w:r>
      <w:r>
        <w:rPr/>
        <w:t>olan</w:t>
      </w:r>
      <w:r>
        <w:rPr>
          <w:spacing w:val="-4"/>
        </w:rPr>
        <w:t> </w:t>
      </w:r>
      <w:r>
        <w:rPr/>
        <w:t>etkenler</w:t>
      </w:r>
      <w:r>
        <w:rPr>
          <w:spacing w:val="-1"/>
        </w:rPr>
        <w:t> </w:t>
      </w:r>
      <w:r>
        <w:rPr/>
        <w:t>genellikle</w:t>
      </w:r>
      <w:r>
        <w:rPr>
          <w:spacing w:val="-5"/>
        </w:rPr>
        <w:t> </w:t>
      </w:r>
      <w:r>
        <w:rPr/>
        <w:t>Gram</w:t>
      </w:r>
      <w:r>
        <w:rPr>
          <w:spacing w:val="-4"/>
        </w:rPr>
        <w:t> </w:t>
      </w:r>
      <w:r>
        <w:rPr/>
        <w:t>(+)</w:t>
      </w:r>
      <w:r>
        <w:rPr>
          <w:spacing w:val="-5"/>
        </w:rPr>
        <w:t> </w:t>
      </w:r>
      <w:r>
        <w:rPr/>
        <w:t>ve</w:t>
      </w:r>
      <w:r>
        <w:rPr>
          <w:spacing w:val="-57"/>
        </w:rPr>
        <w:t> </w:t>
      </w:r>
      <w:r>
        <w:rPr/>
        <w:t>Gram</w:t>
      </w:r>
      <w:r>
        <w:rPr>
          <w:spacing w:val="1"/>
        </w:rPr>
        <w:t> </w:t>
      </w:r>
      <w:r>
        <w:rPr/>
        <w:t>(-)</w:t>
      </w:r>
      <w:r>
        <w:rPr>
          <w:spacing w:val="1"/>
        </w:rPr>
        <w:t> </w:t>
      </w:r>
      <w:r>
        <w:rPr/>
        <w:t>bakterilerdir</w:t>
      </w:r>
      <w:r>
        <w:rPr>
          <w:spacing w:val="1"/>
        </w:rPr>
        <w:t> </w:t>
      </w:r>
      <w:r>
        <w:rPr/>
        <w:t>(Choudhury 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2019;</w:t>
      </w:r>
      <w:r>
        <w:rPr>
          <w:spacing w:val="1"/>
        </w:rPr>
        <w:t> </w:t>
      </w:r>
      <w:r>
        <w:rPr/>
        <w:t>Serane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Kothendaraman,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Staphylococcus aureus, Candida albicans ve koagulaz negatif stafilokoklar (Staphylococcus</w:t>
      </w:r>
      <w:r>
        <w:rPr>
          <w:spacing w:val="1"/>
        </w:rPr>
        <w:t> </w:t>
      </w:r>
      <w:r>
        <w:rPr/>
        <w:t>epidermidis, Staphylococcus saprophyticus vb.) kateter enfeksiyonlarında en sık rastlanan</w:t>
      </w:r>
      <w:r>
        <w:rPr>
          <w:spacing w:val="1"/>
        </w:rPr>
        <w:t> </w:t>
      </w:r>
      <w:r>
        <w:rPr/>
        <w:t>etkenlerdir</w:t>
      </w:r>
      <w:r>
        <w:rPr>
          <w:spacing w:val="1"/>
        </w:rPr>
        <w:t> </w:t>
      </w:r>
      <w:r>
        <w:rPr/>
        <w:t>(Elçi,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Bunlara</w:t>
      </w:r>
      <w:r>
        <w:rPr>
          <w:spacing w:val="1"/>
        </w:rPr>
        <w:t> </w:t>
      </w:r>
      <w:r>
        <w:rPr/>
        <w:t>ek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(+)</w:t>
      </w:r>
      <w:r>
        <w:rPr>
          <w:spacing w:val="1"/>
        </w:rPr>
        <w:t> </w:t>
      </w:r>
      <w:r>
        <w:rPr/>
        <w:t>bakteriler</w:t>
      </w:r>
      <w:r>
        <w:rPr>
          <w:spacing w:val="1"/>
        </w:rPr>
        <w:t> </w:t>
      </w:r>
      <w:r>
        <w:rPr/>
        <w:t>sınıfında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Enterococcusspp., Corynebacteriumspp., Propionibacterium acnes, Bacillus ve Micrococcus</w:t>
      </w:r>
      <w:r>
        <w:rPr>
          <w:spacing w:val="1"/>
        </w:rPr>
        <w:t> </w:t>
      </w:r>
      <w:r>
        <w:rPr/>
        <w:t>türleri ile Enterobacteriaceae ailesinin üyeleri ve nonfermentatif Gram (-) bakteriler de kateter</w:t>
      </w:r>
      <w:r>
        <w:rPr>
          <w:spacing w:val="-57"/>
        </w:rPr>
        <w:t> </w:t>
      </w:r>
      <w:r>
        <w:rPr/>
        <w:t>enfeksiyonu etkeni olarak sık izole edilen diğer bakteri türleri arasında yer almaktadır (Aktaş</w:t>
      </w:r>
      <w:r>
        <w:rPr>
          <w:spacing w:val="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 2011).</w:t>
      </w:r>
    </w:p>
    <w:p>
      <w:pPr>
        <w:pStyle w:val="BodyText"/>
        <w:spacing w:line="360" w:lineRule="auto" w:before="119"/>
        <w:ind w:left="462" w:right="109" w:firstLine="566"/>
        <w:jc w:val="both"/>
      </w:pPr>
      <w:r>
        <w:rPr/>
        <w:t>Kateter</w:t>
      </w:r>
      <w:r>
        <w:rPr>
          <w:spacing w:val="1"/>
        </w:rPr>
        <w:t> </w:t>
      </w:r>
      <w:r>
        <w:rPr/>
        <w:t>kaynaklı</w:t>
      </w:r>
      <w:r>
        <w:rPr>
          <w:spacing w:val="1"/>
        </w:rPr>
        <w:t> </w:t>
      </w:r>
      <w:r>
        <w:rPr/>
        <w:t>enfeksiyonlar,</w:t>
      </w:r>
      <w:r>
        <w:rPr>
          <w:spacing w:val="1"/>
        </w:rPr>
        <w:t> </w:t>
      </w:r>
      <w:r>
        <w:rPr/>
        <w:t>yoğun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ünitelerinde</w:t>
      </w:r>
      <w:r>
        <w:rPr>
          <w:spacing w:val="1"/>
        </w:rPr>
        <w:t> </w:t>
      </w:r>
      <w:r>
        <w:rPr/>
        <w:t>görülen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nozokomiyal</w:t>
      </w:r>
      <w:r>
        <w:rPr>
          <w:spacing w:val="1"/>
        </w:rPr>
        <w:t> </w:t>
      </w:r>
      <w:r>
        <w:rPr/>
        <w:t>enfeksiyonlara neden olan faktörler arasında ilk sırada yer almaktadır (Frasca ve diğerleri,</w:t>
      </w:r>
      <w:r>
        <w:rPr>
          <w:spacing w:val="1"/>
        </w:rPr>
        <w:t> </w:t>
      </w:r>
      <w:r>
        <w:rPr/>
        <w:t>2010). Kateter ilişkili enfeksiyonların %65’inin cilt kontaminasyonu ve %30’unun kateter ucu</w:t>
      </w:r>
      <w:r>
        <w:rPr>
          <w:spacing w:val="-57"/>
        </w:rPr>
        <w:t> </w:t>
      </w:r>
      <w:r>
        <w:rPr/>
        <w:t>kolonizasyonu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bildirilmiştir</w:t>
      </w:r>
      <w:r>
        <w:rPr>
          <w:spacing w:val="1"/>
        </w:rPr>
        <w:t> </w:t>
      </w:r>
      <w:r>
        <w:rPr/>
        <w:t>(Elçi,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kontamine</w:t>
      </w:r>
      <w:r>
        <w:rPr>
          <w:spacing w:val="1"/>
        </w:rPr>
        <w:t> </w:t>
      </w:r>
      <w:r>
        <w:rPr/>
        <w:t>infüzyonların kateter ilişkili enfeksiyonların %5-7’sinden sorumlu olduğu tespit edilmiştir</w:t>
      </w:r>
      <w:r>
        <w:rPr>
          <w:spacing w:val="1"/>
        </w:rPr>
        <w:t> </w:t>
      </w:r>
      <w:r>
        <w:rPr/>
        <w:t>(Macias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Hastanelerde</w:t>
      </w:r>
      <w:r>
        <w:rPr>
          <w:spacing w:val="1"/>
        </w:rPr>
        <w:t> </w:t>
      </w:r>
      <w:r>
        <w:rPr/>
        <w:t>mortalite</w:t>
      </w:r>
      <w:r>
        <w:rPr>
          <w:spacing w:val="1"/>
        </w:rPr>
        <w:t> </w:t>
      </w:r>
      <w:r>
        <w:rPr/>
        <w:t>oranının</w:t>
      </w:r>
      <w:r>
        <w:rPr>
          <w:spacing w:val="1"/>
        </w:rPr>
        <w:t> </w:t>
      </w:r>
      <w:r>
        <w:rPr/>
        <w:t>%12-35’ini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kaynaklı</w:t>
      </w:r>
      <w:r>
        <w:rPr>
          <w:spacing w:val="-57"/>
        </w:rPr>
        <w:t> </w:t>
      </w:r>
      <w:r>
        <w:rPr/>
        <w:t>enfeksiyonlar oluşturmaktadır (Çukurlu ve Atay, 2021). Hastalık Kontrol ve Önleme Merkezi,</w:t>
      </w:r>
      <w:r>
        <w:rPr>
          <w:spacing w:val="-57"/>
        </w:rPr>
        <w:t> </w:t>
      </w:r>
      <w:r>
        <w:rPr/>
        <w:t>kateterle</w:t>
      </w:r>
      <w:r>
        <w:rPr>
          <w:spacing w:val="-4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yıllık</w:t>
      </w:r>
      <w:r>
        <w:rPr>
          <w:spacing w:val="-1"/>
        </w:rPr>
        <w:t> </w:t>
      </w:r>
      <w:r>
        <w:rPr/>
        <w:t>250.000</w:t>
      </w:r>
      <w:r>
        <w:rPr>
          <w:spacing w:val="-2"/>
        </w:rPr>
        <w:t> </w:t>
      </w:r>
      <w:r>
        <w:rPr/>
        <w:t>hastada</w:t>
      </w:r>
      <w:r>
        <w:rPr>
          <w:spacing w:val="-3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geliştiğini</w:t>
      </w:r>
      <w:r>
        <w:rPr>
          <w:spacing w:val="-2"/>
        </w:rPr>
        <w:t> </w:t>
      </w:r>
      <w:r>
        <w:rPr/>
        <w:t>açıklamıştır</w:t>
      </w:r>
      <w:r>
        <w:rPr>
          <w:spacing w:val="-1"/>
        </w:rPr>
        <w:t> </w:t>
      </w:r>
      <w:r>
        <w:rPr/>
        <w:t>(CDC,</w:t>
      </w:r>
      <w:r>
        <w:rPr>
          <w:spacing w:val="-2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numPr>
          <w:ilvl w:val="2"/>
          <w:numId w:val="2"/>
        </w:numPr>
        <w:tabs>
          <w:tab w:pos="1170" w:val="left" w:leader="none"/>
        </w:tabs>
        <w:spacing w:line="240" w:lineRule="auto" w:before="79" w:after="0"/>
        <w:ind w:left="1170" w:right="0" w:hanging="708"/>
        <w:jc w:val="left"/>
      </w:pPr>
      <w:r>
        <w:rPr/>
        <w:t>Periferik</w:t>
      </w:r>
      <w:r>
        <w:rPr>
          <w:spacing w:val="-3"/>
        </w:rPr>
        <w:t> </w:t>
      </w:r>
      <w:r>
        <w:rPr/>
        <w:t>Venöz</w:t>
      </w:r>
      <w:r>
        <w:rPr>
          <w:spacing w:val="-2"/>
        </w:rPr>
        <w:t> </w:t>
      </w:r>
      <w:r>
        <w:rPr/>
        <w:t>Kateter</w:t>
      </w:r>
      <w:r>
        <w:rPr>
          <w:spacing w:val="-4"/>
        </w:rPr>
        <w:t> </w:t>
      </w:r>
      <w:r>
        <w:rPr/>
        <w:t>İlişkili</w:t>
      </w:r>
      <w:r>
        <w:rPr>
          <w:spacing w:val="-4"/>
        </w:rPr>
        <w:t> </w:t>
      </w:r>
      <w:r>
        <w:rPr/>
        <w:t>Enfeksiyonlarda</w:t>
      </w:r>
      <w:r>
        <w:rPr>
          <w:spacing w:val="-3"/>
        </w:rPr>
        <w:t> </w:t>
      </w:r>
      <w:r>
        <w:rPr/>
        <w:t>Tanı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62" w:right="112" w:firstLine="566"/>
        <w:jc w:val="both"/>
      </w:pPr>
      <w:r>
        <w:rPr/>
        <w:t>Tanı koymada klinik bulguların (lokal ve sistemik) değerlendirilmesi ve mikrobiyolojik</w:t>
      </w:r>
      <w:r>
        <w:rPr>
          <w:spacing w:val="1"/>
        </w:rPr>
        <w:t> </w:t>
      </w:r>
      <w:r>
        <w:rPr/>
        <w:t>çalışmalar önemlidir. Kateter ilişkili enfeksiyonlarda tanı; venöz kan analizi, kateterden veya</w:t>
      </w:r>
      <w:r>
        <w:rPr>
          <w:spacing w:val="1"/>
        </w:rPr>
        <w:t> </w:t>
      </w:r>
      <w:r>
        <w:rPr/>
        <w:t>kateter giriş yerinden alınan örneklerdeki pozitif kültür sonuçlarının varlığına dayanmaktadır</w:t>
      </w:r>
      <w:r>
        <w:rPr>
          <w:spacing w:val="1"/>
        </w:rPr>
        <w:t> </w:t>
      </w:r>
      <w:r>
        <w:rPr/>
        <w:t>(Elçi,</w:t>
      </w:r>
      <w:r>
        <w:rPr>
          <w:spacing w:val="-1"/>
        </w:rPr>
        <w:t> </w:t>
      </w:r>
      <w:r>
        <w:rPr/>
        <w:t>2016; Ersöz</w:t>
      </w:r>
      <w:r>
        <w:rPr>
          <w:spacing w:val="1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 2016;</w:t>
      </w:r>
      <w:r>
        <w:rPr>
          <w:spacing w:val="1"/>
        </w:rPr>
        <w:t> </w:t>
      </w:r>
      <w:r>
        <w:rPr/>
        <w:t>Zhang</w:t>
      </w:r>
      <w:r>
        <w:rPr>
          <w:spacing w:val="-3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 2016).</w:t>
      </w:r>
    </w:p>
    <w:p>
      <w:pPr>
        <w:pStyle w:val="BodyText"/>
        <w:spacing w:line="360" w:lineRule="auto"/>
        <w:ind w:left="462" w:right="110" w:firstLine="566"/>
        <w:jc w:val="both"/>
      </w:pPr>
      <w:r>
        <w:rPr>
          <w:b/>
        </w:rPr>
        <w:t>Kateter Kolonizasyonu: </w:t>
      </w:r>
      <w:r>
        <w:rPr/>
        <w:t>Herhangi bir klinik bulgu olmadan, kateter ucu, subkütan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segmenti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birleşme</w:t>
      </w:r>
      <w:r>
        <w:rPr>
          <w:spacing w:val="1"/>
        </w:rPr>
        <w:t> </w:t>
      </w:r>
      <w:r>
        <w:rPr/>
        <w:t>yerinden</w:t>
      </w:r>
      <w:r>
        <w:rPr>
          <w:spacing w:val="1"/>
        </w:rPr>
        <w:t> </w:t>
      </w:r>
      <w:r>
        <w:rPr/>
        <w:t>(hub)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kültürlerde</w:t>
      </w:r>
      <w:r>
        <w:rPr>
          <w:spacing w:val="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üreme</w:t>
      </w:r>
      <w:r>
        <w:rPr>
          <w:spacing w:val="1"/>
        </w:rPr>
        <w:t> </w:t>
      </w:r>
      <w:r>
        <w:rPr/>
        <w:t>[semikantitatif kültürde &gt;15 koloni oluşturan birim (kob) veya kantitatif kültürde &gt;103 kob]</w:t>
      </w:r>
      <w:r>
        <w:rPr>
          <w:spacing w:val="1"/>
        </w:rPr>
        <w:t> </w:t>
      </w:r>
      <w:r>
        <w:rPr/>
        <w:t>olmasıdır (İşeri ve diğerleri, 2019; Türkben Polat, 2016). Kateter enfeksiyonlarının çoğunluğu</w:t>
      </w:r>
      <w:r>
        <w:rPr>
          <w:spacing w:val="-57"/>
        </w:rPr>
        <w:t> </w:t>
      </w:r>
      <w:r>
        <w:rPr/>
        <w:t>giriş</w:t>
      </w:r>
      <w:r>
        <w:rPr>
          <w:spacing w:val="4"/>
        </w:rPr>
        <w:t> </w:t>
      </w:r>
      <w:r>
        <w:rPr/>
        <w:t>yerinin</w:t>
      </w:r>
      <w:r>
        <w:rPr>
          <w:spacing w:val="-1"/>
        </w:rPr>
        <w:t> </w:t>
      </w:r>
      <w:r>
        <w:rPr/>
        <w:t>kolonizasyonu</w:t>
      </w:r>
      <w:r>
        <w:rPr>
          <w:spacing w:val="-1"/>
        </w:rPr>
        <w:t> </w:t>
      </w:r>
      <w:r>
        <w:rPr/>
        <w:t>ile</w:t>
      </w:r>
      <w:r>
        <w:rPr>
          <w:spacing w:val="-2"/>
        </w:rPr>
        <w:t> </w:t>
      </w:r>
      <w:r>
        <w:rPr/>
        <w:t>24</w:t>
      </w:r>
      <w:r>
        <w:rPr>
          <w:spacing w:val="-1"/>
        </w:rPr>
        <w:t> </w:t>
      </w:r>
      <w:r>
        <w:rPr/>
        <w:t>saat</w:t>
      </w:r>
      <w:r>
        <w:rPr>
          <w:spacing w:val="-1"/>
        </w:rPr>
        <w:t> </w:t>
      </w:r>
      <w:r>
        <w:rPr/>
        <w:t>içinde başlamaktadır</w:t>
      </w:r>
      <w:r>
        <w:rPr>
          <w:spacing w:val="-1"/>
        </w:rPr>
        <w:t> </w:t>
      </w:r>
      <w:r>
        <w:rPr/>
        <w:t>(Ersöz</w:t>
      </w:r>
      <w:r>
        <w:rPr>
          <w:spacing w:val="2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2016).</w:t>
      </w:r>
    </w:p>
    <w:p>
      <w:pPr>
        <w:spacing w:line="360" w:lineRule="auto" w:before="0"/>
        <w:ind w:left="462" w:right="107" w:firstLine="566"/>
        <w:jc w:val="both"/>
        <w:rPr>
          <w:sz w:val="24"/>
        </w:rPr>
      </w:pPr>
      <w:r>
        <w:rPr>
          <w:b/>
          <w:sz w:val="24"/>
        </w:rPr>
        <w:t>Kateter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Çıkış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Yeri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Enfeksiyonu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veya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Tünel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Enfeksiyonu:</w:t>
      </w:r>
      <w:r>
        <w:rPr>
          <w:b/>
          <w:spacing w:val="-7"/>
          <w:sz w:val="24"/>
        </w:rPr>
        <w:t> </w:t>
      </w:r>
      <w:r>
        <w:rPr>
          <w:sz w:val="24"/>
        </w:rPr>
        <w:t>Kateter</w:t>
      </w:r>
      <w:r>
        <w:rPr>
          <w:spacing w:val="-7"/>
          <w:sz w:val="24"/>
        </w:rPr>
        <w:t> </w:t>
      </w:r>
      <w:r>
        <w:rPr>
          <w:sz w:val="24"/>
        </w:rPr>
        <w:t>çıkış yerinin</w:t>
      </w:r>
      <w:r>
        <w:rPr>
          <w:spacing w:val="-6"/>
          <w:sz w:val="24"/>
        </w:rPr>
        <w:t> </w:t>
      </w:r>
      <w:r>
        <w:rPr>
          <w:sz w:val="24"/>
        </w:rPr>
        <w:t>&lt;2</w:t>
      </w:r>
      <w:r>
        <w:rPr>
          <w:spacing w:val="-6"/>
          <w:sz w:val="24"/>
        </w:rPr>
        <w:t> </w:t>
      </w:r>
      <w:r>
        <w:rPr>
          <w:sz w:val="24"/>
        </w:rPr>
        <w:t>cm</w:t>
      </w:r>
      <w:r>
        <w:rPr>
          <w:spacing w:val="-57"/>
          <w:sz w:val="24"/>
        </w:rPr>
        <w:t> </w:t>
      </w:r>
      <w:r>
        <w:rPr>
          <w:sz w:val="24"/>
        </w:rPr>
        <w:t>çevresindeki ciltte eşlik eden kan dolaşımı enfeksiyonu ve pürülan materyal olmaksızın eritem</w:t>
      </w:r>
      <w:r>
        <w:rPr>
          <w:spacing w:val="-57"/>
          <w:sz w:val="24"/>
        </w:rPr>
        <w:t> </w:t>
      </w:r>
      <w:r>
        <w:rPr>
          <w:sz w:val="24"/>
        </w:rPr>
        <w:t>veya endürasyon  saptanmasıdır</w:t>
      </w:r>
      <w:r>
        <w:rPr>
          <w:spacing w:val="-1"/>
          <w:sz w:val="24"/>
        </w:rPr>
        <w:t> </w:t>
      </w:r>
      <w:r>
        <w:rPr>
          <w:sz w:val="24"/>
        </w:rPr>
        <w:t>(İşeri vd.,</w:t>
      </w:r>
      <w:r>
        <w:rPr>
          <w:spacing w:val="59"/>
          <w:sz w:val="24"/>
        </w:rPr>
        <w:t> </w:t>
      </w:r>
      <w:r>
        <w:rPr>
          <w:sz w:val="24"/>
        </w:rPr>
        <w:t>2019;</w:t>
      </w:r>
      <w:r>
        <w:rPr>
          <w:spacing w:val="2"/>
          <w:sz w:val="24"/>
        </w:rPr>
        <w:t> </w:t>
      </w:r>
      <w:r>
        <w:rPr>
          <w:sz w:val="24"/>
        </w:rPr>
        <w:t>Türkben Polat,</w:t>
      </w:r>
      <w:r>
        <w:rPr>
          <w:spacing w:val="-1"/>
          <w:sz w:val="24"/>
        </w:rPr>
        <w:t> </w:t>
      </w:r>
      <w:r>
        <w:rPr>
          <w:sz w:val="24"/>
        </w:rPr>
        <w:t>2016).</w:t>
      </w:r>
    </w:p>
    <w:p>
      <w:pPr>
        <w:pStyle w:val="BodyText"/>
        <w:spacing w:line="360" w:lineRule="auto" w:before="1"/>
        <w:ind w:left="462" w:right="109" w:firstLine="626"/>
        <w:jc w:val="both"/>
      </w:pPr>
      <w:r>
        <w:rPr>
          <w:b/>
        </w:rPr>
        <w:t>İnfüzyon Sıvısına Bağlı Bakteremi: </w:t>
      </w:r>
      <w:r>
        <w:rPr/>
        <w:t>İnfüzyon sıvısından ve tercihen perkütan yolla</w:t>
      </w:r>
      <w:r>
        <w:rPr>
          <w:spacing w:val="1"/>
        </w:rPr>
        <w:t> </w:t>
      </w:r>
      <w:r>
        <w:rPr/>
        <w:t>alınan kan kültürlerinde aynı mikroorganizmanın üremesi ve başka bir enfeksiyon kaynağının</w:t>
      </w:r>
      <w:r>
        <w:rPr>
          <w:spacing w:val="1"/>
        </w:rPr>
        <w:t> </w:t>
      </w:r>
      <w:r>
        <w:rPr/>
        <w:t>bulunmamasıdır</w:t>
      </w:r>
      <w:r>
        <w:rPr>
          <w:spacing w:val="-1"/>
        </w:rPr>
        <w:t> </w:t>
      </w:r>
      <w:r>
        <w:rPr/>
        <w:t>(İşeri ve diğerleri, 2019; Türkben</w:t>
      </w:r>
      <w:r>
        <w:rPr>
          <w:spacing w:val="1"/>
        </w:rPr>
        <w:t> </w:t>
      </w:r>
      <w:r>
        <w:rPr/>
        <w:t>Polat, 2016).</w:t>
      </w:r>
    </w:p>
    <w:p>
      <w:pPr>
        <w:pStyle w:val="BodyText"/>
        <w:spacing w:line="360" w:lineRule="auto"/>
        <w:ind w:left="462" w:right="113" w:firstLine="566"/>
        <w:jc w:val="both"/>
      </w:pPr>
      <w:r>
        <w:rPr>
          <w:b/>
        </w:rPr>
        <w:t>Katetere</w:t>
      </w:r>
      <w:r>
        <w:rPr>
          <w:b/>
          <w:spacing w:val="1"/>
        </w:rPr>
        <w:t> </w:t>
      </w:r>
      <w:r>
        <w:rPr>
          <w:b/>
        </w:rPr>
        <w:t>Bağlı</w:t>
      </w:r>
      <w:r>
        <w:rPr>
          <w:b/>
          <w:spacing w:val="1"/>
        </w:rPr>
        <w:t> </w:t>
      </w:r>
      <w:r>
        <w:rPr>
          <w:b/>
        </w:rPr>
        <w:t>Kan</w:t>
      </w:r>
      <w:r>
        <w:rPr>
          <w:b/>
          <w:spacing w:val="1"/>
        </w:rPr>
        <w:t> </w:t>
      </w:r>
      <w:r>
        <w:rPr>
          <w:b/>
        </w:rPr>
        <w:t>Dolaşımı</w:t>
      </w:r>
      <w:r>
        <w:rPr>
          <w:b/>
          <w:spacing w:val="1"/>
        </w:rPr>
        <w:t> </w:t>
      </w:r>
      <w:r>
        <w:rPr>
          <w:b/>
        </w:rPr>
        <w:t>Enfeksiyonu:</w:t>
      </w:r>
      <w:r>
        <w:rPr>
          <w:b/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dışında</w:t>
      </w:r>
      <w:r>
        <w:rPr>
          <w:spacing w:val="1"/>
        </w:rPr>
        <w:t> </w:t>
      </w:r>
      <w:r>
        <w:rPr/>
        <w:t>başka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enfeksiyon</w:t>
      </w:r>
      <w:r>
        <w:rPr>
          <w:spacing w:val="-57"/>
        </w:rPr>
        <w:t> </w:t>
      </w:r>
      <w:r>
        <w:rPr/>
        <w:t>kaynağı bulunmadan, PVK mevcut hastada en az bir periferden alınan kanda yapılan kültürde</w:t>
      </w:r>
      <w:r>
        <w:rPr>
          <w:spacing w:val="1"/>
        </w:rPr>
        <w:t> </w:t>
      </w:r>
      <w:r>
        <w:rPr/>
        <w:t>pozitif sonuç alınmasıdır. Hastada ateş, titreme ve hipotansiyon gibi enfeksiyon bulguları</w:t>
      </w:r>
      <w:r>
        <w:rPr>
          <w:spacing w:val="1"/>
        </w:rPr>
        <w:t> </w:t>
      </w:r>
      <w:r>
        <w:rPr/>
        <w:t>mevcuttur</w:t>
      </w:r>
      <w:r>
        <w:rPr>
          <w:spacing w:val="-2"/>
        </w:rPr>
        <w:t> </w:t>
      </w:r>
      <w:r>
        <w:rPr/>
        <w:t>(İşeri ve</w:t>
      </w:r>
      <w:r>
        <w:rPr>
          <w:spacing w:val="-2"/>
        </w:rPr>
        <w:t> </w:t>
      </w:r>
      <w:r>
        <w:rPr/>
        <w:t>diğerleri, 2019; Türkben Polat,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1170" w:val="left" w:leader="none"/>
        </w:tabs>
        <w:spacing w:line="240" w:lineRule="auto" w:before="1" w:after="0"/>
        <w:ind w:left="1170" w:right="0" w:hanging="708"/>
        <w:jc w:val="left"/>
      </w:pP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1"/>
        </w:rPr>
        <w:t> </w:t>
      </w:r>
      <w:r>
        <w:rPr/>
        <w:t>Kateter</w:t>
      </w:r>
      <w:r>
        <w:rPr>
          <w:spacing w:val="-3"/>
        </w:rPr>
        <w:t> </w:t>
      </w:r>
      <w:r>
        <w:rPr/>
        <w:t>İlişkili</w:t>
      </w:r>
      <w:r>
        <w:rPr>
          <w:spacing w:val="-4"/>
        </w:rPr>
        <w:t> </w:t>
      </w:r>
      <w:r>
        <w:rPr/>
        <w:t>Enfeksiyonlarda</w:t>
      </w:r>
      <w:r>
        <w:rPr>
          <w:spacing w:val="-2"/>
        </w:rPr>
        <w:t> </w:t>
      </w:r>
      <w:r>
        <w:rPr/>
        <w:t>Tedavi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360" w:lineRule="auto"/>
        <w:ind w:left="462" w:right="111" w:firstLine="566"/>
        <w:jc w:val="both"/>
      </w:pPr>
      <w:r>
        <w:rPr/>
        <w:t>Periferik venöz kateter ilişkili enfeksiyonlarda tedavi, enfeksiyonun lokal veya sistemik</w:t>
      </w:r>
      <w:r>
        <w:rPr>
          <w:spacing w:val="1"/>
        </w:rPr>
        <w:t> </w:t>
      </w:r>
      <w:r>
        <w:rPr/>
        <w:t>oluşuna,</w:t>
      </w:r>
      <w:r>
        <w:rPr>
          <w:spacing w:val="1"/>
        </w:rPr>
        <w:t> </w:t>
      </w:r>
      <w:r>
        <w:rPr/>
        <w:t>etken</w:t>
      </w:r>
      <w:r>
        <w:rPr>
          <w:spacing w:val="1"/>
        </w:rPr>
        <w:t> </w:t>
      </w:r>
      <w:r>
        <w:rPr/>
        <w:t>mikroorganizmaya,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tipi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konağın</w:t>
      </w:r>
      <w:r>
        <w:rPr>
          <w:spacing w:val="1"/>
        </w:rPr>
        <w:t> </w:t>
      </w:r>
      <w:r>
        <w:rPr/>
        <w:t>durumuna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göstermektedir. Lokal enfeksiyon mevcut ve kateter enfeksiyon odağı ise kateterin çıkarılması</w:t>
      </w:r>
      <w:r>
        <w:rPr>
          <w:spacing w:val="-57"/>
        </w:rPr>
        <w:t> </w:t>
      </w:r>
      <w:r>
        <w:rPr/>
        <w:t>yeterlidir. Sistemik enfeksiyonlarda ise kateter ve infüzyon setinin değiştirilmesi, kateterden</w:t>
      </w:r>
      <w:r>
        <w:rPr>
          <w:spacing w:val="1"/>
        </w:rPr>
        <w:t> </w:t>
      </w:r>
      <w:r>
        <w:rPr/>
        <w:t>kültür</w:t>
      </w:r>
      <w:r>
        <w:rPr>
          <w:spacing w:val="-1"/>
        </w:rPr>
        <w:t> </w:t>
      </w:r>
      <w:r>
        <w:rPr/>
        <w:t>alınarak</w:t>
      </w:r>
      <w:r>
        <w:rPr>
          <w:spacing w:val="-1"/>
        </w:rPr>
        <w:t> </w:t>
      </w:r>
      <w:r>
        <w:rPr/>
        <w:t>etkene</w:t>
      </w:r>
      <w:r>
        <w:rPr>
          <w:spacing w:val="2"/>
        </w:rPr>
        <w:t> </w:t>
      </w:r>
      <w:r>
        <w:rPr/>
        <w:t>yönelik antibiyotik</w:t>
      </w:r>
      <w:r>
        <w:rPr>
          <w:spacing w:val="1"/>
        </w:rPr>
        <w:t> </w:t>
      </w:r>
      <w:r>
        <w:rPr/>
        <w:t>tedavisi</w:t>
      </w:r>
      <w:r>
        <w:rPr>
          <w:spacing w:val="-1"/>
        </w:rPr>
        <w:t> </w:t>
      </w:r>
      <w:r>
        <w:rPr/>
        <w:t>önerilmektedir (Şimşek,</w:t>
      </w:r>
      <w:r>
        <w:rPr>
          <w:spacing w:val="1"/>
        </w:rPr>
        <w:t> </w:t>
      </w:r>
      <w:r>
        <w:rPr/>
        <w:t>2020).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numPr>
          <w:ilvl w:val="2"/>
          <w:numId w:val="2"/>
        </w:numPr>
        <w:tabs>
          <w:tab w:pos="1409" w:val="left" w:leader="none"/>
          <w:tab w:pos="1410" w:val="left" w:leader="none"/>
        </w:tabs>
        <w:spacing w:line="240" w:lineRule="auto" w:before="79" w:after="0"/>
        <w:ind w:left="1410" w:right="0" w:hanging="948"/>
        <w:jc w:val="left"/>
      </w:pPr>
      <w:r>
        <w:rPr/>
        <w:t>Periferik</w:t>
      </w:r>
      <w:r>
        <w:rPr>
          <w:spacing w:val="-4"/>
        </w:rPr>
        <w:t> </w:t>
      </w:r>
      <w:r>
        <w:rPr/>
        <w:t>Venöz</w:t>
      </w:r>
      <w:r>
        <w:rPr>
          <w:spacing w:val="-3"/>
        </w:rPr>
        <w:t> </w:t>
      </w:r>
      <w:r>
        <w:rPr/>
        <w:t>Kateter</w:t>
      </w:r>
      <w:r>
        <w:rPr>
          <w:spacing w:val="-5"/>
        </w:rPr>
        <w:t> </w:t>
      </w:r>
      <w:r>
        <w:rPr/>
        <w:t>İlişkili</w:t>
      </w:r>
      <w:r>
        <w:rPr>
          <w:spacing w:val="-5"/>
        </w:rPr>
        <w:t> </w:t>
      </w:r>
      <w:r>
        <w:rPr/>
        <w:t>Enfeksiyonları</w:t>
      </w:r>
      <w:r>
        <w:rPr>
          <w:spacing w:val="-4"/>
        </w:rPr>
        <w:t> </w:t>
      </w:r>
      <w:r>
        <w:rPr/>
        <w:t>Önleme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08" w:firstLine="566"/>
        <w:jc w:val="both"/>
      </w:pPr>
      <w:r>
        <w:rPr/>
        <w:t>Periferik venöz kateter</w:t>
      </w:r>
      <w:r>
        <w:rPr>
          <w:spacing w:val="1"/>
        </w:rPr>
        <w:t> </w:t>
      </w:r>
      <w:r>
        <w:rPr/>
        <w:t>ilişkili enfeksiyon kontrolünde en kritik aşama, enfeksiyonu</w:t>
      </w:r>
      <w:r>
        <w:rPr>
          <w:spacing w:val="1"/>
        </w:rPr>
        <w:t> </w:t>
      </w:r>
      <w:r>
        <w:rPr/>
        <w:t>önlemektir. (INS, 2021; İşeri ve diğerleri, 2019; Türkben Polat, 2016). Periferik venöz kateter</w:t>
      </w:r>
      <w:r>
        <w:rPr>
          <w:spacing w:val="1"/>
        </w:rPr>
        <w:t> </w:t>
      </w:r>
      <w:r>
        <w:rPr/>
        <w:t>girişimi</w:t>
      </w:r>
      <w:r>
        <w:rPr>
          <w:spacing w:val="1"/>
        </w:rPr>
        <w:t> </w:t>
      </w:r>
      <w:r>
        <w:rPr/>
        <w:t>yapılacak hastalarda enfeksiyonun önlenmesi amacıyla;</w:t>
      </w:r>
      <w:r>
        <w:rPr>
          <w:spacing w:val="1"/>
        </w:rPr>
        <w:t> </w:t>
      </w:r>
      <w:r>
        <w:rPr/>
        <w:t>el hijyeninin sağlanması,</w:t>
      </w:r>
      <w:r>
        <w:rPr>
          <w:spacing w:val="1"/>
        </w:rPr>
        <w:t> </w:t>
      </w:r>
      <w:r>
        <w:rPr>
          <w:spacing w:val="-1"/>
        </w:rPr>
        <w:t>kateterizasyon</w:t>
      </w:r>
      <w:r>
        <w:rPr>
          <w:spacing w:val="-14"/>
        </w:rPr>
        <w:t> </w:t>
      </w:r>
      <w:r>
        <w:rPr/>
        <w:t>sırasında</w:t>
      </w:r>
      <w:r>
        <w:rPr>
          <w:spacing w:val="-11"/>
        </w:rPr>
        <w:t> </w:t>
      </w:r>
      <w:r>
        <w:rPr/>
        <w:t>maksimum</w:t>
      </w:r>
      <w:r>
        <w:rPr>
          <w:spacing w:val="-13"/>
        </w:rPr>
        <w:t> </w:t>
      </w:r>
      <w:r>
        <w:rPr/>
        <w:t>bariyer</w:t>
      </w:r>
      <w:r>
        <w:rPr>
          <w:spacing w:val="-15"/>
        </w:rPr>
        <w:t> </w:t>
      </w:r>
      <w:r>
        <w:rPr/>
        <w:t>önlemlerinin</w:t>
      </w:r>
      <w:r>
        <w:rPr>
          <w:spacing w:val="-13"/>
        </w:rPr>
        <w:t> </w:t>
      </w:r>
      <w:r>
        <w:rPr/>
        <w:t>alınması</w:t>
      </w:r>
      <w:r>
        <w:rPr>
          <w:spacing w:val="-13"/>
        </w:rPr>
        <w:t> </w:t>
      </w:r>
      <w:r>
        <w:rPr/>
        <w:t>(bone,</w:t>
      </w:r>
      <w:r>
        <w:rPr>
          <w:spacing w:val="-13"/>
        </w:rPr>
        <w:t> </w:t>
      </w:r>
      <w:r>
        <w:rPr/>
        <w:t>maske,</w:t>
      </w:r>
      <w:r>
        <w:rPr>
          <w:spacing w:val="-11"/>
        </w:rPr>
        <w:t> </w:t>
      </w:r>
      <w:r>
        <w:rPr/>
        <w:t>eldiven),</w:t>
      </w:r>
      <w:r>
        <w:rPr>
          <w:spacing w:val="-14"/>
        </w:rPr>
        <w:t> </w:t>
      </w:r>
      <w:r>
        <w:rPr/>
        <w:t>hasta</w:t>
      </w:r>
      <w:r>
        <w:rPr>
          <w:spacing w:val="-57"/>
        </w:rPr>
        <w:t> </w:t>
      </w:r>
      <w:r>
        <w:rPr/>
        <w:t>için en uygun ven ve kateterin seçilmesi, etkili cilt antiseptiğinin kullanılması ve antiseptiğin</w:t>
      </w:r>
      <w:r>
        <w:rPr>
          <w:spacing w:val="1"/>
        </w:rPr>
        <w:t> </w:t>
      </w:r>
      <w:r>
        <w:rPr/>
        <w:t>kuruma süresinin beklenmesi, aseptik ve doğru teknikle girişimin yapılması, girişim öncesi,</w:t>
      </w:r>
      <w:r>
        <w:rPr>
          <w:spacing w:val="1"/>
        </w:rPr>
        <w:t> </w:t>
      </w:r>
      <w:r>
        <w:rPr/>
        <w:t>sırası ve sonrasında girişim bölgesinin olası enfeksiyon belirti ve bulgular (lokal ısı artışı,</w:t>
      </w:r>
      <w:r>
        <w:rPr>
          <w:spacing w:val="1"/>
        </w:rPr>
        <w:t> </w:t>
      </w:r>
      <w:r>
        <w:rPr/>
        <w:t>hassasiyet,</w:t>
      </w:r>
      <w:r>
        <w:rPr>
          <w:spacing w:val="-10"/>
        </w:rPr>
        <w:t> </w:t>
      </w:r>
      <w:r>
        <w:rPr/>
        <w:t>şişlik,</w:t>
      </w:r>
      <w:r>
        <w:rPr>
          <w:spacing w:val="-11"/>
        </w:rPr>
        <w:t> </w:t>
      </w:r>
      <w:r>
        <w:rPr/>
        <w:t>kızarıklık</w:t>
      </w:r>
      <w:r>
        <w:rPr>
          <w:spacing w:val="-9"/>
        </w:rPr>
        <w:t> </w:t>
      </w:r>
      <w:r>
        <w:rPr/>
        <w:t>vb.)</w:t>
      </w:r>
      <w:r>
        <w:rPr>
          <w:spacing w:val="-7"/>
        </w:rPr>
        <w:t> </w:t>
      </w:r>
      <w:r>
        <w:rPr/>
        <w:t>yönünden</w:t>
      </w:r>
      <w:r>
        <w:rPr>
          <w:spacing w:val="40"/>
        </w:rPr>
        <w:t> </w:t>
      </w:r>
      <w:r>
        <w:rPr/>
        <w:t>değerlendirilmesi</w:t>
      </w:r>
      <w:r>
        <w:rPr>
          <w:spacing w:val="-10"/>
        </w:rPr>
        <w:t> </w:t>
      </w:r>
      <w:r>
        <w:rPr/>
        <w:t>gerekmektedir</w:t>
      </w:r>
      <w:r>
        <w:rPr>
          <w:spacing w:val="-7"/>
        </w:rPr>
        <w:t> </w:t>
      </w:r>
      <w:r>
        <w:rPr/>
        <w:t>(INS,</w:t>
      </w:r>
      <w:r>
        <w:rPr>
          <w:spacing w:val="-10"/>
        </w:rPr>
        <w:t> </w:t>
      </w:r>
      <w:r>
        <w:rPr/>
        <w:t>2021;</w:t>
      </w:r>
      <w:r>
        <w:rPr>
          <w:spacing w:val="-9"/>
        </w:rPr>
        <w:t> </w:t>
      </w:r>
      <w:r>
        <w:rPr/>
        <w:t>Aslan</w:t>
      </w:r>
      <w:r>
        <w:rPr>
          <w:spacing w:val="-58"/>
        </w:rPr>
        <w:t> </w:t>
      </w:r>
      <w:r>
        <w:rPr/>
        <w:t>ve</w:t>
      </w:r>
      <w:r>
        <w:rPr>
          <w:spacing w:val="-5"/>
        </w:rPr>
        <w:t> </w:t>
      </w:r>
      <w:r>
        <w:rPr/>
        <w:t>diğerleri,</w:t>
      </w:r>
      <w:r>
        <w:rPr>
          <w:spacing w:val="-3"/>
        </w:rPr>
        <w:t> </w:t>
      </w:r>
      <w:r>
        <w:rPr/>
        <w:t>2020;</w:t>
      </w:r>
      <w:r>
        <w:rPr>
          <w:spacing w:val="-1"/>
        </w:rPr>
        <w:t> </w:t>
      </w:r>
      <w:r>
        <w:rPr/>
        <w:t>İşeri</w:t>
      </w:r>
      <w:r>
        <w:rPr>
          <w:spacing w:val="-3"/>
        </w:rPr>
        <w:t> </w:t>
      </w:r>
      <w:r>
        <w:rPr/>
        <w:t>ve</w:t>
      </w:r>
      <w:r>
        <w:rPr>
          <w:spacing w:val="-5"/>
        </w:rPr>
        <w:t> </w:t>
      </w:r>
      <w:r>
        <w:rPr/>
        <w:t>diğerleri,</w:t>
      </w:r>
      <w:r>
        <w:rPr>
          <w:spacing w:val="-3"/>
        </w:rPr>
        <w:t> </w:t>
      </w:r>
      <w:r>
        <w:rPr/>
        <w:t>2019;</w:t>
      </w:r>
      <w:r>
        <w:rPr>
          <w:spacing w:val="-3"/>
        </w:rPr>
        <w:t> </w:t>
      </w:r>
      <w:r>
        <w:rPr/>
        <w:t>Mimoz</w:t>
      </w:r>
      <w:r>
        <w:rPr>
          <w:spacing w:val="-1"/>
        </w:rPr>
        <w:t> </w:t>
      </w:r>
      <w:r>
        <w:rPr/>
        <w:t>ve</w:t>
      </w:r>
      <w:r>
        <w:rPr>
          <w:spacing w:val="-5"/>
        </w:rPr>
        <w:t> </w:t>
      </w:r>
      <w:r>
        <w:rPr/>
        <w:t>diğerleri,</w:t>
      </w:r>
      <w:r>
        <w:rPr>
          <w:spacing w:val="-3"/>
        </w:rPr>
        <w:t> </w:t>
      </w:r>
      <w:r>
        <w:rPr/>
        <w:t>2015;</w:t>
      </w:r>
      <w:r>
        <w:rPr>
          <w:spacing w:val="-3"/>
        </w:rPr>
        <w:t> </w:t>
      </w:r>
      <w:r>
        <w:rPr/>
        <w:t>Arpa</w:t>
      </w:r>
      <w:r>
        <w:rPr>
          <w:spacing w:val="-1"/>
        </w:rPr>
        <w:t> </w:t>
      </w:r>
      <w:r>
        <w:rPr/>
        <w:t>ve</w:t>
      </w:r>
      <w:r>
        <w:rPr>
          <w:spacing w:val="-5"/>
        </w:rPr>
        <w:t> </w:t>
      </w:r>
      <w:r>
        <w:rPr/>
        <w:t>diğerleri,</w:t>
      </w:r>
      <w:r>
        <w:rPr>
          <w:spacing w:val="-3"/>
        </w:rPr>
        <w:t> </w:t>
      </w:r>
      <w:r>
        <w:rPr/>
        <w:t>2013).</w:t>
      </w:r>
    </w:p>
    <w:p>
      <w:pPr>
        <w:pStyle w:val="BodyText"/>
        <w:spacing w:line="360" w:lineRule="auto" w:before="119"/>
        <w:ind w:left="462" w:right="110" w:firstLine="566"/>
        <w:jc w:val="both"/>
      </w:pP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enfeksiyonların</w:t>
      </w:r>
      <w:r>
        <w:rPr>
          <w:spacing w:val="1"/>
        </w:rPr>
        <w:t> </w:t>
      </w:r>
      <w:r>
        <w:rPr/>
        <w:t>%65’i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kontaminasyonu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meydana</w:t>
      </w:r>
      <w:r>
        <w:rPr>
          <w:spacing w:val="1"/>
        </w:rPr>
        <w:t> </w:t>
      </w:r>
      <w:r>
        <w:rPr/>
        <w:t>gelmektedir</w:t>
      </w:r>
      <w:r>
        <w:rPr>
          <w:spacing w:val="1"/>
        </w:rPr>
        <w:t> </w:t>
      </w:r>
      <w:r>
        <w:rPr/>
        <w:t>(Elçi,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bağlamda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</w:t>
      </w:r>
      <w:r>
        <w:rPr>
          <w:spacing w:val="1"/>
        </w:rPr>
        <w:t> </w:t>
      </w:r>
      <w:r>
        <w:rPr/>
        <w:t>önlemede;</w:t>
      </w:r>
      <w:r>
        <w:rPr>
          <w:spacing w:val="1"/>
        </w:rPr>
        <w:t> </w:t>
      </w:r>
      <w:r>
        <w:rPr/>
        <w:t>uygulama</w:t>
      </w:r>
      <w:r>
        <w:rPr>
          <w:spacing w:val="1"/>
        </w:rPr>
        <w:t> </w:t>
      </w:r>
      <w:r>
        <w:rPr/>
        <w:t>öncesinde kateter takılacak bölgenin hızlı ve etkili biçimde, güvenilir antiseptik solüsyon ile</w:t>
      </w:r>
      <w:r>
        <w:rPr>
          <w:spacing w:val="1"/>
        </w:rPr>
        <w:t> </w:t>
      </w:r>
      <w:r>
        <w:rPr/>
        <w:t>temizliğinin sağlanması ve aseptik tekniğe uygun girişimin yapılması oldukça önemlidir (INS,</w:t>
      </w:r>
      <w:r>
        <w:rPr>
          <w:spacing w:val="-57"/>
        </w:rPr>
        <w:t> </w:t>
      </w:r>
      <w:r>
        <w:rPr/>
        <w:t>2021; Aslan ve diğerleri, 2020; Şimşek, 2020). Periferik venöz kateter ilişkili enfeksiyonların</w:t>
      </w:r>
      <w:r>
        <w:rPr>
          <w:spacing w:val="1"/>
        </w:rPr>
        <w:t> </w:t>
      </w:r>
      <w:r>
        <w:rPr/>
        <w:t>önlenmesi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kalitesini,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güvenliğini,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memnuniyet</w:t>
      </w:r>
      <w:r>
        <w:rPr>
          <w:spacing w:val="1"/>
        </w:rPr>
        <w:t> </w:t>
      </w:r>
      <w:r>
        <w:rPr/>
        <w:t>düzeyini</w:t>
      </w:r>
      <w:r>
        <w:rPr>
          <w:spacing w:val="1"/>
        </w:rPr>
        <w:t> </w:t>
      </w:r>
      <w:r>
        <w:rPr/>
        <w:t>yükseltirken</w:t>
      </w:r>
      <w:r>
        <w:rPr>
          <w:spacing w:val="1"/>
        </w:rPr>
        <w:t> </w:t>
      </w:r>
      <w:r>
        <w:rPr/>
        <w:t>hastanede kalış süresini ve genel sağlık bakım maliyetlerini azaltmaktadır (Carrol ve Bennett,</w:t>
      </w:r>
      <w:r>
        <w:rPr>
          <w:spacing w:val="1"/>
        </w:rPr>
        <w:t> </w:t>
      </w:r>
      <w:r>
        <w:rPr/>
        <w:t>2015; Uzun, 2014).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3"/>
          <w:numId w:val="2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2" w:right="0" w:hanging="1020"/>
        <w:jc w:val="left"/>
      </w:pPr>
      <w:r>
        <w:rPr/>
        <w:t>Personel</w:t>
      </w:r>
      <w:r>
        <w:rPr>
          <w:spacing w:val="-4"/>
        </w:rPr>
        <w:t> </w:t>
      </w:r>
      <w:r>
        <w:rPr/>
        <w:t>Eğitimi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08" w:firstLine="566"/>
        <w:jc w:val="both"/>
      </w:pP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komplikasyonların</w:t>
      </w:r>
      <w:r>
        <w:rPr>
          <w:spacing w:val="1"/>
        </w:rPr>
        <w:t> </w:t>
      </w:r>
      <w:r>
        <w:rPr/>
        <w:t>önlenmesinde</w:t>
      </w:r>
      <w:r>
        <w:rPr>
          <w:spacing w:val="1"/>
        </w:rPr>
        <w:t> </w:t>
      </w:r>
      <w:r>
        <w:rPr/>
        <w:t>anahtar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hemşirelerin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uygulamasına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becerilerinin</w:t>
      </w:r>
      <w:r>
        <w:rPr>
          <w:spacing w:val="1"/>
        </w:rPr>
        <w:t> </w:t>
      </w:r>
      <w:r>
        <w:rPr/>
        <w:t>değerlendirilmesi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geliştirilmesidir</w:t>
      </w:r>
      <w:r>
        <w:rPr>
          <w:spacing w:val="-11"/>
        </w:rPr>
        <w:t> </w:t>
      </w:r>
      <w:r>
        <w:rPr/>
        <w:t>(Osti</w:t>
      </w:r>
      <w:r>
        <w:rPr>
          <w:spacing w:val="-10"/>
        </w:rPr>
        <w:t> </w:t>
      </w:r>
      <w:r>
        <w:rPr/>
        <w:t>ve</w:t>
      </w:r>
      <w:r>
        <w:rPr>
          <w:spacing w:val="-12"/>
        </w:rPr>
        <w:t> </w:t>
      </w:r>
      <w:r>
        <w:rPr/>
        <w:t>diğerleri,</w:t>
      </w:r>
      <w:r>
        <w:rPr>
          <w:spacing w:val="-11"/>
        </w:rPr>
        <w:t> </w:t>
      </w:r>
      <w:r>
        <w:rPr/>
        <w:t>2019).</w:t>
      </w:r>
      <w:r>
        <w:rPr>
          <w:spacing w:val="-8"/>
        </w:rPr>
        <w:t> </w:t>
      </w:r>
      <w:r>
        <w:rPr/>
        <w:t>Periferik</w:t>
      </w:r>
      <w:r>
        <w:rPr>
          <w:spacing w:val="-9"/>
        </w:rPr>
        <w:t> </w:t>
      </w:r>
      <w:r>
        <w:rPr/>
        <w:t>venöz</w:t>
      </w:r>
      <w:r>
        <w:rPr>
          <w:spacing w:val="-9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girişiminin</w:t>
      </w:r>
      <w:r>
        <w:rPr>
          <w:spacing w:val="-10"/>
        </w:rPr>
        <w:t> </w:t>
      </w:r>
      <w:r>
        <w:rPr/>
        <w:t>gerçekleştirilmesi,</w:t>
      </w:r>
      <w:r>
        <w:rPr>
          <w:spacing w:val="-58"/>
        </w:rPr>
        <w:t> </w:t>
      </w:r>
      <w:r>
        <w:rPr/>
        <w:t>uygulama</w:t>
      </w:r>
      <w:r>
        <w:rPr>
          <w:spacing w:val="-10"/>
        </w:rPr>
        <w:t> </w:t>
      </w:r>
      <w:r>
        <w:rPr/>
        <w:t>sırası</w:t>
      </w:r>
      <w:r>
        <w:rPr>
          <w:spacing w:val="-8"/>
        </w:rPr>
        <w:t> </w:t>
      </w:r>
      <w:r>
        <w:rPr/>
        <w:t>ve</w:t>
      </w:r>
      <w:r>
        <w:rPr>
          <w:spacing w:val="-9"/>
        </w:rPr>
        <w:t> </w:t>
      </w:r>
      <w:r>
        <w:rPr/>
        <w:t>sonrasında</w:t>
      </w:r>
      <w:r>
        <w:rPr>
          <w:spacing w:val="-8"/>
        </w:rPr>
        <w:t> </w:t>
      </w:r>
      <w:r>
        <w:rPr/>
        <w:t>oluşabilecek</w:t>
      </w:r>
      <w:r>
        <w:rPr>
          <w:spacing w:val="-9"/>
        </w:rPr>
        <w:t> </w:t>
      </w:r>
      <w:r>
        <w:rPr/>
        <w:t>komplikasyonların</w:t>
      </w:r>
      <w:r>
        <w:rPr>
          <w:spacing w:val="-8"/>
        </w:rPr>
        <w:t> </w:t>
      </w:r>
      <w:r>
        <w:rPr/>
        <w:t>önlenmesine</w:t>
      </w:r>
      <w:r>
        <w:rPr>
          <w:spacing w:val="-8"/>
        </w:rPr>
        <w:t> </w:t>
      </w:r>
      <w:r>
        <w:rPr/>
        <w:t>yönelik</w:t>
      </w:r>
      <w:r>
        <w:rPr>
          <w:spacing w:val="-8"/>
        </w:rPr>
        <w:t> </w:t>
      </w:r>
      <w:r>
        <w:rPr/>
        <w:t>tedbirlerin</w:t>
      </w:r>
      <w:r>
        <w:rPr>
          <w:spacing w:val="-57"/>
        </w:rPr>
        <w:t> </w:t>
      </w:r>
      <w:r>
        <w:rPr/>
        <w:t>alınması ve gerekli izlemin yapılması hemşirelerin sorumluluğundadır (Paşalıoğlu ve Kaya,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doğrultuda</w:t>
      </w:r>
      <w:r>
        <w:rPr>
          <w:spacing w:val="1"/>
        </w:rPr>
        <w:t> </w:t>
      </w:r>
      <w:r>
        <w:rPr/>
        <w:t>hemşirelerin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uygulaması</w:t>
      </w:r>
      <w:r>
        <w:rPr>
          <w:spacing w:val="1"/>
        </w:rPr>
        <w:t> </w:t>
      </w:r>
      <w:r>
        <w:rPr/>
        <w:t>hakkındaki</w:t>
      </w:r>
      <w:r>
        <w:rPr>
          <w:spacing w:val="1"/>
        </w:rPr>
        <w:t> </w:t>
      </w:r>
      <w:r>
        <w:rPr/>
        <w:t>güncel</w:t>
      </w:r>
      <w:r>
        <w:rPr>
          <w:spacing w:val="1"/>
        </w:rPr>
        <w:t> </w:t>
      </w:r>
      <w:r>
        <w:rPr/>
        <w:t>rehber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kılavuzlardan, kanıta dayalı araştırma sonuçlarından haberdar olmaları, PVK uygulamasına</w:t>
      </w:r>
      <w:r>
        <w:rPr>
          <w:spacing w:val="1"/>
        </w:rPr>
        <w:t> </w:t>
      </w:r>
      <w:r>
        <w:rPr>
          <w:spacing w:val="-1"/>
        </w:rPr>
        <w:t>ilişkin</w:t>
      </w:r>
      <w:r>
        <w:rPr>
          <w:spacing w:val="-14"/>
        </w:rPr>
        <w:t> </w:t>
      </w:r>
      <w:r>
        <w:rPr>
          <w:spacing w:val="-1"/>
        </w:rPr>
        <w:t>bilgi</w:t>
      </w:r>
      <w:r>
        <w:rPr>
          <w:spacing w:val="-13"/>
        </w:rPr>
        <w:t> </w:t>
      </w:r>
      <w:r>
        <w:rPr>
          <w:spacing w:val="-1"/>
        </w:rPr>
        <w:t>ve</w:t>
      </w:r>
      <w:r>
        <w:rPr>
          <w:spacing w:val="-15"/>
        </w:rPr>
        <w:t> </w:t>
      </w:r>
      <w:r>
        <w:rPr>
          <w:spacing w:val="-1"/>
        </w:rPr>
        <w:t>becerilerini</w:t>
      </w:r>
      <w:r>
        <w:rPr>
          <w:spacing w:val="-13"/>
        </w:rPr>
        <w:t> </w:t>
      </w:r>
      <w:r>
        <w:rPr/>
        <w:t>geliştirmeleri</w:t>
      </w:r>
      <w:r>
        <w:rPr>
          <w:spacing w:val="-11"/>
        </w:rPr>
        <w:t> </w:t>
      </w:r>
      <w:r>
        <w:rPr/>
        <w:t>beklenmektedir.</w:t>
      </w:r>
      <w:r>
        <w:rPr>
          <w:spacing w:val="-14"/>
        </w:rPr>
        <w:t> </w:t>
      </w:r>
      <w:r>
        <w:rPr/>
        <w:t>Hemşireler</w:t>
      </w:r>
      <w:r>
        <w:rPr>
          <w:spacing w:val="-13"/>
        </w:rPr>
        <w:t> </w:t>
      </w:r>
      <w:r>
        <w:rPr/>
        <w:t>bu</w:t>
      </w:r>
      <w:r>
        <w:rPr>
          <w:spacing w:val="-14"/>
        </w:rPr>
        <w:t> </w:t>
      </w:r>
      <w:r>
        <w:rPr/>
        <w:t>konudaki</w:t>
      </w:r>
      <w:r>
        <w:rPr>
          <w:spacing w:val="-12"/>
        </w:rPr>
        <w:t> </w:t>
      </w:r>
      <w:r>
        <w:rPr/>
        <w:t>değişiklikleri</w:t>
      </w:r>
      <w:r>
        <w:rPr>
          <w:spacing w:val="-58"/>
        </w:rPr>
        <w:t> </w:t>
      </w:r>
      <w:r>
        <w:rPr/>
        <w:t>takip etmeli, güncel kılavuzlar ve araştırmalar rehberliğinde yeni bilgi ve becerileri klinik</w:t>
      </w:r>
      <w:r>
        <w:rPr>
          <w:spacing w:val="1"/>
        </w:rPr>
        <w:t> </w:t>
      </w:r>
      <w:r>
        <w:rPr/>
        <w:t>uygulamalara</w:t>
      </w:r>
      <w:r>
        <w:rPr>
          <w:spacing w:val="18"/>
        </w:rPr>
        <w:t> </w:t>
      </w:r>
      <w:r>
        <w:rPr/>
        <w:t>aktarmalıdırlar</w:t>
      </w:r>
      <w:r>
        <w:rPr>
          <w:spacing w:val="17"/>
        </w:rPr>
        <w:t> </w:t>
      </w:r>
      <w:r>
        <w:rPr/>
        <w:t>(Çataltepe,</w:t>
      </w:r>
      <w:r>
        <w:rPr>
          <w:spacing w:val="16"/>
        </w:rPr>
        <w:t> </w:t>
      </w:r>
      <w:r>
        <w:rPr/>
        <w:t>2022).</w:t>
      </w:r>
      <w:r>
        <w:rPr>
          <w:spacing w:val="18"/>
        </w:rPr>
        <w:t> </w:t>
      </w:r>
      <w:r>
        <w:rPr/>
        <w:t>Dolayısıyla</w:t>
      </w:r>
      <w:r>
        <w:rPr>
          <w:spacing w:val="19"/>
        </w:rPr>
        <w:t> </w:t>
      </w:r>
      <w:r>
        <w:rPr/>
        <w:t>PVK</w:t>
      </w:r>
      <w:r>
        <w:rPr>
          <w:spacing w:val="16"/>
        </w:rPr>
        <w:t> </w:t>
      </w:r>
      <w:r>
        <w:rPr/>
        <w:t>ilişkili</w:t>
      </w:r>
      <w:r>
        <w:rPr>
          <w:spacing w:val="17"/>
        </w:rPr>
        <w:t> </w:t>
      </w:r>
      <w:r>
        <w:rPr/>
        <w:t>enfeksiyonların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9"/>
        <w:jc w:val="both"/>
      </w:pPr>
      <w:r>
        <w:rPr/>
        <w:t>önlenebilmesi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başta</w:t>
      </w:r>
      <w:r>
        <w:rPr>
          <w:spacing w:val="1"/>
        </w:rPr>
        <w:t> </w:t>
      </w:r>
      <w:r>
        <w:rPr/>
        <w:t>hemşireler</w:t>
      </w:r>
      <w:r>
        <w:rPr>
          <w:spacing w:val="1"/>
        </w:rPr>
        <w:t> </w:t>
      </w:r>
      <w:r>
        <w:rPr/>
        <w:t>olmak</w:t>
      </w:r>
      <w:r>
        <w:rPr>
          <w:spacing w:val="1"/>
        </w:rPr>
        <w:t> </w:t>
      </w:r>
      <w:r>
        <w:rPr/>
        <w:t>üzere</w:t>
      </w:r>
      <w:r>
        <w:rPr>
          <w:spacing w:val="1"/>
        </w:rPr>
        <w:t> </w:t>
      </w:r>
      <w:r>
        <w:rPr/>
        <w:t>sağlık</w:t>
      </w:r>
      <w:r>
        <w:rPr>
          <w:spacing w:val="1"/>
        </w:rPr>
        <w:t> </w:t>
      </w:r>
      <w:r>
        <w:rPr/>
        <w:t>çalışanlarına</w:t>
      </w:r>
      <w:r>
        <w:rPr>
          <w:spacing w:val="1"/>
        </w:rPr>
        <w:t> </w:t>
      </w:r>
      <w:r>
        <w:rPr/>
        <w:t>güncel</w:t>
      </w:r>
      <w:r>
        <w:rPr>
          <w:spacing w:val="1"/>
        </w:rPr>
        <w:t> </w:t>
      </w:r>
      <w:r>
        <w:rPr/>
        <w:t>uygulamalar</w:t>
      </w:r>
      <w:r>
        <w:rPr>
          <w:spacing w:val="-57"/>
        </w:rPr>
        <w:t> </w:t>
      </w:r>
      <w:r>
        <w:rPr/>
        <w:t>hakkında düzenli aralıklarla hizmet içi eğitimler verilerek bu eğitimlerin sonuçları periyodik</w:t>
      </w:r>
      <w:r>
        <w:rPr>
          <w:spacing w:val="1"/>
        </w:rPr>
        <w:t> </w:t>
      </w:r>
      <w:r>
        <w:rPr/>
        <w:t>olarak</w:t>
      </w:r>
      <w:r>
        <w:rPr>
          <w:spacing w:val="-5"/>
        </w:rPr>
        <w:t> </w:t>
      </w:r>
      <w:r>
        <w:rPr/>
        <w:t>değerlendirilmelidir</w:t>
      </w:r>
      <w:r>
        <w:rPr>
          <w:spacing w:val="-4"/>
        </w:rPr>
        <w:t> </w:t>
      </w:r>
      <w:r>
        <w:rPr/>
        <w:t>(INS,</w:t>
      </w:r>
      <w:r>
        <w:rPr>
          <w:spacing w:val="-3"/>
        </w:rPr>
        <w:t> </w:t>
      </w:r>
      <w:r>
        <w:rPr/>
        <w:t>2021;</w:t>
      </w:r>
      <w:r>
        <w:rPr>
          <w:spacing w:val="-4"/>
        </w:rPr>
        <w:t> </w:t>
      </w:r>
      <w:r>
        <w:rPr/>
        <w:t>Kurt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Yazıcı,</w:t>
      </w:r>
      <w:r>
        <w:rPr>
          <w:spacing w:val="-3"/>
        </w:rPr>
        <w:t> </w:t>
      </w:r>
      <w:r>
        <w:rPr/>
        <w:t>2021;</w:t>
      </w:r>
      <w:r>
        <w:rPr>
          <w:spacing w:val="-2"/>
        </w:rPr>
        <w:t> </w:t>
      </w:r>
      <w:r>
        <w:rPr/>
        <w:t>İşeri</w:t>
      </w:r>
      <w:r>
        <w:rPr>
          <w:spacing w:val="-4"/>
        </w:rPr>
        <w:t> </w:t>
      </w:r>
      <w:r>
        <w:rPr/>
        <w:t>ve</w:t>
      </w:r>
      <w:r>
        <w:rPr>
          <w:spacing w:val="-6"/>
        </w:rPr>
        <w:t> </w:t>
      </w:r>
      <w:r>
        <w:rPr/>
        <w:t>diğerleri,</w:t>
      </w:r>
      <w:r>
        <w:rPr>
          <w:spacing w:val="-4"/>
        </w:rPr>
        <w:t> </w:t>
      </w:r>
      <w:r>
        <w:rPr/>
        <w:t>2019;</w:t>
      </w:r>
      <w:r>
        <w:rPr>
          <w:spacing w:val="-4"/>
        </w:rPr>
        <w:t> </w:t>
      </w:r>
      <w:r>
        <w:rPr/>
        <w:t>Türkben</w:t>
      </w:r>
      <w:r>
        <w:rPr>
          <w:spacing w:val="-57"/>
        </w:rPr>
        <w:t> </w:t>
      </w:r>
      <w:r>
        <w:rPr/>
        <w:t>Polat, 2016; O'Grady ve diğerleri,</w:t>
      </w:r>
      <w:r>
        <w:rPr>
          <w:spacing w:val="1"/>
        </w:rPr>
        <w:t> </w:t>
      </w:r>
      <w:r>
        <w:rPr/>
        <w:t>2011). Böylece hasta güvenliği, bakım kalitesi ve hasta</w:t>
      </w:r>
      <w:r>
        <w:rPr>
          <w:spacing w:val="1"/>
        </w:rPr>
        <w:t> </w:t>
      </w:r>
      <w:r>
        <w:rPr/>
        <w:t>memnuniyeti yükselirken, hastanede kalış süresi ve sağlık bakım maliyeti azaltılarak kalite ve</w:t>
      </w:r>
      <w:r>
        <w:rPr>
          <w:spacing w:val="1"/>
        </w:rPr>
        <w:t> </w:t>
      </w:r>
      <w:r>
        <w:rPr/>
        <w:t>verimliliğin</w:t>
      </w:r>
      <w:r>
        <w:rPr>
          <w:spacing w:val="-1"/>
        </w:rPr>
        <w:t> </w:t>
      </w:r>
      <w:r>
        <w:rPr/>
        <w:t>iyileştirilmesi</w:t>
      </w:r>
      <w:r>
        <w:rPr>
          <w:spacing w:val="2"/>
        </w:rPr>
        <w:t> </w:t>
      </w:r>
      <w:r>
        <w:rPr/>
        <w:t>sağlanabilir.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3"/>
          <w:numId w:val="2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0"/>
        <w:jc w:val="left"/>
      </w:pPr>
      <w:r>
        <w:rPr/>
        <w:t>Kateterizasyon</w:t>
      </w:r>
      <w:r>
        <w:rPr>
          <w:spacing w:val="-1"/>
        </w:rPr>
        <w:t> </w:t>
      </w:r>
      <w:r>
        <w:rPr/>
        <w:t>Bölgesinin</w:t>
      </w:r>
      <w:r>
        <w:rPr>
          <w:spacing w:val="-3"/>
        </w:rPr>
        <w:t> </w:t>
      </w:r>
      <w:r>
        <w:rPr/>
        <w:t>Seçimi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08" w:firstLine="566"/>
        <w:jc w:val="both"/>
      </w:pPr>
      <w:r>
        <w:rPr/>
        <w:t>Periferik venöz kateterin uygulanacağı yer seçiminde damarın korunmasına ve damar</w:t>
      </w:r>
      <w:r>
        <w:rPr>
          <w:spacing w:val="1"/>
        </w:rPr>
        <w:t> </w:t>
      </w:r>
      <w:r>
        <w:rPr/>
        <w:t>sağlığının</w:t>
      </w:r>
      <w:r>
        <w:rPr>
          <w:spacing w:val="1"/>
        </w:rPr>
        <w:t> </w:t>
      </w:r>
      <w:r>
        <w:rPr/>
        <w:t>sürdürülmesine</w:t>
      </w:r>
      <w:r>
        <w:rPr>
          <w:spacing w:val="1"/>
        </w:rPr>
        <w:t> </w:t>
      </w:r>
      <w:r>
        <w:rPr/>
        <w:t>öncelik</w:t>
      </w:r>
      <w:r>
        <w:rPr>
          <w:spacing w:val="1"/>
        </w:rPr>
        <w:t> </w:t>
      </w:r>
      <w:r>
        <w:rPr/>
        <w:t>verilmelidir.</w:t>
      </w:r>
      <w:r>
        <w:rPr>
          <w:spacing w:val="1"/>
        </w:rPr>
        <w:t> </w:t>
      </w:r>
      <w:r>
        <w:rPr/>
        <w:t>İnfüzyon</w:t>
      </w:r>
      <w:r>
        <w:rPr>
          <w:spacing w:val="1"/>
        </w:rPr>
        <w:t> </w:t>
      </w:r>
      <w:r>
        <w:rPr/>
        <w:t>tedavisinin</w:t>
      </w:r>
      <w:r>
        <w:rPr>
          <w:spacing w:val="1"/>
        </w:rPr>
        <w:t> </w:t>
      </w:r>
      <w:r>
        <w:rPr/>
        <w:t>türü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süresi,</w:t>
      </w:r>
      <w:r>
        <w:rPr>
          <w:spacing w:val="1"/>
        </w:rPr>
        <w:t> </w:t>
      </w:r>
      <w:r>
        <w:rPr/>
        <w:t>hasta</w:t>
      </w:r>
      <w:r>
        <w:rPr>
          <w:spacing w:val="-57"/>
        </w:rPr>
        <w:t> </w:t>
      </w:r>
      <w:r>
        <w:rPr/>
        <w:t>tercihi, hastanın fizyolojik durumu ve vasküler durum dikkate alınarak uygun yer seçimi</w:t>
      </w:r>
      <w:r>
        <w:rPr>
          <w:spacing w:val="1"/>
        </w:rPr>
        <w:t> </w:t>
      </w:r>
      <w:r>
        <w:rPr/>
        <w:t>yapılmalıdır (INS, 2021). Periferik venöz kateter uygulaması için seçilen vücut bölgesi ve ven</w:t>
      </w:r>
      <w:r>
        <w:rPr>
          <w:spacing w:val="-57"/>
        </w:rPr>
        <w:t> </w:t>
      </w:r>
      <w:r>
        <w:rPr/>
        <w:t>kateter</w:t>
      </w:r>
      <w:r>
        <w:rPr>
          <w:spacing w:val="-15"/>
        </w:rPr>
        <w:t> </w:t>
      </w:r>
      <w:r>
        <w:rPr/>
        <w:t>ilişkili</w:t>
      </w:r>
      <w:r>
        <w:rPr>
          <w:spacing w:val="-13"/>
        </w:rPr>
        <w:t> </w:t>
      </w:r>
      <w:r>
        <w:rPr/>
        <w:t>enfeksiyon</w:t>
      </w:r>
      <w:r>
        <w:rPr>
          <w:spacing w:val="-10"/>
        </w:rPr>
        <w:t> </w:t>
      </w:r>
      <w:r>
        <w:rPr/>
        <w:t>ve</w:t>
      </w:r>
      <w:r>
        <w:rPr>
          <w:spacing w:val="-14"/>
        </w:rPr>
        <w:t> </w:t>
      </w:r>
      <w:r>
        <w:rPr/>
        <w:t>flebit</w:t>
      </w:r>
      <w:r>
        <w:rPr>
          <w:spacing w:val="-11"/>
        </w:rPr>
        <w:t> </w:t>
      </w:r>
      <w:r>
        <w:rPr/>
        <w:t>gelişme</w:t>
      </w:r>
      <w:r>
        <w:rPr>
          <w:spacing w:val="-14"/>
        </w:rPr>
        <w:t> </w:t>
      </w:r>
      <w:r>
        <w:rPr/>
        <w:t>riskini</w:t>
      </w:r>
      <w:r>
        <w:rPr>
          <w:spacing w:val="-13"/>
        </w:rPr>
        <w:t> </w:t>
      </w:r>
      <w:r>
        <w:rPr/>
        <w:t>etkileyen</w:t>
      </w:r>
      <w:r>
        <w:rPr>
          <w:spacing w:val="-11"/>
        </w:rPr>
        <w:t> </w:t>
      </w:r>
      <w:r>
        <w:rPr/>
        <w:t>faktörlerden</w:t>
      </w:r>
      <w:r>
        <w:rPr>
          <w:spacing w:val="-13"/>
        </w:rPr>
        <w:t> </w:t>
      </w:r>
      <w:r>
        <w:rPr/>
        <w:t>biridir.</w:t>
      </w:r>
      <w:r>
        <w:rPr>
          <w:spacing w:val="-14"/>
        </w:rPr>
        <w:t> </w:t>
      </w:r>
      <w:r>
        <w:rPr/>
        <w:t>Periferik</w:t>
      </w:r>
      <w:r>
        <w:rPr>
          <w:spacing w:val="-14"/>
        </w:rPr>
        <w:t> </w:t>
      </w:r>
      <w:r>
        <w:rPr/>
        <w:t>venöz</w:t>
      </w:r>
      <w:r>
        <w:rPr>
          <w:spacing w:val="-57"/>
        </w:rPr>
        <w:t> </w:t>
      </w:r>
      <w:r>
        <w:rPr/>
        <w:t>kateter</w:t>
      </w:r>
      <w:r>
        <w:rPr>
          <w:spacing w:val="1"/>
        </w:rPr>
        <w:t> </w:t>
      </w:r>
      <w:r>
        <w:rPr/>
        <w:t>uygulanacak</w:t>
      </w:r>
      <w:r>
        <w:rPr>
          <w:spacing w:val="1"/>
        </w:rPr>
        <w:t> </w:t>
      </w:r>
      <w:r>
        <w:rPr/>
        <w:t>bölgedeki</w:t>
      </w:r>
      <w:r>
        <w:rPr>
          <w:spacing w:val="1"/>
        </w:rPr>
        <w:t> </w:t>
      </w:r>
      <w:r>
        <w:rPr/>
        <w:t>mikroorganizmaların</w:t>
      </w:r>
      <w:r>
        <w:rPr>
          <w:spacing w:val="1"/>
        </w:rPr>
        <w:t> </w:t>
      </w:r>
      <w:r>
        <w:rPr/>
        <w:t>mevcut</w:t>
      </w:r>
      <w:r>
        <w:rPr>
          <w:spacing w:val="1"/>
        </w:rPr>
        <w:t> </w:t>
      </w:r>
      <w:r>
        <w:rPr/>
        <w:t>sayısı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önemli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etkendir.</w:t>
      </w:r>
      <w:r>
        <w:rPr>
          <w:spacing w:val="-11"/>
        </w:rPr>
        <w:t> </w:t>
      </w:r>
      <w:r>
        <w:rPr/>
        <w:t>Yapılan</w:t>
      </w:r>
      <w:r>
        <w:rPr>
          <w:spacing w:val="-10"/>
        </w:rPr>
        <w:t> </w:t>
      </w:r>
      <w:r>
        <w:rPr/>
        <w:t>araştırmalar</w:t>
      </w:r>
      <w:r>
        <w:rPr>
          <w:spacing w:val="-10"/>
        </w:rPr>
        <w:t> </w:t>
      </w:r>
      <w:r>
        <w:rPr/>
        <w:t>üst</w:t>
      </w:r>
      <w:r>
        <w:rPr>
          <w:spacing w:val="-9"/>
        </w:rPr>
        <w:t> </w:t>
      </w:r>
      <w:r>
        <w:rPr/>
        <w:t>ekstremite</w:t>
      </w:r>
      <w:r>
        <w:rPr>
          <w:spacing w:val="-11"/>
        </w:rPr>
        <w:t> </w:t>
      </w:r>
      <w:r>
        <w:rPr/>
        <w:t>venlerine</w:t>
      </w:r>
      <w:r>
        <w:rPr>
          <w:spacing w:val="-10"/>
        </w:rPr>
        <w:t> </w:t>
      </w:r>
      <w:r>
        <w:rPr/>
        <w:t>uygulanan</w:t>
      </w:r>
      <w:r>
        <w:rPr>
          <w:spacing w:val="-9"/>
        </w:rPr>
        <w:t> </w:t>
      </w:r>
      <w:r>
        <w:rPr/>
        <w:t>kateterlere</w:t>
      </w:r>
      <w:r>
        <w:rPr>
          <w:spacing w:val="-11"/>
        </w:rPr>
        <w:t> </w:t>
      </w:r>
      <w:r>
        <w:rPr/>
        <w:t>kıyasla</w:t>
      </w:r>
      <w:r>
        <w:rPr>
          <w:spacing w:val="-58"/>
        </w:rPr>
        <w:t> </w:t>
      </w:r>
      <w:r>
        <w:rPr/>
        <w:t>alt</w:t>
      </w:r>
      <w:r>
        <w:rPr>
          <w:spacing w:val="1"/>
        </w:rPr>
        <w:t> </w:t>
      </w:r>
      <w:r>
        <w:rPr/>
        <w:t>ekstremite</w:t>
      </w:r>
      <w:r>
        <w:rPr>
          <w:spacing w:val="1"/>
        </w:rPr>
        <w:t> </w:t>
      </w:r>
      <w:r>
        <w:rPr/>
        <w:t>venlerine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kateterlerde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gelişme</w:t>
      </w:r>
      <w:r>
        <w:rPr>
          <w:spacing w:val="1"/>
        </w:rPr>
        <w:t> </w:t>
      </w:r>
      <w:r>
        <w:rPr/>
        <w:t>riskinin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olduğunu bildirmektedir (Kurt ve Yazıcı, 2021; Türkben Polat, 2016). Hastalık Önleme ve</w:t>
      </w:r>
      <w:r>
        <w:rPr>
          <w:spacing w:val="1"/>
        </w:rPr>
        <w:t> </w:t>
      </w:r>
      <w:r>
        <w:rPr/>
        <w:t>Kontrol Merkezi Kılavuzunda (2011), ‘’</w:t>
      </w:r>
      <w:r>
        <w:rPr>
          <w:i/>
        </w:rPr>
        <w:t>Yetişkinlerde, kateter yerleştirmek için üst ekstremite</w:t>
      </w:r>
      <w:r>
        <w:rPr>
          <w:i/>
          <w:spacing w:val="1"/>
        </w:rPr>
        <w:t> </w:t>
      </w:r>
      <w:r>
        <w:rPr>
          <w:i/>
          <w:spacing w:val="-1"/>
        </w:rPr>
        <w:t>bölgesi</w:t>
      </w:r>
      <w:r>
        <w:rPr>
          <w:i/>
          <w:spacing w:val="-14"/>
        </w:rPr>
        <w:t> </w:t>
      </w:r>
      <w:r>
        <w:rPr>
          <w:i/>
        </w:rPr>
        <w:t>kullanın.</w:t>
      </w:r>
      <w:r>
        <w:rPr>
          <w:i/>
          <w:spacing w:val="-14"/>
        </w:rPr>
        <w:t> </w:t>
      </w:r>
      <w:r>
        <w:rPr>
          <w:i/>
        </w:rPr>
        <w:t>Alt</w:t>
      </w:r>
      <w:r>
        <w:rPr>
          <w:i/>
          <w:spacing w:val="-14"/>
        </w:rPr>
        <w:t> </w:t>
      </w:r>
      <w:r>
        <w:rPr>
          <w:i/>
        </w:rPr>
        <w:t>ekstremite</w:t>
      </w:r>
      <w:r>
        <w:rPr>
          <w:i/>
          <w:spacing w:val="-15"/>
        </w:rPr>
        <w:t> </w:t>
      </w:r>
      <w:r>
        <w:rPr>
          <w:i/>
        </w:rPr>
        <w:t>bölgesine</w:t>
      </w:r>
      <w:r>
        <w:rPr>
          <w:i/>
          <w:spacing w:val="-15"/>
        </w:rPr>
        <w:t> </w:t>
      </w:r>
      <w:r>
        <w:rPr>
          <w:i/>
        </w:rPr>
        <w:t>yerleştirilmiş</w:t>
      </w:r>
      <w:r>
        <w:rPr>
          <w:i/>
          <w:spacing w:val="-14"/>
        </w:rPr>
        <w:t> </w:t>
      </w:r>
      <w:r>
        <w:rPr>
          <w:i/>
        </w:rPr>
        <w:t>bir</w:t>
      </w:r>
      <w:r>
        <w:rPr>
          <w:i/>
          <w:spacing w:val="-14"/>
        </w:rPr>
        <w:t> </w:t>
      </w:r>
      <w:r>
        <w:rPr>
          <w:i/>
        </w:rPr>
        <w:t>kateteri</w:t>
      </w:r>
      <w:r>
        <w:rPr>
          <w:i/>
          <w:spacing w:val="-14"/>
        </w:rPr>
        <w:t> </w:t>
      </w:r>
      <w:r>
        <w:rPr>
          <w:i/>
        </w:rPr>
        <w:t>mümkün</w:t>
      </w:r>
      <w:r>
        <w:rPr>
          <w:i/>
          <w:spacing w:val="-14"/>
        </w:rPr>
        <w:t> </w:t>
      </w:r>
      <w:r>
        <w:rPr>
          <w:i/>
        </w:rPr>
        <w:t>olan</w:t>
      </w:r>
      <w:r>
        <w:rPr>
          <w:i/>
          <w:spacing w:val="-14"/>
        </w:rPr>
        <w:t> </w:t>
      </w:r>
      <w:r>
        <w:rPr>
          <w:i/>
        </w:rPr>
        <w:t>en</w:t>
      </w:r>
      <w:r>
        <w:rPr>
          <w:i/>
          <w:spacing w:val="-14"/>
        </w:rPr>
        <w:t> </w:t>
      </w:r>
      <w:r>
        <w:rPr>
          <w:i/>
        </w:rPr>
        <w:t>kısa</w:t>
      </w:r>
      <w:r>
        <w:rPr>
          <w:i/>
          <w:spacing w:val="-14"/>
        </w:rPr>
        <w:t> </w:t>
      </w:r>
      <w:r>
        <w:rPr>
          <w:i/>
        </w:rPr>
        <w:t>sürede</w:t>
      </w:r>
      <w:r>
        <w:rPr>
          <w:i/>
          <w:spacing w:val="-58"/>
        </w:rPr>
        <w:t> </w:t>
      </w:r>
      <w:r>
        <w:rPr>
          <w:i/>
        </w:rPr>
        <w:t>üst</w:t>
      </w:r>
      <w:r>
        <w:rPr>
          <w:i/>
          <w:spacing w:val="-7"/>
        </w:rPr>
        <w:t> </w:t>
      </w:r>
      <w:r>
        <w:rPr>
          <w:i/>
        </w:rPr>
        <w:t>ekstremite</w:t>
      </w:r>
      <w:r>
        <w:rPr>
          <w:i/>
          <w:spacing w:val="-7"/>
        </w:rPr>
        <w:t> </w:t>
      </w:r>
      <w:r>
        <w:rPr>
          <w:i/>
        </w:rPr>
        <w:t>bölgesine</w:t>
      </w:r>
      <w:r>
        <w:rPr>
          <w:i/>
          <w:spacing w:val="-5"/>
        </w:rPr>
        <w:t> </w:t>
      </w:r>
      <w:r>
        <w:rPr>
          <w:i/>
        </w:rPr>
        <w:t>değiştirin.</w:t>
      </w:r>
      <w:r>
        <w:rPr>
          <w:i/>
          <w:spacing w:val="-5"/>
        </w:rPr>
        <w:t> </w:t>
      </w:r>
      <w:r>
        <w:rPr>
          <w:i/>
        </w:rPr>
        <w:t>Kategori</w:t>
      </w:r>
      <w:r>
        <w:rPr>
          <w:i/>
          <w:spacing w:val="-6"/>
        </w:rPr>
        <w:t> </w:t>
      </w:r>
      <w:r>
        <w:rPr>
          <w:i/>
        </w:rPr>
        <w:t>II</w:t>
      </w:r>
      <w:r>
        <w:rPr>
          <w:i/>
          <w:spacing w:val="-7"/>
        </w:rPr>
        <w:t> </w:t>
      </w:r>
      <w:r>
        <w:rPr/>
        <w:t>‘’</w:t>
      </w:r>
      <w:r>
        <w:rPr>
          <w:spacing w:val="-8"/>
        </w:rPr>
        <w:t> </w:t>
      </w:r>
      <w:r>
        <w:rPr/>
        <w:t>ifadesi</w:t>
      </w:r>
      <w:r>
        <w:rPr>
          <w:spacing w:val="-2"/>
        </w:rPr>
        <w:t> </w:t>
      </w:r>
      <w:r>
        <w:rPr/>
        <w:t>yer</w:t>
      </w:r>
      <w:r>
        <w:rPr>
          <w:spacing w:val="-7"/>
        </w:rPr>
        <w:t> </w:t>
      </w:r>
      <w:r>
        <w:rPr/>
        <w:t>almaktadır</w:t>
      </w:r>
      <w:r>
        <w:rPr>
          <w:spacing w:val="-4"/>
        </w:rPr>
        <w:t> </w:t>
      </w:r>
      <w:r>
        <w:rPr/>
        <w:t>(CDC,</w:t>
      </w:r>
      <w:r>
        <w:rPr>
          <w:spacing w:val="-7"/>
        </w:rPr>
        <w:t> </w:t>
      </w:r>
      <w:r>
        <w:rPr/>
        <w:t>2011).</w:t>
      </w:r>
      <w:r>
        <w:rPr>
          <w:spacing w:val="-5"/>
        </w:rPr>
        <w:t> </w:t>
      </w:r>
      <w:r>
        <w:rPr/>
        <w:t>Periferik</w:t>
      </w:r>
      <w:r>
        <w:rPr>
          <w:spacing w:val="-58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uygulaması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uygun</w:t>
      </w:r>
      <w:r>
        <w:rPr>
          <w:spacing w:val="1"/>
        </w:rPr>
        <w:t> </w:t>
      </w:r>
      <w:r>
        <w:rPr/>
        <w:t>venler;</w:t>
      </w:r>
      <w:r>
        <w:rPr>
          <w:spacing w:val="1"/>
        </w:rPr>
        <w:t> </w:t>
      </w:r>
      <w:r>
        <w:rPr/>
        <w:t>metakarpal,</w:t>
      </w:r>
      <w:r>
        <w:rPr>
          <w:spacing w:val="1"/>
        </w:rPr>
        <w:t> </w:t>
      </w:r>
      <w:r>
        <w:rPr/>
        <w:t>sefalik,</w:t>
      </w:r>
      <w:r>
        <w:rPr>
          <w:spacing w:val="1"/>
        </w:rPr>
        <w:t> </w:t>
      </w:r>
      <w:r>
        <w:rPr/>
        <w:t>bazilik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median</w:t>
      </w:r>
      <w:r>
        <w:rPr>
          <w:spacing w:val="-57"/>
        </w:rPr>
        <w:t> </w:t>
      </w:r>
      <w:r>
        <w:rPr/>
        <w:t>antebrakiyal</w:t>
      </w:r>
      <w:r>
        <w:rPr>
          <w:spacing w:val="-14"/>
        </w:rPr>
        <w:t> </w:t>
      </w:r>
      <w:r>
        <w:rPr/>
        <w:t>venlerdir</w:t>
      </w:r>
      <w:r>
        <w:rPr>
          <w:spacing w:val="-11"/>
        </w:rPr>
        <w:t> </w:t>
      </w:r>
      <w:r>
        <w:rPr/>
        <w:t>(İşeri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diğerleri,</w:t>
      </w:r>
      <w:r>
        <w:rPr>
          <w:spacing w:val="-13"/>
        </w:rPr>
        <w:t> </w:t>
      </w:r>
      <w:r>
        <w:rPr/>
        <w:t>2019;</w:t>
      </w:r>
      <w:r>
        <w:rPr>
          <w:spacing w:val="-13"/>
        </w:rPr>
        <w:t> </w:t>
      </w:r>
      <w:r>
        <w:rPr/>
        <w:t>McGowan</w:t>
      </w:r>
      <w:r>
        <w:rPr>
          <w:spacing w:val="-14"/>
        </w:rPr>
        <w:t> </w:t>
      </w:r>
      <w:r>
        <w:rPr/>
        <w:t>2013).</w:t>
      </w:r>
      <w:r>
        <w:rPr>
          <w:spacing w:val="-13"/>
        </w:rPr>
        <w:t> </w:t>
      </w:r>
      <w:r>
        <w:rPr/>
        <w:t>Ayrıca</w:t>
      </w:r>
      <w:r>
        <w:rPr>
          <w:spacing w:val="-14"/>
        </w:rPr>
        <w:t> </w:t>
      </w:r>
      <w:r>
        <w:rPr/>
        <w:t>periferik</w:t>
      </w:r>
      <w:r>
        <w:rPr>
          <w:spacing w:val="-15"/>
        </w:rPr>
        <w:t> </w:t>
      </w:r>
      <w:r>
        <w:rPr/>
        <w:t>venöz</w:t>
      </w:r>
      <w:r>
        <w:rPr>
          <w:spacing w:val="-12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uygulaması, venin ilerisindeki geçişe izin verilmesi ve yeni kateter girişiminin sağlanabilmesi</w:t>
      </w:r>
      <w:r>
        <w:rPr>
          <w:spacing w:val="1"/>
        </w:rPr>
        <w:t> </w:t>
      </w:r>
      <w:r>
        <w:rPr/>
        <w:t>için distalden proksimale doğru yapılmalıdır. Daha önce denenerek zarar görmüş vene girişim</w:t>
      </w:r>
      <w:r>
        <w:rPr>
          <w:spacing w:val="-57"/>
        </w:rPr>
        <w:t> </w:t>
      </w:r>
      <w:r>
        <w:rPr/>
        <w:t>yapılmamalı, fleksiyon alanları mevcut hareketi kısıtlamamak ve ven yolunu kapatmamak için</w:t>
      </w:r>
      <w:r>
        <w:rPr>
          <w:spacing w:val="-57"/>
        </w:rPr>
        <w:t> </w:t>
      </w:r>
      <w:r>
        <w:rPr/>
        <w:t>zorunlu durumlar dışında denenmemelidir (McGowan, 2013). Ulusal Damar Erişimi Yönetimi</w:t>
      </w:r>
      <w:r>
        <w:rPr>
          <w:spacing w:val="-57"/>
        </w:rPr>
        <w:t> </w:t>
      </w:r>
      <w:r>
        <w:rPr/>
        <w:t>Rehberi (2019)’ine göre uygun ven ve bölge seçiminde dikkat edilmesi gereken kriterler şöyle</w:t>
      </w:r>
      <w:r>
        <w:rPr>
          <w:spacing w:val="-57"/>
        </w:rPr>
        <w:t> </w:t>
      </w:r>
      <w:r>
        <w:rPr/>
        <w:t>ifade</w:t>
      </w:r>
      <w:r>
        <w:rPr>
          <w:spacing w:val="-2"/>
        </w:rPr>
        <w:t> </w:t>
      </w:r>
      <w:r>
        <w:rPr/>
        <w:t>edilmektedir;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240" w:lineRule="auto" w:before="121" w:after="0"/>
        <w:ind w:left="822" w:right="0" w:hanging="360"/>
        <w:jc w:val="left"/>
        <w:rPr>
          <w:sz w:val="24"/>
        </w:rPr>
      </w:pPr>
      <w:r>
        <w:rPr>
          <w:sz w:val="24"/>
        </w:rPr>
        <w:t>Venöz</w:t>
      </w:r>
      <w:r>
        <w:rPr>
          <w:spacing w:val="-2"/>
          <w:sz w:val="24"/>
        </w:rPr>
        <w:t> </w:t>
      </w:r>
      <w:r>
        <w:rPr>
          <w:sz w:val="24"/>
        </w:rPr>
        <w:t>giriş,</w:t>
      </w:r>
      <w:r>
        <w:rPr>
          <w:spacing w:val="-2"/>
          <w:sz w:val="24"/>
        </w:rPr>
        <w:t> </w:t>
      </w:r>
      <w:r>
        <w:rPr>
          <w:sz w:val="24"/>
        </w:rPr>
        <w:t>üst</w:t>
      </w:r>
      <w:r>
        <w:rPr>
          <w:spacing w:val="-2"/>
          <w:sz w:val="24"/>
        </w:rPr>
        <w:t> </w:t>
      </w:r>
      <w:r>
        <w:rPr>
          <w:sz w:val="24"/>
        </w:rPr>
        <w:t>ekstremitelerin</w:t>
      </w:r>
      <w:r>
        <w:rPr>
          <w:spacing w:val="-2"/>
          <w:sz w:val="24"/>
        </w:rPr>
        <w:t> </w:t>
      </w:r>
      <w:r>
        <w:rPr>
          <w:sz w:val="24"/>
        </w:rPr>
        <w:t>distal</w:t>
      </w:r>
      <w:r>
        <w:rPr>
          <w:spacing w:val="-2"/>
          <w:sz w:val="24"/>
        </w:rPr>
        <w:t> </w:t>
      </w:r>
      <w:r>
        <w:rPr>
          <w:sz w:val="24"/>
        </w:rPr>
        <w:t>bölgelerinden</w:t>
      </w:r>
      <w:r>
        <w:rPr>
          <w:spacing w:val="-3"/>
          <w:sz w:val="24"/>
        </w:rPr>
        <w:t> </w:t>
      </w:r>
      <w:r>
        <w:rPr>
          <w:sz w:val="24"/>
        </w:rPr>
        <w:t>başlatılmalıdır.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240" w:lineRule="auto" w:before="138" w:after="0"/>
        <w:ind w:left="822" w:right="0" w:hanging="360"/>
        <w:jc w:val="left"/>
        <w:rPr>
          <w:sz w:val="24"/>
        </w:rPr>
      </w:pPr>
      <w:r>
        <w:rPr>
          <w:sz w:val="24"/>
        </w:rPr>
        <w:t>Öncelikli</w:t>
      </w:r>
      <w:r>
        <w:rPr>
          <w:spacing w:val="-3"/>
          <w:sz w:val="24"/>
        </w:rPr>
        <w:t> </w:t>
      </w:r>
      <w:r>
        <w:rPr>
          <w:sz w:val="24"/>
        </w:rPr>
        <w:t>olarak</w:t>
      </w:r>
      <w:r>
        <w:rPr>
          <w:spacing w:val="-3"/>
          <w:sz w:val="24"/>
        </w:rPr>
        <w:t> </w:t>
      </w:r>
      <w:r>
        <w:rPr>
          <w:sz w:val="24"/>
        </w:rPr>
        <w:t>hastanın</w:t>
      </w:r>
      <w:r>
        <w:rPr>
          <w:spacing w:val="-3"/>
          <w:sz w:val="24"/>
        </w:rPr>
        <w:t> </w:t>
      </w:r>
      <w:r>
        <w:rPr>
          <w:sz w:val="24"/>
        </w:rPr>
        <w:t>aktif</w:t>
      </w:r>
      <w:r>
        <w:rPr>
          <w:spacing w:val="-2"/>
          <w:sz w:val="24"/>
        </w:rPr>
        <w:t> </w:t>
      </w:r>
      <w:r>
        <w:rPr>
          <w:sz w:val="24"/>
        </w:rPr>
        <w:t>şekilde</w:t>
      </w:r>
      <w:r>
        <w:rPr>
          <w:spacing w:val="-3"/>
          <w:sz w:val="24"/>
        </w:rPr>
        <w:t> </w:t>
      </w:r>
      <w:r>
        <w:rPr>
          <w:sz w:val="24"/>
        </w:rPr>
        <w:t>kullanmadığı</w:t>
      </w:r>
      <w:r>
        <w:rPr>
          <w:spacing w:val="-3"/>
          <w:sz w:val="24"/>
        </w:rPr>
        <w:t> </w:t>
      </w:r>
      <w:r>
        <w:rPr>
          <w:sz w:val="24"/>
        </w:rPr>
        <w:t>tarafından</w:t>
      </w:r>
      <w:r>
        <w:rPr>
          <w:spacing w:val="-3"/>
          <w:sz w:val="24"/>
        </w:rPr>
        <w:t> </w:t>
      </w:r>
      <w:r>
        <w:rPr>
          <w:sz w:val="24"/>
        </w:rPr>
        <w:t>başlanmalıdır.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240" w:lineRule="auto" w:before="135" w:after="0"/>
        <w:ind w:left="822" w:right="0" w:hanging="360"/>
        <w:jc w:val="left"/>
        <w:rPr>
          <w:sz w:val="24"/>
        </w:rPr>
      </w:pPr>
      <w:r>
        <w:rPr>
          <w:sz w:val="24"/>
        </w:rPr>
        <w:t>Kronik</w:t>
      </w:r>
      <w:r>
        <w:rPr>
          <w:spacing w:val="-2"/>
          <w:sz w:val="24"/>
        </w:rPr>
        <w:t> </w:t>
      </w:r>
      <w:r>
        <w:rPr>
          <w:sz w:val="24"/>
        </w:rPr>
        <w:t>böbrek</w:t>
      </w:r>
      <w:r>
        <w:rPr>
          <w:spacing w:val="-1"/>
          <w:sz w:val="24"/>
        </w:rPr>
        <w:t> </w:t>
      </w:r>
      <w:r>
        <w:rPr>
          <w:sz w:val="24"/>
        </w:rPr>
        <w:t>hastalarında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üzeri</w:t>
      </w:r>
      <w:r>
        <w:rPr>
          <w:spacing w:val="-2"/>
          <w:sz w:val="24"/>
        </w:rPr>
        <w:t> </w:t>
      </w:r>
      <w:r>
        <w:rPr>
          <w:sz w:val="24"/>
        </w:rPr>
        <w:t>veya</w:t>
      </w:r>
      <w:r>
        <w:rPr>
          <w:spacing w:val="-2"/>
          <w:sz w:val="24"/>
        </w:rPr>
        <w:t> </w:t>
      </w:r>
      <w:r>
        <w:rPr>
          <w:sz w:val="24"/>
        </w:rPr>
        <w:t>üst</w:t>
      </w:r>
      <w:r>
        <w:rPr>
          <w:spacing w:val="-1"/>
          <w:sz w:val="24"/>
        </w:rPr>
        <w:t> </w:t>
      </w:r>
      <w:r>
        <w:rPr>
          <w:sz w:val="24"/>
        </w:rPr>
        <w:t>ekstremite</w:t>
      </w:r>
      <w:r>
        <w:rPr>
          <w:spacing w:val="-1"/>
          <w:sz w:val="24"/>
        </w:rPr>
        <w:t> </w:t>
      </w:r>
      <w:r>
        <w:rPr>
          <w:sz w:val="24"/>
        </w:rPr>
        <w:t>distali</w:t>
      </w:r>
      <w:r>
        <w:rPr>
          <w:spacing w:val="-2"/>
          <w:sz w:val="24"/>
        </w:rPr>
        <w:t> </w:t>
      </w:r>
      <w:r>
        <w:rPr>
          <w:sz w:val="24"/>
        </w:rPr>
        <w:t>tercih</w:t>
      </w:r>
      <w:r>
        <w:rPr>
          <w:spacing w:val="-1"/>
          <w:sz w:val="24"/>
        </w:rPr>
        <w:t> </w:t>
      </w:r>
      <w:r>
        <w:rPr>
          <w:sz w:val="24"/>
        </w:rPr>
        <w:t>edilmelidir.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240" w:lineRule="auto" w:before="74" w:after="0"/>
        <w:ind w:left="822" w:right="0" w:hanging="360"/>
        <w:jc w:val="left"/>
        <w:rPr>
          <w:sz w:val="24"/>
        </w:rPr>
      </w:pPr>
      <w:r>
        <w:rPr>
          <w:sz w:val="24"/>
        </w:rPr>
        <w:t>Yanık</w:t>
      </w:r>
      <w:r>
        <w:rPr>
          <w:spacing w:val="-3"/>
          <w:sz w:val="24"/>
        </w:rPr>
        <w:t> </w:t>
      </w:r>
      <w:r>
        <w:rPr>
          <w:sz w:val="24"/>
        </w:rPr>
        <w:t>hastalarında</w:t>
      </w:r>
      <w:r>
        <w:rPr>
          <w:spacing w:val="-3"/>
          <w:sz w:val="24"/>
        </w:rPr>
        <w:t> </w:t>
      </w:r>
      <w:r>
        <w:rPr>
          <w:sz w:val="24"/>
        </w:rPr>
        <w:t>kateter</w:t>
      </w:r>
      <w:r>
        <w:rPr>
          <w:spacing w:val="-2"/>
          <w:sz w:val="24"/>
        </w:rPr>
        <w:t> </w:t>
      </w:r>
      <w:r>
        <w:rPr>
          <w:sz w:val="24"/>
        </w:rPr>
        <w:t>yaranın</w:t>
      </w:r>
      <w:r>
        <w:rPr>
          <w:spacing w:val="-2"/>
          <w:sz w:val="24"/>
        </w:rPr>
        <w:t> </w:t>
      </w:r>
      <w:r>
        <w:rPr>
          <w:sz w:val="24"/>
        </w:rPr>
        <w:t>uzağında</w:t>
      </w:r>
      <w:r>
        <w:rPr>
          <w:spacing w:val="-3"/>
          <w:sz w:val="24"/>
        </w:rPr>
        <w:t> </w:t>
      </w:r>
      <w:r>
        <w:rPr>
          <w:sz w:val="24"/>
        </w:rPr>
        <w:t>bir</w:t>
      </w:r>
      <w:r>
        <w:rPr>
          <w:spacing w:val="-4"/>
          <w:sz w:val="24"/>
        </w:rPr>
        <w:t> </w:t>
      </w:r>
      <w:r>
        <w:rPr>
          <w:sz w:val="24"/>
        </w:rPr>
        <w:t>bölgeye</w:t>
      </w:r>
      <w:r>
        <w:rPr>
          <w:spacing w:val="2"/>
          <w:sz w:val="24"/>
        </w:rPr>
        <w:t> </w:t>
      </w:r>
      <w:r>
        <w:rPr>
          <w:sz w:val="24"/>
        </w:rPr>
        <w:t>yerleştirilmelidir.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240" w:lineRule="auto" w:before="136" w:after="0"/>
        <w:ind w:left="822" w:right="0" w:hanging="360"/>
        <w:jc w:val="left"/>
        <w:rPr>
          <w:sz w:val="24"/>
        </w:rPr>
      </w:pPr>
      <w:r>
        <w:rPr>
          <w:sz w:val="24"/>
        </w:rPr>
        <w:t>Acil</w:t>
      </w:r>
      <w:r>
        <w:rPr>
          <w:spacing w:val="-2"/>
          <w:sz w:val="24"/>
        </w:rPr>
        <w:t> </w:t>
      </w:r>
      <w:r>
        <w:rPr>
          <w:sz w:val="24"/>
        </w:rPr>
        <w:t>durumlar</w:t>
      </w:r>
      <w:r>
        <w:rPr>
          <w:spacing w:val="-1"/>
          <w:sz w:val="24"/>
        </w:rPr>
        <w:t> </w:t>
      </w:r>
      <w:r>
        <w:rPr>
          <w:sz w:val="24"/>
        </w:rPr>
        <w:t>dışında</w:t>
      </w:r>
      <w:r>
        <w:rPr>
          <w:spacing w:val="-1"/>
          <w:sz w:val="24"/>
        </w:rPr>
        <w:t> </w:t>
      </w:r>
      <w:r>
        <w:rPr>
          <w:sz w:val="24"/>
        </w:rPr>
        <w:t>antekübital</w:t>
      </w:r>
      <w:r>
        <w:rPr>
          <w:spacing w:val="-2"/>
          <w:sz w:val="24"/>
        </w:rPr>
        <w:t> </w:t>
      </w:r>
      <w:r>
        <w:rPr>
          <w:sz w:val="24"/>
        </w:rPr>
        <w:t>damarlar</w:t>
      </w:r>
      <w:r>
        <w:rPr>
          <w:spacing w:val="-3"/>
          <w:sz w:val="24"/>
        </w:rPr>
        <w:t> </w:t>
      </w:r>
      <w:r>
        <w:rPr>
          <w:sz w:val="24"/>
        </w:rPr>
        <w:t>kullanılmamalıdır.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352" w:lineRule="auto" w:before="138" w:after="0"/>
        <w:ind w:left="821" w:right="118" w:hanging="360"/>
        <w:jc w:val="left"/>
        <w:rPr>
          <w:sz w:val="24"/>
        </w:rPr>
      </w:pPr>
      <w:r>
        <w:rPr>
          <w:sz w:val="24"/>
        </w:rPr>
        <w:t>Acil bir durumda veya 4 günden kısa süreli tedavilerde eksternal juguler veya ayak venleri</w:t>
      </w:r>
      <w:r>
        <w:rPr>
          <w:spacing w:val="-57"/>
          <w:sz w:val="24"/>
        </w:rPr>
        <w:t> </w:t>
      </w:r>
      <w:r>
        <w:rPr>
          <w:sz w:val="24"/>
        </w:rPr>
        <w:t>kullanılabilir.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352" w:lineRule="auto" w:before="6" w:after="0"/>
        <w:ind w:left="821" w:right="112" w:hanging="360"/>
        <w:jc w:val="left"/>
        <w:rPr>
          <w:sz w:val="24"/>
        </w:rPr>
      </w:pPr>
      <w:r>
        <w:rPr>
          <w:sz w:val="24"/>
        </w:rPr>
        <w:t>Alt</w:t>
      </w:r>
      <w:r>
        <w:rPr>
          <w:spacing w:val="54"/>
          <w:sz w:val="24"/>
        </w:rPr>
        <w:t> </w:t>
      </w:r>
      <w:r>
        <w:rPr>
          <w:sz w:val="24"/>
        </w:rPr>
        <w:t>ekstremitenin</w:t>
      </w:r>
      <w:r>
        <w:rPr>
          <w:spacing w:val="54"/>
          <w:sz w:val="24"/>
        </w:rPr>
        <w:t> </w:t>
      </w:r>
      <w:r>
        <w:rPr>
          <w:sz w:val="24"/>
        </w:rPr>
        <w:t>kullanılması</w:t>
      </w:r>
      <w:r>
        <w:rPr>
          <w:spacing w:val="54"/>
          <w:sz w:val="24"/>
        </w:rPr>
        <w:t> </w:t>
      </w:r>
      <w:r>
        <w:rPr>
          <w:sz w:val="24"/>
        </w:rPr>
        <w:t>durumunda</w:t>
      </w:r>
      <w:r>
        <w:rPr>
          <w:spacing w:val="53"/>
          <w:sz w:val="24"/>
        </w:rPr>
        <w:t> </w:t>
      </w:r>
      <w:r>
        <w:rPr>
          <w:sz w:val="24"/>
        </w:rPr>
        <w:t>safen</w:t>
      </w:r>
      <w:r>
        <w:rPr>
          <w:spacing w:val="53"/>
          <w:sz w:val="24"/>
        </w:rPr>
        <w:t> </w:t>
      </w:r>
      <w:r>
        <w:rPr>
          <w:sz w:val="24"/>
        </w:rPr>
        <w:t>ven</w:t>
      </w:r>
      <w:r>
        <w:rPr>
          <w:spacing w:val="53"/>
          <w:sz w:val="24"/>
        </w:rPr>
        <w:t> </w:t>
      </w:r>
      <w:r>
        <w:rPr>
          <w:sz w:val="24"/>
        </w:rPr>
        <w:t>ve</w:t>
      </w:r>
      <w:r>
        <w:rPr>
          <w:spacing w:val="53"/>
          <w:sz w:val="24"/>
        </w:rPr>
        <w:t> </w:t>
      </w:r>
      <w:r>
        <w:rPr>
          <w:sz w:val="24"/>
        </w:rPr>
        <w:t>dorsal</w:t>
      </w:r>
      <w:r>
        <w:rPr>
          <w:spacing w:val="54"/>
          <w:sz w:val="24"/>
        </w:rPr>
        <w:t> </w:t>
      </w:r>
      <w:r>
        <w:rPr>
          <w:sz w:val="24"/>
        </w:rPr>
        <w:t>metatarsal</w:t>
      </w:r>
      <w:r>
        <w:rPr>
          <w:spacing w:val="54"/>
          <w:sz w:val="24"/>
        </w:rPr>
        <w:t> </w:t>
      </w:r>
      <w:r>
        <w:rPr>
          <w:sz w:val="24"/>
        </w:rPr>
        <w:t>venler</w:t>
      </w:r>
      <w:r>
        <w:rPr>
          <w:spacing w:val="-57"/>
          <w:sz w:val="24"/>
        </w:rPr>
        <w:t> </w:t>
      </w:r>
      <w:r>
        <w:rPr>
          <w:sz w:val="24"/>
        </w:rPr>
        <w:t>seçilmelidir.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240" w:lineRule="auto" w:before="7" w:after="0"/>
        <w:ind w:left="822" w:right="0" w:hanging="360"/>
        <w:jc w:val="left"/>
        <w:rPr>
          <w:sz w:val="24"/>
        </w:rPr>
      </w:pPr>
      <w:r>
        <w:rPr>
          <w:sz w:val="24"/>
        </w:rPr>
        <w:t>Zorluk yaşanan</w:t>
      </w:r>
      <w:r>
        <w:rPr>
          <w:spacing w:val="-2"/>
          <w:sz w:val="24"/>
        </w:rPr>
        <w:t> </w:t>
      </w:r>
      <w:r>
        <w:rPr>
          <w:sz w:val="24"/>
        </w:rPr>
        <w:t>ve/veya</w:t>
      </w:r>
      <w:r>
        <w:rPr>
          <w:spacing w:val="-2"/>
          <w:sz w:val="24"/>
        </w:rPr>
        <w:t> </w:t>
      </w:r>
      <w:r>
        <w:rPr>
          <w:sz w:val="24"/>
        </w:rPr>
        <w:t>başarılı</w:t>
      </w:r>
      <w:r>
        <w:rPr>
          <w:spacing w:val="-3"/>
          <w:sz w:val="24"/>
        </w:rPr>
        <w:t> </w:t>
      </w:r>
      <w:r>
        <w:rPr>
          <w:sz w:val="24"/>
        </w:rPr>
        <w:t>olunamayan</w:t>
      </w:r>
      <w:r>
        <w:rPr>
          <w:spacing w:val="-3"/>
          <w:sz w:val="24"/>
        </w:rPr>
        <w:t> </w:t>
      </w:r>
      <w:r>
        <w:rPr>
          <w:sz w:val="24"/>
        </w:rPr>
        <w:t>durumlarda</w:t>
      </w:r>
      <w:r>
        <w:rPr>
          <w:spacing w:val="-5"/>
          <w:sz w:val="24"/>
        </w:rPr>
        <w:t> </w:t>
      </w:r>
      <w:r>
        <w:rPr>
          <w:sz w:val="24"/>
        </w:rPr>
        <w:t>ultrasonografi</w:t>
      </w:r>
      <w:r>
        <w:rPr>
          <w:spacing w:val="-3"/>
          <w:sz w:val="24"/>
        </w:rPr>
        <w:t> </w:t>
      </w:r>
      <w:r>
        <w:rPr>
          <w:sz w:val="24"/>
        </w:rPr>
        <w:t>kullanılabilir.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352" w:lineRule="auto" w:before="138" w:after="0"/>
        <w:ind w:left="821" w:right="116" w:hanging="360"/>
        <w:jc w:val="left"/>
        <w:rPr>
          <w:sz w:val="24"/>
        </w:rPr>
      </w:pPr>
      <w:r>
        <w:rPr>
          <w:sz w:val="24"/>
        </w:rPr>
        <w:t>Sinir</w:t>
      </w:r>
      <w:r>
        <w:rPr>
          <w:spacing w:val="-13"/>
          <w:sz w:val="24"/>
        </w:rPr>
        <w:t> </w:t>
      </w:r>
      <w:r>
        <w:rPr>
          <w:sz w:val="24"/>
        </w:rPr>
        <w:t>hasarı</w:t>
      </w:r>
      <w:r>
        <w:rPr>
          <w:spacing w:val="-11"/>
          <w:sz w:val="24"/>
        </w:rPr>
        <w:t> </w:t>
      </w:r>
      <w:r>
        <w:rPr>
          <w:sz w:val="24"/>
        </w:rPr>
        <w:t>riski</w:t>
      </w:r>
      <w:r>
        <w:rPr>
          <w:spacing w:val="-12"/>
          <w:sz w:val="24"/>
        </w:rPr>
        <w:t> </w:t>
      </w:r>
      <w:r>
        <w:rPr>
          <w:sz w:val="24"/>
        </w:rPr>
        <w:t>nedeniyle</w:t>
      </w:r>
      <w:r>
        <w:rPr>
          <w:spacing w:val="-12"/>
          <w:sz w:val="24"/>
        </w:rPr>
        <w:t> </w:t>
      </w:r>
      <w:r>
        <w:rPr>
          <w:sz w:val="24"/>
        </w:rPr>
        <w:t>sefalik</w:t>
      </w:r>
      <w:r>
        <w:rPr>
          <w:spacing w:val="-12"/>
          <w:sz w:val="24"/>
        </w:rPr>
        <w:t> </w:t>
      </w:r>
      <w:r>
        <w:rPr>
          <w:sz w:val="24"/>
        </w:rPr>
        <w:t>ven,</w:t>
      </w:r>
      <w:r>
        <w:rPr>
          <w:spacing w:val="-11"/>
          <w:sz w:val="24"/>
        </w:rPr>
        <w:t> </w:t>
      </w:r>
      <w:r>
        <w:rPr>
          <w:sz w:val="24"/>
        </w:rPr>
        <w:t>bileğin</w:t>
      </w:r>
      <w:r>
        <w:rPr>
          <w:spacing w:val="-12"/>
          <w:sz w:val="24"/>
        </w:rPr>
        <w:t> </w:t>
      </w:r>
      <w:r>
        <w:rPr>
          <w:sz w:val="24"/>
        </w:rPr>
        <w:t>iç</w:t>
      </w:r>
      <w:r>
        <w:rPr>
          <w:spacing w:val="-7"/>
          <w:sz w:val="24"/>
        </w:rPr>
        <w:t> </w:t>
      </w:r>
      <w:r>
        <w:rPr>
          <w:sz w:val="24"/>
        </w:rPr>
        <w:t>yönü</w:t>
      </w:r>
      <w:r>
        <w:rPr>
          <w:spacing w:val="-12"/>
          <w:sz w:val="24"/>
        </w:rPr>
        <w:t> </w:t>
      </w:r>
      <w:r>
        <w:rPr>
          <w:sz w:val="24"/>
        </w:rPr>
        <w:t>ve</w:t>
      </w:r>
      <w:r>
        <w:rPr>
          <w:spacing w:val="-12"/>
          <w:sz w:val="24"/>
        </w:rPr>
        <w:t> </w:t>
      </w:r>
      <w:r>
        <w:rPr>
          <w:sz w:val="24"/>
        </w:rPr>
        <w:t>antekubital</w:t>
      </w:r>
      <w:r>
        <w:rPr>
          <w:spacing w:val="-12"/>
          <w:sz w:val="24"/>
        </w:rPr>
        <w:t> </w:t>
      </w:r>
      <w:r>
        <w:rPr>
          <w:sz w:val="24"/>
        </w:rPr>
        <w:t>fossa</w:t>
      </w:r>
      <w:r>
        <w:rPr>
          <w:spacing w:val="-10"/>
          <w:sz w:val="24"/>
        </w:rPr>
        <w:t> </w:t>
      </w:r>
      <w:r>
        <w:rPr>
          <w:sz w:val="24"/>
        </w:rPr>
        <w:t>üzerinde</w:t>
      </w:r>
      <w:r>
        <w:rPr>
          <w:spacing w:val="-13"/>
          <w:sz w:val="24"/>
        </w:rPr>
        <w:t> </w:t>
      </w:r>
      <w:r>
        <w:rPr>
          <w:sz w:val="24"/>
        </w:rPr>
        <w:t>girişim</w:t>
      </w:r>
      <w:r>
        <w:rPr>
          <w:spacing w:val="-57"/>
          <w:sz w:val="24"/>
        </w:rPr>
        <w:t> </w:t>
      </w:r>
      <w:r>
        <w:rPr>
          <w:sz w:val="24"/>
        </w:rPr>
        <w:t>yapılacaksa</w:t>
      </w:r>
      <w:r>
        <w:rPr>
          <w:spacing w:val="-1"/>
          <w:sz w:val="24"/>
        </w:rPr>
        <w:t> </w:t>
      </w:r>
      <w:r>
        <w:rPr>
          <w:sz w:val="24"/>
        </w:rPr>
        <w:t>dikkatli olunmalıdır.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352" w:lineRule="auto" w:before="7" w:after="0"/>
        <w:ind w:left="821" w:right="111" w:hanging="360"/>
        <w:jc w:val="left"/>
        <w:rPr>
          <w:sz w:val="24"/>
        </w:rPr>
      </w:pPr>
      <w:r>
        <w:rPr>
          <w:sz w:val="24"/>
        </w:rPr>
        <w:t>Skleroze</w:t>
      </w:r>
      <w:r>
        <w:rPr>
          <w:spacing w:val="17"/>
          <w:sz w:val="24"/>
        </w:rPr>
        <w:t> </w:t>
      </w:r>
      <w:r>
        <w:rPr>
          <w:sz w:val="24"/>
        </w:rPr>
        <w:t>olan,</w:t>
      </w:r>
      <w:r>
        <w:rPr>
          <w:spacing w:val="18"/>
          <w:sz w:val="24"/>
        </w:rPr>
        <w:t> </w:t>
      </w:r>
      <w:r>
        <w:rPr>
          <w:sz w:val="24"/>
        </w:rPr>
        <w:t>flebit</w:t>
      </w:r>
      <w:r>
        <w:rPr>
          <w:spacing w:val="19"/>
          <w:sz w:val="24"/>
        </w:rPr>
        <w:t> </w:t>
      </w:r>
      <w:r>
        <w:rPr>
          <w:sz w:val="24"/>
        </w:rPr>
        <w:t>veya</w:t>
      </w:r>
      <w:r>
        <w:rPr>
          <w:spacing w:val="17"/>
          <w:sz w:val="24"/>
        </w:rPr>
        <w:t> </w:t>
      </w:r>
      <w:r>
        <w:rPr>
          <w:sz w:val="24"/>
        </w:rPr>
        <w:t>tromboz</w:t>
      </w:r>
      <w:r>
        <w:rPr>
          <w:spacing w:val="20"/>
          <w:sz w:val="24"/>
        </w:rPr>
        <w:t> </w:t>
      </w:r>
      <w:r>
        <w:rPr>
          <w:sz w:val="24"/>
        </w:rPr>
        <w:t>gelişen</w:t>
      </w:r>
      <w:r>
        <w:rPr>
          <w:spacing w:val="18"/>
          <w:sz w:val="24"/>
        </w:rPr>
        <w:t> </w:t>
      </w:r>
      <w:r>
        <w:rPr>
          <w:sz w:val="24"/>
        </w:rPr>
        <w:t>venler</w:t>
      </w:r>
      <w:r>
        <w:rPr>
          <w:spacing w:val="20"/>
          <w:sz w:val="24"/>
        </w:rPr>
        <w:t> </w:t>
      </w:r>
      <w:r>
        <w:rPr>
          <w:sz w:val="24"/>
        </w:rPr>
        <w:t>palpe</w:t>
      </w:r>
      <w:r>
        <w:rPr>
          <w:spacing w:val="19"/>
          <w:sz w:val="24"/>
        </w:rPr>
        <w:t> </w:t>
      </w:r>
      <w:r>
        <w:rPr>
          <w:sz w:val="24"/>
        </w:rPr>
        <w:t>edilmemeli</w:t>
      </w:r>
      <w:r>
        <w:rPr>
          <w:spacing w:val="19"/>
          <w:sz w:val="24"/>
        </w:rPr>
        <w:t> </w:t>
      </w:r>
      <w:r>
        <w:rPr>
          <w:sz w:val="24"/>
        </w:rPr>
        <w:t>ve</w:t>
      </w:r>
      <w:r>
        <w:rPr>
          <w:spacing w:val="20"/>
          <w:sz w:val="24"/>
        </w:rPr>
        <w:t> </w:t>
      </w:r>
      <w:r>
        <w:rPr>
          <w:sz w:val="24"/>
        </w:rPr>
        <w:t>palpasyonla</w:t>
      </w:r>
      <w:r>
        <w:rPr>
          <w:spacing w:val="20"/>
          <w:sz w:val="24"/>
        </w:rPr>
        <w:t> </w:t>
      </w:r>
      <w:r>
        <w:rPr>
          <w:sz w:val="24"/>
        </w:rPr>
        <w:t>ağrılı</w:t>
      </w:r>
      <w:r>
        <w:rPr>
          <w:spacing w:val="-57"/>
          <w:sz w:val="24"/>
        </w:rPr>
        <w:t> </w:t>
      </w:r>
      <w:r>
        <w:rPr>
          <w:sz w:val="24"/>
        </w:rPr>
        <w:t>olan</w:t>
      </w:r>
      <w:r>
        <w:rPr>
          <w:spacing w:val="-1"/>
          <w:sz w:val="24"/>
        </w:rPr>
        <w:t> </w:t>
      </w:r>
      <w:r>
        <w:rPr>
          <w:sz w:val="24"/>
        </w:rPr>
        <w:t>alanların kullanımından kaçınılmalıdır.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822" w:val="left" w:leader="none"/>
        </w:tabs>
        <w:spacing w:line="352" w:lineRule="auto" w:before="8" w:after="0"/>
        <w:ind w:left="821" w:right="110" w:hanging="360"/>
        <w:jc w:val="left"/>
        <w:rPr>
          <w:sz w:val="24"/>
        </w:rPr>
      </w:pPr>
      <w:r>
        <w:rPr>
          <w:sz w:val="24"/>
        </w:rPr>
        <w:t>Aksiller</w:t>
      </w:r>
      <w:r>
        <w:rPr>
          <w:spacing w:val="4"/>
          <w:sz w:val="24"/>
        </w:rPr>
        <w:t> </w:t>
      </w:r>
      <w:r>
        <w:rPr>
          <w:sz w:val="24"/>
        </w:rPr>
        <w:t>nod</w:t>
      </w:r>
      <w:r>
        <w:rPr>
          <w:spacing w:val="5"/>
          <w:sz w:val="24"/>
        </w:rPr>
        <w:t> </w:t>
      </w:r>
      <w:r>
        <w:rPr>
          <w:sz w:val="24"/>
        </w:rPr>
        <w:t>diseksiyonu,</w:t>
      </w:r>
      <w:r>
        <w:rPr>
          <w:spacing w:val="5"/>
          <w:sz w:val="24"/>
        </w:rPr>
        <w:t> </w:t>
      </w:r>
      <w:r>
        <w:rPr>
          <w:sz w:val="24"/>
        </w:rPr>
        <w:t>mastektomi,</w:t>
      </w:r>
      <w:r>
        <w:rPr>
          <w:spacing w:val="6"/>
          <w:sz w:val="24"/>
        </w:rPr>
        <w:t> </w:t>
      </w:r>
      <w:r>
        <w:rPr>
          <w:sz w:val="24"/>
        </w:rPr>
        <w:t>şant/fistül</w:t>
      </w:r>
      <w:r>
        <w:rPr>
          <w:spacing w:val="6"/>
          <w:sz w:val="24"/>
        </w:rPr>
        <w:t> </w:t>
      </w:r>
      <w:r>
        <w:rPr>
          <w:sz w:val="24"/>
        </w:rPr>
        <w:t>uygulanmış</w:t>
      </w:r>
      <w:r>
        <w:rPr>
          <w:spacing w:val="6"/>
          <w:sz w:val="24"/>
        </w:rPr>
        <w:t> </w:t>
      </w:r>
      <w:r>
        <w:rPr>
          <w:sz w:val="24"/>
        </w:rPr>
        <w:t>taraftaki</w:t>
      </w:r>
      <w:r>
        <w:rPr>
          <w:spacing w:val="8"/>
          <w:sz w:val="24"/>
        </w:rPr>
        <w:t> </w:t>
      </w:r>
      <w:r>
        <w:rPr>
          <w:sz w:val="24"/>
        </w:rPr>
        <w:t>koldan</w:t>
      </w:r>
      <w:r>
        <w:rPr>
          <w:spacing w:val="9"/>
          <w:sz w:val="24"/>
        </w:rPr>
        <w:t> </w:t>
      </w:r>
      <w:r>
        <w:rPr>
          <w:sz w:val="24"/>
        </w:rPr>
        <w:t>kateter</w:t>
      </w:r>
      <w:r>
        <w:rPr>
          <w:spacing w:val="-57"/>
          <w:sz w:val="24"/>
        </w:rPr>
        <w:t> </w:t>
      </w:r>
      <w:r>
        <w:rPr>
          <w:sz w:val="24"/>
        </w:rPr>
        <w:t>uygulanmamalıdır.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Heading2"/>
        <w:numPr>
          <w:ilvl w:val="3"/>
          <w:numId w:val="2"/>
        </w:numPr>
        <w:tabs>
          <w:tab w:pos="1877" w:val="left" w:leader="none"/>
          <w:tab w:pos="1878" w:val="left" w:leader="none"/>
        </w:tabs>
        <w:spacing w:line="240" w:lineRule="auto" w:before="0" w:after="0"/>
        <w:ind w:left="1878" w:right="0" w:hanging="1416"/>
        <w:jc w:val="left"/>
      </w:pPr>
      <w:r>
        <w:rPr/>
        <w:t>El</w:t>
      </w:r>
      <w:r>
        <w:rPr>
          <w:spacing w:val="-2"/>
        </w:rPr>
        <w:t> </w:t>
      </w:r>
      <w:r>
        <w:rPr/>
        <w:t>Hijyeni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Aseptik</w:t>
      </w:r>
      <w:r>
        <w:rPr>
          <w:spacing w:val="-1"/>
        </w:rPr>
        <w:t> </w:t>
      </w:r>
      <w:r>
        <w:rPr/>
        <w:t>Teknik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360" w:lineRule="auto"/>
        <w:ind w:left="462" w:right="109" w:firstLine="566"/>
        <w:jc w:val="both"/>
      </w:pPr>
      <w:r>
        <w:rPr/>
        <w:t>Sağlık personellerinin yetersiz el hijyeni, PVK ilişkili enfeksiyonlar açısından doğrudan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faktörü</w:t>
      </w:r>
      <w:r>
        <w:rPr>
          <w:spacing w:val="1"/>
        </w:rPr>
        <w:t> </w:t>
      </w:r>
      <w:r>
        <w:rPr/>
        <w:t>oluşturmaktadır</w:t>
      </w:r>
      <w:r>
        <w:rPr>
          <w:spacing w:val="1"/>
        </w:rPr>
        <w:t> </w:t>
      </w:r>
      <w:r>
        <w:rPr/>
        <w:t>(Loveday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Ünlü,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araştırmada sağlıklı bireylerin el florasının %6’sında patojen mikroorganizmalar mevcut iken</w:t>
      </w:r>
      <w:r>
        <w:rPr>
          <w:spacing w:val="1"/>
        </w:rPr>
        <w:t> </w:t>
      </w:r>
      <w:r>
        <w:rPr/>
        <w:t>hemşire ve hekim gibi doğrudan hasta ile temas eden ve bakımı yürüten sağlık çalışanlarında</w:t>
      </w:r>
      <w:r>
        <w:rPr>
          <w:spacing w:val="1"/>
        </w:rPr>
        <w:t> </w:t>
      </w:r>
      <w:r>
        <w:rPr/>
        <w:t>bu oranın %68’e yükseldiği bildirilmiştir (Artan ve Türeyen, 2022). Bu doğrultuda PVK</w:t>
      </w:r>
      <w:r>
        <w:rPr>
          <w:spacing w:val="1"/>
        </w:rPr>
        <w:t> </w:t>
      </w:r>
      <w:r>
        <w:rPr/>
        <w:t>uygulaması öncesi, sırası ve kateterin takılı kaldığı süre boyunca el hijyeninin sağlanması ve</w:t>
      </w:r>
      <w:r>
        <w:rPr>
          <w:spacing w:val="1"/>
        </w:rPr>
        <w:t> </w:t>
      </w:r>
      <w:r>
        <w:rPr/>
        <w:t>aseptik teknik kullanılması enfeksiyona karşı etkin korunma sağlamasında oldukça önemlidir</w:t>
      </w:r>
      <w:r>
        <w:rPr>
          <w:spacing w:val="1"/>
        </w:rPr>
        <w:t> </w:t>
      </w:r>
      <w:r>
        <w:rPr/>
        <w:t>(Kar,</w:t>
      </w:r>
      <w:r>
        <w:rPr>
          <w:spacing w:val="57"/>
        </w:rPr>
        <w:t> </w:t>
      </w:r>
      <w:r>
        <w:rPr/>
        <w:t>2019;</w:t>
      </w:r>
      <w:r>
        <w:rPr>
          <w:spacing w:val="1"/>
        </w:rPr>
        <w:t> </w:t>
      </w:r>
      <w:r>
        <w:rPr/>
        <w:t>İşeri</w:t>
      </w:r>
      <w:r>
        <w:rPr>
          <w:spacing w:val="57"/>
        </w:rPr>
        <w:t> </w:t>
      </w:r>
      <w:r>
        <w:rPr/>
        <w:t>ve</w:t>
      </w:r>
      <w:r>
        <w:rPr>
          <w:spacing w:val="57"/>
        </w:rPr>
        <w:t> </w:t>
      </w:r>
      <w:r>
        <w:rPr/>
        <w:t>diğerleri,</w:t>
      </w:r>
      <w:r>
        <w:rPr>
          <w:spacing w:val="58"/>
        </w:rPr>
        <w:t> </w:t>
      </w:r>
      <w:r>
        <w:rPr/>
        <w:t>2019;</w:t>
      </w:r>
      <w:r>
        <w:rPr>
          <w:spacing w:val="59"/>
        </w:rPr>
        <w:t> </w:t>
      </w:r>
      <w:r>
        <w:rPr/>
        <w:t>Türkben</w:t>
      </w:r>
      <w:r>
        <w:rPr>
          <w:spacing w:val="1"/>
        </w:rPr>
        <w:t> </w:t>
      </w:r>
      <w:r>
        <w:rPr/>
        <w:t>Polat,</w:t>
      </w:r>
      <w:r>
        <w:rPr>
          <w:spacing w:val="57"/>
        </w:rPr>
        <w:t> </w:t>
      </w:r>
      <w:r>
        <w:rPr/>
        <w:t>2016;  Marschall</w:t>
      </w:r>
      <w:r>
        <w:rPr>
          <w:spacing w:val="58"/>
        </w:rPr>
        <w:t> </w:t>
      </w:r>
      <w:r>
        <w:rPr/>
        <w:t>ve</w:t>
      </w:r>
      <w:r>
        <w:rPr>
          <w:spacing w:val="57"/>
        </w:rPr>
        <w:t> </w:t>
      </w:r>
      <w:r>
        <w:rPr/>
        <w:t>diğerleri,</w:t>
      </w:r>
      <w:r>
        <w:rPr>
          <w:spacing w:val="58"/>
        </w:rPr>
        <w:t> </w:t>
      </w:r>
      <w:r>
        <w:rPr/>
        <w:t>2014;</w:t>
      </w:r>
    </w:p>
    <w:p>
      <w:pPr>
        <w:pStyle w:val="BodyText"/>
        <w:spacing w:before="1"/>
        <w:ind w:left="462"/>
        <w:jc w:val="both"/>
      </w:pPr>
      <w:r>
        <w:rPr/>
        <w:t>McGowan,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 w:before="1"/>
        <w:ind w:left="462" w:right="106" w:firstLine="566"/>
        <w:jc w:val="both"/>
      </w:pPr>
      <w:r>
        <w:rPr/>
        <w:t>El hijyeni için ellerde gözle görünür kontaminasyon varsa su ve sabun kullanımı, gözle</w:t>
      </w:r>
      <w:r>
        <w:rPr>
          <w:spacing w:val="1"/>
        </w:rPr>
        <w:t> </w:t>
      </w:r>
      <w:r>
        <w:rPr/>
        <w:t>görünür kontaminasyon yoksa rutin olarak en az %60 etanol veya %70 izopropil alkol içeren</w:t>
      </w:r>
      <w:r>
        <w:rPr>
          <w:spacing w:val="1"/>
        </w:rPr>
        <w:t> </w:t>
      </w:r>
      <w:r>
        <w:rPr/>
        <w:t>alkol bazlı el dezenfektanı kullanımı önerilmektedir (INS, 2021;</w:t>
      </w:r>
      <w:r>
        <w:rPr>
          <w:spacing w:val="1"/>
        </w:rPr>
        <w:t> </w:t>
      </w:r>
      <w:r>
        <w:rPr/>
        <w:t>İşeri ve diğerleri, 2019;</w:t>
      </w:r>
      <w:r>
        <w:rPr>
          <w:spacing w:val="1"/>
        </w:rPr>
        <w:t> </w:t>
      </w:r>
      <w:r>
        <w:rPr>
          <w:spacing w:val="-1"/>
        </w:rPr>
        <w:t>Loveday</w:t>
      </w:r>
      <w:r>
        <w:rPr>
          <w:spacing w:val="-17"/>
        </w:rPr>
        <w:t> </w:t>
      </w:r>
      <w:r>
        <w:rPr>
          <w:spacing w:val="-1"/>
        </w:rPr>
        <w:t>ve</w:t>
      </w:r>
      <w:r>
        <w:rPr>
          <w:spacing w:val="-13"/>
        </w:rPr>
        <w:t> </w:t>
      </w:r>
      <w:r>
        <w:rPr>
          <w:spacing w:val="-1"/>
        </w:rPr>
        <w:t>diğerleri,</w:t>
      </w:r>
      <w:r>
        <w:rPr>
          <w:spacing w:val="-12"/>
        </w:rPr>
        <w:t> </w:t>
      </w:r>
      <w:r>
        <w:rPr/>
        <w:t>2014).</w:t>
      </w:r>
      <w:r>
        <w:rPr>
          <w:spacing w:val="-12"/>
        </w:rPr>
        <w:t> </w:t>
      </w:r>
      <w:r>
        <w:rPr/>
        <w:t>Ayrıca</w:t>
      </w:r>
      <w:r>
        <w:rPr>
          <w:spacing w:val="-13"/>
        </w:rPr>
        <w:t> </w:t>
      </w:r>
      <w:r>
        <w:rPr/>
        <w:t>PVK</w:t>
      </w:r>
      <w:r>
        <w:rPr>
          <w:spacing w:val="-13"/>
        </w:rPr>
        <w:t> </w:t>
      </w:r>
      <w:r>
        <w:rPr/>
        <w:t>uygulaması</w:t>
      </w:r>
      <w:r>
        <w:rPr>
          <w:spacing w:val="-12"/>
        </w:rPr>
        <w:t> </w:t>
      </w:r>
      <w:r>
        <w:rPr/>
        <w:t>sırasında</w:t>
      </w:r>
      <w:r>
        <w:rPr>
          <w:spacing w:val="-13"/>
        </w:rPr>
        <w:t> </w:t>
      </w:r>
      <w:r>
        <w:rPr/>
        <w:t>tırnakların</w:t>
      </w:r>
      <w:r>
        <w:rPr>
          <w:spacing w:val="-12"/>
        </w:rPr>
        <w:t> </w:t>
      </w:r>
      <w:r>
        <w:rPr/>
        <w:t>kısa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temiz</w:t>
      </w:r>
      <w:r>
        <w:rPr>
          <w:spacing w:val="-11"/>
        </w:rPr>
        <w:t> </w:t>
      </w:r>
      <w:r>
        <w:rPr/>
        <w:t>olması,</w:t>
      </w:r>
      <w:r>
        <w:rPr>
          <w:spacing w:val="-58"/>
        </w:rPr>
        <w:t> </w:t>
      </w:r>
      <w:r>
        <w:rPr/>
        <w:t>steril olmayan temiz eldiven kullanımı gerekmektedir (İşeri ve diğerleri, 2019; Türkben Polat,</w:t>
      </w:r>
      <w:r>
        <w:rPr>
          <w:spacing w:val="-57"/>
        </w:rPr>
        <w:t> </w:t>
      </w:r>
      <w:r>
        <w:rPr/>
        <w:t>2016; Marschall ve diğerleri, 2014). Kateter giriş bölgesine cilt temizliğinin sağlanmasının</w:t>
      </w:r>
      <w:r>
        <w:rPr>
          <w:spacing w:val="1"/>
        </w:rPr>
        <w:t> </w:t>
      </w:r>
      <w:r>
        <w:rPr/>
        <w:t>ardından</w:t>
      </w:r>
      <w:r>
        <w:rPr>
          <w:spacing w:val="-1"/>
        </w:rPr>
        <w:t> </w:t>
      </w:r>
      <w:r>
        <w:rPr/>
        <w:t>tekrar dokunulmamalıdır</w:t>
      </w:r>
      <w:r>
        <w:rPr>
          <w:spacing w:val="-1"/>
        </w:rPr>
        <w:t> </w:t>
      </w:r>
      <w:r>
        <w:rPr/>
        <w:t>(INS,</w:t>
      </w:r>
      <w:r>
        <w:rPr>
          <w:spacing w:val="-1"/>
        </w:rPr>
        <w:t> </w:t>
      </w:r>
      <w:r>
        <w:rPr/>
        <w:t>2021;</w:t>
      </w:r>
      <w:r>
        <w:rPr>
          <w:spacing w:val="5"/>
        </w:rPr>
        <w:t> </w:t>
      </w:r>
      <w:r>
        <w:rPr/>
        <w:t>İşeri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2019).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12" w:firstLine="566"/>
        <w:jc w:val="both"/>
      </w:pPr>
      <w:r>
        <w:rPr/>
        <w:t>Sağlık</w:t>
      </w:r>
      <w:r>
        <w:rPr>
          <w:spacing w:val="-5"/>
        </w:rPr>
        <w:t> </w:t>
      </w:r>
      <w:r>
        <w:rPr/>
        <w:t>personellerinin</w:t>
      </w:r>
      <w:r>
        <w:rPr>
          <w:spacing w:val="-2"/>
        </w:rPr>
        <w:t> </w:t>
      </w:r>
      <w:r>
        <w:rPr/>
        <w:t>cilt</w:t>
      </w:r>
      <w:r>
        <w:rPr>
          <w:spacing w:val="-3"/>
        </w:rPr>
        <w:t> </w:t>
      </w:r>
      <w:r>
        <w:rPr/>
        <w:t>antisepsisi</w:t>
      </w:r>
      <w:r>
        <w:rPr>
          <w:spacing w:val="-4"/>
        </w:rPr>
        <w:t> </w:t>
      </w:r>
      <w:r>
        <w:rPr/>
        <w:t>ve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hijyenine</w:t>
      </w:r>
      <w:r>
        <w:rPr>
          <w:spacing w:val="-6"/>
        </w:rPr>
        <w:t> </w:t>
      </w:r>
      <w:r>
        <w:rPr/>
        <w:t>uygun</w:t>
      </w:r>
      <w:r>
        <w:rPr>
          <w:spacing w:val="-4"/>
        </w:rPr>
        <w:t> </w:t>
      </w:r>
      <w:r>
        <w:rPr/>
        <w:t>hareket</w:t>
      </w:r>
      <w:r>
        <w:rPr>
          <w:spacing w:val="-1"/>
        </w:rPr>
        <w:t> </w:t>
      </w:r>
      <w:r>
        <w:rPr/>
        <w:t>ettikleri</w:t>
      </w:r>
      <w:r>
        <w:rPr>
          <w:spacing w:val="-4"/>
        </w:rPr>
        <w:t> </w:t>
      </w:r>
      <w:r>
        <w:rPr/>
        <w:t>bir</w:t>
      </w:r>
      <w:r>
        <w:rPr>
          <w:spacing w:val="-4"/>
        </w:rPr>
        <w:t> </w:t>
      </w:r>
      <w:r>
        <w:rPr/>
        <w:t>araştırma</w:t>
      </w:r>
      <w:r>
        <w:rPr>
          <w:spacing w:val="-57"/>
        </w:rPr>
        <w:t> </w:t>
      </w:r>
      <w:r>
        <w:rPr/>
        <w:t>sonucunda kateter ilişkili enfeksiyon oranları %11,7’den %1,1’e gerilemiştir (Rundjan, 2011).</w:t>
      </w:r>
      <w:r>
        <w:rPr>
          <w:spacing w:val="-57"/>
        </w:rPr>
        <w:t> </w:t>
      </w:r>
      <w:r>
        <w:rPr/>
        <w:t>Karaoğlu</w:t>
      </w:r>
      <w:r>
        <w:rPr>
          <w:spacing w:val="12"/>
        </w:rPr>
        <w:t> </w:t>
      </w:r>
      <w:r>
        <w:rPr/>
        <w:t>ve</w:t>
      </w:r>
      <w:r>
        <w:rPr>
          <w:spacing w:val="11"/>
        </w:rPr>
        <w:t> </w:t>
      </w:r>
      <w:r>
        <w:rPr/>
        <w:t>Akın</w:t>
      </w:r>
      <w:r>
        <w:rPr>
          <w:spacing w:val="12"/>
        </w:rPr>
        <w:t> </w:t>
      </w:r>
      <w:r>
        <w:rPr/>
        <w:t>(2019)’ın</w:t>
      </w:r>
      <w:r>
        <w:rPr>
          <w:spacing w:val="13"/>
        </w:rPr>
        <w:t> </w:t>
      </w:r>
      <w:r>
        <w:rPr/>
        <w:t>çalışmalarına</w:t>
      </w:r>
      <w:r>
        <w:rPr>
          <w:spacing w:val="13"/>
        </w:rPr>
        <w:t> </w:t>
      </w:r>
      <w:r>
        <w:rPr/>
        <w:t>göre</w:t>
      </w:r>
      <w:r>
        <w:rPr>
          <w:spacing w:val="10"/>
        </w:rPr>
        <w:t> </w:t>
      </w:r>
      <w:r>
        <w:rPr/>
        <w:t>hemşirelerin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hijyeni</w:t>
      </w:r>
      <w:r>
        <w:rPr>
          <w:spacing w:val="12"/>
        </w:rPr>
        <w:t> </w:t>
      </w:r>
      <w:r>
        <w:rPr/>
        <w:t>uyum</w:t>
      </w:r>
      <w:r>
        <w:rPr>
          <w:spacing w:val="12"/>
        </w:rPr>
        <w:t> </w:t>
      </w:r>
      <w:r>
        <w:rPr/>
        <w:t>oranlarının</w:t>
      </w:r>
      <w:r>
        <w:rPr>
          <w:spacing w:val="13"/>
        </w:rPr>
        <w:t> </w:t>
      </w:r>
      <w:r>
        <w:rPr/>
        <w:t>%0-</w:t>
      </w:r>
    </w:p>
    <w:p>
      <w:pPr>
        <w:pStyle w:val="BodyText"/>
        <w:spacing w:line="360" w:lineRule="auto"/>
        <w:ind w:left="462" w:right="109"/>
        <w:jc w:val="both"/>
      </w:pPr>
      <w:r>
        <w:rPr/>
        <w:t>%2,3 aralığında olduğu belirlenmiştir. El hijyenine uyum oranının artırılmasında en önemli</w:t>
      </w:r>
      <w:r>
        <w:rPr>
          <w:spacing w:val="1"/>
        </w:rPr>
        <w:t> </w:t>
      </w:r>
      <w:r>
        <w:rPr/>
        <w:t>yöntem</w:t>
      </w:r>
      <w:r>
        <w:rPr>
          <w:spacing w:val="-6"/>
        </w:rPr>
        <w:t> </w:t>
      </w:r>
      <w:r>
        <w:rPr/>
        <w:t>rutin</w:t>
      </w:r>
      <w:r>
        <w:rPr>
          <w:spacing w:val="-5"/>
        </w:rPr>
        <w:t> </w:t>
      </w:r>
      <w:r>
        <w:rPr/>
        <w:t>izlem</w:t>
      </w:r>
      <w:r>
        <w:rPr>
          <w:spacing w:val="-6"/>
        </w:rPr>
        <w:t> </w:t>
      </w:r>
      <w:r>
        <w:rPr/>
        <w:t>ve</w:t>
      </w:r>
      <w:r>
        <w:rPr>
          <w:spacing w:val="-4"/>
        </w:rPr>
        <w:t> </w:t>
      </w:r>
      <w:r>
        <w:rPr/>
        <w:t>geri</w:t>
      </w:r>
      <w:r>
        <w:rPr>
          <w:spacing w:val="-7"/>
        </w:rPr>
        <w:t> </w:t>
      </w:r>
      <w:r>
        <w:rPr/>
        <w:t>bildirimdir</w:t>
      </w:r>
      <w:r>
        <w:rPr>
          <w:spacing w:val="-6"/>
        </w:rPr>
        <w:t> </w:t>
      </w:r>
      <w:r>
        <w:rPr/>
        <w:t>(Bilgehan</w:t>
      </w:r>
      <w:r>
        <w:rPr>
          <w:spacing w:val="-5"/>
        </w:rPr>
        <w:t> </w:t>
      </w:r>
      <w:r>
        <w:rPr/>
        <w:t>ve</w:t>
      </w:r>
      <w:r>
        <w:rPr>
          <w:spacing w:val="-7"/>
        </w:rPr>
        <w:t> </w:t>
      </w:r>
      <w:r>
        <w:rPr/>
        <w:t>diğerleri,</w:t>
      </w:r>
      <w:r>
        <w:rPr>
          <w:spacing w:val="-5"/>
        </w:rPr>
        <w:t> </w:t>
      </w:r>
      <w:r>
        <w:rPr/>
        <w:t>2021).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hijyeni</w:t>
      </w:r>
      <w:r>
        <w:rPr>
          <w:spacing w:val="-6"/>
        </w:rPr>
        <w:t> </w:t>
      </w:r>
      <w:r>
        <w:rPr/>
        <w:t>ile</w:t>
      </w:r>
      <w:r>
        <w:rPr>
          <w:spacing w:val="-6"/>
        </w:rPr>
        <w:t> </w:t>
      </w:r>
      <w:r>
        <w:rPr/>
        <w:t>ilgili</w:t>
      </w:r>
      <w:r>
        <w:rPr>
          <w:spacing w:val="-5"/>
        </w:rPr>
        <w:t> </w:t>
      </w:r>
      <w:r>
        <w:rPr/>
        <w:t>düzenli</w:t>
      </w:r>
      <w:r>
        <w:rPr>
          <w:spacing w:val="-58"/>
        </w:rPr>
        <w:t> </w:t>
      </w:r>
      <w:r>
        <w:rPr/>
        <w:t>eğitimlerin yapılması, sağlık personellerine yönelik posterlerin asılması, grup çalışmaları ve</w:t>
      </w:r>
      <w:r>
        <w:rPr>
          <w:spacing w:val="1"/>
        </w:rPr>
        <w:t> </w:t>
      </w:r>
      <w:r>
        <w:rPr/>
        <w:t>broşürlerin</w:t>
      </w:r>
      <w:r>
        <w:rPr>
          <w:spacing w:val="-8"/>
        </w:rPr>
        <w:t> </w:t>
      </w:r>
      <w:r>
        <w:rPr/>
        <w:t>dağıtılması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hijyenine</w:t>
      </w:r>
      <w:r>
        <w:rPr>
          <w:spacing w:val="-8"/>
        </w:rPr>
        <w:t> </w:t>
      </w:r>
      <w:r>
        <w:rPr/>
        <w:t>uyumun</w:t>
      </w:r>
      <w:r>
        <w:rPr>
          <w:spacing w:val="-8"/>
        </w:rPr>
        <w:t> </w:t>
      </w:r>
      <w:r>
        <w:rPr/>
        <w:t>artırılmasında</w:t>
      </w:r>
      <w:r>
        <w:rPr>
          <w:spacing w:val="-8"/>
        </w:rPr>
        <w:t> </w:t>
      </w:r>
      <w:r>
        <w:rPr/>
        <w:t>oldukça</w:t>
      </w:r>
      <w:r>
        <w:rPr>
          <w:spacing w:val="-10"/>
        </w:rPr>
        <w:t> </w:t>
      </w:r>
      <w:r>
        <w:rPr/>
        <w:t>önemlidir</w:t>
      </w:r>
      <w:r>
        <w:rPr>
          <w:spacing w:val="-8"/>
        </w:rPr>
        <w:t> </w:t>
      </w:r>
      <w:r>
        <w:rPr/>
        <w:t>(Özduran,</w:t>
      </w:r>
      <w:r>
        <w:rPr>
          <w:spacing w:val="-8"/>
        </w:rPr>
        <w:t> </w:t>
      </w:r>
      <w:r>
        <w:rPr/>
        <w:t>2023).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3"/>
          <w:numId w:val="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960"/>
        <w:jc w:val="left"/>
      </w:pPr>
      <w:r>
        <w:rPr/>
        <w:t>Deri</w:t>
      </w:r>
      <w:r>
        <w:rPr>
          <w:spacing w:val="-3"/>
        </w:rPr>
        <w:t> </w:t>
      </w:r>
      <w:r>
        <w:rPr/>
        <w:t>Temizliği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07" w:firstLine="566"/>
        <w:jc w:val="both"/>
      </w:pPr>
      <w:r>
        <w:rPr/>
        <w:t>Deri, çeşitli patojen mikroorganizmalar için geniş alan içeren karmaşık bir ortamdır</w:t>
      </w:r>
      <w:r>
        <w:rPr>
          <w:spacing w:val="1"/>
        </w:rPr>
        <w:t> </w:t>
      </w:r>
      <w:r>
        <w:rPr/>
        <w:t>(Choudhury ve diğerleri, 2019). Yeterli ve etkili olmayan cilt asepsisi, kateter ilişkili kan</w:t>
      </w:r>
      <w:r>
        <w:rPr>
          <w:spacing w:val="1"/>
        </w:rPr>
        <w:t> </w:t>
      </w:r>
      <w:r>
        <w:rPr/>
        <w:t>dolaşımı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oranlarının</w:t>
      </w:r>
      <w:r>
        <w:rPr>
          <w:spacing w:val="1"/>
        </w:rPr>
        <w:t> </w:t>
      </w:r>
      <w:r>
        <w:rPr/>
        <w:t>artışına</w:t>
      </w:r>
      <w:r>
        <w:rPr>
          <w:spacing w:val="1"/>
        </w:rPr>
        <w:t> </w:t>
      </w:r>
      <w:r>
        <w:rPr/>
        <w:t>neden</w:t>
      </w:r>
      <w:r>
        <w:rPr>
          <w:spacing w:val="1"/>
        </w:rPr>
        <w:t> </w:t>
      </w:r>
      <w:r>
        <w:rPr/>
        <w:t>olmaktadır</w:t>
      </w:r>
      <w:r>
        <w:rPr>
          <w:spacing w:val="1"/>
        </w:rPr>
        <w:t> </w:t>
      </w:r>
      <w:r>
        <w:rPr/>
        <w:t>(Şimşek,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Choudhury</w:t>
      </w:r>
      <w:r>
        <w:rPr>
          <w:spacing w:val="1"/>
        </w:rPr>
        <w:t> </w:t>
      </w:r>
      <w:r>
        <w:rPr/>
        <w:t>ve</w:t>
      </w:r>
      <w:r>
        <w:rPr>
          <w:spacing w:val="-57"/>
        </w:rPr>
        <w:t> </w:t>
      </w:r>
      <w:r>
        <w:rPr/>
        <w:t>diğerleri,</w:t>
      </w:r>
      <w:r>
        <w:rPr>
          <w:spacing w:val="-11"/>
        </w:rPr>
        <w:t> </w:t>
      </w:r>
      <w:r>
        <w:rPr/>
        <w:t>2019;</w:t>
      </w:r>
      <w:r>
        <w:rPr>
          <w:spacing w:val="-8"/>
        </w:rPr>
        <w:t> </w:t>
      </w:r>
      <w:r>
        <w:rPr/>
        <w:t>Elçi,</w:t>
      </w:r>
      <w:r>
        <w:rPr>
          <w:spacing w:val="-11"/>
        </w:rPr>
        <w:t> </w:t>
      </w:r>
      <w:r>
        <w:rPr/>
        <w:t>2016;</w:t>
      </w:r>
      <w:r>
        <w:rPr>
          <w:spacing w:val="-11"/>
        </w:rPr>
        <w:t> </w:t>
      </w:r>
      <w:r>
        <w:rPr/>
        <w:t>Rundjan,</w:t>
      </w:r>
      <w:r>
        <w:rPr>
          <w:spacing w:val="-11"/>
        </w:rPr>
        <w:t> </w:t>
      </w:r>
      <w:r>
        <w:rPr/>
        <w:t>2011).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nedenle</w:t>
      </w:r>
      <w:r>
        <w:rPr>
          <w:spacing w:val="-12"/>
        </w:rPr>
        <w:t> </w:t>
      </w:r>
      <w:r>
        <w:rPr/>
        <w:t>kateter</w:t>
      </w:r>
      <w:r>
        <w:rPr>
          <w:spacing w:val="-9"/>
        </w:rPr>
        <w:t> </w:t>
      </w:r>
      <w:r>
        <w:rPr/>
        <w:t>ilişkili</w:t>
      </w:r>
      <w:r>
        <w:rPr>
          <w:spacing w:val="-10"/>
        </w:rPr>
        <w:t> </w:t>
      </w:r>
      <w:r>
        <w:rPr/>
        <w:t>enfeksiyonları</w:t>
      </w:r>
      <w:r>
        <w:rPr>
          <w:spacing w:val="-11"/>
        </w:rPr>
        <w:t> </w:t>
      </w:r>
      <w:r>
        <w:rPr/>
        <w:t>önlemede</w:t>
      </w:r>
      <w:r>
        <w:rPr>
          <w:spacing w:val="-58"/>
        </w:rPr>
        <w:t> </w:t>
      </w:r>
      <w:r>
        <w:rPr/>
        <w:t>ilk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önemli</w:t>
      </w:r>
      <w:r>
        <w:rPr>
          <w:spacing w:val="-12"/>
        </w:rPr>
        <w:t> </w:t>
      </w:r>
      <w:r>
        <w:rPr/>
        <w:t>basamak</w:t>
      </w:r>
      <w:r>
        <w:rPr>
          <w:spacing w:val="-10"/>
        </w:rPr>
        <w:t> </w:t>
      </w:r>
      <w:r>
        <w:rPr/>
        <w:t>PVK</w:t>
      </w:r>
      <w:r>
        <w:rPr>
          <w:spacing w:val="-11"/>
        </w:rPr>
        <w:t> </w:t>
      </w:r>
      <w:r>
        <w:rPr/>
        <w:t>uygulaması</w:t>
      </w:r>
      <w:r>
        <w:rPr>
          <w:spacing w:val="-9"/>
        </w:rPr>
        <w:t> </w:t>
      </w:r>
      <w:r>
        <w:rPr/>
        <w:t>öncesinde</w:t>
      </w:r>
      <w:r>
        <w:rPr>
          <w:spacing w:val="-10"/>
        </w:rPr>
        <w:t> </w:t>
      </w:r>
      <w:r>
        <w:rPr/>
        <w:t>kateterin</w:t>
      </w:r>
      <w:r>
        <w:rPr>
          <w:spacing w:val="-10"/>
        </w:rPr>
        <w:t> </w:t>
      </w:r>
      <w:r>
        <w:rPr/>
        <w:t>takılacağı</w:t>
      </w:r>
      <w:r>
        <w:rPr>
          <w:spacing w:val="-8"/>
        </w:rPr>
        <w:t> </w:t>
      </w:r>
      <w:r>
        <w:rPr/>
        <w:t>alanın</w:t>
      </w:r>
      <w:r>
        <w:rPr>
          <w:spacing w:val="-8"/>
        </w:rPr>
        <w:t> </w:t>
      </w:r>
      <w:r>
        <w:rPr/>
        <w:t>hazırlığının</w:t>
      </w:r>
      <w:r>
        <w:rPr>
          <w:spacing w:val="-8"/>
        </w:rPr>
        <w:t> </w:t>
      </w:r>
      <w:r>
        <w:rPr/>
        <w:t>ve</w:t>
      </w:r>
      <w:r>
        <w:rPr>
          <w:spacing w:val="-58"/>
        </w:rPr>
        <w:t> </w:t>
      </w:r>
      <w:r>
        <w:rPr/>
        <w:t>cilt asepsisinin sağlanmasıdır (INS, 2021; Aslan ve diğerleri, 2020; Choudhury ve diğerleri,</w:t>
      </w:r>
      <w:r>
        <w:rPr>
          <w:spacing w:val="1"/>
        </w:rPr>
        <w:t> </w:t>
      </w:r>
      <w:r>
        <w:rPr/>
        <w:t>2019;</w:t>
      </w:r>
      <w:r>
        <w:rPr>
          <w:spacing w:val="1"/>
        </w:rPr>
        <w:t> </w:t>
      </w:r>
      <w:r>
        <w:rPr/>
        <w:t>Mimoz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aşamada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bölgesinin</w:t>
      </w:r>
      <w:r>
        <w:rPr>
          <w:spacing w:val="1"/>
        </w:rPr>
        <w:t> </w:t>
      </w:r>
      <w:r>
        <w:rPr/>
        <w:t>antimikrobiyal</w:t>
      </w:r>
      <w:r>
        <w:rPr>
          <w:spacing w:val="1"/>
        </w:rPr>
        <w:t> </w:t>
      </w:r>
      <w:r>
        <w:rPr/>
        <w:t>ajanlarla</w:t>
      </w:r>
      <w:r>
        <w:rPr>
          <w:spacing w:val="1"/>
        </w:rPr>
        <w:t> </w:t>
      </w:r>
      <w:r>
        <w:rPr/>
        <w:t>korunması</w:t>
      </w:r>
      <w:r>
        <w:rPr>
          <w:spacing w:val="1"/>
        </w:rPr>
        <w:t> </w:t>
      </w:r>
      <w:r>
        <w:rPr/>
        <w:t>oldukça</w:t>
      </w:r>
      <w:r>
        <w:rPr>
          <w:spacing w:val="1"/>
        </w:rPr>
        <w:t> </w:t>
      </w:r>
      <w:r>
        <w:rPr/>
        <w:t>önemlidir</w:t>
      </w:r>
      <w:r>
        <w:rPr>
          <w:spacing w:val="1"/>
        </w:rPr>
        <w:t> </w:t>
      </w:r>
      <w:r>
        <w:rPr/>
        <w:t>(Bilir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uygulaması</w:t>
      </w:r>
      <w:r>
        <w:rPr>
          <w:spacing w:val="-10"/>
        </w:rPr>
        <w:t> </w:t>
      </w:r>
      <w:r>
        <w:rPr/>
        <w:t>öncesinde</w:t>
      </w:r>
      <w:r>
        <w:rPr>
          <w:spacing w:val="-10"/>
        </w:rPr>
        <w:t> </w:t>
      </w:r>
      <w:r>
        <w:rPr/>
        <w:t>deride</w:t>
      </w:r>
      <w:r>
        <w:rPr>
          <w:spacing w:val="-12"/>
        </w:rPr>
        <w:t> </w:t>
      </w:r>
      <w:r>
        <w:rPr/>
        <w:t>gözle</w:t>
      </w:r>
      <w:r>
        <w:rPr>
          <w:spacing w:val="-9"/>
        </w:rPr>
        <w:t> </w:t>
      </w:r>
      <w:r>
        <w:rPr/>
        <w:t>görülür</w:t>
      </w:r>
      <w:r>
        <w:rPr>
          <w:spacing w:val="-10"/>
        </w:rPr>
        <w:t> </w:t>
      </w:r>
      <w:r>
        <w:rPr/>
        <w:t>şekilde</w:t>
      </w:r>
      <w:r>
        <w:rPr>
          <w:spacing w:val="-12"/>
        </w:rPr>
        <w:t> </w:t>
      </w:r>
      <w:r>
        <w:rPr/>
        <w:t>kir</w:t>
      </w:r>
      <w:r>
        <w:rPr>
          <w:spacing w:val="-10"/>
        </w:rPr>
        <w:t> </w:t>
      </w:r>
      <w:r>
        <w:rPr/>
        <w:t>mevcut</w:t>
      </w:r>
      <w:r>
        <w:rPr>
          <w:spacing w:val="-9"/>
        </w:rPr>
        <w:t> </w:t>
      </w:r>
      <w:r>
        <w:rPr/>
        <w:t>ise</w:t>
      </w:r>
      <w:r>
        <w:rPr>
          <w:spacing w:val="-10"/>
        </w:rPr>
        <w:t> </w:t>
      </w:r>
      <w:r>
        <w:rPr/>
        <w:t>girişim</w:t>
      </w:r>
      <w:r>
        <w:rPr>
          <w:spacing w:val="-7"/>
        </w:rPr>
        <w:t> </w:t>
      </w:r>
      <w:r>
        <w:rPr/>
        <w:t>yapılacak</w:t>
      </w:r>
      <w:r>
        <w:rPr>
          <w:spacing w:val="-11"/>
        </w:rPr>
        <w:t> </w:t>
      </w:r>
      <w:r>
        <w:rPr/>
        <w:t>alanın</w:t>
      </w:r>
      <w:r>
        <w:rPr>
          <w:spacing w:val="-10"/>
        </w:rPr>
        <w:t> </w:t>
      </w:r>
      <w:r>
        <w:rPr/>
        <w:t>önce</w:t>
      </w:r>
      <w:r>
        <w:rPr>
          <w:spacing w:val="-58"/>
        </w:rPr>
        <w:t> </w:t>
      </w:r>
      <w:r>
        <w:rPr/>
        <w:t>su ve sabun ile temizlenmesi ardından antiseptik solüsyon ile cilt temizliğinin sağlanması</w:t>
      </w:r>
      <w:r>
        <w:rPr>
          <w:spacing w:val="1"/>
        </w:rPr>
        <w:t> </w:t>
      </w:r>
      <w:r>
        <w:rPr/>
        <w:t>önerilmektedir</w:t>
      </w:r>
      <w:r>
        <w:rPr>
          <w:spacing w:val="-9"/>
        </w:rPr>
        <w:t> </w:t>
      </w:r>
      <w:r>
        <w:rPr/>
        <w:t>(INS,</w:t>
      </w:r>
      <w:r>
        <w:rPr>
          <w:spacing w:val="-8"/>
        </w:rPr>
        <w:t> </w:t>
      </w:r>
      <w:r>
        <w:rPr/>
        <w:t>2021).</w:t>
      </w:r>
      <w:r>
        <w:rPr>
          <w:spacing w:val="43"/>
        </w:rPr>
        <w:t> </w:t>
      </w:r>
      <w:r>
        <w:rPr/>
        <w:t>Bu</w:t>
      </w:r>
      <w:r>
        <w:rPr>
          <w:spacing w:val="-7"/>
        </w:rPr>
        <w:t> </w:t>
      </w:r>
      <w:r>
        <w:rPr/>
        <w:t>amaçla</w:t>
      </w:r>
      <w:r>
        <w:rPr>
          <w:spacing w:val="-9"/>
        </w:rPr>
        <w:t> </w:t>
      </w:r>
      <w:r>
        <w:rPr/>
        <w:t>cilt</w:t>
      </w:r>
      <w:r>
        <w:rPr>
          <w:spacing w:val="-8"/>
        </w:rPr>
        <w:t> </w:t>
      </w:r>
      <w:r>
        <w:rPr/>
        <w:t>antisepsisi</w:t>
      </w:r>
      <w:r>
        <w:rPr>
          <w:spacing w:val="-7"/>
        </w:rPr>
        <w:t> </w:t>
      </w:r>
      <w:r>
        <w:rPr/>
        <w:t>için</w:t>
      </w:r>
      <w:r>
        <w:rPr>
          <w:spacing w:val="-9"/>
        </w:rPr>
        <w:t> </w:t>
      </w:r>
      <w:r>
        <w:rPr/>
        <w:t>sıklıkla</w:t>
      </w:r>
      <w:r>
        <w:rPr>
          <w:spacing w:val="-9"/>
        </w:rPr>
        <w:t> </w:t>
      </w:r>
      <w:r>
        <w:rPr/>
        <w:t>%2’lik</w:t>
      </w:r>
      <w:r>
        <w:rPr>
          <w:spacing w:val="-8"/>
        </w:rPr>
        <w:t> </w:t>
      </w:r>
      <w:r>
        <w:rPr/>
        <w:t>KHG,</w:t>
      </w:r>
      <w:r>
        <w:rPr>
          <w:spacing w:val="-9"/>
        </w:rPr>
        <w:t> </w:t>
      </w:r>
      <w:r>
        <w:rPr/>
        <w:t>%70’lik</w:t>
      </w:r>
      <w:r>
        <w:rPr>
          <w:spacing w:val="-6"/>
        </w:rPr>
        <w:t> </w:t>
      </w:r>
      <w:r>
        <w:rPr/>
        <w:t>alkol</w:t>
      </w:r>
      <w:r>
        <w:rPr>
          <w:spacing w:val="-58"/>
        </w:rPr>
        <w:t> </w:t>
      </w:r>
      <w:r>
        <w:rPr/>
        <w:t>ya da %10’luk povidon iyot solüsyonları tercih edilmektedir (İşeri, 2019; McGowan, 2013;</w:t>
      </w:r>
      <w:r>
        <w:rPr>
          <w:spacing w:val="1"/>
        </w:rPr>
        <w:t> </w:t>
      </w:r>
      <w:r>
        <w:rPr/>
        <w:t>O’Grady ve diğerleri, 2011). Ayrıca cilt temizliğinden sonra bölgeye palpasyon yapılmamalı,</w:t>
      </w:r>
      <w:r>
        <w:rPr>
          <w:spacing w:val="1"/>
        </w:rPr>
        <w:t> </w:t>
      </w:r>
      <w:r>
        <w:rPr/>
        <w:t>palpasyon yapılmış ise cilt temizliği tekrarlanmalıdır (Çataltepe, 2022; Kurt ve Yazıcı, 2021;</w:t>
      </w:r>
      <w:r>
        <w:rPr>
          <w:spacing w:val="1"/>
        </w:rPr>
        <w:t> </w:t>
      </w:r>
      <w:r>
        <w:rPr/>
        <w:t>INS,</w:t>
      </w:r>
      <w:r>
        <w:rPr>
          <w:spacing w:val="-1"/>
        </w:rPr>
        <w:t> </w:t>
      </w:r>
      <w:r>
        <w:rPr/>
        <w:t>2021;</w:t>
      </w:r>
      <w:r>
        <w:rPr>
          <w:spacing w:val="3"/>
        </w:rPr>
        <w:t> </w:t>
      </w:r>
      <w:r>
        <w:rPr/>
        <w:t>İşeri ve</w:t>
      </w:r>
      <w:r>
        <w:rPr>
          <w:spacing w:val="-1"/>
        </w:rPr>
        <w:t> </w:t>
      </w:r>
      <w:r>
        <w:rPr/>
        <w:t>diğerleri, 2019; Barton ve</w:t>
      </w:r>
      <w:r>
        <w:rPr>
          <w:spacing w:val="-2"/>
        </w:rPr>
        <w:t> </w:t>
      </w:r>
      <w:r>
        <w:rPr/>
        <w:t>diğerleri, 2017).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4"/>
          <w:numId w:val="2"/>
        </w:numPr>
        <w:tabs>
          <w:tab w:pos="1937" w:val="left" w:leader="none"/>
          <w:tab w:pos="1938" w:val="left" w:leader="none"/>
        </w:tabs>
        <w:spacing w:line="240" w:lineRule="auto" w:before="0" w:after="0"/>
        <w:ind w:left="1938" w:right="0" w:hanging="1476"/>
        <w:jc w:val="left"/>
      </w:pPr>
      <w:r>
        <w:rPr/>
        <w:t>Deri</w:t>
      </w:r>
      <w:r>
        <w:rPr>
          <w:spacing w:val="-4"/>
        </w:rPr>
        <w:t> </w:t>
      </w:r>
      <w:r>
        <w:rPr/>
        <w:t>Temizliğinde</w:t>
      </w:r>
      <w:r>
        <w:rPr>
          <w:spacing w:val="-5"/>
        </w:rPr>
        <w:t> </w:t>
      </w:r>
      <w:r>
        <w:rPr/>
        <w:t>Sık</w:t>
      </w:r>
      <w:r>
        <w:rPr>
          <w:spacing w:val="-6"/>
        </w:rPr>
        <w:t> </w:t>
      </w:r>
      <w:r>
        <w:rPr/>
        <w:t>Kullanılan</w:t>
      </w:r>
      <w:r>
        <w:rPr>
          <w:spacing w:val="-4"/>
        </w:rPr>
        <w:t> </w:t>
      </w:r>
      <w:r>
        <w:rPr/>
        <w:t>Antiseptik</w:t>
      </w:r>
      <w:r>
        <w:rPr>
          <w:spacing w:val="-3"/>
        </w:rPr>
        <w:t> </w:t>
      </w:r>
      <w:r>
        <w:rPr/>
        <w:t>Solüsyonlar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11" w:firstLine="566"/>
        <w:jc w:val="both"/>
      </w:pPr>
      <w:r>
        <w:rPr/>
        <w:t>İdeal</w:t>
      </w:r>
      <w:r>
        <w:rPr>
          <w:spacing w:val="-7"/>
        </w:rPr>
        <w:t> </w:t>
      </w:r>
      <w:r>
        <w:rPr/>
        <w:t>bir</w:t>
      </w:r>
      <w:r>
        <w:rPr>
          <w:spacing w:val="-5"/>
        </w:rPr>
        <w:t> </w:t>
      </w:r>
      <w:r>
        <w:rPr/>
        <w:t>antiseptik</w:t>
      </w:r>
      <w:r>
        <w:rPr>
          <w:spacing w:val="-6"/>
        </w:rPr>
        <w:t> </w:t>
      </w:r>
      <w:r>
        <w:rPr/>
        <w:t>solüsyon;</w:t>
      </w:r>
      <w:r>
        <w:rPr>
          <w:spacing w:val="-7"/>
        </w:rPr>
        <w:t> </w:t>
      </w:r>
      <w:r>
        <w:rPr/>
        <w:t>hızlı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uzun</w:t>
      </w:r>
      <w:r>
        <w:rPr>
          <w:spacing w:val="-7"/>
        </w:rPr>
        <w:t> </w:t>
      </w:r>
      <w:r>
        <w:rPr/>
        <w:t>süreli</w:t>
      </w:r>
      <w:r>
        <w:rPr>
          <w:spacing w:val="-4"/>
        </w:rPr>
        <w:t> </w:t>
      </w:r>
      <w:r>
        <w:rPr/>
        <w:t>etkili,</w:t>
      </w:r>
      <w:r>
        <w:rPr>
          <w:spacing w:val="-6"/>
        </w:rPr>
        <w:t> </w:t>
      </w:r>
      <w:r>
        <w:rPr/>
        <w:t>irritan</w:t>
      </w:r>
      <w:r>
        <w:rPr>
          <w:spacing w:val="-7"/>
        </w:rPr>
        <w:t> </w:t>
      </w:r>
      <w:r>
        <w:rPr/>
        <w:t>olmayan/minimal</w:t>
      </w:r>
      <w:r>
        <w:rPr>
          <w:spacing w:val="-6"/>
        </w:rPr>
        <w:t> </w:t>
      </w:r>
      <w:r>
        <w:rPr/>
        <w:t>düzeyde</w:t>
      </w:r>
      <w:r>
        <w:rPr>
          <w:spacing w:val="-58"/>
        </w:rPr>
        <w:t> </w:t>
      </w:r>
      <w:r>
        <w:rPr/>
        <w:t>irritan</w:t>
      </w:r>
      <w:r>
        <w:rPr>
          <w:spacing w:val="-12"/>
        </w:rPr>
        <w:t> </w:t>
      </w:r>
      <w:r>
        <w:rPr/>
        <w:t>özelliği</w:t>
      </w:r>
      <w:r>
        <w:rPr>
          <w:spacing w:val="-12"/>
        </w:rPr>
        <w:t> </w:t>
      </w:r>
      <w:r>
        <w:rPr/>
        <w:t>olan,</w:t>
      </w:r>
      <w:r>
        <w:rPr>
          <w:spacing w:val="-13"/>
        </w:rPr>
        <w:t> </w:t>
      </w:r>
      <w:r>
        <w:rPr/>
        <w:t>ciltte</w:t>
      </w:r>
      <w:r>
        <w:rPr>
          <w:spacing w:val="-13"/>
        </w:rPr>
        <w:t> </w:t>
      </w:r>
      <w:r>
        <w:rPr/>
        <w:t>alerjik</w:t>
      </w:r>
      <w:r>
        <w:rPr>
          <w:spacing w:val="-11"/>
        </w:rPr>
        <w:t> </w:t>
      </w:r>
      <w:r>
        <w:rPr/>
        <w:t>etki</w:t>
      </w:r>
      <w:r>
        <w:rPr>
          <w:spacing w:val="-11"/>
        </w:rPr>
        <w:t> </w:t>
      </w:r>
      <w:r>
        <w:rPr/>
        <w:t>ve</w:t>
      </w:r>
      <w:r>
        <w:rPr>
          <w:spacing w:val="-13"/>
        </w:rPr>
        <w:t> </w:t>
      </w:r>
      <w:r>
        <w:rPr/>
        <w:t>vücut</w:t>
      </w:r>
      <w:r>
        <w:rPr>
          <w:spacing w:val="-12"/>
        </w:rPr>
        <w:t> </w:t>
      </w:r>
      <w:r>
        <w:rPr/>
        <w:t>hücrelerine</w:t>
      </w:r>
      <w:r>
        <w:rPr>
          <w:spacing w:val="-11"/>
        </w:rPr>
        <w:t> </w:t>
      </w:r>
      <w:r>
        <w:rPr/>
        <w:t>toksik</w:t>
      </w:r>
      <w:r>
        <w:rPr>
          <w:spacing w:val="-12"/>
        </w:rPr>
        <w:t> </w:t>
      </w:r>
      <w:r>
        <w:rPr/>
        <w:t>etki</w:t>
      </w:r>
      <w:r>
        <w:rPr>
          <w:spacing w:val="-9"/>
        </w:rPr>
        <w:t> </w:t>
      </w:r>
      <w:r>
        <w:rPr/>
        <w:t>yapmayan,</w:t>
      </w:r>
      <w:r>
        <w:rPr>
          <w:spacing w:val="-12"/>
        </w:rPr>
        <w:t> </w:t>
      </w:r>
      <w:r>
        <w:rPr/>
        <w:t>vücudun</w:t>
      </w:r>
      <w:r>
        <w:rPr>
          <w:spacing w:val="-12"/>
        </w:rPr>
        <w:t> </w:t>
      </w:r>
      <w:r>
        <w:rPr/>
        <w:t>doğal</w:t>
      </w:r>
      <w:r>
        <w:rPr>
          <w:spacing w:val="-57"/>
        </w:rPr>
        <w:t> </w:t>
      </w:r>
      <w:r>
        <w:rPr/>
        <w:t>savunma mekanizmalarını etkilemeyen, organik maddelerin varlığında etkisini kaybetmeyen,</w:t>
      </w:r>
      <w:r>
        <w:rPr>
          <w:spacing w:val="1"/>
        </w:rPr>
        <w:t> </w:t>
      </w:r>
      <w:r>
        <w:rPr/>
        <w:t>stabilitesini</w:t>
      </w:r>
      <w:r>
        <w:rPr>
          <w:spacing w:val="11"/>
        </w:rPr>
        <w:t> </w:t>
      </w:r>
      <w:r>
        <w:rPr/>
        <w:t>uzun</w:t>
      </w:r>
      <w:r>
        <w:rPr>
          <w:spacing w:val="12"/>
        </w:rPr>
        <w:t> </w:t>
      </w:r>
      <w:r>
        <w:rPr/>
        <w:t>süre</w:t>
      </w:r>
      <w:r>
        <w:rPr>
          <w:spacing w:val="11"/>
        </w:rPr>
        <w:t> </w:t>
      </w:r>
      <w:r>
        <w:rPr/>
        <w:t>muhafaza</w:t>
      </w:r>
      <w:r>
        <w:rPr>
          <w:spacing w:val="11"/>
        </w:rPr>
        <w:t> </w:t>
      </w:r>
      <w:r>
        <w:rPr/>
        <w:t>edebilen,</w:t>
      </w:r>
      <w:r>
        <w:rPr>
          <w:spacing w:val="11"/>
        </w:rPr>
        <w:t> </w:t>
      </w:r>
      <w:r>
        <w:rPr/>
        <w:t>ucuz</w:t>
      </w:r>
      <w:r>
        <w:rPr>
          <w:spacing w:val="13"/>
        </w:rPr>
        <w:t> </w:t>
      </w:r>
      <w:r>
        <w:rPr/>
        <w:t>ve</w:t>
      </w:r>
      <w:r>
        <w:rPr>
          <w:spacing w:val="11"/>
        </w:rPr>
        <w:t> </w:t>
      </w:r>
      <w:r>
        <w:rPr/>
        <w:t>kolay</w:t>
      </w:r>
      <w:r>
        <w:rPr>
          <w:spacing w:val="8"/>
        </w:rPr>
        <w:t> </w:t>
      </w:r>
      <w:r>
        <w:rPr/>
        <w:t>kullanılabilir</w:t>
      </w:r>
      <w:r>
        <w:rPr>
          <w:spacing w:val="12"/>
        </w:rPr>
        <w:t> </w:t>
      </w:r>
      <w:r>
        <w:rPr/>
        <w:t>solüsyondur</w:t>
      </w:r>
      <w:r>
        <w:rPr>
          <w:spacing w:val="17"/>
        </w:rPr>
        <w:t> </w:t>
      </w:r>
      <w:r>
        <w:rPr/>
        <w:t>(Ersöz</w:t>
      </w:r>
      <w:r>
        <w:rPr>
          <w:spacing w:val="12"/>
        </w:rPr>
        <w:t> </w:t>
      </w:r>
      <w:r>
        <w:rPr/>
        <w:t>ve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11"/>
        <w:jc w:val="both"/>
      </w:pPr>
      <w:r>
        <w:rPr>
          <w:spacing w:val="-1"/>
        </w:rPr>
        <w:t>diğerleri,</w:t>
      </w:r>
      <w:r>
        <w:rPr>
          <w:spacing w:val="-15"/>
        </w:rPr>
        <w:t> </w:t>
      </w:r>
      <w:r>
        <w:rPr>
          <w:spacing w:val="-1"/>
        </w:rPr>
        <w:t>2016).</w:t>
      </w:r>
      <w:r>
        <w:rPr>
          <w:spacing w:val="-11"/>
        </w:rPr>
        <w:t> </w:t>
      </w:r>
      <w:r>
        <w:rPr>
          <w:spacing w:val="-1"/>
        </w:rPr>
        <w:t>Cilt</w:t>
      </w:r>
      <w:r>
        <w:rPr>
          <w:spacing w:val="-13"/>
        </w:rPr>
        <w:t> </w:t>
      </w:r>
      <w:r>
        <w:rPr>
          <w:spacing w:val="-1"/>
        </w:rPr>
        <w:t>asepsisinin</w:t>
      </w:r>
      <w:r>
        <w:rPr>
          <w:spacing w:val="-14"/>
        </w:rPr>
        <w:t> </w:t>
      </w:r>
      <w:r>
        <w:rPr/>
        <w:t>sağlanması</w:t>
      </w:r>
      <w:r>
        <w:rPr>
          <w:spacing w:val="-13"/>
        </w:rPr>
        <w:t> </w:t>
      </w:r>
      <w:r>
        <w:rPr/>
        <w:t>için</w:t>
      </w:r>
      <w:r>
        <w:rPr>
          <w:spacing w:val="-13"/>
        </w:rPr>
        <w:t> </w:t>
      </w:r>
      <w:r>
        <w:rPr/>
        <w:t>kullanılan</w:t>
      </w:r>
      <w:r>
        <w:rPr>
          <w:spacing w:val="-14"/>
        </w:rPr>
        <w:t> </w:t>
      </w:r>
      <w:r>
        <w:rPr/>
        <w:t>başlıca</w:t>
      </w:r>
      <w:r>
        <w:rPr>
          <w:spacing w:val="-12"/>
        </w:rPr>
        <w:t> </w:t>
      </w:r>
      <w:r>
        <w:rPr/>
        <w:t>antiseptik</w:t>
      </w:r>
      <w:r>
        <w:rPr>
          <w:spacing w:val="-14"/>
        </w:rPr>
        <w:t> </w:t>
      </w:r>
      <w:r>
        <w:rPr/>
        <w:t>solüsyonlar;</w:t>
      </w:r>
      <w:r>
        <w:rPr>
          <w:spacing w:val="-10"/>
        </w:rPr>
        <w:t> </w:t>
      </w:r>
      <w:r>
        <w:rPr/>
        <w:t>alkol,</w:t>
      </w:r>
      <w:r>
        <w:rPr>
          <w:spacing w:val="-58"/>
        </w:rPr>
        <w:t> </w:t>
      </w:r>
      <w:r>
        <w:rPr/>
        <w:t>KHG, sodyum bikarbonat, povidon iyot ve oktenidin dihidroklorür solüsyonlarıdır (Şimşek,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5"/>
          <w:numId w:val="2"/>
        </w:numPr>
        <w:tabs>
          <w:tab w:pos="1662" w:val="left" w:leader="none"/>
        </w:tabs>
        <w:spacing w:line="240" w:lineRule="auto" w:before="0" w:after="0"/>
        <w:ind w:left="1662" w:right="0" w:hanging="1200"/>
        <w:jc w:val="both"/>
      </w:pPr>
      <w:r>
        <w:rPr/>
        <w:t>%70</w:t>
      </w:r>
      <w:r>
        <w:rPr>
          <w:spacing w:val="-1"/>
        </w:rPr>
        <w:t> </w:t>
      </w:r>
      <w:r>
        <w:rPr/>
        <w:t>Alkol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462" w:right="109" w:firstLine="566"/>
        <w:jc w:val="both"/>
      </w:pPr>
      <w:r>
        <w:rPr/>
        <w:t>Renksiz, yanıcı ve özel kokulu kimyasal bir bileşik olan %70 alkol solüsyonu; Gram (+)</w:t>
      </w:r>
      <w:r>
        <w:rPr>
          <w:spacing w:val="-57"/>
        </w:rPr>
        <w:t> </w:t>
      </w:r>
      <w:r>
        <w:rPr/>
        <w:t>ve Gram (-) mikroorganizmalar, mikobakteriler ile birçok virüse karşı güçlü ve hızlı öldürücü</w:t>
      </w:r>
      <w:r>
        <w:rPr>
          <w:spacing w:val="1"/>
        </w:rPr>
        <w:t> </w:t>
      </w:r>
      <w:r>
        <w:rPr/>
        <w:t>etkinliğe sahip bir antiseptik olmasına karşın sporsidal etkisi bulunmamaktadır (Şimşek, 2020;</w:t>
      </w:r>
      <w:r>
        <w:rPr>
          <w:spacing w:val="-57"/>
        </w:rPr>
        <w:t> </w:t>
      </w:r>
      <w:r>
        <w:rPr/>
        <w:t>Ersöz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Albayrak,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Antibakteriyel</w:t>
      </w:r>
      <w:r>
        <w:rPr>
          <w:spacing w:val="1"/>
        </w:rPr>
        <w:t> </w:t>
      </w:r>
      <w:r>
        <w:rPr/>
        <w:t>etkisini,</w:t>
      </w:r>
      <w:r>
        <w:rPr>
          <w:spacing w:val="1"/>
        </w:rPr>
        <w:t> </w:t>
      </w:r>
      <w:r>
        <w:rPr/>
        <w:t>bakteriyel</w:t>
      </w:r>
      <w:r>
        <w:rPr>
          <w:spacing w:val="1"/>
        </w:rPr>
        <w:t> </w:t>
      </w:r>
      <w:r>
        <w:rPr/>
        <w:t>hücrelerin</w:t>
      </w:r>
      <w:r>
        <w:rPr>
          <w:spacing w:val="-57"/>
        </w:rPr>
        <w:t> </w:t>
      </w:r>
      <w:r>
        <w:rPr/>
        <w:t>proteinlerini</w:t>
      </w:r>
      <w:r>
        <w:rPr>
          <w:spacing w:val="1"/>
        </w:rPr>
        <w:t> </w:t>
      </w:r>
      <w:r>
        <w:rPr/>
        <w:t>denatüre</w:t>
      </w:r>
      <w:r>
        <w:rPr>
          <w:spacing w:val="1"/>
        </w:rPr>
        <w:t> </w:t>
      </w:r>
      <w:r>
        <w:rPr/>
        <w:t>ederek</w:t>
      </w:r>
      <w:r>
        <w:rPr>
          <w:spacing w:val="1"/>
        </w:rPr>
        <w:t> </w:t>
      </w:r>
      <w:r>
        <w:rPr/>
        <w:t>göstermektedir</w:t>
      </w:r>
      <w:r>
        <w:rPr>
          <w:spacing w:val="1"/>
        </w:rPr>
        <w:t> </w:t>
      </w:r>
      <w:r>
        <w:rPr/>
        <w:t>Bunun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2/3</w:t>
      </w:r>
      <w:r>
        <w:rPr>
          <w:spacing w:val="1"/>
        </w:rPr>
        <w:t> </w:t>
      </w:r>
      <w:r>
        <w:rPr/>
        <w:t>oranında</w:t>
      </w:r>
      <w:r>
        <w:rPr>
          <w:spacing w:val="1"/>
        </w:rPr>
        <w:t> </w:t>
      </w:r>
      <w:r>
        <w:rPr/>
        <w:t>sulandırılarak</w:t>
      </w:r>
      <w:r>
        <w:rPr>
          <w:spacing w:val="1"/>
        </w:rPr>
        <w:t> </w:t>
      </w:r>
      <w:r>
        <w:rPr/>
        <w:t>kullanılmalıdır (Ersöz ve diğerleri, 2016; Albayrak, 2012). Alkolün anti-mikrobiyal etkisi</w:t>
      </w:r>
      <w:r>
        <w:rPr>
          <w:spacing w:val="1"/>
        </w:rPr>
        <w:t> </w:t>
      </w:r>
      <w:r>
        <w:rPr/>
        <w:t>distile su ile dilüe edilmek şartıyla %60 ile %95'lik konsantrasyonlarında maksimum düzeye</w:t>
      </w:r>
      <w:r>
        <w:rPr>
          <w:spacing w:val="1"/>
        </w:rPr>
        <w:t> </w:t>
      </w:r>
      <w:r>
        <w:rPr/>
        <w:t>ulaşırken %30’un altındaki konsantrasyonlar sınırlı etki göstermektedir (Şimşek, 2020). Alkol</w:t>
      </w:r>
      <w:r>
        <w:rPr>
          <w:spacing w:val="-57"/>
        </w:rPr>
        <w:t> </w:t>
      </w:r>
      <w:r>
        <w:rPr/>
        <w:t>ile</w:t>
      </w:r>
      <w:r>
        <w:rPr>
          <w:spacing w:val="1"/>
        </w:rPr>
        <w:t> </w:t>
      </w:r>
      <w:r>
        <w:rPr/>
        <w:t>3-5</w:t>
      </w:r>
      <w:r>
        <w:rPr>
          <w:spacing w:val="1"/>
        </w:rPr>
        <w:t> </w:t>
      </w:r>
      <w:r>
        <w:rPr/>
        <w:t>dakika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sonrasında</w:t>
      </w:r>
      <w:r>
        <w:rPr>
          <w:spacing w:val="1"/>
        </w:rPr>
        <w:t> </w:t>
      </w:r>
      <w:r>
        <w:rPr/>
        <w:t>kalıcı</w:t>
      </w:r>
      <w:r>
        <w:rPr>
          <w:spacing w:val="1"/>
        </w:rPr>
        <w:t> </w:t>
      </w:r>
      <w:r>
        <w:rPr/>
        <w:t>bakteriyel</w:t>
      </w:r>
      <w:r>
        <w:rPr>
          <w:spacing w:val="1"/>
        </w:rPr>
        <w:t> </w:t>
      </w:r>
      <w:r>
        <w:rPr/>
        <w:t>floranın</w:t>
      </w:r>
      <w:r>
        <w:rPr>
          <w:spacing w:val="1"/>
        </w:rPr>
        <w:t> </w:t>
      </w:r>
      <w:r>
        <w:rPr/>
        <w:t>tekrar</w:t>
      </w:r>
      <w:r>
        <w:rPr>
          <w:spacing w:val="1"/>
        </w:rPr>
        <w:t> </w:t>
      </w:r>
      <w:r>
        <w:rPr/>
        <w:t>çoğalması</w:t>
      </w:r>
      <w:r>
        <w:rPr>
          <w:spacing w:val="1"/>
        </w:rPr>
        <w:t> </w:t>
      </w:r>
      <w:r>
        <w:rPr/>
        <w:t>birkaç</w:t>
      </w:r>
      <w:r>
        <w:rPr>
          <w:spacing w:val="1"/>
        </w:rPr>
        <w:t> </w:t>
      </w:r>
      <w:r>
        <w:rPr/>
        <w:t>saati</w:t>
      </w:r>
      <w:r>
        <w:rPr>
          <w:spacing w:val="1"/>
        </w:rPr>
        <w:t> </w:t>
      </w:r>
      <w:r>
        <w:rPr/>
        <w:t>bulmaktadır. Uçucu özelliği nedeniyle kalıcı etkiye sahip değildir. Alkollere yapılan birtakım</w:t>
      </w:r>
      <w:r>
        <w:rPr>
          <w:spacing w:val="1"/>
        </w:rPr>
        <w:t> </w:t>
      </w:r>
      <w:r>
        <w:rPr/>
        <w:t>eklemeler ile antibakteriyel etkinliklerinin artması sağlanabilir. Alkolün bilinen en önemli yan</w:t>
      </w:r>
      <w:r>
        <w:rPr>
          <w:spacing w:val="-57"/>
        </w:rPr>
        <w:t> </w:t>
      </w:r>
      <w:r>
        <w:rPr/>
        <w:t>etkisi</w:t>
      </w:r>
      <w:r>
        <w:rPr>
          <w:spacing w:val="-2"/>
        </w:rPr>
        <w:t> </w:t>
      </w:r>
      <w:r>
        <w:rPr/>
        <w:t>deride</w:t>
      </w:r>
      <w:r>
        <w:rPr>
          <w:spacing w:val="-1"/>
        </w:rPr>
        <w:t> </w:t>
      </w:r>
      <w:r>
        <w:rPr/>
        <w:t>kuruluğa</w:t>
      </w:r>
      <w:r>
        <w:rPr>
          <w:spacing w:val="-1"/>
        </w:rPr>
        <w:t> </w:t>
      </w:r>
      <w:r>
        <w:rPr/>
        <w:t>sebep</w:t>
      </w:r>
      <w:r>
        <w:rPr>
          <w:spacing w:val="-1"/>
        </w:rPr>
        <w:t> </w:t>
      </w:r>
      <w:r>
        <w:rPr/>
        <w:t>olmasıdır (Özduran,</w:t>
      </w:r>
      <w:r>
        <w:rPr>
          <w:spacing w:val="1"/>
        </w:rPr>
        <w:t> </w:t>
      </w:r>
      <w:r>
        <w:rPr/>
        <w:t>2023;</w:t>
      </w:r>
      <w:r>
        <w:rPr>
          <w:spacing w:val="-1"/>
        </w:rPr>
        <w:t> </w:t>
      </w:r>
      <w:r>
        <w:rPr/>
        <w:t>Bilici ve</w:t>
      </w:r>
      <w:r>
        <w:rPr>
          <w:spacing w:val="-2"/>
        </w:rPr>
        <w:t> </w:t>
      </w:r>
      <w:r>
        <w:rPr/>
        <w:t>diğerleri,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5"/>
          <w:numId w:val="2"/>
        </w:numPr>
        <w:tabs>
          <w:tab w:pos="1842" w:val="left" w:leader="none"/>
        </w:tabs>
        <w:spacing w:line="240" w:lineRule="auto" w:before="0" w:after="0"/>
        <w:ind w:left="1842" w:right="0" w:hanging="1380"/>
        <w:jc w:val="both"/>
      </w:pPr>
      <w:r>
        <w:rPr/>
        <w:t>Klorheksidin</w:t>
      </w:r>
      <w:r>
        <w:rPr>
          <w:spacing w:val="-1"/>
        </w:rPr>
        <w:t> </w:t>
      </w:r>
      <w:r>
        <w:rPr/>
        <w:t>Glukonat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9"/>
        <w:ind w:left="462" w:right="109" w:firstLine="566"/>
        <w:jc w:val="both"/>
      </w:pPr>
      <w:r>
        <w:rPr/>
        <w:t>Klorheksidin</w:t>
      </w:r>
      <w:r>
        <w:rPr>
          <w:spacing w:val="1"/>
        </w:rPr>
        <w:t> </w:t>
      </w:r>
      <w:r>
        <w:rPr/>
        <w:t>glukonat</w:t>
      </w:r>
      <w:r>
        <w:rPr>
          <w:spacing w:val="1"/>
        </w:rPr>
        <w:t> </w:t>
      </w:r>
      <w:r>
        <w:rPr/>
        <w:t>solüsyonu;</w:t>
      </w:r>
      <w:r>
        <w:rPr>
          <w:spacing w:val="1"/>
        </w:rPr>
        <w:t> </w:t>
      </w:r>
      <w:r>
        <w:rPr/>
        <w:t>geniş</w:t>
      </w:r>
      <w:r>
        <w:rPr>
          <w:spacing w:val="1"/>
        </w:rPr>
        <w:t> </w:t>
      </w:r>
      <w:r>
        <w:rPr/>
        <w:t>spekturumlu,</w:t>
      </w:r>
      <w:r>
        <w:rPr>
          <w:spacing w:val="1"/>
        </w:rPr>
        <w:t> </w:t>
      </w:r>
      <w:r>
        <w:rPr/>
        <w:t>bakterilerin</w:t>
      </w:r>
      <w:r>
        <w:rPr>
          <w:spacing w:val="1"/>
        </w:rPr>
        <w:t> </w:t>
      </w:r>
      <w:r>
        <w:rPr/>
        <w:t>hücre</w:t>
      </w:r>
      <w:r>
        <w:rPr>
          <w:spacing w:val="1"/>
        </w:rPr>
        <w:t> </w:t>
      </w:r>
      <w:r>
        <w:rPr/>
        <w:t>zarının</w:t>
      </w:r>
      <w:r>
        <w:rPr>
          <w:spacing w:val="-57"/>
        </w:rPr>
        <w:t> </w:t>
      </w:r>
      <w:r>
        <w:rPr/>
        <w:t>yırtılmasına sebep olan biguanid yapılı, suda çözünmez, renksiz, kokusuz, acı tada sahip</w:t>
      </w:r>
      <w:r>
        <w:rPr>
          <w:spacing w:val="1"/>
        </w:rPr>
        <w:t> </w:t>
      </w:r>
      <w:r>
        <w:rPr/>
        <w:t>antimikrobiyal</w:t>
      </w:r>
      <w:r>
        <w:rPr>
          <w:spacing w:val="-4"/>
        </w:rPr>
        <w:t> </w:t>
      </w:r>
      <w:r>
        <w:rPr/>
        <w:t>ve</w:t>
      </w:r>
      <w:r>
        <w:rPr>
          <w:spacing w:val="-6"/>
        </w:rPr>
        <w:t> </w:t>
      </w:r>
      <w:r>
        <w:rPr/>
        <w:t>antiseptik</w:t>
      </w:r>
      <w:r>
        <w:rPr>
          <w:spacing w:val="-5"/>
        </w:rPr>
        <w:t> </w:t>
      </w:r>
      <w:r>
        <w:rPr/>
        <w:t>bir</w:t>
      </w:r>
      <w:r>
        <w:rPr>
          <w:spacing w:val="-4"/>
        </w:rPr>
        <w:t> </w:t>
      </w:r>
      <w:r>
        <w:rPr/>
        <w:t>solüsyondur</w:t>
      </w:r>
      <w:r>
        <w:rPr>
          <w:spacing w:val="-6"/>
        </w:rPr>
        <w:t> </w:t>
      </w:r>
      <w:r>
        <w:rPr/>
        <w:t>(Şimşek,</w:t>
      </w:r>
      <w:r>
        <w:rPr>
          <w:spacing w:val="-5"/>
        </w:rPr>
        <w:t> </w:t>
      </w:r>
      <w:r>
        <w:rPr/>
        <w:t>2020;</w:t>
      </w:r>
      <w:r>
        <w:rPr>
          <w:spacing w:val="-3"/>
        </w:rPr>
        <w:t> </w:t>
      </w:r>
      <w:r>
        <w:rPr/>
        <w:t>Bilir</w:t>
      </w:r>
      <w:r>
        <w:rPr>
          <w:spacing w:val="-5"/>
        </w:rPr>
        <w:t> </w:t>
      </w:r>
      <w:r>
        <w:rPr/>
        <w:t>ve</w:t>
      </w:r>
      <w:r>
        <w:rPr>
          <w:spacing w:val="-6"/>
        </w:rPr>
        <w:t> </w:t>
      </w:r>
      <w:r>
        <w:rPr/>
        <w:t>diğerleri,</w:t>
      </w:r>
      <w:r>
        <w:rPr>
          <w:spacing w:val="-4"/>
        </w:rPr>
        <w:t> </w:t>
      </w:r>
      <w:r>
        <w:rPr/>
        <w:t>2013;</w:t>
      </w:r>
      <w:r>
        <w:rPr>
          <w:spacing w:val="-4"/>
        </w:rPr>
        <w:t> </w:t>
      </w:r>
      <w:r>
        <w:rPr/>
        <w:t>Albayrak,</w:t>
      </w:r>
      <w:r>
        <w:rPr>
          <w:spacing w:val="-58"/>
        </w:rPr>
        <w:t> </w:t>
      </w:r>
      <w:r>
        <w:rPr>
          <w:spacing w:val="-1"/>
        </w:rPr>
        <w:t>2012).</w:t>
      </w:r>
      <w:r>
        <w:rPr>
          <w:spacing w:val="-15"/>
        </w:rPr>
        <w:t> </w:t>
      </w:r>
      <w:r>
        <w:rPr>
          <w:spacing w:val="-1"/>
        </w:rPr>
        <w:t>Gram</w:t>
      </w:r>
      <w:r>
        <w:rPr>
          <w:spacing w:val="-14"/>
        </w:rPr>
        <w:t> </w:t>
      </w:r>
      <w:r>
        <w:rPr/>
        <w:t>(+)</w:t>
      </w:r>
      <w:r>
        <w:rPr>
          <w:spacing w:val="-16"/>
        </w:rPr>
        <w:t> </w:t>
      </w:r>
      <w:r>
        <w:rPr/>
        <w:t>bakterilere</w:t>
      </w:r>
      <w:r>
        <w:rPr>
          <w:spacing w:val="-15"/>
        </w:rPr>
        <w:t> </w:t>
      </w:r>
      <w:r>
        <w:rPr/>
        <w:t>karşı</w:t>
      </w:r>
      <w:r>
        <w:rPr>
          <w:spacing w:val="-15"/>
        </w:rPr>
        <w:t> </w:t>
      </w:r>
      <w:r>
        <w:rPr/>
        <w:t>antimikrobiyal</w:t>
      </w:r>
      <w:r>
        <w:rPr>
          <w:spacing w:val="-11"/>
        </w:rPr>
        <w:t> </w:t>
      </w:r>
      <w:r>
        <w:rPr/>
        <w:t>aktivitesi</w:t>
      </w:r>
      <w:r>
        <w:rPr>
          <w:spacing w:val="-13"/>
        </w:rPr>
        <w:t> </w:t>
      </w:r>
      <w:r>
        <w:rPr/>
        <w:t>Gram</w:t>
      </w:r>
      <w:r>
        <w:rPr>
          <w:spacing w:val="-14"/>
        </w:rPr>
        <w:t> </w:t>
      </w:r>
      <w:r>
        <w:rPr/>
        <w:t>(-)</w:t>
      </w:r>
      <w:r>
        <w:rPr>
          <w:spacing w:val="-16"/>
        </w:rPr>
        <w:t> </w:t>
      </w:r>
      <w:r>
        <w:rPr/>
        <w:t>basillere</w:t>
      </w:r>
      <w:r>
        <w:rPr>
          <w:spacing w:val="-13"/>
        </w:rPr>
        <w:t> </w:t>
      </w:r>
      <w:r>
        <w:rPr/>
        <w:t>ve</w:t>
      </w:r>
      <w:r>
        <w:rPr>
          <w:spacing w:val="-16"/>
        </w:rPr>
        <w:t> </w:t>
      </w:r>
      <w:r>
        <w:rPr/>
        <w:t>mantarlara</w:t>
      </w:r>
      <w:r>
        <w:rPr>
          <w:spacing w:val="-14"/>
        </w:rPr>
        <w:t> </w:t>
      </w:r>
      <w:r>
        <w:rPr/>
        <w:t>olan</w:t>
      </w:r>
      <w:r>
        <w:rPr>
          <w:spacing w:val="-57"/>
        </w:rPr>
        <w:t> </w:t>
      </w:r>
      <w:r>
        <w:rPr/>
        <w:t>aktivitesinden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iyidir.</w:t>
      </w:r>
      <w:r>
        <w:rPr>
          <w:spacing w:val="1"/>
        </w:rPr>
        <w:t> </w:t>
      </w:r>
      <w:r>
        <w:rPr/>
        <w:t>Sporosidal</w:t>
      </w:r>
      <w:r>
        <w:rPr>
          <w:spacing w:val="1"/>
        </w:rPr>
        <w:t> </w:t>
      </w:r>
      <w:r>
        <w:rPr/>
        <w:t>etkinliği</w:t>
      </w:r>
      <w:r>
        <w:rPr>
          <w:spacing w:val="1"/>
        </w:rPr>
        <w:t> </w:t>
      </w:r>
      <w:r>
        <w:rPr/>
        <w:t>yoktur.</w:t>
      </w:r>
      <w:r>
        <w:rPr>
          <w:spacing w:val="1"/>
        </w:rPr>
        <w:t> </w:t>
      </w:r>
      <w:r>
        <w:rPr/>
        <w:t>Alkole</w:t>
      </w:r>
      <w:r>
        <w:rPr>
          <w:spacing w:val="1"/>
        </w:rPr>
        <w:t> </w:t>
      </w:r>
      <w:r>
        <w:rPr/>
        <w:t>kıyasla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yavaş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antibakteriyel etkinliğe sahiptir fakat</w:t>
      </w:r>
      <w:r>
        <w:rPr>
          <w:spacing w:val="1"/>
        </w:rPr>
        <w:t> </w:t>
      </w:r>
      <w:r>
        <w:rPr/>
        <w:t>deri üzerindeki kalıcı etkisi</w:t>
      </w:r>
      <w:r>
        <w:rPr>
          <w:spacing w:val="1"/>
        </w:rPr>
        <w:t> </w:t>
      </w:r>
      <w:r>
        <w:rPr/>
        <w:t>yüzeylere olan</w:t>
      </w:r>
      <w:r>
        <w:rPr>
          <w:spacing w:val="1"/>
        </w:rPr>
        <w:t> </w:t>
      </w:r>
      <w:r>
        <w:rPr/>
        <w:t>afinitesi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oldukça</w:t>
      </w:r>
      <w:r>
        <w:rPr>
          <w:spacing w:val="1"/>
        </w:rPr>
        <w:t> </w:t>
      </w:r>
      <w:r>
        <w:rPr/>
        <w:t>kuvvetlidir</w:t>
      </w:r>
      <w:r>
        <w:rPr>
          <w:spacing w:val="1"/>
        </w:rPr>
        <w:t> </w:t>
      </w:r>
      <w:r>
        <w:rPr/>
        <w:t>(Özduran,</w:t>
      </w:r>
      <w:r>
        <w:rPr>
          <w:spacing w:val="1"/>
        </w:rPr>
        <w:t> </w:t>
      </w:r>
      <w:r>
        <w:rPr/>
        <w:t>2023;</w:t>
      </w:r>
      <w:r>
        <w:rPr>
          <w:spacing w:val="1"/>
        </w:rPr>
        <w:t> </w:t>
      </w:r>
      <w:r>
        <w:rPr/>
        <w:t>Bilici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Klorheksidin</w:t>
      </w:r>
      <w:r>
        <w:rPr>
          <w:spacing w:val="-57"/>
        </w:rPr>
        <w:t> </w:t>
      </w:r>
      <w:r>
        <w:rPr/>
        <w:t>glukonat, uygulama sonrasında derinin stratum corneum tabakasına bağlanarak 6 saate kadar</w:t>
      </w:r>
      <w:r>
        <w:rPr>
          <w:spacing w:val="1"/>
        </w:rPr>
        <w:t> </w:t>
      </w:r>
      <w:r>
        <w:rPr/>
        <w:t>devam eden kalıcı antibakteriyel etki gösterebilmektedir. Alkolle birlikte hazırlanan KHG</w:t>
      </w:r>
      <w:r>
        <w:rPr>
          <w:spacing w:val="1"/>
        </w:rPr>
        <w:t> </w:t>
      </w:r>
      <w:r>
        <w:rPr/>
        <w:t>preparatları, bakteri sayısında iyot preparatlarına kıyasla daha hızlı ve daha uzun süreli azalma</w:t>
      </w:r>
      <w:r>
        <w:rPr>
          <w:spacing w:val="-57"/>
        </w:rPr>
        <w:t> </w:t>
      </w:r>
      <w:r>
        <w:rPr/>
        <w:t>sağlamaktadır</w:t>
      </w:r>
      <w:r>
        <w:rPr>
          <w:spacing w:val="-2"/>
        </w:rPr>
        <w:t> </w:t>
      </w:r>
      <w:r>
        <w:rPr/>
        <w:t>(Özduran,</w:t>
      </w:r>
      <w:r>
        <w:rPr>
          <w:spacing w:val="2"/>
        </w:rPr>
        <w:t> </w:t>
      </w:r>
      <w:r>
        <w:rPr/>
        <w:t>2023;</w:t>
      </w:r>
      <w:r>
        <w:rPr>
          <w:spacing w:val="-1"/>
        </w:rPr>
        <w:t> </w:t>
      </w:r>
      <w:r>
        <w:rPr/>
        <w:t>Bilici ve</w:t>
      </w:r>
      <w:r>
        <w:rPr>
          <w:spacing w:val="-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2012;</w:t>
      </w:r>
      <w:r>
        <w:rPr>
          <w:spacing w:val="-10"/>
        </w:rPr>
        <w:t> </w:t>
      </w:r>
      <w:r>
        <w:rPr/>
        <w:t>Albayrak, 2012).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7" w:firstLine="566"/>
        <w:jc w:val="both"/>
      </w:pPr>
      <w:r>
        <w:rPr/>
        <w:t>Klorheksidin</w:t>
      </w:r>
      <w:r>
        <w:rPr>
          <w:spacing w:val="-5"/>
        </w:rPr>
        <w:t> </w:t>
      </w:r>
      <w:r>
        <w:rPr/>
        <w:t>glukonat,</w:t>
      </w:r>
      <w:r>
        <w:rPr>
          <w:spacing w:val="6"/>
        </w:rPr>
        <w:t> </w:t>
      </w:r>
      <w:r>
        <w:rPr/>
        <w:t>hem</w:t>
      </w:r>
      <w:r>
        <w:rPr>
          <w:spacing w:val="-3"/>
        </w:rPr>
        <w:t> </w:t>
      </w:r>
      <w:r>
        <w:rPr/>
        <w:t>SVK</w:t>
      </w:r>
      <w:r>
        <w:rPr>
          <w:spacing w:val="-5"/>
        </w:rPr>
        <w:t> </w:t>
      </w:r>
      <w:r>
        <w:rPr/>
        <w:t>hem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PVK</w:t>
      </w:r>
      <w:r>
        <w:rPr>
          <w:spacing w:val="-4"/>
        </w:rPr>
        <w:t> </w:t>
      </w:r>
      <w:r>
        <w:rPr/>
        <w:t>uygulamaları</w:t>
      </w:r>
      <w:r>
        <w:rPr>
          <w:spacing w:val="-4"/>
        </w:rPr>
        <w:t> </w:t>
      </w:r>
      <w:r>
        <w:rPr/>
        <w:t>öncesinde</w:t>
      </w:r>
      <w:r>
        <w:rPr>
          <w:spacing w:val="-3"/>
        </w:rPr>
        <w:t> </w:t>
      </w:r>
      <w:r>
        <w:rPr/>
        <w:t>cilt</w:t>
      </w:r>
      <w:r>
        <w:rPr>
          <w:spacing w:val="-3"/>
        </w:rPr>
        <w:t> </w:t>
      </w:r>
      <w:r>
        <w:rPr/>
        <w:t>hazırlığı</w:t>
      </w:r>
      <w:r>
        <w:rPr>
          <w:spacing w:val="-3"/>
        </w:rPr>
        <w:t> </w:t>
      </w:r>
      <w:r>
        <w:rPr/>
        <w:t>için</w:t>
      </w:r>
      <w:r>
        <w:rPr>
          <w:spacing w:val="-58"/>
        </w:rPr>
        <w:t> </w:t>
      </w:r>
      <w:r>
        <w:rPr/>
        <w:t>kullanılan standart bir antiseptik olarak kabul edilmektedir (Kurt ve Yazıcı, 2021; Rundjan,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İnfüzyon</w:t>
      </w:r>
      <w:r>
        <w:rPr>
          <w:spacing w:val="1"/>
        </w:rPr>
        <w:t> </w:t>
      </w:r>
      <w:r>
        <w:rPr/>
        <w:t>Hemşireler</w:t>
      </w:r>
      <w:r>
        <w:rPr>
          <w:spacing w:val="1"/>
        </w:rPr>
        <w:t> </w:t>
      </w:r>
      <w:r>
        <w:rPr/>
        <w:t>Birliği,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antisepsisinde</w:t>
      </w:r>
      <w:r>
        <w:rPr>
          <w:spacing w:val="1"/>
        </w:rPr>
        <w:t> </w:t>
      </w:r>
      <w:r>
        <w:rPr/>
        <w:t>alkol</w:t>
      </w:r>
      <w:r>
        <w:rPr>
          <w:spacing w:val="1"/>
        </w:rPr>
        <w:t> </w:t>
      </w:r>
      <w:r>
        <w:rPr/>
        <w:t>bazlı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kullanımını</w:t>
      </w:r>
      <w:r>
        <w:rPr>
          <w:spacing w:val="1"/>
        </w:rPr>
        <w:t> </w:t>
      </w:r>
      <w:r>
        <w:rPr/>
        <w:t>önermektedir (INS, 2021). Benzer şekilde Damar Erişimi Yönetimi Rehberi (2019) de cilt</w:t>
      </w:r>
      <w:r>
        <w:rPr>
          <w:spacing w:val="1"/>
        </w:rPr>
        <w:t> </w:t>
      </w:r>
      <w:r>
        <w:rPr/>
        <w:t>asepsisinde</w:t>
      </w:r>
      <w:r>
        <w:rPr>
          <w:spacing w:val="-6"/>
        </w:rPr>
        <w:t> </w:t>
      </w:r>
      <w:r>
        <w:rPr/>
        <w:t>&gt;%0,5</w:t>
      </w:r>
      <w:r>
        <w:rPr>
          <w:spacing w:val="-3"/>
        </w:rPr>
        <w:t> </w:t>
      </w:r>
      <w:r>
        <w:rPr/>
        <w:t>KHG</w:t>
      </w:r>
      <w:r>
        <w:rPr>
          <w:spacing w:val="-1"/>
        </w:rPr>
        <w:t> </w:t>
      </w:r>
      <w:r>
        <w:rPr/>
        <w:t>ve</w:t>
      </w:r>
      <w:r>
        <w:rPr>
          <w:spacing w:val="-6"/>
        </w:rPr>
        <w:t> </w:t>
      </w:r>
      <w:r>
        <w:rPr/>
        <w:t>%70</w:t>
      </w:r>
      <w:r>
        <w:rPr>
          <w:spacing w:val="-3"/>
        </w:rPr>
        <w:t> </w:t>
      </w:r>
      <w:r>
        <w:rPr/>
        <w:t>alkol</w:t>
      </w:r>
      <w:r>
        <w:rPr>
          <w:spacing w:val="-4"/>
        </w:rPr>
        <w:t> </w:t>
      </w:r>
      <w:r>
        <w:rPr/>
        <w:t>karışımı</w:t>
      </w:r>
      <w:r>
        <w:rPr>
          <w:spacing w:val="-5"/>
        </w:rPr>
        <w:t> </w:t>
      </w:r>
      <w:r>
        <w:rPr/>
        <w:t>solüsyonların</w:t>
      </w:r>
      <w:r>
        <w:rPr>
          <w:spacing w:val="-5"/>
        </w:rPr>
        <w:t> </w:t>
      </w:r>
      <w:r>
        <w:rPr/>
        <w:t>kullanılmasını</w:t>
      </w:r>
      <w:r>
        <w:rPr>
          <w:spacing w:val="-2"/>
        </w:rPr>
        <w:t> </w:t>
      </w:r>
      <w:r>
        <w:rPr/>
        <w:t>desteklemektedir.</w:t>
      </w:r>
      <w:r>
        <w:rPr>
          <w:spacing w:val="-58"/>
        </w:rPr>
        <w:t> </w:t>
      </w:r>
      <w:r>
        <w:rPr/>
        <w:t>Literatürde</w:t>
      </w:r>
      <w:r>
        <w:rPr>
          <w:spacing w:val="1"/>
        </w:rPr>
        <w:t> </w:t>
      </w:r>
      <w:r>
        <w:rPr/>
        <w:t>KHG’in</w:t>
      </w:r>
      <w:r>
        <w:rPr>
          <w:spacing w:val="1"/>
        </w:rPr>
        <w:t> </w:t>
      </w:r>
      <w:r>
        <w:rPr/>
        <w:t>%1,</w:t>
      </w:r>
      <w:r>
        <w:rPr>
          <w:spacing w:val="1"/>
        </w:rPr>
        <w:t> </w:t>
      </w:r>
      <w:r>
        <w:rPr/>
        <w:t>%1,5,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%4’lük</w:t>
      </w:r>
      <w:r>
        <w:rPr>
          <w:spacing w:val="1"/>
        </w:rPr>
        <w:t> </w:t>
      </w:r>
      <w:r>
        <w:rPr/>
        <w:t>konsantrasyonlarının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antiseptiklerle</w:t>
      </w:r>
      <w:r>
        <w:rPr>
          <w:spacing w:val="1"/>
        </w:rPr>
        <w:t> </w:t>
      </w:r>
      <w:r>
        <w:rPr/>
        <w:t>kıyaslandığı çalışmalar mevcuttur (Ohtake ve diğerleri, 2018; Rao ve Rao, 2016; Ersöz ve</w:t>
      </w:r>
      <w:r>
        <w:rPr>
          <w:spacing w:val="1"/>
        </w:rPr>
        <w:t> </w:t>
      </w:r>
      <w:r>
        <w:rPr/>
        <w:t>diğerleri,</w:t>
      </w:r>
      <w:r>
        <w:rPr>
          <w:spacing w:val="-15"/>
        </w:rPr>
        <w:t> </w:t>
      </w:r>
      <w:r>
        <w:rPr/>
        <w:t>2016;</w:t>
      </w:r>
      <w:r>
        <w:rPr>
          <w:spacing w:val="-13"/>
        </w:rPr>
        <w:t> </w:t>
      </w:r>
      <w:r>
        <w:rPr/>
        <w:t>Yamamoto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diğerleri,</w:t>
      </w:r>
      <w:r>
        <w:rPr>
          <w:spacing w:val="-14"/>
        </w:rPr>
        <w:t> </w:t>
      </w:r>
      <w:r>
        <w:rPr/>
        <w:t>2014;</w:t>
      </w:r>
      <w:r>
        <w:rPr>
          <w:spacing w:val="-14"/>
        </w:rPr>
        <w:t> </w:t>
      </w:r>
      <w:r>
        <w:rPr/>
        <w:t>Bilir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diğerleri,</w:t>
      </w:r>
      <w:r>
        <w:rPr>
          <w:spacing w:val="-13"/>
        </w:rPr>
        <w:t> </w:t>
      </w:r>
      <w:r>
        <w:rPr/>
        <w:t>2013).</w:t>
      </w:r>
      <w:r>
        <w:rPr>
          <w:spacing w:val="-13"/>
        </w:rPr>
        <w:t> </w:t>
      </w:r>
      <w:r>
        <w:rPr/>
        <w:t>Bu</w:t>
      </w:r>
      <w:r>
        <w:rPr>
          <w:spacing w:val="-14"/>
        </w:rPr>
        <w:t> </w:t>
      </w:r>
      <w:r>
        <w:rPr/>
        <w:t>çalışmalarda,</w:t>
      </w:r>
      <w:r>
        <w:rPr>
          <w:spacing w:val="-13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dolaşımı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oranlarını</w:t>
      </w:r>
      <w:r>
        <w:rPr>
          <w:spacing w:val="1"/>
        </w:rPr>
        <w:t> </w:t>
      </w:r>
      <w:r>
        <w:rPr/>
        <w:t>düşürmede,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temizliği</w:t>
      </w:r>
      <w:r>
        <w:rPr>
          <w:spacing w:val="1"/>
        </w:rPr>
        <w:t> </w:t>
      </w:r>
      <w:r>
        <w:rPr/>
        <w:t>esnasında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kullanımının, %10 povidon iyot veya %70 alkole kıyasla daha etkili olduğu bildirilmektedir</w:t>
      </w:r>
      <w:r>
        <w:rPr>
          <w:spacing w:val="1"/>
        </w:rPr>
        <w:t> </w:t>
      </w:r>
      <w:r>
        <w:rPr/>
        <w:t>(Shi ve diğerleri, 2019; Avcı ve Otkun, 2017; Rao ve Rao, 2016; Arpa ve diğerleri, 2013;</w:t>
      </w:r>
      <w:r>
        <w:rPr>
          <w:spacing w:val="1"/>
        </w:rPr>
        <w:t> </w:t>
      </w:r>
      <w:r>
        <w:rPr/>
        <w:t>McGowan, 2013; Albayrak, 2012; Rundjan, 2011; Noorani ve diğerleri, 2010; Webster ve</w:t>
      </w:r>
      <w:r>
        <w:rPr>
          <w:spacing w:val="1"/>
        </w:rPr>
        <w:t> </w:t>
      </w:r>
      <w:r>
        <w:rPr/>
        <w:t>Osborne,</w:t>
      </w:r>
      <w:r>
        <w:rPr>
          <w:spacing w:val="-10"/>
        </w:rPr>
        <w:t> </w:t>
      </w:r>
      <w:r>
        <w:rPr/>
        <w:t>2006).</w:t>
      </w:r>
      <w:r>
        <w:rPr>
          <w:spacing w:val="-10"/>
        </w:rPr>
        <w:t> </w:t>
      </w:r>
      <w:r>
        <w:rPr/>
        <w:t>Ayrıca</w:t>
      </w:r>
      <w:r>
        <w:rPr>
          <w:spacing w:val="-8"/>
        </w:rPr>
        <w:t> </w:t>
      </w:r>
      <w:r>
        <w:rPr/>
        <w:t>KHG’in</w:t>
      </w:r>
      <w:r>
        <w:rPr>
          <w:spacing w:val="-9"/>
        </w:rPr>
        <w:t> </w:t>
      </w:r>
      <w:r>
        <w:rPr/>
        <w:t>bakteri</w:t>
      </w:r>
      <w:r>
        <w:rPr>
          <w:spacing w:val="-10"/>
        </w:rPr>
        <w:t> </w:t>
      </w:r>
      <w:r>
        <w:rPr/>
        <w:t>kolonizasyonunu</w:t>
      </w:r>
      <w:r>
        <w:rPr>
          <w:spacing w:val="-9"/>
        </w:rPr>
        <w:t> </w:t>
      </w:r>
      <w:r>
        <w:rPr/>
        <w:t>önlemenin</w:t>
      </w:r>
      <w:r>
        <w:rPr>
          <w:spacing w:val="-4"/>
        </w:rPr>
        <w:t> </w:t>
      </w:r>
      <w:r>
        <w:rPr/>
        <w:t>yanı</w:t>
      </w:r>
      <w:r>
        <w:rPr>
          <w:spacing w:val="-7"/>
        </w:rPr>
        <w:t> </w:t>
      </w:r>
      <w:r>
        <w:rPr/>
        <w:t>sıra</w:t>
      </w:r>
      <w:r>
        <w:rPr>
          <w:spacing w:val="-8"/>
        </w:rPr>
        <w:t> </w:t>
      </w:r>
      <w:r>
        <w:rPr/>
        <w:t>hızlı</w:t>
      </w:r>
      <w:r>
        <w:rPr>
          <w:spacing w:val="-9"/>
        </w:rPr>
        <w:t> </w:t>
      </w:r>
      <w:r>
        <w:rPr/>
        <w:t>kuruma</w:t>
      </w:r>
      <w:r>
        <w:rPr>
          <w:spacing w:val="-10"/>
        </w:rPr>
        <w:t> </w:t>
      </w:r>
      <w:r>
        <w:rPr/>
        <w:t>(30</w:t>
      </w:r>
      <w:r>
        <w:rPr>
          <w:spacing w:val="-57"/>
        </w:rPr>
        <w:t> </w:t>
      </w:r>
      <w:r>
        <w:rPr/>
        <w:t>saniye), uzun süre etkinliğini koruma, daha az yan etki oluşturma ve daha düşük maliyet gibi</w:t>
      </w:r>
      <w:r>
        <w:rPr>
          <w:spacing w:val="1"/>
        </w:rPr>
        <w:t> </w:t>
      </w:r>
      <w:r>
        <w:rPr/>
        <w:t>özellikler</w:t>
      </w:r>
      <w:r>
        <w:rPr>
          <w:spacing w:val="-5"/>
        </w:rPr>
        <w:t> </w:t>
      </w:r>
      <w:r>
        <w:rPr/>
        <w:t>açısından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povidon</w:t>
      </w:r>
      <w:r>
        <w:rPr>
          <w:spacing w:val="-2"/>
        </w:rPr>
        <w:t> </w:t>
      </w:r>
      <w:r>
        <w:rPr/>
        <w:t>iyota</w:t>
      </w:r>
      <w:r>
        <w:rPr>
          <w:spacing w:val="-4"/>
        </w:rPr>
        <w:t> </w:t>
      </w:r>
      <w:r>
        <w:rPr/>
        <w:t>kıyasla</w:t>
      </w:r>
      <w:r>
        <w:rPr>
          <w:spacing w:val="-4"/>
        </w:rPr>
        <w:t> </w:t>
      </w:r>
      <w:r>
        <w:rPr/>
        <w:t>daha</w:t>
      </w:r>
      <w:r>
        <w:rPr>
          <w:spacing w:val="-1"/>
        </w:rPr>
        <w:t> </w:t>
      </w:r>
      <w:r>
        <w:rPr/>
        <w:t>avantajlı</w:t>
      </w:r>
      <w:r>
        <w:rPr>
          <w:spacing w:val="-3"/>
        </w:rPr>
        <w:t> </w:t>
      </w:r>
      <w:r>
        <w:rPr/>
        <w:t>olduğu</w:t>
      </w:r>
      <w:r>
        <w:rPr>
          <w:spacing w:val="-4"/>
        </w:rPr>
        <w:t> </w:t>
      </w:r>
      <w:r>
        <w:rPr/>
        <w:t>bildirilmektedir</w:t>
      </w:r>
      <w:r>
        <w:rPr>
          <w:spacing w:val="-3"/>
        </w:rPr>
        <w:t> </w:t>
      </w:r>
      <w:r>
        <w:rPr/>
        <w:t>(Ohtake</w:t>
      </w:r>
      <w:r>
        <w:rPr>
          <w:spacing w:val="-4"/>
        </w:rPr>
        <w:t> </w:t>
      </w:r>
      <w:r>
        <w:rPr/>
        <w:t>ve</w:t>
      </w:r>
      <w:r>
        <w:rPr>
          <w:spacing w:val="-58"/>
        </w:rPr>
        <w:t> </w:t>
      </w:r>
      <w:r>
        <w:rPr/>
        <w:t>diğerleri, 2018; Rao ve Rao, 2016). Dahası KHG’in germisidal aktivitesi, kan, serum vb.</w:t>
      </w:r>
      <w:r>
        <w:rPr>
          <w:spacing w:val="1"/>
        </w:rPr>
        <w:t> </w:t>
      </w:r>
      <w:r>
        <w:rPr/>
        <w:t>biyomateryellerden</w:t>
      </w:r>
      <w:r>
        <w:rPr>
          <w:spacing w:val="-1"/>
        </w:rPr>
        <w:t> </w:t>
      </w:r>
      <w:r>
        <w:rPr/>
        <w:t>etkilenmemektedir (Ersöz ve</w:t>
      </w:r>
      <w:r>
        <w:rPr>
          <w:spacing w:val="-1"/>
        </w:rPr>
        <w:t> </w:t>
      </w:r>
      <w:r>
        <w:rPr/>
        <w:t>diğerleri, 2016).</w:t>
      </w:r>
    </w:p>
    <w:p>
      <w:pPr>
        <w:pStyle w:val="BodyText"/>
        <w:spacing w:line="360" w:lineRule="auto" w:before="120"/>
        <w:ind w:left="462" w:right="108" w:firstLine="566"/>
        <w:jc w:val="both"/>
      </w:pPr>
      <w:r>
        <w:rPr/>
        <w:t>Klorheksidin glukonat güvenli bir solüsyon olarak bilinse de nadiren kontak dermatit,</w:t>
      </w:r>
      <w:r>
        <w:rPr>
          <w:spacing w:val="1"/>
        </w:rPr>
        <w:t> </w:t>
      </w:r>
      <w:r>
        <w:rPr/>
        <w:t>lokal cilt reaksiyonları, döküntü, ürtiker, fotosensitivite, anafilaktik reaksiyonlar ve şok gibi</w:t>
      </w:r>
      <w:r>
        <w:rPr>
          <w:spacing w:val="1"/>
        </w:rPr>
        <w:t> </w:t>
      </w:r>
      <w:r>
        <w:rPr/>
        <w:t>durumlara</w:t>
      </w:r>
      <w:r>
        <w:rPr>
          <w:spacing w:val="1"/>
        </w:rPr>
        <w:t> </w:t>
      </w:r>
      <w:r>
        <w:rPr/>
        <w:t>yol</w:t>
      </w:r>
      <w:r>
        <w:rPr>
          <w:spacing w:val="1"/>
        </w:rPr>
        <w:t> </w:t>
      </w:r>
      <w:r>
        <w:rPr/>
        <w:t>açabilmektedir</w:t>
      </w:r>
      <w:r>
        <w:rPr>
          <w:spacing w:val="1"/>
        </w:rPr>
        <w:t> </w:t>
      </w:r>
      <w:r>
        <w:rPr/>
        <w:t>(Şimşek,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Ayrıca</w:t>
      </w:r>
      <w:r>
        <w:rPr>
          <w:spacing w:val="1"/>
        </w:rPr>
        <w:t> </w:t>
      </w:r>
      <w:r>
        <w:rPr/>
        <w:t>orta</w:t>
      </w:r>
      <w:r>
        <w:rPr>
          <w:spacing w:val="1"/>
        </w:rPr>
        <w:t> </w:t>
      </w:r>
      <w:r>
        <w:rPr/>
        <w:t>kulakta</w:t>
      </w:r>
      <w:r>
        <w:rPr>
          <w:spacing w:val="1"/>
        </w:rPr>
        <w:t> </w:t>
      </w:r>
      <w:r>
        <w:rPr/>
        <w:t>ototoksisiteye,</w:t>
      </w:r>
      <w:r>
        <w:rPr>
          <w:spacing w:val="1"/>
        </w:rPr>
        <w:t> </w:t>
      </w:r>
      <w:r>
        <w:rPr/>
        <w:t>≥%1</w:t>
      </w:r>
      <w:r>
        <w:rPr>
          <w:spacing w:val="1"/>
        </w:rPr>
        <w:t> </w:t>
      </w:r>
      <w:r>
        <w:rPr/>
        <w:t>konsantrasyonlarının</w:t>
      </w:r>
      <w:r>
        <w:rPr>
          <w:spacing w:val="1"/>
        </w:rPr>
        <w:t> </w:t>
      </w:r>
      <w:r>
        <w:rPr/>
        <w:t>göz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teması</w:t>
      </w:r>
      <w:r>
        <w:rPr>
          <w:spacing w:val="1"/>
        </w:rPr>
        <w:t> </w:t>
      </w:r>
      <w:r>
        <w:rPr/>
        <w:t>konjunktivit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korneal</w:t>
      </w:r>
      <w:r>
        <w:rPr>
          <w:spacing w:val="1"/>
        </w:rPr>
        <w:t> </w:t>
      </w:r>
      <w:r>
        <w:rPr/>
        <w:t>hasara</w:t>
      </w:r>
      <w:r>
        <w:rPr>
          <w:spacing w:val="1"/>
        </w:rPr>
        <w:t> </w:t>
      </w:r>
      <w:r>
        <w:rPr/>
        <w:t>neden</w:t>
      </w:r>
      <w:r>
        <w:rPr>
          <w:spacing w:val="1"/>
        </w:rPr>
        <w:t> </w:t>
      </w:r>
      <w:r>
        <w:rPr/>
        <w:t>olabilmektedir</w:t>
      </w:r>
      <w:r>
        <w:rPr>
          <w:spacing w:val="1"/>
        </w:rPr>
        <w:t> </w:t>
      </w:r>
      <w:r>
        <w:rPr/>
        <w:t>(Özduran,</w:t>
      </w:r>
      <w:r>
        <w:rPr>
          <w:spacing w:val="-1"/>
        </w:rPr>
        <w:t> </w:t>
      </w:r>
      <w:r>
        <w:rPr/>
        <w:t>2023; Bilici ve</w:t>
      </w:r>
      <w:r>
        <w:rPr>
          <w:spacing w:val="1"/>
        </w:rPr>
        <w:t> </w:t>
      </w:r>
      <w:r>
        <w:rPr/>
        <w:t>diğerleri, 2012).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5"/>
          <w:numId w:val="2"/>
        </w:numPr>
        <w:tabs>
          <w:tab w:pos="1781" w:val="left" w:leader="none"/>
          <w:tab w:pos="1782" w:val="left" w:leader="none"/>
        </w:tabs>
        <w:spacing w:line="240" w:lineRule="auto" w:before="0" w:after="0"/>
        <w:ind w:left="1782" w:right="0" w:hanging="1320"/>
        <w:jc w:val="left"/>
      </w:pPr>
      <w:r>
        <w:rPr/>
        <w:t>Sodyum</w:t>
      </w:r>
      <w:r>
        <w:rPr>
          <w:spacing w:val="-5"/>
        </w:rPr>
        <w:t> </w:t>
      </w:r>
      <w:r>
        <w:rPr/>
        <w:t>Bikarbonat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10" w:firstLine="566"/>
        <w:jc w:val="both"/>
      </w:pPr>
      <w:r>
        <w:rPr/>
        <w:t>Sodyum bikarbonat, güçlü bir baz veya zayıf bir asit ile nötralize edilebilen asidik bir</w:t>
      </w:r>
      <w:r>
        <w:rPr>
          <w:spacing w:val="1"/>
        </w:rPr>
        <w:t> </w:t>
      </w:r>
      <w:r>
        <w:rPr/>
        <w:t>maddedir. Mikroorganizmaların yapışmasını kontrol ederek asidürik bakterilerin büyümesini</w:t>
      </w:r>
      <w:r>
        <w:rPr>
          <w:spacing w:val="1"/>
        </w:rPr>
        <w:t> </w:t>
      </w:r>
      <w:r>
        <w:rPr/>
        <w:t>önlemektedir. Ayrıca normal cilt temizliğinde ciltteki yağlı sekresyonları temizleme özelliğine</w:t>
      </w:r>
      <w:r>
        <w:rPr>
          <w:spacing w:val="-58"/>
        </w:rPr>
        <w:t> </w:t>
      </w:r>
      <w:r>
        <w:rPr/>
        <w:t>sahiptir. Uçuculuğu yoktur ve yanıcı değildir</w:t>
      </w:r>
      <w:r>
        <w:rPr>
          <w:spacing w:val="1"/>
        </w:rPr>
        <w:t> </w:t>
      </w:r>
      <w:r>
        <w:rPr/>
        <w:t>(Şimşek, 2020; Farha ve diğerleri, 2018; Wu 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üzerine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uygulamalara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yan</w:t>
      </w:r>
      <w:r>
        <w:rPr>
          <w:spacing w:val="1"/>
        </w:rPr>
        <w:t> </w:t>
      </w:r>
      <w:r>
        <w:rPr/>
        <w:t>etkisi</w:t>
      </w:r>
      <w:r>
        <w:rPr>
          <w:spacing w:val="1"/>
        </w:rPr>
        <w:t> </w:t>
      </w:r>
      <w:r>
        <w:rPr/>
        <w:t>henüz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edilmemiştir.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numPr>
          <w:ilvl w:val="5"/>
          <w:numId w:val="2"/>
        </w:numPr>
        <w:tabs>
          <w:tab w:pos="1955" w:val="left" w:leader="none"/>
        </w:tabs>
        <w:spacing w:line="240" w:lineRule="auto" w:before="79" w:after="0"/>
        <w:ind w:left="1954" w:right="0" w:hanging="1381"/>
        <w:jc w:val="both"/>
      </w:pPr>
      <w:r>
        <w:rPr/>
        <w:t>%10</w:t>
      </w:r>
      <w:r>
        <w:rPr>
          <w:spacing w:val="-2"/>
        </w:rPr>
        <w:t> </w:t>
      </w:r>
      <w:r>
        <w:rPr/>
        <w:t>Povidon</w:t>
      </w:r>
      <w:r>
        <w:rPr>
          <w:spacing w:val="-1"/>
        </w:rPr>
        <w:t> </w:t>
      </w:r>
      <w:r>
        <w:rPr/>
        <w:t>İyot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09" w:firstLine="566"/>
        <w:jc w:val="both"/>
      </w:pPr>
      <w:r>
        <w:rPr/>
        <w:t>Güçlü bir antiseptik özelliğe sahip olan %10’luk povidon iyot, Gram (+) ve Gram (-)</w:t>
      </w:r>
      <w:r>
        <w:rPr>
          <w:spacing w:val="1"/>
        </w:rPr>
        <w:t> </w:t>
      </w:r>
      <w:r>
        <w:rPr/>
        <w:t>bakteriler,</w:t>
      </w:r>
      <w:r>
        <w:rPr>
          <w:spacing w:val="-14"/>
        </w:rPr>
        <w:t> </w:t>
      </w:r>
      <w:r>
        <w:rPr/>
        <w:t>bazı</w:t>
      </w:r>
      <w:r>
        <w:rPr>
          <w:spacing w:val="-13"/>
        </w:rPr>
        <w:t> </w:t>
      </w:r>
      <w:r>
        <w:rPr/>
        <w:t>spor</w:t>
      </w:r>
      <w:r>
        <w:rPr>
          <w:spacing w:val="-14"/>
        </w:rPr>
        <w:t> </w:t>
      </w:r>
      <w:r>
        <w:rPr/>
        <w:t>oluşturan</w:t>
      </w:r>
      <w:r>
        <w:rPr>
          <w:spacing w:val="-13"/>
        </w:rPr>
        <w:t> </w:t>
      </w:r>
      <w:r>
        <w:rPr/>
        <w:t>bakteriler,</w:t>
      </w:r>
      <w:r>
        <w:rPr>
          <w:spacing w:val="-14"/>
        </w:rPr>
        <w:t> </w:t>
      </w:r>
      <w:r>
        <w:rPr/>
        <w:t>mikobakteriler,</w:t>
      </w:r>
      <w:r>
        <w:rPr>
          <w:spacing w:val="-11"/>
        </w:rPr>
        <w:t> </w:t>
      </w:r>
      <w:r>
        <w:rPr/>
        <w:t>küfler,</w:t>
      </w:r>
      <w:r>
        <w:rPr>
          <w:spacing w:val="-14"/>
        </w:rPr>
        <w:t> </w:t>
      </w:r>
      <w:r>
        <w:rPr/>
        <w:t>mayalar,</w:t>
      </w:r>
      <w:r>
        <w:rPr>
          <w:spacing w:val="-14"/>
        </w:rPr>
        <w:t> </w:t>
      </w:r>
      <w:r>
        <w:rPr/>
        <w:t>virüsler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mantarlara</w:t>
      </w:r>
      <w:r>
        <w:rPr>
          <w:spacing w:val="-58"/>
        </w:rPr>
        <w:t> </w:t>
      </w:r>
      <w:r>
        <w:rPr/>
        <w:t>karşı</w:t>
      </w:r>
      <w:r>
        <w:rPr>
          <w:spacing w:val="1"/>
        </w:rPr>
        <w:t> </w:t>
      </w:r>
      <w:r>
        <w:rPr/>
        <w:t>mikrobisid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bakterisit</w:t>
      </w:r>
      <w:r>
        <w:rPr>
          <w:spacing w:val="1"/>
        </w:rPr>
        <w:t> </w:t>
      </w:r>
      <w:r>
        <w:rPr/>
        <w:t>etkili,</w:t>
      </w:r>
      <w:r>
        <w:rPr>
          <w:spacing w:val="1"/>
        </w:rPr>
        <w:t> </w:t>
      </w:r>
      <w:r>
        <w:rPr/>
        <w:t>koyu</w:t>
      </w:r>
      <w:r>
        <w:rPr>
          <w:spacing w:val="1"/>
        </w:rPr>
        <w:t> </w:t>
      </w:r>
      <w:r>
        <w:rPr/>
        <w:t>kahverengi</w:t>
      </w:r>
      <w:r>
        <w:rPr>
          <w:spacing w:val="1"/>
        </w:rPr>
        <w:t> </w:t>
      </w:r>
      <w:r>
        <w:rPr/>
        <w:t>renge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geniş</w:t>
      </w:r>
      <w:r>
        <w:rPr>
          <w:spacing w:val="1"/>
        </w:rPr>
        <w:t> </w:t>
      </w:r>
      <w:r>
        <w:rPr/>
        <w:t>spektrumlu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dezenfektandır (Özduran, 2023; Şimşek, 2020; Albayrak, 2012; Eser Mete ve diğerleri, 2009).</w:t>
      </w:r>
      <w:r>
        <w:rPr>
          <w:spacing w:val="-57"/>
        </w:rPr>
        <w:t> </w:t>
      </w:r>
      <w:r>
        <w:rPr/>
        <w:t>Genellikle,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taşıyıcı</w:t>
      </w:r>
      <w:r>
        <w:rPr>
          <w:spacing w:val="1"/>
        </w:rPr>
        <w:t> </w:t>
      </w:r>
      <w:r>
        <w:rPr/>
        <w:t>molekül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birlikte</w:t>
      </w:r>
      <w:r>
        <w:rPr>
          <w:spacing w:val="1"/>
        </w:rPr>
        <w:t> </w:t>
      </w:r>
      <w:r>
        <w:rPr/>
        <w:t>iyottan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iyodofor</w:t>
      </w:r>
      <w:r>
        <w:rPr>
          <w:spacing w:val="1"/>
        </w:rPr>
        <w:t> </w:t>
      </w:r>
      <w:r>
        <w:rPr/>
        <w:t>çözeltisi</w:t>
      </w:r>
      <w:r>
        <w:rPr>
          <w:spacing w:val="1"/>
        </w:rPr>
        <w:t> </w:t>
      </w:r>
      <w:r>
        <w:rPr/>
        <w:t>şeklinde</w:t>
      </w:r>
      <w:r>
        <w:rPr>
          <w:spacing w:val="-57"/>
        </w:rPr>
        <w:t> </w:t>
      </w:r>
      <w:r>
        <w:rPr/>
        <w:t>kullanılır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bu</w:t>
      </w:r>
      <w:r>
        <w:rPr>
          <w:spacing w:val="-12"/>
        </w:rPr>
        <w:t> </w:t>
      </w:r>
      <w:r>
        <w:rPr/>
        <w:t>özelliği</w:t>
      </w:r>
      <w:r>
        <w:rPr>
          <w:spacing w:val="-12"/>
        </w:rPr>
        <w:t> </w:t>
      </w:r>
      <w:r>
        <w:rPr/>
        <w:t>iyodun</w:t>
      </w:r>
      <w:r>
        <w:rPr>
          <w:spacing w:val="-12"/>
        </w:rPr>
        <w:t> </w:t>
      </w:r>
      <w:r>
        <w:rPr/>
        <w:t>çözünürlüğünü</w:t>
      </w:r>
      <w:r>
        <w:rPr>
          <w:spacing w:val="-12"/>
        </w:rPr>
        <w:t> </w:t>
      </w:r>
      <w:r>
        <w:rPr/>
        <w:t>arttırarak</w:t>
      </w:r>
      <w:r>
        <w:rPr>
          <w:spacing w:val="-12"/>
        </w:rPr>
        <w:t> </w:t>
      </w:r>
      <w:r>
        <w:rPr/>
        <w:t>etkisinin</w:t>
      </w:r>
      <w:r>
        <w:rPr>
          <w:spacing w:val="-12"/>
        </w:rPr>
        <w:t> </w:t>
      </w:r>
      <w:r>
        <w:rPr/>
        <w:t>devam</w:t>
      </w:r>
      <w:r>
        <w:rPr>
          <w:spacing w:val="-12"/>
        </w:rPr>
        <w:t> </w:t>
      </w:r>
      <w:r>
        <w:rPr/>
        <w:t>etmesini</w:t>
      </w:r>
      <w:r>
        <w:rPr>
          <w:spacing w:val="-12"/>
        </w:rPr>
        <w:t> </w:t>
      </w:r>
      <w:r>
        <w:rPr/>
        <w:t>sağlar.</w:t>
      </w:r>
      <w:r>
        <w:rPr>
          <w:spacing w:val="-11"/>
        </w:rPr>
        <w:t> </w:t>
      </w:r>
      <w:r>
        <w:rPr/>
        <w:t>Etkisi</w:t>
      </w:r>
      <w:r>
        <w:rPr>
          <w:spacing w:val="-58"/>
        </w:rPr>
        <w:t> </w:t>
      </w:r>
      <w:r>
        <w:rPr/>
        <w:t>yaklaşık 3-4 saat devam etmektedir. Povidon iyot, bir dakikada tüm bakterileri ve 15 dakikada</w:t>
      </w:r>
      <w:r>
        <w:rPr>
          <w:spacing w:val="-57"/>
        </w:rPr>
        <w:t> </w:t>
      </w:r>
      <w:r>
        <w:rPr>
          <w:spacing w:val="-1"/>
        </w:rPr>
        <w:t>tüm</w:t>
      </w:r>
      <w:r>
        <w:rPr>
          <w:spacing w:val="-12"/>
        </w:rPr>
        <w:t> </w:t>
      </w:r>
      <w:r>
        <w:rPr>
          <w:spacing w:val="-1"/>
        </w:rPr>
        <w:t>sporları</w:t>
      </w:r>
      <w:r>
        <w:rPr>
          <w:spacing w:val="-13"/>
        </w:rPr>
        <w:t> </w:t>
      </w:r>
      <w:r>
        <w:rPr>
          <w:spacing w:val="-1"/>
        </w:rPr>
        <w:t>öldürme</w:t>
      </w:r>
      <w:r>
        <w:rPr>
          <w:spacing w:val="-10"/>
        </w:rPr>
        <w:t> </w:t>
      </w:r>
      <w:r>
        <w:rPr>
          <w:spacing w:val="-1"/>
        </w:rPr>
        <w:t>yeteneğine</w:t>
      </w:r>
      <w:r>
        <w:rPr>
          <w:spacing w:val="-13"/>
        </w:rPr>
        <w:t> </w:t>
      </w:r>
      <w:r>
        <w:rPr/>
        <w:t>sahiptir</w:t>
      </w:r>
      <w:r>
        <w:rPr>
          <w:spacing w:val="-11"/>
        </w:rPr>
        <w:t> </w:t>
      </w:r>
      <w:r>
        <w:rPr/>
        <w:t>(Şimşek,</w:t>
      </w:r>
      <w:r>
        <w:rPr>
          <w:spacing w:val="-14"/>
        </w:rPr>
        <w:t> </w:t>
      </w:r>
      <w:r>
        <w:rPr/>
        <w:t>2020;</w:t>
      </w:r>
      <w:r>
        <w:rPr>
          <w:spacing w:val="-12"/>
        </w:rPr>
        <w:t> </w:t>
      </w:r>
      <w:r>
        <w:rPr/>
        <w:t>Albayrak,</w:t>
      </w:r>
      <w:r>
        <w:rPr>
          <w:spacing w:val="-12"/>
        </w:rPr>
        <w:t> </w:t>
      </w:r>
      <w:r>
        <w:rPr/>
        <w:t>2012).</w:t>
      </w:r>
      <w:r>
        <w:rPr>
          <w:spacing w:val="-10"/>
        </w:rPr>
        <w:t> </w:t>
      </w:r>
      <w:r>
        <w:rPr/>
        <w:t>Cilt</w:t>
      </w:r>
      <w:r>
        <w:rPr>
          <w:spacing w:val="-12"/>
        </w:rPr>
        <w:t> </w:t>
      </w:r>
      <w:r>
        <w:rPr/>
        <w:t>üzerinde</w:t>
      </w:r>
      <w:r>
        <w:rPr>
          <w:spacing w:val="-14"/>
        </w:rPr>
        <w:t> </w:t>
      </w:r>
      <w:r>
        <w:rPr/>
        <w:t>kuruma</w:t>
      </w:r>
      <w:r>
        <w:rPr>
          <w:spacing w:val="-57"/>
        </w:rPr>
        <w:t> </w:t>
      </w:r>
      <w:r>
        <w:rPr/>
        <w:t>süresi 1,5-2 dk’dır (İşeri ve diğerleri, 2019). Ancak povidon iyotun antimikrobiyal etkinliğini</w:t>
      </w:r>
      <w:r>
        <w:rPr>
          <w:spacing w:val="1"/>
        </w:rPr>
        <w:t> </w:t>
      </w:r>
      <w:r>
        <w:rPr/>
        <w:t>organik maddeler azaltmaktadır. Özellikle kan, iyodun antibikrobiyal etkisini tamamen yok</w:t>
      </w:r>
      <w:r>
        <w:rPr>
          <w:spacing w:val="1"/>
        </w:rPr>
        <w:t> </w:t>
      </w:r>
      <w:r>
        <w:rPr/>
        <w:t>edebilmektedir</w:t>
      </w:r>
      <w:r>
        <w:rPr>
          <w:spacing w:val="2"/>
        </w:rPr>
        <w:t> </w:t>
      </w:r>
      <w:r>
        <w:rPr/>
        <w:t>(Özduran,</w:t>
      </w:r>
      <w:r>
        <w:rPr>
          <w:spacing w:val="2"/>
        </w:rPr>
        <w:t> </w:t>
      </w:r>
      <w:r>
        <w:rPr/>
        <w:t>2023).</w:t>
      </w:r>
      <w:r>
        <w:rPr>
          <w:spacing w:val="2"/>
        </w:rPr>
        <w:t> </w:t>
      </w:r>
      <w:r>
        <w:rPr/>
        <w:t>Yapılan</w:t>
      </w:r>
      <w:r>
        <w:rPr>
          <w:spacing w:val="2"/>
        </w:rPr>
        <w:t> </w:t>
      </w:r>
      <w:r>
        <w:rPr/>
        <w:t>bir</w:t>
      </w:r>
      <w:r>
        <w:rPr>
          <w:spacing w:val="5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%0,1</w:t>
      </w:r>
      <w:r>
        <w:rPr>
          <w:spacing w:val="4"/>
        </w:rPr>
        <w:t> </w:t>
      </w:r>
      <w:r>
        <w:rPr/>
        <w:t>oktenidin,</w:t>
      </w:r>
      <w:r>
        <w:rPr>
          <w:spacing w:val="3"/>
        </w:rPr>
        <w:t> </w:t>
      </w:r>
      <w:r>
        <w:rPr/>
        <w:t>%10</w:t>
      </w:r>
      <w:r>
        <w:rPr>
          <w:spacing w:val="2"/>
        </w:rPr>
        <w:t> </w:t>
      </w:r>
      <w:r>
        <w:rPr/>
        <w:t>povidon</w:t>
      </w:r>
      <w:r>
        <w:rPr>
          <w:spacing w:val="4"/>
        </w:rPr>
        <w:t> </w:t>
      </w:r>
      <w:r>
        <w:rPr/>
        <w:t>iyot,</w:t>
      </w:r>
      <w:r>
        <w:rPr>
          <w:spacing w:val="3"/>
        </w:rPr>
        <w:t> </w:t>
      </w:r>
      <w:r>
        <w:rPr/>
        <w:t>ve</w:t>
      </w:r>
    </w:p>
    <w:p>
      <w:pPr>
        <w:pStyle w:val="BodyText"/>
        <w:spacing w:line="360" w:lineRule="auto"/>
        <w:ind w:left="462" w:right="116"/>
        <w:jc w:val="both"/>
      </w:pPr>
      <w:r>
        <w:rPr/>
        <w:t>%1,5 klorheksidin glukonat ile cilt antisepsisi değerlendirilmiş ve kullanılan bu üç maddenin</w:t>
      </w:r>
      <w:r>
        <w:rPr>
          <w:spacing w:val="1"/>
        </w:rPr>
        <w:t> </w:t>
      </w:r>
      <w:r>
        <w:rPr/>
        <w:t>benzer</w:t>
      </w:r>
      <w:r>
        <w:rPr>
          <w:spacing w:val="-1"/>
        </w:rPr>
        <w:t> </w:t>
      </w:r>
      <w:r>
        <w:rPr/>
        <w:t>antiseptik özellikler gösterdiği belirlenmiştir</w:t>
      </w:r>
      <w:r>
        <w:rPr>
          <w:spacing w:val="-1"/>
        </w:rPr>
        <w:t> </w:t>
      </w:r>
      <w:r>
        <w:rPr/>
        <w:t>(Ersöz ve</w:t>
      </w:r>
      <w:r>
        <w:rPr>
          <w:spacing w:val="-1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 w:before="119"/>
        <w:ind w:left="462" w:right="115" w:firstLine="566"/>
        <w:jc w:val="both"/>
      </w:pPr>
      <w:r>
        <w:rPr/>
        <w:t>%10 Povidon iyot solüsyonu ile cilt temizliği uygulanan olgularda, kontakt dermatit,</w:t>
      </w:r>
      <w:r>
        <w:rPr>
          <w:spacing w:val="1"/>
        </w:rPr>
        <w:t> </w:t>
      </w:r>
      <w:r>
        <w:rPr/>
        <w:t>yanık gibi çeşitli cilt reaksiyonları ile uzun süreli kullanımda hipotroid ve alerjik reaksiyonlar</w:t>
      </w:r>
      <w:r>
        <w:rPr>
          <w:spacing w:val="1"/>
        </w:rPr>
        <w:t> </w:t>
      </w:r>
      <w:r>
        <w:rPr/>
        <w:t>rapor</w:t>
      </w:r>
      <w:r>
        <w:rPr>
          <w:spacing w:val="-1"/>
        </w:rPr>
        <w:t> </w:t>
      </w:r>
      <w:r>
        <w:rPr/>
        <w:t>edilmiştir</w:t>
      </w:r>
      <w:r>
        <w:rPr>
          <w:spacing w:val="-1"/>
        </w:rPr>
        <w:t> </w:t>
      </w:r>
      <w:r>
        <w:rPr/>
        <w:t>(Özduran,</w:t>
      </w:r>
      <w:r>
        <w:rPr>
          <w:spacing w:val="-1"/>
        </w:rPr>
        <w:t> </w:t>
      </w:r>
      <w:r>
        <w:rPr/>
        <w:t>2023; Bilici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2012; Eser</w:t>
      </w:r>
      <w:r>
        <w:rPr>
          <w:spacing w:val="-1"/>
        </w:rPr>
        <w:t> </w:t>
      </w:r>
      <w:r>
        <w:rPr/>
        <w:t>Mete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5"/>
          <w:numId w:val="2"/>
        </w:numPr>
        <w:tabs>
          <w:tab w:pos="2075" w:val="left" w:leader="none"/>
        </w:tabs>
        <w:spacing w:line="240" w:lineRule="auto" w:before="0" w:after="0"/>
        <w:ind w:left="2074" w:right="0" w:hanging="1501"/>
        <w:jc w:val="both"/>
      </w:pPr>
      <w:r>
        <w:rPr/>
        <w:t>%1</w:t>
      </w:r>
      <w:r>
        <w:rPr>
          <w:spacing w:val="-2"/>
        </w:rPr>
        <w:t> </w:t>
      </w:r>
      <w:r>
        <w:rPr/>
        <w:t>Oktenidin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09" w:firstLine="566"/>
        <w:jc w:val="both"/>
      </w:pPr>
      <w:r>
        <w:rPr/>
        <w:t>Oktenidin olarak adlandırılan bispiridinamin oktenidin dihidroklorür, Gram (+) ve Gram</w:t>
      </w:r>
      <w:r>
        <w:rPr>
          <w:spacing w:val="-57"/>
        </w:rPr>
        <w:t> </w:t>
      </w:r>
      <w:r>
        <w:rPr/>
        <w:t>(-) bakterilerin çoğuna karşı etkili bir antimikrobiyaldir (Şimşek, 2020; Ersöz ve diğerleri,</w:t>
      </w:r>
      <w:r>
        <w:rPr>
          <w:spacing w:val="1"/>
        </w:rPr>
        <w:t> </w:t>
      </w:r>
      <w:r>
        <w:rPr/>
        <w:t>2016). Düşük konsantrasyonlarda (%0,1), çok iyi derecede bakterisidal ve fungisidal ve orta</w:t>
      </w:r>
      <w:r>
        <w:rPr>
          <w:spacing w:val="1"/>
        </w:rPr>
        <w:t> </w:t>
      </w:r>
      <w:r>
        <w:rPr/>
        <w:t>derecede</w:t>
      </w:r>
      <w:r>
        <w:rPr>
          <w:spacing w:val="-5"/>
        </w:rPr>
        <w:t> </w:t>
      </w:r>
      <w:r>
        <w:rPr/>
        <w:t>virüsidal</w:t>
      </w:r>
      <w:r>
        <w:rPr>
          <w:spacing w:val="-6"/>
        </w:rPr>
        <w:t> </w:t>
      </w:r>
      <w:r>
        <w:rPr/>
        <w:t>aktivite</w:t>
      </w:r>
      <w:r>
        <w:rPr>
          <w:spacing w:val="-5"/>
        </w:rPr>
        <w:t> </w:t>
      </w:r>
      <w:r>
        <w:rPr/>
        <w:t>göstermektedir</w:t>
      </w:r>
      <w:r>
        <w:rPr>
          <w:spacing w:val="-7"/>
        </w:rPr>
        <w:t> </w:t>
      </w:r>
      <w:r>
        <w:rPr/>
        <w:t>(Ersöz</w:t>
      </w:r>
      <w:r>
        <w:rPr>
          <w:spacing w:val="-3"/>
        </w:rPr>
        <w:t> </w:t>
      </w:r>
      <w:r>
        <w:rPr/>
        <w:t>ve</w:t>
      </w:r>
      <w:r>
        <w:rPr>
          <w:spacing w:val="-7"/>
        </w:rPr>
        <w:t> </w:t>
      </w:r>
      <w:r>
        <w:rPr/>
        <w:t>diğerleri,</w:t>
      </w:r>
      <w:r>
        <w:rPr>
          <w:spacing w:val="-7"/>
        </w:rPr>
        <w:t> </w:t>
      </w:r>
      <w:r>
        <w:rPr/>
        <w:t>2016).</w:t>
      </w:r>
      <w:r>
        <w:rPr>
          <w:spacing w:val="-12"/>
        </w:rPr>
        <w:t> </w:t>
      </w:r>
      <w:r>
        <w:rPr/>
        <w:t>Oktenidin</w:t>
      </w:r>
      <w:r>
        <w:rPr>
          <w:spacing w:val="-5"/>
        </w:rPr>
        <w:t> </w:t>
      </w:r>
      <w:r>
        <w:rPr/>
        <w:t>ve</w:t>
      </w:r>
      <w:r>
        <w:rPr>
          <w:spacing w:val="-7"/>
        </w:rPr>
        <w:t> </w:t>
      </w:r>
      <w:r>
        <w:rPr/>
        <w:t>alkol</w:t>
      </w:r>
      <w:r>
        <w:rPr>
          <w:spacing w:val="-6"/>
        </w:rPr>
        <w:t> </w:t>
      </w:r>
      <w:r>
        <w:rPr/>
        <w:t>ile</w:t>
      </w:r>
      <w:r>
        <w:rPr>
          <w:spacing w:val="-5"/>
        </w:rPr>
        <w:t> </w:t>
      </w:r>
      <w:r>
        <w:rPr/>
        <w:t>cilt</w:t>
      </w:r>
      <w:r>
        <w:rPr>
          <w:spacing w:val="-58"/>
        </w:rPr>
        <w:t> </w:t>
      </w:r>
      <w:r>
        <w:rPr>
          <w:spacing w:val="-1"/>
        </w:rPr>
        <w:t>antisepsisi</w:t>
      </w:r>
      <w:r>
        <w:rPr>
          <w:spacing w:val="-13"/>
        </w:rPr>
        <w:t> </w:t>
      </w:r>
      <w:r>
        <w:rPr/>
        <w:t>sonrası</w:t>
      </w:r>
      <w:r>
        <w:rPr>
          <w:spacing w:val="-12"/>
        </w:rPr>
        <w:t> </w:t>
      </w:r>
      <w:r>
        <w:rPr/>
        <w:t>kateter</w:t>
      </w:r>
      <w:r>
        <w:rPr>
          <w:spacing w:val="-12"/>
        </w:rPr>
        <w:t> </w:t>
      </w:r>
      <w:r>
        <w:rPr/>
        <w:t>ilişkili</w:t>
      </w:r>
      <w:r>
        <w:rPr>
          <w:spacing w:val="-13"/>
        </w:rPr>
        <w:t> </w:t>
      </w:r>
      <w:r>
        <w:rPr/>
        <w:t>enfeksiyon</w:t>
      </w:r>
      <w:r>
        <w:rPr>
          <w:spacing w:val="-11"/>
        </w:rPr>
        <w:t> </w:t>
      </w:r>
      <w:r>
        <w:rPr/>
        <w:t>oranlarına</w:t>
      </w:r>
      <w:r>
        <w:rPr>
          <w:spacing w:val="-15"/>
        </w:rPr>
        <w:t> </w:t>
      </w:r>
      <w:r>
        <w:rPr/>
        <w:t>bakılan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çalışmada</w:t>
      </w:r>
      <w:r>
        <w:rPr>
          <w:spacing w:val="-10"/>
        </w:rPr>
        <w:t> </w:t>
      </w:r>
      <w:r>
        <w:rPr/>
        <w:t>oktenidinin</w:t>
      </w:r>
      <w:r>
        <w:rPr>
          <w:spacing w:val="-13"/>
        </w:rPr>
        <w:t> </w:t>
      </w:r>
      <w:r>
        <w:rPr/>
        <w:t>alkole</w:t>
      </w:r>
      <w:r>
        <w:rPr>
          <w:spacing w:val="-58"/>
        </w:rPr>
        <w:t> </w:t>
      </w:r>
      <w:r>
        <w:rPr/>
        <w:t>kıyasla</w:t>
      </w:r>
      <w:r>
        <w:rPr>
          <w:spacing w:val="-8"/>
        </w:rPr>
        <w:t> </w:t>
      </w:r>
      <w:r>
        <w:rPr/>
        <w:t>daha</w:t>
      </w:r>
      <w:r>
        <w:rPr>
          <w:spacing w:val="-7"/>
        </w:rPr>
        <w:t> </w:t>
      </w:r>
      <w:r>
        <w:rPr/>
        <w:t>etkin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antiseptik</w:t>
      </w:r>
      <w:r>
        <w:rPr>
          <w:spacing w:val="-5"/>
        </w:rPr>
        <w:t> </w:t>
      </w:r>
      <w:r>
        <w:rPr/>
        <w:t>olduğu</w:t>
      </w:r>
      <w:r>
        <w:rPr>
          <w:spacing w:val="-6"/>
        </w:rPr>
        <w:t> </w:t>
      </w:r>
      <w:r>
        <w:rPr/>
        <w:t>bildirilmiştir</w:t>
      </w:r>
      <w:r>
        <w:rPr>
          <w:spacing w:val="-6"/>
        </w:rPr>
        <w:t> </w:t>
      </w:r>
      <w:r>
        <w:rPr/>
        <w:t>(Dettenkofer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diğerleri,</w:t>
      </w:r>
      <w:r>
        <w:rPr>
          <w:spacing w:val="-7"/>
        </w:rPr>
        <w:t> </w:t>
      </w:r>
      <w:r>
        <w:rPr/>
        <w:t>2009).</w:t>
      </w:r>
      <w:r>
        <w:rPr>
          <w:spacing w:val="-6"/>
        </w:rPr>
        <w:t> </w:t>
      </w:r>
      <w:r>
        <w:rPr/>
        <w:t>Ersöz</w:t>
      </w:r>
      <w:r>
        <w:rPr>
          <w:spacing w:val="-6"/>
        </w:rPr>
        <w:t> </w:t>
      </w:r>
      <w:r>
        <w:rPr/>
        <w:t>ve</w:t>
      </w:r>
      <w:r>
        <w:rPr>
          <w:spacing w:val="-57"/>
        </w:rPr>
        <w:t> </w:t>
      </w:r>
      <w:r>
        <w:rPr/>
        <w:t>diğerlerinin (2016) çalışmasında santral ve periferik venöz kateter uygulamaları öncesinde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antisepsisinde</w:t>
      </w:r>
      <w:r>
        <w:rPr>
          <w:spacing w:val="1"/>
        </w:rPr>
        <w:t> </w:t>
      </w:r>
      <w:r>
        <w:rPr/>
        <w:t>%0,1</w:t>
      </w:r>
      <w:r>
        <w:rPr>
          <w:spacing w:val="1"/>
        </w:rPr>
        <w:t> </w:t>
      </w:r>
      <w:r>
        <w:rPr/>
        <w:t>oktenidin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%13,3</w:t>
      </w:r>
      <w:r>
        <w:rPr>
          <w:spacing w:val="1"/>
        </w:rPr>
        <w:t> </w:t>
      </w:r>
      <w:r>
        <w:rPr/>
        <w:t>üreme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ve</w:t>
      </w:r>
      <w:r>
        <w:rPr>
          <w:spacing w:val="-57"/>
        </w:rPr>
        <w:t> </w:t>
      </w:r>
      <w:r>
        <w:rPr/>
        <w:t>oktenidinin</w:t>
      </w:r>
      <w:r>
        <w:rPr>
          <w:spacing w:val="-1"/>
        </w:rPr>
        <w:t> </w:t>
      </w:r>
      <w:r>
        <w:rPr/>
        <w:t>alkole</w:t>
      </w:r>
      <w:r>
        <w:rPr>
          <w:spacing w:val="-1"/>
        </w:rPr>
        <w:t> </w:t>
      </w:r>
      <w:r>
        <w:rPr/>
        <w:t>kıyasla</w:t>
      </w:r>
      <w:r>
        <w:rPr>
          <w:spacing w:val="-1"/>
        </w:rPr>
        <w:t> </w:t>
      </w:r>
      <w:r>
        <w:rPr/>
        <w:t>daha</w:t>
      </w:r>
      <w:r>
        <w:rPr>
          <w:spacing w:val="1"/>
        </w:rPr>
        <w:t> </w:t>
      </w:r>
      <w:r>
        <w:rPr/>
        <w:t>etkin</w:t>
      </w:r>
      <w:r>
        <w:rPr>
          <w:spacing w:val="-1"/>
        </w:rPr>
        <w:t> </w:t>
      </w:r>
      <w:r>
        <w:rPr/>
        <w:t>bir antiseptik olduğu saptanmıştır.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numPr>
          <w:ilvl w:val="3"/>
          <w:numId w:val="2"/>
        </w:numPr>
        <w:tabs>
          <w:tab w:pos="1877" w:val="left" w:leader="none"/>
          <w:tab w:pos="1878" w:val="left" w:leader="none"/>
        </w:tabs>
        <w:spacing w:line="240" w:lineRule="auto" w:before="79" w:after="0"/>
        <w:ind w:left="1878" w:right="0" w:hanging="1416"/>
        <w:jc w:val="left"/>
      </w:pP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1"/>
        </w:rPr>
        <w:t> </w:t>
      </w:r>
      <w:r>
        <w:rPr/>
        <w:t>Kateter</w:t>
      </w:r>
      <w:r>
        <w:rPr>
          <w:spacing w:val="-3"/>
        </w:rPr>
        <w:t> </w:t>
      </w:r>
      <w:r>
        <w:rPr/>
        <w:t>Stabilizasyonu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07" w:firstLine="566"/>
        <w:jc w:val="both"/>
      </w:pPr>
      <w:r>
        <w:rPr/>
        <w:t>Periferik venöz kateter stabilizasyonu, kateterin damar içine yerleştirilmesi ve doğru</w:t>
      </w:r>
      <w:r>
        <w:rPr>
          <w:spacing w:val="1"/>
        </w:rPr>
        <w:t> </w:t>
      </w:r>
      <w:r>
        <w:rPr/>
        <w:t>biçimde</w:t>
      </w:r>
      <w:r>
        <w:rPr>
          <w:spacing w:val="-10"/>
        </w:rPr>
        <w:t> </w:t>
      </w:r>
      <w:r>
        <w:rPr/>
        <w:t>yerinde</w:t>
      </w:r>
      <w:r>
        <w:rPr>
          <w:spacing w:val="-12"/>
        </w:rPr>
        <w:t> </w:t>
      </w:r>
      <w:r>
        <w:rPr/>
        <w:t>kalması</w:t>
      </w:r>
      <w:r>
        <w:rPr>
          <w:spacing w:val="-9"/>
        </w:rPr>
        <w:t> </w:t>
      </w:r>
      <w:r>
        <w:rPr/>
        <w:t>için</w:t>
      </w:r>
      <w:r>
        <w:rPr>
          <w:spacing w:val="-9"/>
        </w:rPr>
        <w:t> </w:t>
      </w:r>
      <w:r>
        <w:rPr/>
        <w:t>yapılan</w:t>
      </w:r>
      <w:r>
        <w:rPr>
          <w:spacing w:val="-11"/>
        </w:rPr>
        <w:t> </w:t>
      </w:r>
      <w:r>
        <w:rPr/>
        <w:t>işlemleri</w:t>
      </w:r>
      <w:r>
        <w:rPr>
          <w:spacing w:val="-12"/>
        </w:rPr>
        <w:t> </w:t>
      </w:r>
      <w:r>
        <w:rPr/>
        <w:t>kapsamaktadır.</w:t>
      </w:r>
      <w:r>
        <w:rPr>
          <w:spacing w:val="-11"/>
        </w:rPr>
        <w:t> </w:t>
      </w:r>
      <w:r>
        <w:rPr/>
        <w:t>Periferik</w:t>
      </w:r>
      <w:r>
        <w:rPr>
          <w:spacing w:val="-11"/>
        </w:rPr>
        <w:t> </w:t>
      </w:r>
      <w:r>
        <w:rPr/>
        <w:t>venöz</w:t>
      </w:r>
      <w:r>
        <w:rPr>
          <w:spacing w:val="-11"/>
        </w:rPr>
        <w:t> </w:t>
      </w:r>
      <w:r>
        <w:rPr/>
        <w:t>kateterin</w:t>
      </w:r>
      <w:r>
        <w:rPr>
          <w:spacing w:val="-11"/>
        </w:rPr>
        <w:t> </w:t>
      </w:r>
      <w:r>
        <w:rPr/>
        <w:t>düzgün</w:t>
      </w:r>
      <w:r>
        <w:rPr>
          <w:spacing w:val="-57"/>
        </w:rPr>
        <w:t> </w:t>
      </w:r>
      <w:r>
        <w:rPr/>
        <w:t>şekilde yerinde kalması hem enfeksiyon riskini azaltan hemde kateterin zamanından önce</w:t>
      </w:r>
      <w:r>
        <w:rPr>
          <w:spacing w:val="1"/>
        </w:rPr>
        <w:t> </w:t>
      </w:r>
      <w:r>
        <w:rPr/>
        <w:t>çıkarılmasını engelleyen önemli bir faktördür. Böylece hastanın İV tedavisinin etkin şekilde</w:t>
      </w:r>
      <w:r>
        <w:rPr>
          <w:spacing w:val="1"/>
        </w:rPr>
        <w:t> </w:t>
      </w:r>
      <w:r>
        <w:rPr/>
        <w:t>sürdürülmesi de sağlanmış olmaktadır. Bu amaçla PVK, steril pansuman materyalleri ile aşırı</w:t>
      </w:r>
      <w:r>
        <w:rPr>
          <w:spacing w:val="1"/>
        </w:rPr>
        <w:t> </w:t>
      </w:r>
      <w:r>
        <w:rPr/>
        <w:t>basınç</w:t>
      </w:r>
      <w:r>
        <w:rPr>
          <w:spacing w:val="1"/>
        </w:rPr>
        <w:t> </w:t>
      </w:r>
      <w:r>
        <w:rPr/>
        <w:t>yapmayacak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sabitlenmektedir</w:t>
      </w:r>
      <w:r>
        <w:rPr>
          <w:spacing w:val="1"/>
        </w:rPr>
        <w:t> </w:t>
      </w:r>
      <w:r>
        <w:rPr/>
        <w:t>(Polat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Akpınar,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İdeal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pansuman</w:t>
      </w:r>
      <w:r>
        <w:rPr>
          <w:spacing w:val="-11"/>
        </w:rPr>
        <w:t> </w:t>
      </w:r>
      <w:r>
        <w:rPr/>
        <w:t>materyali;</w:t>
      </w:r>
      <w:r>
        <w:rPr>
          <w:spacing w:val="-9"/>
        </w:rPr>
        <w:t> </w:t>
      </w:r>
      <w:r>
        <w:rPr/>
        <w:t>ekonomik,</w:t>
      </w:r>
      <w:r>
        <w:rPr>
          <w:spacing w:val="-9"/>
        </w:rPr>
        <w:t> </w:t>
      </w:r>
      <w:r>
        <w:rPr/>
        <w:t>steril,</w:t>
      </w:r>
      <w:r>
        <w:rPr>
          <w:spacing w:val="-11"/>
        </w:rPr>
        <w:t> </w:t>
      </w:r>
      <w:r>
        <w:rPr/>
        <w:t>kontaminasyonlara</w:t>
      </w:r>
      <w:r>
        <w:rPr>
          <w:spacing w:val="-11"/>
        </w:rPr>
        <w:t> </w:t>
      </w:r>
      <w:r>
        <w:rPr/>
        <w:t>karşı</w:t>
      </w:r>
      <w:r>
        <w:rPr>
          <w:spacing w:val="-10"/>
        </w:rPr>
        <w:t> </w:t>
      </w:r>
      <w:r>
        <w:rPr/>
        <w:t>koruyucu</w:t>
      </w:r>
      <w:r>
        <w:rPr>
          <w:spacing w:val="-11"/>
        </w:rPr>
        <w:t> </w:t>
      </w:r>
      <w:r>
        <w:rPr/>
        <w:t>bir</w:t>
      </w:r>
      <w:r>
        <w:rPr>
          <w:spacing w:val="-10"/>
        </w:rPr>
        <w:t> </w:t>
      </w:r>
      <w:r>
        <w:rPr/>
        <w:t>bariyer</w:t>
      </w:r>
      <w:r>
        <w:rPr>
          <w:spacing w:val="-10"/>
        </w:rPr>
        <w:t> </w:t>
      </w:r>
      <w:r>
        <w:rPr/>
        <w:t>oluşturan,</w:t>
      </w:r>
      <w:r>
        <w:rPr>
          <w:spacing w:val="-58"/>
        </w:rPr>
        <w:t> </w:t>
      </w:r>
      <w:r>
        <w:rPr/>
        <w:t>estetik, kolay uygulanabilen ve çıkarılabilen, giriş alanının değerlendirilebilmesine izin veren</w:t>
      </w:r>
      <w:r>
        <w:rPr>
          <w:spacing w:val="1"/>
        </w:rPr>
        <w:t> </w:t>
      </w:r>
      <w:r>
        <w:rPr/>
        <w:t>ve güvenli tespit kolaylığı sağlayan özellikler taşımalıdır (Arpa ve diğerleri, 2013).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 kateter stabilizasyonunda standart gaz pansuman veya steril şeffaf kapama örtüleri</w:t>
      </w:r>
      <w:r>
        <w:rPr>
          <w:spacing w:val="1"/>
        </w:rPr>
        <w:t> </w:t>
      </w:r>
      <w:r>
        <w:rPr/>
        <w:t>kullanılmaktadır.</w:t>
      </w:r>
      <w:r>
        <w:rPr>
          <w:spacing w:val="1"/>
        </w:rPr>
        <w:t> </w:t>
      </w:r>
      <w:r>
        <w:rPr/>
        <w:t>Gaz pansumanlar; kateter giriş alanın gözlenemesine olanak vermeyen ve</w:t>
      </w:r>
      <w:r>
        <w:rPr>
          <w:spacing w:val="1"/>
        </w:rPr>
        <w:t> </w:t>
      </w:r>
      <w:r>
        <w:rPr/>
        <w:t>kalın</w:t>
      </w:r>
      <w:r>
        <w:rPr>
          <w:spacing w:val="-15"/>
        </w:rPr>
        <w:t> </w:t>
      </w:r>
      <w:r>
        <w:rPr/>
        <w:t>olması</w:t>
      </w:r>
      <w:r>
        <w:rPr>
          <w:spacing w:val="-14"/>
        </w:rPr>
        <w:t> </w:t>
      </w:r>
      <w:r>
        <w:rPr/>
        <w:t>nedeniyle</w:t>
      </w:r>
      <w:r>
        <w:rPr>
          <w:spacing w:val="-13"/>
        </w:rPr>
        <w:t> </w:t>
      </w:r>
      <w:r>
        <w:rPr/>
        <w:t>girişim</w:t>
      </w:r>
      <w:r>
        <w:rPr>
          <w:spacing w:val="-12"/>
        </w:rPr>
        <w:t> </w:t>
      </w:r>
      <w:r>
        <w:rPr/>
        <w:t>yapılan</w:t>
      </w:r>
      <w:r>
        <w:rPr>
          <w:spacing w:val="-14"/>
        </w:rPr>
        <w:t> </w:t>
      </w:r>
      <w:r>
        <w:rPr/>
        <w:t>ekstremitenin</w:t>
      </w:r>
      <w:r>
        <w:rPr>
          <w:spacing w:val="-14"/>
        </w:rPr>
        <w:t> </w:t>
      </w:r>
      <w:r>
        <w:rPr/>
        <w:t>hareketini</w:t>
      </w:r>
      <w:r>
        <w:rPr>
          <w:spacing w:val="-15"/>
        </w:rPr>
        <w:t> </w:t>
      </w:r>
      <w:r>
        <w:rPr/>
        <w:t>kısıtlayan</w:t>
      </w:r>
      <w:r>
        <w:rPr>
          <w:spacing w:val="-14"/>
        </w:rPr>
        <w:t> </w:t>
      </w:r>
      <w:r>
        <w:rPr/>
        <w:t>materyallerdir.</w:t>
      </w:r>
      <w:r>
        <w:rPr>
          <w:spacing w:val="-15"/>
        </w:rPr>
        <w:t> </w:t>
      </w:r>
      <w:r>
        <w:rPr/>
        <w:t>Şeffaf</w:t>
      </w:r>
      <w:r>
        <w:rPr>
          <w:spacing w:val="-58"/>
        </w:rPr>
        <w:t> </w:t>
      </w:r>
      <w:r>
        <w:rPr/>
        <w:t>kapama örtüleri ise kateter yerleşim alanının sürekli gözlenebilmesini sağlayan ve dış ortama</w:t>
      </w:r>
      <w:r>
        <w:rPr>
          <w:spacing w:val="1"/>
        </w:rPr>
        <w:t> </w:t>
      </w:r>
      <w:r>
        <w:rPr/>
        <w:t>karşı girişim yapılan alanı koruyan, su geçirmez, kolay ve kısa sürede uygulanabilen ve gaz</w:t>
      </w:r>
      <w:r>
        <w:rPr>
          <w:spacing w:val="1"/>
        </w:rPr>
        <w:t> </w:t>
      </w:r>
      <w:r>
        <w:rPr/>
        <w:t>pansumana göre daha uzun süre girişim bölgesinde kalabilen özellikte materyallerdir (Polat ve</w:t>
      </w:r>
      <w:r>
        <w:rPr>
          <w:spacing w:val="-57"/>
        </w:rPr>
        <w:t> </w:t>
      </w:r>
      <w:r>
        <w:rPr/>
        <w:t>Akpınar,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Şeffaf</w:t>
      </w:r>
      <w:r>
        <w:rPr>
          <w:spacing w:val="1"/>
        </w:rPr>
        <w:t> </w:t>
      </w:r>
      <w:r>
        <w:rPr/>
        <w:t>kapama</w:t>
      </w:r>
      <w:r>
        <w:rPr>
          <w:spacing w:val="1"/>
        </w:rPr>
        <w:t> </w:t>
      </w:r>
      <w:r>
        <w:rPr/>
        <w:t>örtülerinin</w:t>
      </w:r>
      <w:r>
        <w:rPr>
          <w:spacing w:val="1"/>
        </w:rPr>
        <w:t> </w:t>
      </w:r>
      <w:r>
        <w:rPr/>
        <w:t>üretici</w:t>
      </w:r>
      <w:r>
        <w:rPr>
          <w:spacing w:val="1"/>
        </w:rPr>
        <w:t> </w:t>
      </w:r>
      <w:r>
        <w:rPr/>
        <w:t>önerileri</w:t>
      </w:r>
      <w:r>
        <w:rPr>
          <w:spacing w:val="1"/>
        </w:rPr>
        <w:t> </w:t>
      </w:r>
      <w:r>
        <w:rPr/>
        <w:t>doğrultusunda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günde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değişimi</w:t>
      </w:r>
      <w:r>
        <w:rPr>
          <w:spacing w:val="1"/>
        </w:rPr>
        <w:t> </w:t>
      </w:r>
      <w:r>
        <w:rPr/>
        <w:t>önerilse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şiftte</w:t>
      </w:r>
      <w:r>
        <w:rPr>
          <w:spacing w:val="1"/>
        </w:rPr>
        <w:t> </w:t>
      </w:r>
      <w:r>
        <w:rPr/>
        <w:t>gözlemlemek</w:t>
      </w:r>
      <w:r>
        <w:rPr>
          <w:spacing w:val="1"/>
        </w:rPr>
        <w:t> </w:t>
      </w:r>
      <w:r>
        <w:rPr/>
        <w:t>kaydıyla</w:t>
      </w:r>
      <w:r>
        <w:rPr>
          <w:spacing w:val="1"/>
        </w:rPr>
        <w:t> </w:t>
      </w:r>
      <w:r>
        <w:rPr/>
        <w:t>komplikasyon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kontaminasyon</w:t>
      </w:r>
      <w:r>
        <w:rPr>
          <w:spacing w:val="1"/>
        </w:rPr>
        <w:t> </w:t>
      </w:r>
      <w:r>
        <w:rPr/>
        <w:t>olmaması halinde değiştirilmemesi önerilmektedir. Ancak kateter pansumanı nemlendiğinde,</w:t>
      </w:r>
      <w:r>
        <w:rPr>
          <w:spacing w:val="1"/>
        </w:rPr>
        <w:t> </w:t>
      </w:r>
      <w:r>
        <w:rPr/>
        <w:t>bütünlüğü</w:t>
      </w:r>
      <w:r>
        <w:rPr>
          <w:spacing w:val="1"/>
        </w:rPr>
        <w:t> </w:t>
      </w:r>
      <w:r>
        <w:rPr/>
        <w:t>bozulduğunda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gözle</w:t>
      </w:r>
      <w:r>
        <w:rPr>
          <w:spacing w:val="1"/>
        </w:rPr>
        <w:t> </w:t>
      </w:r>
      <w:r>
        <w:rPr/>
        <w:t>görülebilir</w:t>
      </w:r>
      <w:r>
        <w:rPr>
          <w:spacing w:val="1"/>
        </w:rPr>
        <w:t> </w:t>
      </w:r>
      <w:r>
        <w:rPr/>
        <w:t>kirlenme</w:t>
      </w:r>
      <w:r>
        <w:rPr>
          <w:spacing w:val="1"/>
        </w:rPr>
        <w:t> </w:t>
      </w:r>
      <w:r>
        <w:rPr/>
        <w:t>meydana</w:t>
      </w:r>
      <w:r>
        <w:rPr>
          <w:spacing w:val="1"/>
        </w:rPr>
        <w:t> </w:t>
      </w:r>
      <w:r>
        <w:rPr/>
        <w:t>geldiğinde</w:t>
      </w:r>
      <w:r>
        <w:rPr>
          <w:spacing w:val="1"/>
        </w:rPr>
        <w:t> </w:t>
      </w:r>
      <w:r>
        <w:rPr/>
        <w:t>mutlaka</w:t>
      </w:r>
      <w:r>
        <w:rPr>
          <w:spacing w:val="1"/>
        </w:rPr>
        <w:t> </w:t>
      </w:r>
      <w:r>
        <w:rPr/>
        <w:t>değiştirilmelidir (Özduran, 2023; INS, 2021; İşeri ve diğerleri, 2019). Steril şeffaf örtüler,</w:t>
      </w:r>
      <w:r>
        <w:rPr>
          <w:spacing w:val="1"/>
        </w:rPr>
        <w:t> </w:t>
      </w:r>
      <w:r>
        <w:rPr/>
        <w:t>PVK’lerin sabitlenmesi için uluslararası ve ulusal kılavuzlar tarafından önerilmektedir (INS,</w:t>
      </w:r>
      <w:r>
        <w:rPr>
          <w:spacing w:val="1"/>
        </w:rPr>
        <w:t> </w:t>
      </w:r>
      <w:r>
        <w:rPr/>
        <w:t>2021;</w:t>
      </w:r>
      <w:r>
        <w:rPr>
          <w:spacing w:val="-2"/>
        </w:rPr>
        <w:t> </w:t>
      </w:r>
      <w:r>
        <w:rPr/>
        <w:t>İşeri</w:t>
      </w:r>
      <w:r>
        <w:rPr>
          <w:spacing w:val="-4"/>
        </w:rPr>
        <w:t> </w:t>
      </w:r>
      <w:r>
        <w:rPr/>
        <w:t>ve</w:t>
      </w:r>
      <w:r>
        <w:rPr>
          <w:spacing w:val="-5"/>
        </w:rPr>
        <w:t> </w:t>
      </w:r>
      <w:r>
        <w:rPr/>
        <w:t>diğerleri,</w:t>
      </w:r>
      <w:r>
        <w:rPr>
          <w:spacing w:val="-4"/>
        </w:rPr>
        <w:t> </w:t>
      </w:r>
      <w:r>
        <w:rPr/>
        <w:t>2019;</w:t>
      </w:r>
      <w:r>
        <w:rPr>
          <w:spacing w:val="-3"/>
        </w:rPr>
        <w:t> </w:t>
      </w:r>
      <w:r>
        <w:rPr/>
        <w:t>O’Grady</w:t>
      </w:r>
      <w:r>
        <w:rPr>
          <w:spacing w:val="-6"/>
        </w:rPr>
        <w:t> </w:t>
      </w:r>
      <w:r>
        <w:rPr/>
        <w:t>ve</w:t>
      </w:r>
      <w:r>
        <w:rPr>
          <w:spacing w:val="-6"/>
        </w:rPr>
        <w:t> </w:t>
      </w:r>
      <w:r>
        <w:rPr/>
        <w:t>diğerleri,</w:t>
      </w:r>
      <w:r>
        <w:rPr>
          <w:spacing w:val="-4"/>
        </w:rPr>
        <w:t> </w:t>
      </w:r>
      <w:r>
        <w:rPr/>
        <w:t>2011).</w:t>
      </w:r>
      <w:r>
        <w:rPr>
          <w:spacing w:val="-4"/>
        </w:rPr>
        <w:t> </w:t>
      </w:r>
      <w:r>
        <w:rPr/>
        <w:t>Polat</w:t>
      </w:r>
      <w:r>
        <w:rPr>
          <w:spacing w:val="-5"/>
        </w:rPr>
        <w:t> </w:t>
      </w:r>
      <w:r>
        <w:rPr/>
        <w:t>ve</w:t>
      </w:r>
      <w:r>
        <w:rPr>
          <w:spacing w:val="-5"/>
        </w:rPr>
        <w:t> </w:t>
      </w:r>
      <w:r>
        <w:rPr/>
        <w:t>Akpınar</w:t>
      </w:r>
      <w:r>
        <w:rPr>
          <w:spacing w:val="-5"/>
        </w:rPr>
        <w:t> </w:t>
      </w:r>
      <w:r>
        <w:rPr/>
        <w:t>(2014),</w:t>
      </w:r>
      <w:r>
        <w:rPr>
          <w:spacing w:val="-1"/>
        </w:rPr>
        <w:t> </w:t>
      </w:r>
      <w:r>
        <w:rPr/>
        <w:t>yaptıkları</w:t>
      </w:r>
      <w:r>
        <w:rPr>
          <w:spacing w:val="-57"/>
        </w:rPr>
        <w:t> </w:t>
      </w:r>
      <w:r>
        <w:rPr/>
        <w:t>araştırmada kateter stabilizasyonunda gaz pansuman ile şeffaf kapama örtülerinin kullanımı</w:t>
      </w:r>
      <w:r>
        <w:rPr>
          <w:spacing w:val="1"/>
        </w:rPr>
        <w:t> </w:t>
      </w:r>
      <w:r>
        <w:rPr/>
        <w:t>arasında kateter kolonizasyonu ve kateter ilişkili kan dolaşımı enfeksiyonu açısından farklılık</w:t>
      </w:r>
      <w:r>
        <w:rPr>
          <w:spacing w:val="1"/>
        </w:rPr>
        <w:t> </w:t>
      </w:r>
      <w:r>
        <w:rPr/>
        <w:t>göstermediğini bildirmiştir. Buna karşın Atay ve Yılmaz Kurt (2021), yaptıkları randomize</w:t>
      </w:r>
      <w:r>
        <w:rPr>
          <w:spacing w:val="1"/>
        </w:rPr>
        <w:t> </w:t>
      </w:r>
      <w:r>
        <w:rPr/>
        <w:t>kontrollü çalışmada transparant şeffaf örtülerin kateter kalış süresini artırdığını ve yan etki</w:t>
      </w:r>
      <w:r>
        <w:rPr>
          <w:spacing w:val="1"/>
        </w:rPr>
        <w:t> </w:t>
      </w:r>
      <w:r>
        <w:rPr/>
        <w:t>görülme</w:t>
      </w:r>
      <w:r>
        <w:rPr>
          <w:spacing w:val="-2"/>
        </w:rPr>
        <w:t> </w:t>
      </w:r>
      <w:r>
        <w:rPr/>
        <w:t>oranını</w:t>
      </w:r>
      <w:r>
        <w:rPr>
          <w:spacing w:val="-1"/>
        </w:rPr>
        <w:t> </w:t>
      </w:r>
      <w:r>
        <w:rPr/>
        <w:t>azalttığını ortaya koymuştur</w:t>
      </w:r>
      <w:r>
        <w:rPr>
          <w:spacing w:val="2"/>
        </w:rPr>
        <w:t> </w:t>
      </w:r>
      <w:r>
        <w:rPr/>
        <w:t>(Atay</w:t>
      </w:r>
      <w:r>
        <w:rPr>
          <w:spacing w:val="-4"/>
        </w:rPr>
        <w:t> </w:t>
      </w:r>
      <w:r>
        <w:rPr/>
        <w:t>ve</w:t>
      </w:r>
      <w:r>
        <w:rPr>
          <w:spacing w:val="1"/>
        </w:rPr>
        <w:t> </w:t>
      </w:r>
      <w:r>
        <w:rPr/>
        <w:t>Yılmaz Kurt,</w:t>
      </w:r>
      <w:r>
        <w:rPr>
          <w:spacing w:val="2"/>
        </w:rPr>
        <w:t> </w:t>
      </w:r>
      <w:r>
        <w:rPr/>
        <w:t>2021).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numPr>
          <w:ilvl w:val="3"/>
          <w:numId w:val="2"/>
        </w:numPr>
        <w:tabs>
          <w:tab w:pos="1877" w:val="left" w:leader="none"/>
          <w:tab w:pos="1878" w:val="left" w:leader="none"/>
        </w:tabs>
        <w:spacing w:line="240" w:lineRule="auto" w:before="79" w:after="0"/>
        <w:ind w:left="1878" w:right="0" w:hanging="1416"/>
        <w:jc w:val="left"/>
      </w:pPr>
      <w:r>
        <w:rPr/>
        <w:t>Periferik</w:t>
      </w:r>
      <w:r>
        <w:rPr>
          <w:spacing w:val="-3"/>
        </w:rPr>
        <w:t> </w:t>
      </w:r>
      <w:r>
        <w:rPr/>
        <w:t>Venöz</w:t>
      </w:r>
      <w:r>
        <w:rPr>
          <w:spacing w:val="-3"/>
        </w:rPr>
        <w:t> </w:t>
      </w:r>
      <w:r>
        <w:rPr/>
        <w:t>Kateter</w:t>
      </w:r>
      <w:r>
        <w:rPr>
          <w:spacing w:val="-5"/>
        </w:rPr>
        <w:t> </w:t>
      </w:r>
      <w:r>
        <w:rPr/>
        <w:t>Değerlendirmesi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06" w:firstLine="566"/>
        <w:jc w:val="both"/>
      </w:pP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kateterler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az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saatte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olası</w:t>
      </w:r>
      <w:r>
        <w:rPr>
          <w:spacing w:val="1"/>
        </w:rPr>
        <w:t> </w:t>
      </w:r>
      <w:r>
        <w:rPr/>
        <w:t>komplikasyon</w:t>
      </w:r>
      <w:r>
        <w:rPr>
          <w:spacing w:val="1"/>
        </w:rPr>
        <w:t> </w:t>
      </w:r>
      <w:r>
        <w:rPr/>
        <w:t>yönünden</w:t>
      </w:r>
      <w:r>
        <w:rPr>
          <w:spacing w:val="1"/>
        </w:rPr>
        <w:t> </w:t>
      </w:r>
      <w:r>
        <w:rPr/>
        <w:t>değerlendirilmelidir. Sedatize edilmiş veya bilişsel yetersizlikleri bulunan hastalarda her 1-2</w:t>
      </w:r>
      <w:r>
        <w:rPr>
          <w:spacing w:val="1"/>
        </w:rPr>
        <w:t> </w:t>
      </w:r>
      <w:r>
        <w:rPr/>
        <w:t>saatte; yenidoğan/pediatri hastalarında saat başı; vezikan ilaçlar infüze edilen hastalarda daha</w:t>
      </w:r>
      <w:r>
        <w:rPr>
          <w:spacing w:val="1"/>
        </w:rPr>
        <w:t> </w:t>
      </w:r>
      <w:r>
        <w:rPr/>
        <w:t>sık değerlendirme yapılması önerilmektedir (INS, 2021; İşeri ve diğerleri,</w:t>
      </w:r>
      <w:r>
        <w:rPr>
          <w:spacing w:val="1"/>
        </w:rPr>
        <w:t> </w:t>
      </w:r>
      <w:r>
        <w:rPr/>
        <w:t>2019). Yapılan bir</w:t>
      </w:r>
      <w:r>
        <w:rPr>
          <w:spacing w:val="1"/>
        </w:rPr>
        <w:t> </w:t>
      </w:r>
      <w:r>
        <w:rPr>
          <w:spacing w:val="-1"/>
        </w:rPr>
        <w:t>çalışmada</w:t>
      </w:r>
      <w:r>
        <w:rPr>
          <w:spacing w:val="-14"/>
        </w:rPr>
        <w:t> </w:t>
      </w:r>
      <w:r>
        <w:rPr>
          <w:spacing w:val="-1"/>
        </w:rPr>
        <w:t>51</w:t>
      </w:r>
      <w:r>
        <w:rPr>
          <w:spacing w:val="-12"/>
        </w:rPr>
        <w:t> </w:t>
      </w:r>
      <w:r>
        <w:rPr>
          <w:spacing w:val="-1"/>
        </w:rPr>
        <w:t>ülkede</w:t>
      </w:r>
      <w:r>
        <w:rPr>
          <w:spacing w:val="-14"/>
        </w:rPr>
        <w:t> </w:t>
      </w:r>
      <w:r>
        <w:rPr>
          <w:spacing w:val="-1"/>
        </w:rPr>
        <w:t>40.000’den</w:t>
      </w:r>
      <w:r>
        <w:rPr>
          <w:spacing w:val="-12"/>
        </w:rPr>
        <w:t> </w:t>
      </w:r>
      <w:r>
        <w:rPr/>
        <w:t>fazla</w:t>
      </w:r>
      <w:r>
        <w:rPr>
          <w:spacing w:val="-13"/>
        </w:rPr>
        <w:t> </w:t>
      </w:r>
      <w:r>
        <w:rPr/>
        <w:t>PVK</w:t>
      </w:r>
      <w:r>
        <w:rPr>
          <w:spacing w:val="-12"/>
        </w:rPr>
        <w:t> </w:t>
      </w:r>
      <w:r>
        <w:rPr/>
        <w:t>uygulaması</w:t>
      </w:r>
      <w:r>
        <w:rPr>
          <w:spacing w:val="-12"/>
        </w:rPr>
        <w:t> </w:t>
      </w:r>
      <w:r>
        <w:rPr/>
        <w:t>değerlendirilmiş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çalışma</w:t>
      </w:r>
      <w:r>
        <w:rPr>
          <w:spacing w:val="-13"/>
        </w:rPr>
        <w:t> </w:t>
      </w:r>
      <w:r>
        <w:rPr/>
        <w:t>sonucunda,</w:t>
      </w:r>
      <w:r>
        <w:rPr>
          <w:spacing w:val="-57"/>
        </w:rPr>
        <w:t> </w:t>
      </w:r>
      <w:r>
        <w:rPr/>
        <w:t>PVK’lerin çoğunluğunun gereksiz yere uygulandığı belirtilmiştir (Alexandrou ve diğerleri,</w:t>
      </w:r>
      <w:r>
        <w:rPr>
          <w:spacing w:val="1"/>
        </w:rPr>
        <w:t> </w:t>
      </w:r>
      <w:r>
        <w:rPr/>
        <w:t>2018).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3"/>
          <w:numId w:val="2"/>
        </w:numPr>
        <w:tabs>
          <w:tab w:pos="1362" w:val="left" w:leader="none"/>
        </w:tabs>
        <w:spacing w:line="240" w:lineRule="auto" w:before="0" w:after="0"/>
        <w:ind w:left="1362" w:right="0" w:hanging="900"/>
        <w:jc w:val="left"/>
      </w:pPr>
      <w:r>
        <w:rPr/>
        <w:t>Periferik</w:t>
      </w:r>
      <w:r>
        <w:rPr>
          <w:spacing w:val="-1"/>
        </w:rPr>
        <w:t> </w:t>
      </w:r>
      <w:r>
        <w:rPr/>
        <w:t>Venöz</w:t>
      </w:r>
      <w:r>
        <w:rPr>
          <w:spacing w:val="-1"/>
        </w:rPr>
        <w:t> </w:t>
      </w:r>
      <w:r>
        <w:rPr/>
        <w:t>Kateterin</w:t>
      </w:r>
      <w:r>
        <w:rPr>
          <w:spacing w:val="-1"/>
        </w:rPr>
        <w:t> </w:t>
      </w:r>
      <w:r>
        <w:rPr/>
        <w:t>Vende</w:t>
      </w:r>
      <w:r>
        <w:rPr>
          <w:spacing w:val="-4"/>
        </w:rPr>
        <w:t> </w:t>
      </w:r>
      <w:r>
        <w:rPr/>
        <w:t>Kalış</w:t>
      </w:r>
      <w:r>
        <w:rPr>
          <w:spacing w:val="-4"/>
        </w:rPr>
        <w:t> </w:t>
      </w:r>
      <w:r>
        <w:rPr/>
        <w:t>Süresi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462" w:right="109" w:firstLine="566"/>
        <w:jc w:val="both"/>
      </w:pPr>
      <w:r>
        <w:rPr/>
        <w:t>Son yıllarda rutin kateter değişimi (72-96 saatte bir) önerilmemektedir. Rutin kateter</w:t>
      </w:r>
      <w:r>
        <w:rPr>
          <w:spacing w:val="1"/>
        </w:rPr>
        <w:t> </w:t>
      </w:r>
      <w:r>
        <w:rPr/>
        <w:t>değişimi cilt bütünlüğünü bozan, enfeksiyon riskini artıran, hasta konforunu bozan ve maliyeti</w:t>
      </w:r>
      <w:r>
        <w:rPr>
          <w:spacing w:val="-57"/>
        </w:rPr>
        <w:t> </w:t>
      </w:r>
      <w:r>
        <w:rPr/>
        <w:t>artıran bir uygulamadır (Bolton, 2015). Her bir PVK için klinik gereklilik değerlendirilmeli ve</w:t>
      </w:r>
      <w:r>
        <w:rPr>
          <w:spacing w:val="-57"/>
        </w:rPr>
        <w:t> </w:t>
      </w:r>
      <w:r>
        <w:rPr/>
        <w:t>kateterin giriş yeri her şiftte gözlenerek klinik endikasyon olması halinde çıkarılmalıdır (INS,</w:t>
      </w:r>
      <w:r>
        <w:rPr>
          <w:spacing w:val="1"/>
        </w:rPr>
        <w:t> </w:t>
      </w:r>
      <w:r>
        <w:rPr/>
        <w:t>2021; İşeri ve diğerleri, 2019; Barton ve diğerleri, 2017; Bolton, 2015; Loveday ve diğerleri,</w:t>
      </w:r>
      <w:r>
        <w:rPr>
          <w:spacing w:val="1"/>
        </w:rPr>
        <w:t> </w:t>
      </w:r>
      <w:r>
        <w:rPr/>
        <w:t>2014). Toplam 4895 hastayla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yedi çalışmanın gözden geçirildiği bir araştırmada,</w:t>
      </w:r>
      <w:r>
        <w:rPr>
          <w:spacing w:val="1"/>
        </w:rPr>
        <w:t> </w:t>
      </w:r>
      <w:r>
        <w:rPr/>
        <w:t>kateterlerin rutin olarak</w:t>
      </w:r>
      <w:r>
        <w:rPr>
          <w:spacing w:val="1"/>
        </w:rPr>
        <w:t> </w:t>
      </w:r>
      <w:r>
        <w:rPr/>
        <w:t>değiştirilmesini destekleyen bir kanıta ulaşılamamıştır (Marsh ve</w:t>
      </w:r>
      <w:r>
        <w:rPr>
          <w:spacing w:val="1"/>
        </w:rPr>
        <w:t> </w:t>
      </w:r>
      <w:r>
        <w:rPr/>
        <w:t>diğerleri,</w:t>
      </w:r>
      <w:r>
        <w:rPr>
          <w:spacing w:val="-13"/>
        </w:rPr>
        <w:t> </w:t>
      </w:r>
      <w:r>
        <w:rPr/>
        <w:t>2015).</w:t>
      </w:r>
      <w:r>
        <w:rPr>
          <w:spacing w:val="-13"/>
        </w:rPr>
        <w:t> </w:t>
      </w:r>
      <w:r>
        <w:rPr/>
        <w:t>Ancak</w:t>
      </w:r>
      <w:r>
        <w:rPr>
          <w:spacing w:val="-13"/>
        </w:rPr>
        <w:t> </w:t>
      </w:r>
      <w:r>
        <w:rPr/>
        <w:t>acil</w:t>
      </w:r>
      <w:r>
        <w:rPr>
          <w:spacing w:val="-11"/>
        </w:rPr>
        <w:t> </w:t>
      </w:r>
      <w:r>
        <w:rPr/>
        <w:t>ve</w:t>
      </w:r>
      <w:r>
        <w:rPr>
          <w:spacing w:val="-14"/>
        </w:rPr>
        <w:t> </w:t>
      </w:r>
      <w:r>
        <w:rPr/>
        <w:t>aseptik</w:t>
      </w:r>
      <w:r>
        <w:rPr>
          <w:spacing w:val="-13"/>
        </w:rPr>
        <w:t> </w:t>
      </w:r>
      <w:r>
        <w:rPr/>
        <w:t>olmayan</w:t>
      </w:r>
      <w:r>
        <w:rPr>
          <w:spacing w:val="-12"/>
        </w:rPr>
        <w:t> </w:t>
      </w:r>
      <w:r>
        <w:rPr/>
        <w:t>koşullarda</w:t>
      </w:r>
      <w:r>
        <w:rPr>
          <w:spacing w:val="-12"/>
        </w:rPr>
        <w:t> </w:t>
      </w:r>
      <w:r>
        <w:rPr/>
        <w:t>yerleştirilen</w:t>
      </w:r>
      <w:r>
        <w:rPr>
          <w:spacing w:val="-13"/>
        </w:rPr>
        <w:t> </w:t>
      </w:r>
      <w:r>
        <w:rPr/>
        <w:t>kateterlerin</w:t>
      </w:r>
      <w:r>
        <w:rPr>
          <w:spacing w:val="-10"/>
        </w:rPr>
        <w:t> </w:t>
      </w:r>
      <w:r>
        <w:rPr/>
        <w:t>tercihen</w:t>
      </w:r>
      <w:r>
        <w:rPr>
          <w:spacing w:val="-13"/>
        </w:rPr>
        <w:t> </w:t>
      </w:r>
      <w:r>
        <w:rPr/>
        <w:t>24-</w:t>
      </w:r>
      <w:r>
        <w:rPr>
          <w:spacing w:val="-58"/>
        </w:rPr>
        <w:t> </w:t>
      </w:r>
      <w:r>
        <w:rPr/>
        <w:t>48</w:t>
      </w:r>
      <w:r>
        <w:rPr>
          <w:spacing w:val="-7"/>
        </w:rPr>
        <w:t> </w:t>
      </w:r>
      <w:r>
        <w:rPr/>
        <w:t>saat</w:t>
      </w:r>
      <w:r>
        <w:rPr>
          <w:spacing w:val="-6"/>
        </w:rPr>
        <w:t> </w:t>
      </w:r>
      <w:r>
        <w:rPr/>
        <w:t>içinde</w:t>
      </w:r>
      <w:r>
        <w:rPr>
          <w:spacing w:val="-8"/>
        </w:rPr>
        <w:t> </w:t>
      </w:r>
      <w:r>
        <w:rPr/>
        <w:t>çıkarılması</w:t>
      </w:r>
      <w:r>
        <w:rPr>
          <w:spacing w:val="-4"/>
        </w:rPr>
        <w:t> </w:t>
      </w:r>
      <w:r>
        <w:rPr/>
        <w:t>ve</w:t>
      </w:r>
      <w:r>
        <w:rPr>
          <w:spacing w:val="-8"/>
        </w:rPr>
        <w:t> </w:t>
      </w:r>
      <w:r>
        <w:rPr/>
        <w:t>mümkün</w:t>
      </w:r>
      <w:r>
        <w:rPr>
          <w:spacing w:val="-6"/>
        </w:rPr>
        <w:t> </w:t>
      </w:r>
      <w:r>
        <w:rPr/>
        <w:t>olan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kısa</w:t>
      </w:r>
      <w:r>
        <w:rPr>
          <w:spacing w:val="-6"/>
        </w:rPr>
        <w:t> </w:t>
      </w:r>
      <w:r>
        <w:rPr/>
        <w:t>sürede</w:t>
      </w:r>
      <w:r>
        <w:rPr>
          <w:spacing w:val="-3"/>
        </w:rPr>
        <w:t> </w:t>
      </w:r>
      <w:r>
        <w:rPr/>
        <w:t>yeni</w:t>
      </w:r>
      <w:r>
        <w:rPr>
          <w:spacing w:val="-6"/>
        </w:rPr>
        <w:t> </w:t>
      </w:r>
      <w:r>
        <w:rPr/>
        <w:t>kateter</w:t>
      </w:r>
      <w:r>
        <w:rPr>
          <w:spacing w:val="-7"/>
        </w:rPr>
        <w:t> </w:t>
      </w:r>
      <w:r>
        <w:rPr/>
        <w:t>takılması</w:t>
      </w:r>
      <w:r>
        <w:rPr>
          <w:spacing w:val="-7"/>
        </w:rPr>
        <w:t> </w:t>
      </w:r>
      <w:r>
        <w:rPr/>
        <w:t>önerilmektedir</w:t>
      </w:r>
      <w:r>
        <w:rPr>
          <w:spacing w:val="-57"/>
        </w:rPr>
        <w:t> </w:t>
      </w:r>
      <w:r>
        <w:rPr/>
        <w:t>(INS,</w:t>
      </w:r>
      <w:r>
        <w:rPr>
          <w:spacing w:val="-1"/>
        </w:rPr>
        <w:t> </w:t>
      </w:r>
      <w:r>
        <w:rPr/>
        <w:t>2021;</w:t>
      </w:r>
      <w:r>
        <w:rPr>
          <w:spacing w:val="3"/>
        </w:rPr>
        <w:t> </w:t>
      </w:r>
      <w:r>
        <w:rPr/>
        <w:t>İşeri ve</w:t>
      </w:r>
      <w:r>
        <w:rPr>
          <w:spacing w:val="-2"/>
        </w:rPr>
        <w:t> </w:t>
      </w:r>
      <w:r>
        <w:rPr/>
        <w:t>diğerleri, 2019).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3"/>
          <w:numId w:val="2"/>
        </w:numPr>
        <w:tabs>
          <w:tab w:pos="1877" w:val="left" w:leader="none"/>
          <w:tab w:pos="1878" w:val="left" w:leader="none"/>
        </w:tabs>
        <w:spacing w:line="240" w:lineRule="auto" w:before="0" w:after="0"/>
        <w:ind w:left="1878" w:right="0" w:hanging="1416"/>
        <w:jc w:val="left"/>
      </w:pPr>
      <w:r>
        <w:rPr/>
        <w:t>Setlerin</w:t>
      </w:r>
      <w:r>
        <w:rPr>
          <w:spacing w:val="-2"/>
        </w:rPr>
        <w:t> </w:t>
      </w:r>
      <w:r>
        <w:rPr/>
        <w:t>Bakımı</w:t>
      </w:r>
      <w:r>
        <w:rPr>
          <w:spacing w:val="-3"/>
        </w:rPr>
        <w:t> </w:t>
      </w:r>
      <w:r>
        <w:rPr/>
        <w:t>ve</w:t>
      </w:r>
      <w:r>
        <w:rPr>
          <w:spacing w:val="-4"/>
        </w:rPr>
        <w:t> </w:t>
      </w:r>
      <w:r>
        <w:rPr/>
        <w:t>Değişimi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462" w:right="108" w:firstLine="566"/>
        <w:jc w:val="both"/>
      </w:pPr>
      <w:r>
        <w:rPr/>
        <w:t>Setlerin değişimi solüsyonun tipi, infüzyon sıklığı (aralıklı veya aralıksız) gibi etkenlere</w:t>
      </w:r>
      <w:r>
        <w:rPr>
          <w:spacing w:val="-57"/>
        </w:rPr>
        <w:t> </w:t>
      </w:r>
      <w:r>
        <w:rPr/>
        <w:t>göre</w:t>
      </w:r>
      <w:r>
        <w:rPr>
          <w:spacing w:val="1"/>
        </w:rPr>
        <w:t> </w:t>
      </w:r>
      <w:r>
        <w:rPr/>
        <w:t>değişiklik</w:t>
      </w:r>
      <w:r>
        <w:rPr>
          <w:spacing w:val="1"/>
        </w:rPr>
        <w:t> </w:t>
      </w:r>
      <w:r>
        <w:rPr/>
        <w:t>göstermektedir.</w:t>
      </w:r>
      <w:r>
        <w:rPr>
          <w:spacing w:val="1"/>
        </w:rPr>
        <w:t> </w:t>
      </w:r>
      <w:r>
        <w:rPr/>
        <w:t>Bununla</w:t>
      </w:r>
      <w:r>
        <w:rPr>
          <w:spacing w:val="1"/>
        </w:rPr>
        <w:t> </w:t>
      </w:r>
      <w:r>
        <w:rPr/>
        <w:t>birlikte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sekonder</w:t>
      </w:r>
      <w:r>
        <w:rPr>
          <w:spacing w:val="1"/>
        </w:rPr>
        <w:t> </w:t>
      </w:r>
      <w:r>
        <w:rPr/>
        <w:t>devamlı</w:t>
      </w:r>
      <w:r>
        <w:rPr>
          <w:spacing w:val="1"/>
        </w:rPr>
        <w:t> </w:t>
      </w:r>
      <w:r>
        <w:rPr/>
        <w:t>infüzyon</w:t>
      </w:r>
      <w:r>
        <w:rPr>
          <w:spacing w:val="1"/>
        </w:rPr>
        <w:t> </w:t>
      </w:r>
      <w:r>
        <w:rPr/>
        <w:t>setlerinin 72-96 saatten önce rutin olarak değişiminin yapılması (lipid, kan veya kan ürünleri</w:t>
      </w:r>
      <w:r>
        <w:rPr>
          <w:spacing w:val="1"/>
        </w:rPr>
        <w:t> </w:t>
      </w:r>
      <w:r>
        <w:rPr/>
        <w:t>uygulanan setler vb. hariç) önerilmemektedir (INS, 2021; İşeri ve diğerleri, 2019; McGowan,</w:t>
      </w:r>
      <w:r>
        <w:rPr>
          <w:spacing w:val="1"/>
        </w:rPr>
        <w:t> </w:t>
      </w:r>
      <w:r>
        <w:rPr/>
        <w:t>2013).</w:t>
      </w:r>
      <w:r>
        <w:rPr>
          <w:spacing w:val="-5"/>
        </w:rPr>
        <w:t> </w:t>
      </w:r>
      <w:r>
        <w:rPr/>
        <w:t>Primer</w:t>
      </w:r>
      <w:r>
        <w:rPr>
          <w:spacing w:val="-5"/>
        </w:rPr>
        <w:t> </w:t>
      </w:r>
      <w:r>
        <w:rPr/>
        <w:t>devamlı</w:t>
      </w:r>
      <w:r>
        <w:rPr>
          <w:spacing w:val="-3"/>
        </w:rPr>
        <w:t> </w:t>
      </w:r>
      <w:r>
        <w:rPr/>
        <w:t>sete</w:t>
      </w:r>
      <w:r>
        <w:rPr>
          <w:spacing w:val="-5"/>
        </w:rPr>
        <w:t> </w:t>
      </w:r>
      <w:r>
        <w:rPr/>
        <w:t>eklenen</w:t>
      </w:r>
      <w:r>
        <w:rPr>
          <w:spacing w:val="-4"/>
        </w:rPr>
        <w:t> </w:t>
      </w:r>
      <w:r>
        <w:rPr/>
        <w:t>sekonder</w:t>
      </w:r>
      <w:r>
        <w:rPr>
          <w:spacing w:val="-5"/>
        </w:rPr>
        <w:t> </w:t>
      </w:r>
      <w:r>
        <w:rPr/>
        <w:t>infüzyon</w:t>
      </w:r>
      <w:r>
        <w:rPr>
          <w:spacing w:val="-4"/>
        </w:rPr>
        <w:t> </w:t>
      </w:r>
      <w:r>
        <w:rPr/>
        <w:t>setleri</w:t>
      </w:r>
      <w:r>
        <w:rPr>
          <w:spacing w:val="-5"/>
        </w:rPr>
        <w:t> </w:t>
      </w:r>
      <w:r>
        <w:rPr/>
        <w:t>ve</w:t>
      </w:r>
      <w:r>
        <w:rPr>
          <w:spacing w:val="-5"/>
        </w:rPr>
        <w:t> </w:t>
      </w:r>
      <w:r>
        <w:rPr/>
        <w:t>aralıklı</w:t>
      </w:r>
      <w:r>
        <w:rPr>
          <w:spacing w:val="-3"/>
        </w:rPr>
        <w:t> </w:t>
      </w:r>
      <w:r>
        <w:rPr/>
        <w:t>infüzyon</w:t>
      </w:r>
      <w:r>
        <w:rPr>
          <w:spacing w:val="1"/>
        </w:rPr>
        <w:t> </w:t>
      </w:r>
      <w:r>
        <w:rPr/>
        <w:t>setleri</w:t>
      </w:r>
      <w:r>
        <w:rPr>
          <w:spacing w:val="-5"/>
        </w:rPr>
        <w:t> </w:t>
      </w:r>
      <w:r>
        <w:rPr/>
        <w:t>ise</w:t>
      </w:r>
      <w:r>
        <w:rPr>
          <w:spacing w:val="-4"/>
        </w:rPr>
        <w:t> </w:t>
      </w:r>
      <w:r>
        <w:rPr/>
        <w:t>24</w:t>
      </w:r>
      <w:r>
        <w:rPr>
          <w:spacing w:val="-58"/>
        </w:rPr>
        <w:t> </w:t>
      </w:r>
      <w:r>
        <w:rPr/>
        <w:t>saatte</w:t>
      </w:r>
      <w:r>
        <w:rPr>
          <w:spacing w:val="7"/>
        </w:rPr>
        <w:t> </w:t>
      </w:r>
      <w:r>
        <w:rPr/>
        <w:t>bir</w:t>
      </w:r>
      <w:r>
        <w:rPr>
          <w:spacing w:val="9"/>
        </w:rPr>
        <w:t> </w:t>
      </w:r>
      <w:r>
        <w:rPr/>
        <w:t>değiştirilmelidir.</w:t>
      </w:r>
      <w:r>
        <w:rPr>
          <w:spacing w:val="9"/>
        </w:rPr>
        <w:t> </w:t>
      </w:r>
      <w:r>
        <w:rPr/>
        <w:t>Parenteral</w:t>
      </w:r>
      <w:r>
        <w:rPr>
          <w:spacing w:val="9"/>
        </w:rPr>
        <w:t> </w:t>
      </w:r>
      <w:r>
        <w:rPr/>
        <w:t>beslenme</w:t>
      </w:r>
      <w:r>
        <w:rPr>
          <w:spacing w:val="15"/>
        </w:rPr>
        <w:t> </w:t>
      </w:r>
      <w:r>
        <w:rPr/>
        <w:t>solüsyonları</w:t>
      </w:r>
      <w:r>
        <w:rPr>
          <w:spacing w:val="9"/>
        </w:rPr>
        <w:t> </w:t>
      </w:r>
      <w:r>
        <w:rPr/>
        <w:t>en</w:t>
      </w:r>
      <w:r>
        <w:rPr>
          <w:spacing w:val="14"/>
        </w:rPr>
        <w:t> </w:t>
      </w:r>
      <w:r>
        <w:rPr/>
        <w:t>geç</w:t>
      </w:r>
      <w:r>
        <w:rPr>
          <w:spacing w:val="8"/>
        </w:rPr>
        <w:t> </w:t>
      </w:r>
      <w:r>
        <w:rPr/>
        <w:t>24</w:t>
      </w:r>
      <w:r>
        <w:rPr>
          <w:spacing w:val="8"/>
        </w:rPr>
        <w:t> </w:t>
      </w:r>
      <w:r>
        <w:rPr/>
        <w:t>saatte</w:t>
      </w:r>
      <w:r>
        <w:rPr>
          <w:spacing w:val="9"/>
        </w:rPr>
        <w:t> </w:t>
      </w:r>
      <w:r>
        <w:rPr/>
        <w:t>bir,</w:t>
      </w:r>
      <w:r>
        <w:rPr>
          <w:spacing w:val="9"/>
        </w:rPr>
        <w:t> </w:t>
      </w:r>
      <w:r>
        <w:rPr/>
        <w:t>transfüzyon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/>
      </w:pPr>
      <w:r>
        <w:rPr/>
        <w:t>uygulama</w:t>
      </w:r>
      <w:r>
        <w:rPr>
          <w:spacing w:val="5"/>
        </w:rPr>
        <w:t> </w:t>
      </w:r>
      <w:r>
        <w:rPr/>
        <w:t>seti</w:t>
      </w:r>
      <w:r>
        <w:rPr>
          <w:spacing w:val="6"/>
        </w:rPr>
        <w:t> </w:t>
      </w:r>
      <w:r>
        <w:rPr/>
        <w:t>her</w:t>
      </w:r>
      <w:r>
        <w:rPr>
          <w:spacing w:val="5"/>
        </w:rPr>
        <w:t> </w:t>
      </w:r>
      <w:r>
        <w:rPr/>
        <w:t>bir</w:t>
      </w:r>
      <w:r>
        <w:rPr>
          <w:spacing w:val="5"/>
        </w:rPr>
        <w:t> </w:t>
      </w:r>
      <w:r>
        <w:rPr/>
        <w:t>ünitenin</w:t>
      </w:r>
      <w:r>
        <w:rPr>
          <w:spacing w:val="6"/>
        </w:rPr>
        <w:t> </w:t>
      </w:r>
      <w:r>
        <w:rPr/>
        <w:t>tamamlanmasından</w:t>
      </w:r>
      <w:r>
        <w:rPr>
          <w:spacing w:val="9"/>
        </w:rPr>
        <w:t> </w:t>
      </w:r>
      <w:r>
        <w:rPr/>
        <w:t>sonra</w:t>
      </w:r>
      <w:r>
        <w:rPr>
          <w:spacing w:val="4"/>
        </w:rPr>
        <w:t> </w:t>
      </w:r>
      <w:r>
        <w:rPr/>
        <w:t>veya</w:t>
      </w:r>
      <w:r>
        <w:rPr>
          <w:spacing w:val="5"/>
        </w:rPr>
        <w:t> </w:t>
      </w:r>
      <w:r>
        <w:rPr/>
        <w:t>her</w:t>
      </w:r>
      <w:r>
        <w:rPr>
          <w:spacing w:val="5"/>
        </w:rPr>
        <w:t> </w:t>
      </w:r>
      <w:r>
        <w:rPr/>
        <w:t>4</w:t>
      </w:r>
      <w:r>
        <w:rPr>
          <w:spacing w:val="5"/>
        </w:rPr>
        <w:t> </w:t>
      </w:r>
      <w:r>
        <w:rPr/>
        <w:t>saatte</w:t>
      </w:r>
      <w:r>
        <w:rPr>
          <w:spacing w:val="8"/>
        </w:rPr>
        <w:t> </w:t>
      </w:r>
      <w:r>
        <w:rPr/>
        <w:t>bir</w:t>
      </w:r>
      <w:r>
        <w:rPr>
          <w:spacing w:val="5"/>
        </w:rPr>
        <w:t> </w:t>
      </w:r>
      <w:r>
        <w:rPr/>
        <w:t>değiştirilmelidir</w:t>
      </w:r>
      <w:r>
        <w:rPr>
          <w:spacing w:val="-57"/>
        </w:rPr>
        <w:t> </w:t>
      </w:r>
      <w:r>
        <w:rPr/>
        <w:t>(INS,</w:t>
      </w:r>
      <w:r>
        <w:rPr>
          <w:spacing w:val="-2"/>
        </w:rPr>
        <w:t> </w:t>
      </w:r>
      <w:r>
        <w:rPr/>
        <w:t>2021;</w:t>
      </w:r>
      <w:r>
        <w:rPr>
          <w:spacing w:val="2"/>
        </w:rPr>
        <w:t> </w:t>
      </w:r>
      <w:r>
        <w:rPr/>
        <w:t>İşeri ve</w:t>
      </w:r>
      <w:r>
        <w:rPr>
          <w:spacing w:val="-2"/>
        </w:rPr>
        <w:t> </w:t>
      </w:r>
      <w:r>
        <w:rPr/>
        <w:t>diğerleri, 2019).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3"/>
          <w:numId w:val="2"/>
        </w:numPr>
        <w:tabs>
          <w:tab w:pos="1877" w:val="left" w:leader="none"/>
          <w:tab w:pos="1878" w:val="left" w:leader="none"/>
        </w:tabs>
        <w:spacing w:line="240" w:lineRule="auto" w:before="0" w:after="0"/>
        <w:ind w:left="1878" w:right="0" w:hanging="1416"/>
        <w:jc w:val="left"/>
      </w:pPr>
      <w:r>
        <w:rPr/>
        <w:t>Hasta</w:t>
      </w:r>
      <w:r>
        <w:rPr>
          <w:spacing w:val="-2"/>
        </w:rPr>
        <w:t> </w:t>
      </w:r>
      <w:r>
        <w:rPr/>
        <w:t>Eğitimi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62" w:right="109" w:firstLine="566"/>
        <w:jc w:val="both"/>
      </w:pPr>
      <w:r>
        <w:rPr/>
        <w:t>Hastalara; öngörülen infüzyon tedavisi, tedavinin amacı, süresi, riskleri ve faydaları</w:t>
      </w:r>
      <w:r>
        <w:rPr>
          <w:spacing w:val="1"/>
        </w:rPr>
        <w:t> </w:t>
      </w:r>
      <w:r>
        <w:rPr/>
        <w:t>hakkında hastanın öğrenme ihtiyaçları, kültürü, okuryazarlığı, yetenekleri, kaynakları, yaş ve</w:t>
      </w:r>
      <w:r>
        <w:rPr>
          <w:spacing w:val="1"/>
        </w:rPr>
        <w:t> </w:t>
      </w:r>
      <w:r>
        <w:rPr/>
        <w:t>gelişim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dikkate</w:t>
      </w:r>
      <w:r>
        <w:rPr>
          <w:spacing w:val="1"/>
        </w:rPr>
        <w:t> </w:t>
      </w:r>
      <w:r>
        <w:rPr/>
        <w:t>alınarak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verilmelidir</w:t>
      </w:r>
      <w:r>
        <w:rPr>
          <w:spacing w:val="1"/>
        </w:rPr>
        <w:t> </w:t>
      </w:r>
      <w:r>
        <w:rPr/>
        <w:t>(INS,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Eğitim,</w:t>
      </w:r>
      <w:r>
        <w:rPr>
          <w:spacing w:val="1"/>
        </w:rPr>
        <w:t> </w:t>
      </w:r>
      <w:r>
        <w:rPr/>
        <w:t>hasta/yakınının</w:t>
      </w:r>
      <w:r>
        <w:rPr>
          <w:spacing w:val="1"/>
        </w:rPr>
        <w:t> </w:t>
      </w:r>
      <w:r>
        <w:rPr/>
        <w:t>öğrenme</w:t>
      </w:r>
      <w:r>
        <w:rPr>
          <w:spacing w:val="1"/>
        </w:rPr>
        <w:t> </w:t>
      </w:r>
      <w:r>
        <w:rPr/>
        <w:t>ihtiyacını</w:t>
      </w:r>
      <w:r>
        <w:rPr>
          <w:spacing w:val="1"/>
        </w:rPr>
        <w:t> </w:t>
      </w:r>
      <w:r>
        <w:rPr/>
        <w:t>kapsayacak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verilmeli,</w:t>
      </w:r>
      <w:r>
        <w:rPr>
          <w:spacing w:val="1"/>
        </w:rPr>
        <w:t> </w:t>
      </w:r>
      <w:r>
        <w:rPr/>
        <w:t>öğretme</w:t>
      </w:r>
      <w:r>
        <w:rPr>
          <w:spacing w:val="1"/>
        </w:rPr>
        <w:t> </w:t>
      </w:r>
      <w:r>
        <w:rPr/>
        <w:t>yöntemleri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öğrenmede</w:t>
      </w:r>
      <w:r>
        <w:rPr>
          <w:spacing w:val="1"/>
        </w:rPr>
        <w:t> </w:t>
      </w:r>
      <w:r>
        <w:rPr/>
        <w:t>kullanılacak</w:t>
      </w:r>
      <w:r>
        <w:rPr>
          <w:spacing w:val="1"/>
        </w:rPr>
        <w:t> </w:t>
      </w:r>
      <w:r>
        <w:rPr/>
        <w:t>materyaller</w:t>
      </w:r>
      <w:r>
        <w:rPr>
          <w:spacing w:val="1"/>
        </w:rPr>
        <w:t> </w:t>
      </w:r>
      <w:r>
        <w:rPr/>
        <w:t>öğretilen</w:t>
      </w:r>
      <w:r>
        <w:rPr>
          <w:spacing w:val="1"/>
        </w:rPr>
        <w:t> </w:t>
      </w:r>
      <w:r>
        <w:rPr/>
        <w:t>becerilerle</w:t>
      </w:r>
      <w:r>
        <w:rPr>
          <w:spacing w:val="1"/>
        </w:rPr>
        <w:t> </w:t>
      </w:r>
      <w:r>
        <w:rPr/>
        <w:t>uyumlu</w:t>
      </w:r>
      <w:r>
        <w:rPr>
          <w:spacing w:val="1"/>
        </w:rPr>
        <w:t> </w:t>
      </w:r>
      <w:r>
        <w:rPr/>
        <w:t>olmalıdır.</w:t>
      </w:r>
      <w:r>
        <w:rPr>
          <w:spacing w:val="1"/>
        </w:rPr>
        <w:t> </w:t>
      </w:r>
      <w:r>
        <w:rPr/>
        <w:t>İletişimde</w:t>
      </w:r>
      <w:r>
        <w:rPr>
          <w:spacing w:val="1"/>
        </w:rPr>
        <w:t> </w:t>
      </w:r>
      <w:r>
        <w:rPr/>
        <w:t>sade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dil</w:t>
      </w:r>
      <w:r>
        <w:rPr>
          <w:spacing w:val="1"/>
        </w:rPr>
        <w:t> </w:t>
      </w:r>
      <w:r>
        <w:rPr/>
        <w:t>kullanılmalı, tıbbi terminolojiden kaçınılmalı, hasta soru sormaya teşvik edilmelidir (INS,</w:t>
      </w:r>
      <w:r>
        <w:rPr>
          <w:spacing w:val="1"/>
        </w:rPr>
        <w:t> </w:t>
      </w:r>
      <w:r>
        <w:rPr/>
        <w:t>2021; İşeri ve diğerleri, 2019). Ayakta ve evde infüzyon tedavisi alan hastaların eğitimi farklı</w:t>
      </w:r>
      <w:r>
        <w:rPr>
          <w:spacing w:val="1"/>
        </w:rPr>
        <w:t> </w:t>
      </w:r>
      <w:r>
        <w:rPr/>
        <w:t>olmalıdır</w:t>
      </w:r>
      <w:r>
        <w:rPr>
          <w:spacing w:val="-10"/>
        </w:rPr>
        <w:t> </w:t>
      </w:r>
      <w:r>
        <w:rPr/>
        <w:t>(İşeri</w:t>
      </w:r>
      <w:r>
        <w:rPr>
          <w:spacing w:val="-9"/>
        </w:rPr>
        <w:t> </w:t>
      </w:r>
      <w:r>
        <w:rPr/>
        <w:t>ve</w:t>
      </w:r>
      <w:r>
        <w:rPr>
          <w:spacing w:val="-8"/>
        </w:rPr>
        <w:t> </w:t>
      </w:r>
      <w:r>
        <w:rPr/>
        <w:t>diğerleri,</w:t>
      </w:r>
      <w:r>
        <w:rPr>
          <w:spacing w:val="-9"/>
        </w:rPr>
        <w:t> </w:t>
      </w:r>
      <w:r>
        <w:rPr/>
        <w:t>2019).</w:t>
      </w:r>
      <w:r>
        <w:rPr>
          <w:spacing w:val="-6"/>
        </w:rPr>
        <w:t> </w:t>
      </w:r>
      <w:r>
        <w:rPr/>
        <w:t>Bu</w:t>
      </w:r>
      <w:r>
        <w:rPr>
          <w:spacing w:val="-10"/>
        </w:rPr>
        <w:t> </w:t>
      </w:r>
      <w:r>
        <w:rPr/>
        <w:t>durumda</w:t>
      </w:r>
      <w:r>
        <w:rPr>
          <w:spacing w:val="-10"/>
        </w:rPr>
        <w:t> </w:t>
      </w:r>
      <w:r>
        <w:rPr/>
        <w:t>hasta/yakınına;</w:t>
      </w:r>
      <w:r>
        <w:rPr>
          <w:spacing w:val="-8"/>
        </w:rPr>
        <w:t> </w:t>
      </w:r>
      <w:r>
        <w:rPr/>
        <w:t>PVK</w:t>
      </w:r>
      <w:r>
        <w:rPr>
          <w:spacing w:val="-9"/>
        </w:rPr>
        <w:t> </w:t>
      </w:r>
      <w:r>
        <w:rPr/>
        <w:t>seçimi</w:t>
      </w:r>
      <w:r>
        <w:rPr>
          <w:spacing w:val="-6"/>
        </w:rPr>
        <w:t> </w:t>
      </w:r>
      <w:r>
        <w:rPr/>
        <w:t>ve</w:t>
      </w:r>
      <w:r>
        <w:rPr>
          <w:spacing w:val="-10"/>
        </w:rPr>
        <w:t> </w:t>
      </w:r>
      <w:r>
        <w:rPr/>
        <w:t>bakımı,</w:t>
      </w:r>
      <w:r>
        <w:rPr>
          <w:spacing w:val="-9"/>
        </w:rPr>
        <w:t> </w:t>
      </w:r>
      <w:r>
        <w:rPr/>
        <w:t>aseptik</w:t>
      </w:r>
      <w:r>
        <w:rPr>
          <w:spacing w:val="-57"/>
        </w:rPr>
        <w:t> </w:t>
      </w:r>
      <w:r>
        <w:rPr/>
        <w:t>teknik,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hijyeni,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oluşabilecek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komplikasyonları</w:t>
      </w:r>
      <w:r>
        <w:rPr>
          <w:spacing w:val="1"/>
        </w:rPr>
        <w:t> </w:t>
      </w:r>
      <w:r>
        <w:rPr/>
        <w:t>önleme</w:t>
      </w:r>
      <w:r>
        <w:rPr>
          <w:spacing w:val="1"/>
        </w:rPr>
        <w:t> </w:t>
      </w:r>
      <w:r>
        <w:rPr/>
        <w:t>yöntemleri</w:t>
      </w:r>
      <w:r>
        <w:rPr>
          <w:spacing w:val="-57"/>
        </w:rPr>
        <w:t> </w:t>
      </w:r>
      <w:r>
        <w:rPr/>
        <w:t>(kateter giriş yerine dokunmama, alanın kuru tutulması, kateterin takılı olduğu alanda olası</w:t>
      </w:r>
      <w:r>
        <w:rPr>
          <w:spacing w:val="1"/>
        </w:rPr>
        <w:t> </w:t>
      </w:r>
      <w:r>
        <w:rPr/>
        <w:t>kızarıklık,</w:t>
      </w:r>
      <w:r>
        <w:rPr>
          <w:spacing w:val="-13"/>
        </w:rPr>
        <w:t> </w:t>
      </w:r>
      <w:r>
        <w:rPr/>
        <w:t>şişlik,</w:t>
      </w:r>
      <w:r>
        <w:rPr>
          <w:spacing w:val="-13"/>
        </w:rPr>
        <w:t> </w:t>
      </w:r>
      <w:r>
        <w:rPr/>
        <w:t>hassasiyet</w:t>
      </w:r>
      <w:r>
        <w:rPr>
          <w:spacing w:val="-13"/>
        </w:rPr>
        <w:t> </w:t>
      </w:r>
      <w:r>
        <w:rPr/>
        <w:t>durumunda</w:t>
      </w:r>
      <w:r>
        <w:rPr>
          <w:spacing w:val="-13"/>
        </w:rPr>
        <w:t> </w:t>
      </w:r>
      <w:r>
        <w:rPr/>
        <w:t>sağlık</w:t>
      </w:r>
      <w:r>
        <w:rPr>
          <w:spacing w:val="-13"/>
        </w:rPr>
        <w:t> </w:t>
      </w:r>
      <w:r>
        <w:rPr/>
        <w:t>personeline</w:t>
      </w:r>
      <w:r>
        <w:rPr>
          <w:spacing w:val="-14"/>
        </w:rPr>
        <w:t> </w:t>
      </w:r>
      <w:r>
        <w:rPr/>
        <w:t>haber</w:t>
      </w:r>
      <w:r>
        <w:rPr>
          <w:spacing w:val="-13"/>
        </w:rPr>
        <w:t> </w:t>
      </w:r>
      <w:r>
        <w:rPr/>
        <w:t>verme</w:t>
      </w:r>
      <w:r>
        <w:rPr>
          <w:spacing w:val="-10"/>
        </w:rPr>
        <w:t> </w:t>
      </w:r>
      <w:r>
        <w:rPr/>
        <w:t>vb.),</w:t>
      </w:r>
      <w:r>
        <w:rPr>
          <w:spacing w:val="-12"/>
        </w:rPr>
        <w:t> </w:t>
      </w:r>
      <w:r>
        <w:rPr/>
        <w:t>taburculuk</w:t>
      </w:r>
      <w:r>
        <w:rPr>
          <w:spacing w:val="-13"/>
        </w:rPr>
        <w:t> </w:t>
      </w:r>
      <w:r>
        <w:rPr/>
        <w:t>sonrası</w:t>
      </w:r>
      <w:r>
        <w:rPr>
          <w:spacing w:val="-57"/>
        </w:rPr>
        <w:t> </w:t>
      </w:r>
      <w:r>
        <w:rPr/>
        <w:t>oluşabilecek kateter ilişkili</w:t>
      </w:r>
      <w:r>
        <w:rPr>
          <w:spacing w:val="1"/>
        </w:rPr>
        <w:t> </w:t>
      </w:r>
      <w:r>
        <w:rPr/>
        <w:t>komplikasyonlar</w:t>
      </w:r>
      <w:r>
        <w:rPr>
          <w:spacing w:val="1"/>
        </w:rPr>
        <w:t> </w:t>
      </w:r>
      <w:r>
        <w:rPr/>
        <w:t>(ateş, flebit</w:t>
      </w:r>
      <w:r>
        <w:rPr>
          <w:spacing w:val="1"/>
        </w:rPr>
        <w:t> </w:t>
      </w:r>
      <w:r>
        <w:rPr/>
        <w:t>belirtileri vb.)</w:t>
      </w:r>
      <w:r>
        <w:rPr>
          <w:spacing w:val="1"/>
        </w:rPr>
        <w:t> </w:t>
      </w:r>
      <w:r>
        <w:rPr/>
        <w:t>ve belirtileri,</w:t>
      </w:r>
      <w:r>
        <w:rPr>
          <w:spacing w:val="1"/>
        </w:rPr>
        <w:t> </w:t>
      </w:r>
      <w:r>
        <w:rPr/>
        <w:t>acil</w:t>
      </w:r>
      <w:r>
        <w:rPr>
          <w:spacing w:val="1"/>
        </w:rPr>
        <w:t> </w:t>
      </w:r>
      <w:r>
        <w:rPr/>
        <w:t>durumda</w:t>
      </w:r>
      <w:r>
        <w:rPr>
          <w:spacing w:val="1"/>
        </w:rPr>
        <w:t> </w:t>
      </w:r>
      <w:r>
        <w:rPr/>
        <w:t>yapılması</w:t>
      </w:r>
      <w:r>
        <w:rPr>
          <w:spacing w:val="1"/>
        </w:rPr>
        <w:t> </w:t>
      </w:r>
      <w:r>
        <w:rPr/>
        <w:t>gerekenlere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bilgilendirme</w:t>
      </w:r>
      <w:r>
        <w:rPr>
          <w:spacing w:val="1"/>
        </w:rPr>
        <w:t> </w:t>
      </w:r>
      <w:r>
        <w:rPr/>
        <w:t>yapılmalıdır</w:t>
      </w:r>
      <w:r>
        <w:rPr>
          <w:spacing w:val="1"/>
        </w:rPr>
        <w:t> </w:t>
      </w:r>
      <w:r>
        <w:rPr/>
        <w:t>(INS,</w:t>
      </w:r>
      <w:r>
        <w:rPr>
          <w:spacing w:val="1"/>
        </w:rPr>
        <w:t> </w:t>
      </w:r>
      <w:r>
        <w:rPr/>
        <w:t>2021;</w:t>
      </w:r>
      <w:r>
        <w:rPr>
          <w:spacing w:val="1"/>
        </w:rPr>
        <w:t> </w:t>
      </w:r>
      <w:r>
        <w:rPr/>
        <w:t>İşeri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Hasta/yakınının</w:t>
      </w:r>
      <w:r>
        <w:rPr>
          <w:spacing w:val="1"/>
        </w:rPr>
        <w:t> </w:t>
      </w:r>
      <w:r>
        <w:rPr/>
        <w:t>anlama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performans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infüzyon</w:t>
      </w:r>
      <w:r>
        <w:rPr>
          <w:spacing w:val="1"/>
        </w:rPr>
        <w:t> </w:t>
      </w:r>
      <w:r>
        <w:rPr/>
        <w:t>tedavisinin</w:t>
      </w:r>
      <w:r>
        <w:rPr>
          <w:spacing w:val="1"/>
        </w:rPr>
        <w:t> </w:t>
      </w:r>
      <w:r>
        <w:rPr/>
        <w:t>başlangıcında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belirli</w:t>
      </w:r>
      <w:r>
        <w:rPr>
          <w:spacing w:val="1"/>
        </w:rPr>
        <w:t> </w:t>
      </w:r>
      <w:r>
        <w:rPr/>
        <w:t>aralıklarla</w:t>
      </w:r>
      <w:r>
        <w:rPr>
          <w:spacing w:val="1"/>
        </w:rPr>
        <w:t> </w:t>
      </w:r>
      <w:r>
        <w:rPr/>
        <w:t>değerlendirilmeli,</w:t>
      </w:r>
      <w:r>
        <w:rPr>
          <w:spacing w:val="1"/>
        </w:rPr>
        <w:t> </w:t>
      </w:r>
      <w:r>
        <w:rPr/>
        <w:t>eğitimler</w:t>
      </w:r>
      <w:r>
        <w:rPr>
          <w:spacing w:val="1"/>
        </w:rPr>
        <w:t> </w:t>
      </w:r>
      <w:r>
        <w:rPr/>
        <w:t>kayıt</w:t>
      </w:r>
      <w:r>
        <w:rPr>
          <w:spacing w:val="1"/>
        </w:rPr>
        <w:t> </w:t>
      </w:r>
      <w:r>
        <w:rPr/>
        <w:t>edilmelidir</w:t>
      </w:r>
      <w:r>
        <w:rPr>
          <w:spacing w:val="1"/>
        </w:rPr>
        <w:t> </w:t>
      </w:r>
      <w:r>
        <w:rPr/>
        <w:t>(İşeri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3"/>
          <w:numId w:val="2"/>
        </w:numPr>
        <w:tabs>
          <w:tab w:pos="1877" w:val="left" w:leader="none"/>
          <w:tab w:pos="1878" w:val="left" w:leader="none"/>
        </w:tabs>
        <w:spacing w:line="240" w:lineRule="auto" w:before="0" w:after="0"/>
        <w:ind w:left="1878" w:right="0" w:hanging="1416"/>
        <w:jc w:val="left"/>
      </w:pPr>
      <w:r>
        <w:rPr/>
        <w:t>Önleme</w:t>
      </w:r>
      <w:r>
        <w:rPr>
          <w:spacing w:val="-3"/>
        </w:rPr>
        <w:t> </w:t>
      </w:r>
      <w:r>
        <w:rPr/>
        <w:t>Paketleri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7"/>
        <w:ind w:left="462" w:right="107" w:firstLine="707"/>
        <w:jc w:val="both"/>
      </w:pPr>
      <w:r>
        <w:rPr/>
        <w:t>Önlem paketi yaklaşımı; kateterizasyon sürecinin yönetiminde standartlaştırılmış ve</w:t>
      </w:r>
      <w:r>
        <w:rPr>
          <w:spacing w:val="1"/>
        </w:rPr>
        <w:t> </w:t>
      </w:r>
      <w:r>
        <w:rPr/>
        <w:t>enfeksiyonlarının</w:t>
      </w:r>
      <w:r>
        <w:rPr>
          <w:spacing w:val="-5"/>
        </w:rPr>
        <w:t> </w:t>
      </w:r>
      <w:r>
        <w:rPr/>
        <w:t>önlenmesinde</w:t>
      </w:r>
      <w:r>
        <w:rPr>
          <w:spacing w:val="-6"/>
        </w:rPr>
        <w:t> </w:t>
      </w:r>
      <w:r>
        <w:rPr/>
        <w:t>etkinliği</w:t>
      </w:r>
      <w:r>
        <w:rPr>
          <w:spacing w:val="-4"/>
        </w:rPr>
        <w:t> </w:t>
      </w:r>
      <w:r>
        <w:rPr/>
        <w:t>kanıtlanmış</w:t>
      </w:r>
      <w:r>
        <w:rPr>
          <w:spacing w:val="-3"/>
        </w:rPr>
        <w:t> </w:t>
      </w:r>
      <w:r>
        <w:rPr/>
        <w:t>uygulamaların</w:t>
      </w:r>
      <w:r>
        <w:rPr>
          <w:spacing w:val="-4"/>
        </w:rPr>
        <w:t> </w:t>
      </w:r>
      <w:r>
        <w:rPr/>
        <w:t>teker</w:t>
      </w:r>
      <w:r>
        <w:rPr>
          <w:spacing w:val="-3"/>
        </w:rPr>
        <w:t> </w:t>
      </w:r>
      <w:r>
        <w:rPr/>
        <w:t>teker</w:t>
      </w:r>
      <w:r>
        <w:rPr>
          <w:spacing w:val="-6"/>
        </w:rPr>
        <w:t> </w:t>
      </w:r>
      <w:r>
        <w:rPr/>
        <w:t>uygulanmaları</w:t>
      </w:r>
      <w:r>
        <w:rPr>
          <w:spacing w:val="-57"/>
        </w:rPr>
        <w:t> </w:t>
      </w:r>
      <w:r>
        <w:rPr/>
        <w:t>yerine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paket</w:t>
      </w:r>
      <w:r>
        <w:rPr>
          <w:spacing w:val="1"/>
        </w:rPr>
        <w:t> </w:t>
      </w:r>
      <w:r>
        <w:rPr/>
        <w:t>halinde,</w:t>
      </w:r>
      <w:r>
        <w:rPr>
          <w:spacing w:val="1"/>
        </w:rPr>
        <w:t> </w:t>
      </w:r>
      <w:r>
        <w:rPr/>
        <w:t>eş</w:t>
      </w:r>
      <w:r>
        <w:rPr>
          <w:spacing w:val="1"/>
        </w:rPr>
        <w:t> </w:t>
      </w:r>
      <w:r>
        <w:rPr/>
        <w:t>zamanlı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eksiksiz</w:t>
      </w:r>
      <w:r>
        <w:rPr>
          <w:spacing w:val="1"/>
        </w:rPr>
        <w:t> </w:t>
      </w:r>
      <w:r>
        <w:rPr/>
        <w:t>uygulanmasıdır.</w:t>
      </w:r>
      <w:r>
        <w:rPr>
          <w:spacing w:val="1"/>
        </w:rPr>
        <w:t> </w:t>
      </w:r>
      <w:r>
        <w:rPr/>
        <w:t>Böylece</w:t>
      </w:r>
      <w:r>
        <w:rPr>
          <w:spacing w:val="1"/>
        </w:rPr>
        <w:t> </w:t>
      </w:r>
      <w:r>
        <w:rPr/>
        <w:t>hastane</w:t>
      </w:r>
      <w:r>
        <w:rPr>
          <w:spacing w:val="1"/>
        </w:rPr>
        <w:t> </w:t>
      </w:r>
      <w:r>
        <w:rPr/>
        <w:t>enfeksiyonlarının önlenmesinde etkinliği kanıtlanmış bir tek girişim yerine, girişimlerin bir</w:t>
      </w:r>
      <w:r>
        <w:rPr>
          <w:spacing w:val="1"/>
        </w:rPr>
        <w:t> </w:t>
      </w:r>
      <w:r>
        <w:rPr/>
        <w:t>paket şeklinde uygulanması ile ‘sıfır enfeksiyon’ hedefine ulaşılması amaçlanmaktadır (Şanlı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paketlerinin</w:t>
      </w:r>
      <w:r>
        <w:rPr>
          <w:spacing w:val="1"/>
        </w:rPr>
        <w:t> </w:t>
      </w:r>
      <w:r>
        <w:rPr/>
        <w:t>kullanıldığı,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enfeksiyonlarını</w:t>
      </w:r>
      <w:r>
        <w:rPr>
          <w:spacing w:val="1"/>
        </w:rPr>
        <w:t> </w:t>
      </w:r>
      <w:r>
        <w:rPr/>
        <w:t>önlemeyi</w:t>
      </w:r>
      <w:r>
        <w:rPr>
          <w:spacing w:val="1"/>
        </w:rPr>
        <w:t> </w:t>
      </w:r>
      <w:r>
        <w:rPr/>
        <w:t>amaçlayan çalışmalarda sağlık çalışanlarının eğitimine, kateterizasyon sırasında maksimum</w:t>
      </w:r>
      <w:r>
        <w:rPr>
          <w:spacing w:val="1"/>
        </w:rPr>
        <w:t> </w:t>
      </w:r>
      <w:r>
        <w:rPr/>
        <w:t>bariyer</w:t>
      </w:r>
      <w:r>
        <w:rPr>
          <w:spacing w:val="57"/>
        </w:rPr>
        <w:t> </w:t>
      </w:r>
      <w:r>
        <w:rPr/>
        <w:t>önlemlerin</w:t>
      </w:r>
      <w:r>
        <w:rPr>
          <w:spacing w:val="58"/>
        </w:rPr>
        <w:t> </w:t>
      </w:r>
      <w:r>
        <w:rPr/>
        <w:t>uygulanmasına</w:t>
      </w:r>
      <w:r>
        <w:rPr>
          <w:spacing w:val="57"/>
        </w:rPr>
        <w:t> </w:t>
      </w:r>
      <w:r>
        <w:rPr/>
        <w:t>ve</w:t>
      </w:r>
      <w:r>
        <w:rPr>
          <w:spacing w:val="56"/>
        </w:rPr>
        <w:t> </w:t>
      </w:r>
      <w:r>
        <w:rPr/>
        <w:t>kullanılan</w:t>
      </w:r>
      <w:r>
        <w:rPr>
          <w:spacing w:val="57"/>
        </w:rPr>
        <w:t> </w:t>
      </w:r>
      <w:r>
        <w:rPr/>
        <w:t>kateterlerden</w:t>
      </w:r>
      <w:r>
        <w:rPr>
          <w:spacing w:val="57"/>
        </w:rPr>
        <w:t> </w:t>
      </w:r>
      <w:r>
        <w:rPr/>
        <w:t>endikasyonu</w:t>
      </w:r>
      <w:r>
        <w:rPr>
          <w:spacing w:val="57"/>
        </w:rPr>
        <w:t> </w:t>
      </w:r>
      <w:r>
        <w:rPr/>
        <w:t>sona</w:t>
      </w:r>
      <w:r>
        <w:rPr>
          <w:spacing w:val="57"/>
        </w:rPr>
        <w:t> </w:t>
      </w:r>
      <w:r>
        <w:rPr/>
        <w:t>erenlerin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8"/>
        <w:jc w:val="both"/>
      </w:pPr>
      <w:r>
        <w:rPr/>
        <w:t>hastalardan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önce</w:t>
      </w:r>
      <w:r>
        <w:rPr>
          <w:spacing w:val="1"/>
        </w:rPr>
        <w:t> </w:t>
      </w:r>
      <w:r>
        <w:rPr/>
        <w:t>uzaklaştırılmasına</w:t>
      </w:r>
      <w:r>
        <w:rPr>
          <w:spacing w:val="1"/>
        </w:rPr>
        <w:t> </w:t>
      </w:r>
      <w:r>
        <w:rPr/>
        <w:t>özen</w:t>
      </w:r>
      <w:r>
        <w:rPr>
          <w:spacing w:val="1"/>
        </w:rPr>
        <w:t> </w:t>
      </w:r>
      <w:r>
        <w:rPr/>
        <w:t>gösterilmiştir.</w:t>
      </w:r>
      <w:r>
        <w:rPr>
          <w:spacing w:val="1"/>
        </w:rPr>
        <w:t> </w:t>
      </w:r>
      <w:r>
        <w:rPr/>
        <w:t>Ayrıca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girişimler</w:t>
      </w:r>
      <w:r>
        <w:rPr>
          <w:spacing w:val="1"/>
        </w:rPr>
        <w:t> </w:t>
      </w:r>
      <w:r>
        <w:rPr/>
        <w:t>sırasında</w:t>
      </w:r>
      <w:r>
        <w:rPr>
          <w:spacing w:val="1"/>
        </w:rPr>
        <w:t> </w:t>
      </w:r>
      <w:r>
        <w:rPr/>
        <w:t>kullanılan</w:t>
      </w:r>
      <w:r>
        <w:rPr>
          <w:spacing w:val="1"/>
        </w:rPr>
        <w:t> </w:t>
      </w:r>
      <w:r>
        <w:rPr/>
        <w:t>malzemelerin</w:t>
      </w:r>
      <w:r>
        <w:rPr>
          <w:spacing w:val="1"/>
        </w:rPr>
        <w:t> </w:t>
      </w:r>
      <w:r>
        <w:rPr/>
        <w:t>hızlı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kolay</w:t>
      </w:r>
      <w:r>
        <w:rPr>
          <w:spacing w:val="1"/>
        </w:rPr>
        <w:t> </w:t>
      </w:r>
      <w:r>
        <w:rPr/>
        <w:t>ulaşılabilir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yerde</w:t>
      </w:r>
      <w:r>
        <w:rPr>
          <w:spacing w:val="1"/>
        </w:rPr>
        <w:t> </w:t>
      </w:r>
      <w:r>
        <w:rPr/>
        <w:t>olması,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endikasyonlarının günlük olarak değerlendirilmesi, kateter kullanım ve bakım aşamalarının</w:t>
      </w:r>
      <w:r>
        <w:rPr>
          <w:spacing w:val="1"/>
        </w:rPr>
        <w:t> </w:t>
      </w:r>
      <w:r>
        <w:rPr/>
        <w:t>kılavuzlara göre yapılması sağlanmıştır. Yapılan çalışmalarda uygulanan bakım paketlerinin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kullanım</w:t>
      </w:r>
      <w:r>
        <w:rPr>
          <w:spacing w:val="1"/>
        </w:rPr>
        <w:t> </w:t>
      </w:r>
      <w:r>
        <w:rPr/>
        <w:t>oranlarını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dolaşım</w:t>
      </w:r>
      <w:r>
        <w:rPr>
          <w:spacing w:val="1"/>
        </w:rPr>
        <w:t> </w:t>
      </w:r>
      <w:r>
        <w:rPr/>
        <w:t>enfeksiyonu</w:t>
      </w:r>
      <w:r>
        <w:rPr>
          <w:spacing w:val="1"/>
        </w:rPr>
        <w:t> </w:t>
      </w:r>
      <w:r>
        <w:rPr/>
        <w:t>sayılarını</w:t>
      </w:r>
      <w:r>
        <w:rPr>
          <w:spacing w:val="1"/>
        </w:rPr>
        <w:t> </w:t>
      </w:r>
      <w:r>
        <w:rPr/>
        <w:t>azalttığı</w:t>
      </w:r>
      <w:r>
        <w:rPr>
          <w:spacing w:val="-58"/>
        </w:rPr>
        <w:t> </w:t>
      </w:r>
      <w:r>
        <w:rPr/>
        <w:t>bildirilmiştir (Şahin ve diğerleri, 2021; Şanlı ve diğerleri, 2016; Polat ve diğerleri, 2014). Lee</w:t>
      </w:r>
      <w:r>
        <w:rPr>
          <w:spacing w:val="1"/>
        </w:rPr>
        <w:t> </w:t>
      </w:r>
      <w:r>
        <w:rPr/>
        <w:t>ve diğerlerinin (2018) yaptığı çalışmada, el hijyeni, steril önlemlerin kullanımı, cilt antisepsisi</w:t>
      </w:r>
      <w:r>
        <w:rPr>
          <w:spacing w:val="-57"/>
        </w:rPr>
        <w:t> </w:t>
      </w:r>
      <w:r>
        <w:rPr/>
        <w:t>için klorheksidin kullanımı ve venöz giriş için uygun bir alanın seçilmesini içeren bakım</w:t>
      </w:r>
      <w:r>
        <w:rPr>
          <w:spacing w:val="1"/>
        </w:rPr>
        <w:t> </w:t>
      </w:r>
      <w:r>
        <w:rPr/>
        <w:t>paketinin</w:t>
      </w:r>
      <w:r>
        <w:rPr>
          <w:spacing w:val="1"/>
        </w:rPr>
        <w:t> </w:t>
      </w:r>
      <w:r>
        <w:rPr/>
        <w:t>kullanılması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insidansının</w:t>
      </w:r>
      <w:r>
        <w:rPr>
          <w:spacing w:val="1"/>
        </w:rPr>
        <w:t> </w:t>
      </w:r>
      <w:r>
        <w:rPr/>
        <w:t>azaldığı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 Yazıcı ve Bulut (2018) tarafından yapılan çalışmada ise yoğun bakım ünitesinde</w:t>
      </w:r>
      <w:r>
        <w:rPr>
          <w:spacing w:val="1"/>
        </w:rPr>
        <w:t> </w:t>
      </w:r>
      <w:r>
        <w:rPr/>
        <w:t>yatan hastalara enfeksiyon önleme paketi uygulanmıştır ve bu çalışmanın sonuçları, Lee ve</w:t>
      </w:r>
      <w:r>
        <w:rPr>
          <w:spacing w:val="1"/>
        </w:rPr>
        <w:t> </w:t>
      </w:r>
      <w:r>
        <w:rPr/>
        <w:t>diğerleri</w:t>
      </w:r>
      <w:r>
        <w:rPr>
          <w:spacing w:val="-1"/>
        </w:rPr>
        <w:t> </w:t>
      </w:r>
      <w:r>
        <w:rPr/>
        <w:t>(2018) tarafından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çalışma</w:t>
      </w:r>
      <w:r>
        <w:rPr>
          <w:spacing w:val="-1"/>
        </w:rPr>
        <w:t> </w:t>
      </w:r>
      <w:r>
        <w:rPr/>
        <w:t>ile</w:t>
      </w:r>
      <w:r>
        <w:rPr>
          <w:spacing w:val="-2"/>
        </w:rPr>
        <w:t> </w:t>
      </w:r>
      <w:r>
        <w:rPr/>
        <w:t>benzerlik gösterdiği</w:t>
      </w:r>
      <w:r>
        <w:rPr>
          <w:spacing w:val="-1"/>
        </w:rPr>
        <w:t> </w:t>
      </w:r>
      <w:r>
        <w:rPr/>
        <w:t>saptanmıştır.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spacing w:before="1"/>
        <w:ind w:left="462"/>
      </w:pPr>
      <w:r>
        <w:rPr/>
        <w:t>2.7.4.</w:t>
      </w:r>
      <w:r>
        <w:rPr>
          <w:spacing w:val="41"/>
        </w:rPr>
        <w:t> </w:t>
      </w:r>
      <w:r>
        <w:rPr/>
        <w:t>Periferik</w:t>
      </w:r>
      <w:r>
        <w:rPr>
          <w:spacing w:val="-2"/>
        </w:rPr>
        <w:t> </w:t>
      </w:r>
      <w:r>
        <w:rPr/>
        <w:t>Venöz</w:t>
      </w:r>
      <w:r>
        <w:rPr>
          <w:spacing w:val="-1"/>
        </w:rPr>
        <w:t> </w:t>
      </w:r>
      <w:r>
        <w:rPr/>
        <w:t>Kateter</w:t>
      </w:r>
      <w:r>
        <w:rPr>
          <w:spacing w:val="-4"/>
        </w:rPr>
        <w:t> </w:t>
      </w:r>
      <w:r>
        <w:rPr/>
        <w:t>Uygulamalarında</w:t>
      </w:r>
      <w:r>
        <w:rPr>
          <w:spacing w:val="-2"/>
        </w:rPr>
        <w:t> </w:t>
      </w:r>
      <w:r>
        <w:rPr/>
        <w:t>Hemşirenin</w:t>
      </w:r>
      <w:r>
        <w:rPr>
          <w:spacing w:val="-2"/>
        </w:rPr>
        <w:t> </w:t>
      </w:r>
      <w:r>
        <w:rPr/>
        <w:t>Rol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Sorumlulukları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9"/>
        <w:ind w:left="462" w:right="110" w:firstLine="707"/>
        <w:jc w:val="both"/>
      </w:pP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uygulamasının</w:t>
      </w:r>
      <w:r>
        <w:rPr>
          <w:spacing w:val="1"/>
        </w:rPr>
        <w:t> </w:t>
      </w:r>
      <w:r>
        <w:rPr/>
        <w:t>gerçekleştirilmesi,</w:t>
      </w:r>
      <w:r>
        <w:rPr>
          <w:spacing w:val="1"/>
        </w:rPr>
        <w:t> </w:t>
      </w:r>
      <w:r>
        <w:rPr/>
        <w:t>uygulama</w:t>
      </w:r>
      <w:r>
        <w:rPr>
          <w:spacing w:val="1"/>
        </w:rPr>
        <w:t> </w:t>
      </w:r>
      <w:r>
        <w:rPr/>
        <w:t>süresince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sonrasında oluşabilecek komplikasyonları önlemeye yönelik izlemin yapılması hemşirelerin</w:t>
      </w:r>
      <w:r>
        <w:rPr>
          <w:spacing w:val="1"/>
        </w:rPr>
        <w:t> </w:t>
      </w:r>
      <w:r>
        <w:rPr/>
        <w:t>sorumluluğundadır (Paşalıoğlu ve Kaya, 2014). Bu doğrultuda hemşireler; PVK uygulaması</w:t>
      </w:r>
      <w:r>
        <w:rPr>
          <w:spacing w:val="1"/>
        </w:rPr>
        <w:t> </w:t>
      </w:r>
      <w:r>
        <w:rPr/>
        <w:t>öncesinde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yapılacak</w:t>
      </w:r>
      <w:r>
        <w:rPr>
          <w:spacing w:val="1"/>
        </w:rPr>
        <w:t> </w:t>
      </w:r>
      <w:r>
        <w:rPr/>
        <w:t>alanı</w:t>
      </w:r>
      <w:r>
        <w:rPr>
          <w:spacing w:val="1"/>
        </w:rPr>
        <w:t> </w:t>
      </w:r>
      <w:r>
        <w:rPr/>
        <w:t>belirleme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uygulanacak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solüsyonu</w:t>
      </w:r>
      <w:r>
        <w:rPr>
          <w:spacing w:val="1"/>
        </w:rPr>
        <w:t> </w:t>
      </w:r>
      <w:r>
        <w:rPr/>
        <w:t>seçme,</w:t>
      </w:r>
      <w:r>
        <w:rPr>
          <w:spacing w:val="1"/>
        </w:rPr>
        <w:t> </w:t>
      </w:r>
      <w:r>
        <w:rPr/>
        <w:t>hastaya uygun kateter türünü ve numarasını belirleme, PVK uygulaması sırasında girişime</w:t>
      </w:r>
      <w:r>
        <w:rPr>
          <w:spacing w:val="1"/>
        </w:rPr>
        <w:t> </w:t>
      </w:r>
      <w:r>
        <w:rPr/>
        <w:t>yönelik doğru tekniği uygulama, aseptik tekniğe uygun hareket etme ve uygulama sonrasında</w:t>
      </w:r>
      <w:r>
        <w:rPr>
          <w:spacing w:val="1"/>
        </w:rPr>
        <w:t> </w:t>
      </w:r>
      <w:r>
        <w:rPr/>
        <w:t>gerekli</w:t>
      </w:r>
      <w:r>
        <w:rPr>
          <w:spacing w:val="1"/>
        </w:rPr>
        <w:t> </w:t>
      </w:r>
      <w:r>
        <w:rPr/>
        <w:t>kontrolleri</w:t>
      </w:r>
      <w:r>
        <w:rPr>
          <w:spacing w:val="1"/>
        </w:rPr>
        <w:t> </w:t>
      </w:r>
      <w:r>
        <w:rPr/>
        <w:t>yapma,</w:t>
      </w:r>
      <w:r>
        <w:rPr>
          <w:spacing w:val="1"/>
        </w:rPr>
        <w:t> </w:t>
      </w:r>
      <w:r>
        <w:rPr/>
        <w:t>gelişebilecek</w:t>
      </w:r>
      <w:r>
        <w:rPr>
          <w:spacing w:val="1"/>
        </w:rPr>
        <w:t> </w:t>
      </w:r>
      <w:r>
        <w:rPr/>
        <w:t>komplikasyonları</w:t>
      </w:r>
      <w:r>
        <w:rPr>
          <w:spacing w:val="1"/>
        </w:rPr>
        <w:t> </w:t>
      </w:r>
      <w:r>
        <w:rPr/>
        <w:t>takip</w:t>
      </w:r>
      <w:r>
        <w:rPr>
          <w:spacing w:val="1"/>
        </w:rPr>
        <w:t> </w:t>
      </w:r>
      <w:r>
        <w:rPr/>
        <w:t>ederek</w:t>
      </w:r>
      <w:r>
        <w:rPr>
          <w:spacing w:val="1"/>
        </w:rPr>
        <w:t> </w:t>
      </w:r>
      <w:r>
        <w:rPr/>
        <w:t>işlemi</w:t>
      </w:r>
      <w:r>
        <w:rPr>
          <w:spacing w:val="1"/>
        </w:rPr>
        <w:t> </w:t>
      </w:r>
      <w:r>
        <w:rPr/>
        <w:t>sağlıklı</w:t>
      </w:r>
      <w:r>
        <w:rPr>
          <w:spacing w:val="1"/>
        </w:rPr>
        <w:t> </w:t>
      </w:r>
      <w:r>
        <w:rPr/>
        <w:t>bir</w:t>
      </w:r>
      <w:r>
        <w:rPr>
          <w:spacing w:val="-57"/>
        </w:rPr>
        <w:t> </w:t>
      </w:r>
      <w:r>
        <w:rPr/>
        <w:t>şekilde sürdürme gibi sorumluluklar üstlenmektedir (Carrol ve Bennett, 2015; Uzun, 2014).</w:t>
      </w:r>
      <w:r>
        <w:rPr>
          <w:spacing w:val="1"/>
        </w:rPr>
        <w:t> </w:t>
      </w:r>
      <w:r>
        <w:rPr/>
        <w:t>Periferik venöz kateterizasyon işleminin başarısı uygulayıcının bilgi, beceri ve deneyimi ile</w:t>
      </w:r>
      <w:r>
        <w:rPr>
          <w:spacing w:val="1"/>
        </w:rPr>
        <w:t> </w:t>
      </w:r>
      <w:r>
        <w:rPr/>
        <w:t>doğrudan ilişkilendirilmektedir (Witting ve diğerleri, 2019; Salgueiro-Oliveira ve diğerleri,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araştırmalarda,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uygulayan</w:t>
      </w:r>
      <w:r>
        <w:rPr>
          <w:spacing w:val="1"/>
        </w:rPr>
        <w:t> </w:t>
      </w:r>
      <w:r>
        <w:rPr/>
        <w:t>kişinin</w:t>
      </w:r>
      <w:r>
        <w:rPr>
          <w:spacing w:val="1"/>
        </w:rPr>
        <w:t> </w:t>
      </w:r>
      <w:r>
        <w:rPr/>
        <w:t>işleme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beceri</w:t>
      </w:r>
      <w:r>
        <w:rPr>
          <w:spacing w:val="1"/>
        </w:rPr>
        <w:t> </w:t>
      </w:r>
      <w:r>
        <w:rPr/>
        <w:t>düzeyindeki yetersizliklerin infiltrasyon ve flebite neden olan üç ana faktörden biri olduğu</w:t>
      </w:r>
      <w:r>
        <w:rPr>
          <w:spacing w:val="1"/>
        </w:rPr>
        <w:t> </w:t>
      </w:r>
      <w:r>
        <w:rPr/>
        <w:t>bildirilmiştir (Aydın ve Arslan, 2018; Braga ve diğerleri, 2018; Keleekai ve diğerleri, 2016).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doğrultuda</w:t>
      </w:r>
      <w:r>
        <w:rPr>
          <w:spacing w:val="1"/>
        </w:rPr>
        <w:t> </w:t>
      </w:r>
      <w:r>
        <w:rPr/>
        <w:t>hemşirelerin</w:t>
      </w:r>
      <w:r>
        <w:rPr>
          <w:spacing w:val="1"/>
        </w:rPr>
        <w:t> </w:t>
      </w:r>
      <w:r>
        <w:rPr/>
        <w:t>hastalarının</w:t>
      </w:r>
      <w:r>
        <w:rPr>
          <w:spacing w:val="1"/>
        </w:rPr>
        <w:t> </w:t>
      </w:r>
      <w:r>
        <w:rPr/>
        <w:t>İV</w:t>
      </w:r>
      <w:r>
        <w:rPr>
          <w:spacing w:val="1"/>
        </w:rPr>
        <w:t> </w:t>
      </w:r>
      <w:r>
        <w:rPr/>
        <w:t>tedavilerini</w:t>
      </w:r>
      <w:r>
        <w:rPr>
          <w:spacing w:val="1"/>
        </w:rPr>
        <w:t> </w:t>
      </w:r>
      <w:r>
        <w:rPr/>
        <w:t>zamanında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etkin</w:t>
      </w:r>
      <w:r>
        <w:rPr>
          <w:spacing w:val="1"/>
        </w:rPr>
        <w:t> </w:t>
      </w:r>
      <w:r>
        <w:rPr/>
        <w:t>şekilde</w:t>
      </w:r>
      <w:r>
        <w:rPr>
          <w:spacing w:val="-57"/>
        </w:rPr>
        <w:t> </w:t>
      </w:r>
      <w:r>
        <w:rPr/>
        <w:t>gerçekleştirebilmeleri, PVK ilişkili komplikasyonların önlenmesine yönelik tedbirleri almaları</w:t>
      </w:r>
      <w:r>
        <w:rPr>
          <w:spacing w:val="-57"/>
        </w:rPr>
        <w:t> </w:t>
      </w:r>
      <w:r>
        <w:rPr/>
        <w:t>beklenmektedir. Bu nedenle hemşireler; PVK ilişkili enfeksiyon belirti ve bulgularını bilmeli,</w:t>
      </w:r>
      <w:r>
        <w:rPr>
          <w:spacing w:val="1"/>
        </w:rPr>
        <w:t> </w:t>
      </w:r>
      <w:r>
        <w:rPr/>
        <w:t>bölgeyi</w:t>
      </w:r>
      <w:r>
        <w:rPr>
          <w:spacing w:val="24"/>
        </w:rPr>
        <w:t> </w:t>
      </w:r>
      <w:r>
        <w:rPr/>
        <w:t>düzenli</w:t>
      </w:r>
      <w:r>
        <w:rPr>
          <w:spacing w:val="28"/>
        </w:rPr>
        <w:t> </w:t>
      </w:r>
      <w:r>
        <w:rPr/>
        <w:t>aralıklarla</w:t>
      </w:r>
      <w:r>
        <w:rPr>
          <w:spacing w:val="24"/>
        </w:rPr>
        <w:t> </w:t>
      </w:r>
      <w:r>
        <w:rPr/>
        <w:t>değerlendirmeli,</w:t>
      </w:r>
      <w:r>
        <w:rPr>
          <w:spacing w:val="24"/>
        </w:rPr>
        <w:t> </w:t>
      </w:r>
      <w:r>
        <w:rPr/>
        <w:t>kateter</w:t>
      </w:r>
      <w:r>
        <w:rPr>
          <w:spacing w:val="24"/>
        </w:rPr>
        <w:t> </w:t>
      </w:r>
      <w:r>
        <w:rPr/>
        <w:t>uygulama</w:t>
      </w:r>
      <w:r>
        <w:rPr>
          <w:spacing w:val="29"/>
        </w:rPr>
        <w:t> </w:t>
      </w:r>
      <w:r>
        <w:rPr/>
        <w:t>becerisi</w:t>
      </w:r>
      <w:r>
        <w:rPr>
          <w:spacing w:val="24"/>
        </w:rPr>
        <w:t> </w:t>
      </w:r>
      <w:r>
        <w:rPr/>
        <w:t>ile</w:t>
      </w:r>
      <w:r>
        <w:rPr>
          <w:spacing w:val="27"/>
        </w:rPr>
        <w:t> </w:t>
      </w:r>
      <w:r>
        <w:rPr/>
        <w:t>hastaya</w:t>
      </w:r>
      <w:r>
        <w:rPr>
          <w:spacing w:val="26"/>
        </w:rPr>
        <w:t> </w:t>
      </w:r>
      <w:r>
        <w:rPr/>
        <w:t>uygulanan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11"/>
        <w:jc w:val="both"/>
      </w:pPr>
      <w:r>
        <w:rPr/>
        <w:t>ilaçların</w:t>
      </w:r>
      <w:r>
        <w:rPr>
          <w:spacing w:val="1"/>
        </w:rPr>
        <w:t> </w:t>
      </w:r>
      <w:r>
        <w:rPr/>
        <w:t>kimyasal</w:t>
      </w:r>
      <w:r>
        <w:rPr>
          <w:spacing w:val="1"/>
        </w:rPr>
        <w:t> </w:t>
      </w:r>
      <w:r>
        <w:rPr/>
        <w:t>özelliklerine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bilgiye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olmalı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doğru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kullanarak</w:t>
      </w:r>
      <w:r>
        <w:rPr>
          <w:spacing w:val="1"/>
        </w:rPr>
        <w:t> </w:t>
      </w:r>
      <w:r>
        <w:rPr/>
        <w:t>komplikasyon görülme insidansını en aza indirmeye çalışmalıdır (Ertuğrul, 2020; Kuş ve</w:t>
      </w:r>
      <w:r>
        <w:rPr>
          <w:spacing w:val="1"/>
        </w:rPr>
        <w:t> </w:t>
      </w:r>
      <w:r>
        <w:rPr/>
        <w:t>Büyükyılmaz, 2019; Biçer, 2017). Bu doğrultuda hemşireler, PVK işleminin başarılı şekilde</w:t>
      </w:r>
      <w:r>
        <w:rPr>
          <w:spacing w:val="1"/>
        </w:rPr>
        <w:t> </w:t>
      </w:r>
      <w:r>
        <w:rPr/>
        <w:t>uygulanması ve sürdürülmesi için güncel kılavuz ve rehberleri takip ederek</w:t>
      </w:r>
      <w:r>
        <w:rPr>
          <w:spacing w:val="1"/>
        </w:rPr>
        <w:t> </w:t>
      </w:r>
      <w:r>
        <w:rPr/>
        <w:t>yeni bilgi ve</w:t>
      </w:r>
      <w:r>
        <w:rPr>
          <w:spacing w:val="1"/>
        </w:rPr>
        <w:t> </w:t>
      </w:r>
      <w:r>
        <w:rPr/>
        <w:t>uygulamaları</w:t>
      </w:r>
      <w:r>
        <w:rPr>
          <w:spacing w:val="-1"/>
        </w:rPr>
        <w:t> </w:t>
      </w:r>
      <w:r>
        <w:rPr/>
        <w:t>kliniğe</w:t>
      </w:r>
      <w:r>
        <w:rPr>
          <w:spacing w:val="1"/>
        </w:rPr>
        <w:t> </w:t>
      </w:r>
      <w:r>
        <w:rPr/>
        <w:t>aktarmalıdırlar (Çataltepe, 2022).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Heading1"/>
        <w:tabs>
          <w:tab w:pos="4055" w:val="left" w:leader="none"/>
        </w:tabs>
        <w:ind w:left="3155"/>
        <w:jc w:val="left"/>
      </w:pPr>
      <w:r>
        <w:rPr/>
        <w:t>3.</w:t>
        <w:tab/>
        <w:t>GEREÇ</w:t>
      </w:r>
      <w:r>
        <w:rPr>
          <w:spacing w:val="-2"/>
        </w:rPr>
        <w:t> </w:t>
      </w:r>
      <w:r>
        <w:rPr/>
        <w:t>VE YÖNTEM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/>
        <w:ind w:left="462" w:right="113" w:firstLine="566"/>
        <w:jc w:val="both"/>
      </w:pPr>
      <w:r>
        <w:rPr/>
        <w:t>Bu bölümde, araştırmanın amacı, tipi, evreni ve örneklemi, araştırmada kullanılan veri</w:t>
      </w:r>
      <w:r>
        <w:rPr>
          <w:spacing w:val="1"/>
        </w:rPr>
        <w:t> </w:t>
      </w:r>
      <w:r>
        <w:rPr/>
        <w:t>toplama araçları, veri toplama süreci ve elde edilen verilerin analizine yönelik bilgiler yer</w:t>
      </w:r>
      <w:r>
        <w:rPr>
          <w:spacing w:val="1"/>
        </w:rPr>
        <w:t> </w:t>
      </w:r>
      <w:r>
        <w:rPr/>
        <w:t>almaktadır.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000" w:val="left" w:leader="none"/>
        </w:tabs>
        <w:spacing w:line="240" w:lineRule="auto" w:before="0" w:after="0"/>
        <w:ind w:left="999" w:right="0" w:hanging="538"/>
        <w:jc w:val="left"/>
      </w:pPr>
      <w:r>
        <w:rPr/>
        <w:t>Araştırmanın</w:t>
      </w:r>
      <w:r>
        <w:rPr>
          <w:spacing w:val="-4"/>
        </w:rPr>
        <w:t> </w:t>
      </w:r>
      <w:r>
        <w:rPr/>
        <w:t>Amacı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360" w:lineRule="auto"/>
        <w:ind w:left="462" w:right="110" w:firstLine="566"/>
        <w:jc w:val="both"/>
      </w:pPr>
      <w:r>
        <w:rPr/>
        <w:t>Bu</w:t>
      </w:r>
      <w:r>
        <w:rPr>
          <w:spacing w:val="1"/>
        </w:rPr>
        <w:t> </w:t>
      </w:r>
      <w:r>
        <w:rPr/>
        <w:t>araştırma,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</w:t>
      </w:r>
      <w:r>
        <w:rPr>
          <w:spacing w:val="1"/>
        </w:rPr>
        <w:t> </w:t>
      </w:r>
      <w:r>
        <w:rPr/>
        <w:t>önlemede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yoğunluğa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solüsyonlarının</w:t>
      </w:r>
      <w:r>
        <w:rPr>
          <w:spacing w:val="-1"/>
        </w:rPr>
        <w:t> </w:t>
      </w:r>
      <w:r>
        <w:rPr/>
        <w:t>antiseptik</w:t>
      </w:r>
      <w:r>
        <w:rPr>
          <w:spacing w:val="-1"/>
        </w:rPr>
        <w:t> </w:t>
      </w:r>
      <w:r>
        <w:rPr/>
        <w:t>etkilerinin karşılaştırılması</w:t>
      </w:r>
      <w:r>
        <w:rPr>
          <w:spacing w:val="-1"/>
        </w:rPr>
        <w:t> </w:t>
      </w:r>
      <w:r>
        <w:rPr/>
        <w:t>amacıyla</w:t>
      </w:r>
      <w:r>
        <w:rPr>
          <w:spacing w:val="2"/>
        </w:rPr>
        <w:t> </w:t>
      </w:r>
      <w:r>
        <w:rPr/>
        <w:t>yapılmıştır.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Araştırmanın</w:t>
      </w:r>
      <w:r>
        <w:rPr>
          <w:spacing w:val="-2"/>
        </w:rPr>
        <w:t> </w:t>
      </w:r>
      <w:r>
        <w:rPr/>
        <w:t>Tipi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ind w:left="1028"/>
      </w:pPr>
      <w:r>
        <w:rPr/>
        <w:t>Bu</w:t>
      </w:r>
      <w:r>
        <w:rPr>
          <w:spacing w:val="-3"/>
        </w:rPr>
        <w:t> </w:t>
      </w:r>
      <w:r>
        <w:rPr/>
        <w:t>araştırma;</w:t>
      </w:r>
      <w:r>
        <w:rPr>
          <w:spacing w:val="-2"/>
        </w:rPr>
        <w:t> </w:t>
      </w:r>
      <w:r>
        <w:rPr/>
        <w:t>randomize</w:t>
      </w:r>
      <w:r>
        <w:rPr>
          <w:spacing w:val="-1"/>
        </w:rPr>
        <w:t> </w:t>
      </w:r>
      <w:r>
        <w:rPr/>
        <w:t>kontrollü,</w:t>
      </w:r>
      <w:r>
        <w:rPr>
          <w:spacing w:val="-2"/>
        </w:rPr>
        <w:t> </w:t>
      </w:r>
      <w:r>
        <w:rPr/>
        <w:t>çift</w:t>
      </w:r>
      <w:r>
        <w:rPr>
          <w:spacing w:val="-2"/>
        </w:rPr>
        <w:t> </w:t>
      </w:r>
      <w:r>
        <w:rPr/>
        <w:t>kör,</w:t>
      </w:r>
      <w:r>
        <w:rPr>
          <w:spacing w:val="-3"/>
        </w:rPr>
        <w:t> </w:t>
      </w:r>
      <w:r>
        <w:rPr/>
        <w:t>deneysel</w:t>
      </w:r>
      <w:r>
        <w:rPr>
          <w:spacing w:val="-2"/>
        </w:rPr>
        <w:t> </w:t>
      </w:r>
      <w:r>
        <w:rPr/>
        <w:t>bir</w:t>
      </w:r>
      <w:r>
        <w:rPr>
          <w:spacing w:val="-2"/>
        </w:rPr>
        <w:t> </w:t>
      </w:r>
      <w:r>
        <w:rPr/>
        <w:t>çalışmadır.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199" w:after="0"/>
        <w:ind w:left="1170" w:right="0" w:hanging="708"/>
        <w:jc w:val="left"/>
      </w:pPr>
      <w:r>
        <w:rPr/>
        <w:t>Araştırmanın</w:t>
      </w:r>
      <w:r>
        <w:rPr>
          <w:spacing w:val="-3"/>
        </w:rPr>
        <w:t> </w:t>
      </w:r>
      <w:r>
        <w:rPr/>
        <w:t>Hipotezleri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ind w:left="1028"/>
      </w:pPr>
      <w:r>
        <w:rPr/>
        <w:t>Kateter</w:t>
      </w:r>
      <w:r>
        <w:rPr>
          <w:spacing w:val="-3"/>
        </w:rPr>
        <w:t> </w:t>
      </w:r>
      <w:r>
        <w:rPr/>
        <w:t>ilişkili</w:t>
      </w:r>
      <w:r>
        <w:rPr>
          <w:spacing w:val="-2"/>
        </w:rPr>
        <w:t> </w:t>
      </w:r>
      <w:r>
        <w:rPr/>
        <w:t>enfeksiyonların</w:t>
      </w:r>
      <w:r>
        <w:rPr>
          <w:spacing w:val="-2"/>
        </w:rPr>
        <w:t> </w:t>
      </w:r>
      <w:r>
        <w:rPr/>
        <w:t>önlenmesinde</w:t>
      </w:r>
      <w:r>
        <w:rPr>
          <w:spacing w:val="-3"/>
        </w:rPr>
        <w:t> </w:t>
      </w:r>
      <w:r>
        <w:rPr/>
        <w:t>cilt</w:t>
      </w:r>
      <w:r>
        <w:rPr>
          <w:spacing w:val="-2"/>
        </w:rPr>
        <w:t> </w:t>
      </w:r>
      <w:r>
        <w:rPr/>
        <w:t>antisepsisi</w:t>
      </w:r>
      <w:r>
        <w:rPr>
          <w:spacing w:val="-2"/>
        </w:rPr>
        <w:t> </w:t>
      </w:r>
      <w:r>
        <w:rPr/>
        <w:t>olarak</w:t>
      </w:r>
      <w:r>
        <w:rPr>
          <w:spacing w:val="-3"/>
        </w:rPr>
        <w:t> </w:t>
      </w:r>
      <w:r>
        <w:rPr/>
        <w:t>kullanılan;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462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position w:val="2"/>
        </w:rPr>
        <w:t>:</w:t>
      </w:r>
      <w:r>
        <w:rPr>
          <w:spacing w:val="28"/>
          <w:position w:val="2"/>
        </w:rPr>
        <w:t> </w:t>
      </w:r>
      <w:r>
        <w:rPr>
          <w:position w:val="2"/>
        </w:rPr>
        <w:t>Farklı</w:t>
      </w:r>
      <w:r>
        <w:rPr>
          <w:spacing w:val="28"/>
          <w:position w:val="2"/>
        </w:rPr>
        <w:t> </w:t>
      </w:r>
      <w:r>
        <w:rPr>
          <w:position w:val="2"/>
        </w:rPr>
        <w:t>konsantrasyonlardaki</w:t>
      </w:r>
      <w:r>
        <w:rPr>
          <w:spacing w:val="31"/>
          <w:position w:val="2"/>
        </w:rPr>
        <w:t> </w:t>
      </w:r>
      <w:r>
        <w:rPr>
          <w:position w:val="2"/>
        </w:rPr>
        <w:t>KHG</w:t>
      </w:r>
      <w:r>
        <w:rPr>
          <w:spacing w:val="27"/>
          <w:position w:val="2"/>
        </w:rPr>
        <w:t> </w:t>
      </w:r>
      <w:r>
        <w:rPr>
          <w:position w:val="2"/>
        </w:rPr>
        <w:t>solüsyonlarının</w:t>
      </w:r>
      <w:r>
        <w:rPr>
          <w:spacing w:val="29"/>
          <w:position w:val="2"/>
        </w:rPr>
        <w:t> </w:t>
      </w:r>
      <w:r>
        <w:rPr>
          <w:position w:val="2"/>
        </w:rPr>
        <w:t>PVK</w:t>
      </w:r>
      <w:r>
        <w:rPr>
          <w:spacing w:val="28"/>
          <w:position w:val="2"/>
        </w:rPr>
        <w:t> </w:t>
      </w:r>
      <w:r>
        <w:rPr>
          <w:position w:val="2"/>
        </w:rPr>
        <w:t>ilişkili</w:t>
      </w:r>
      <w:r>
        <w:rPr>
          <w:spacing w:val="26"/>
          <w:position w:val="2"/>
        </w:rPr>
        <w:t> </w:t>
      </w:r>
      <w:r>
        <w:rPr>
          <w:position w:val="2"/>
        </w:rPr>
        <w:t>enfeksiyonları</w:t>
      </w:r>
      <w:r>
        <w:rPr>
          <w:spacing w:val="30"/>
          <w:position w:val="2"/>
        </w:rPr>
        <w:t> </w:t>
      </w:r>
      <w:r>
        <w:rPr>
          <w:position w:val="2"/>
        </w:rPr>
        <w:t>önlemede</w:t>
      </w:r>
      <w:r>
        <w:rPr>
          <w:spacing w:val="-57"/>
          <w:position w:val="2"/>
        </w:rPr>
        <w:t> </w:t>
      </w:r>
      <w:r>
        <w:rPr/>
        <w:t>etkisi</w:t>
      </w:r>
      <w:r>
        <w:rPr>
          <w:spacing w:val="1"/>
        </w:rPr>
        <w:t> </w:t>
      </w:r>
      <w:r>
        <w:rPr/>
        <w:t>yoktur.</w:t>
      </w:r>
    </w:p>
    <w:p>
      <w:pPr>
        <w:pStyle w:val="BodyText"/>
        <w:spacing w:line="360" w:lineRule="auto" w:before="117"/>
        <w:ind w:left="462"/>
      </w:pPr>
      <w:r>
        <w:rPr>
          <w:position w:val="2"/>
        </w:rPr>
        <w:t>H</w:t>
      </w:r>
      <w:r>
        <w:rPr>
          <w:sz w:val="16"/>
        </w:rPr>
        <w:t>1</w:t>
      </w:r>
      <w:r>
        <w:rPr>
          <w:position w:val="2"/>
        </w:rPr>
        <w:t>:</w:t>
      </w:r>
      <w:r>
        <w:rPr>
          <w:spacing w:val="38"/>
          <w:position w:val="2"/>
        </w:rPr>
        <w:t> </w:t>
      </w:r>
      <w:r>
        <w:rPr>
          <w:position w:val="2"/>
        </w:rPr>
        <w:t>Farklı</w:t>
      </w:r>
      <w:r>
        <w:rPr>
          <w:spacing w:val="18"/>
          <w:position w:val="2"/>
        </w:rPr>
        <w:t> </w:t>
      </w:r>
      <w:r>
        <w:rPr>
          <w:position w:val="2"/>
        </w:rPr>
        <w:t>konsantrasyonlardaki</w:t>
      </w:r>
      <w:r>
        <w:rPr>
          <w:spacing w:val="20"/>
          <w:position w:val="2"/>
        </w:rPr>
        <w:t> </w:t>
      </w:r>
      <w:r>
        <w:rPr>
          <w:position w:val="2"/>
        </w:rPr>
        <w:t>KHG</w:t>
      </w:r>
      <w:r>
        <w:rPr>
          <w:spacing w:val="18"/>
          <w:position w:val="2"/>
        </w:rPr>
        <w:t> </w:t>
      </w:r>
      <w:r>
        <w:rPr>
          <w:position w:val="2"/>
        </w:rPr>
        <w:t>solüsyonlarının</w:t>
      </w:r>
      <w:r>
        <w:rPr>
          <w:spacing w:val="20"/>
          <w:position w:val="2"/>
        </w:rPr>
        <w:t> </w:t>
      </w:r>
      <w:r>
        <w:rPr>
          <w:position w:val="2"/>
        </w:rPr>
        <w:t>PVK</w:t>
      </w:r>
      <w:r>
        <w:rPr>
          <w:spacing w:val="17"/>
          <w:position w:val="2"/>
        </w:rPr>
        <w:t> </w:t>
      </w:r>
      <w:r>
        <w:rPr>
          <w:position w:val="2"/>
        </w:rPr>
        <w:t>ilişkili</w:t>
      </w:r>
      <w:r>
        <w:rPr>
          <w:spacing w:val="19"/>
          <w:position w:val="2"/>
        </w:rPr>
        <w:t> </w:t>
      </w:r>
      <w:r>
        <w:rPr>
          <w:position w:val="2"/>
        </w:rPr>
        <w:t>enfeksiyonları</w:t>
      </w:r>
      <w:r>
        <w:rPr>
          <w:spacing w:val="18"/>
          <w:position w:val="2"/>
        </w:rPr>
        <w:t> </w:t>
      </w:r>
      <w:r>
        <w:rPr>
          <w:position w:val="2"/>
        </w:rPr>
        <w:t>önlemede</w:t>
      </w:r>
      <w:r>
        <w:rPr>
          <w:spacing w:val="-57"/>
          <w:position w:val="2"/>
        </w:rPr>
        <w:t> </w:t>
      </w:r>
      <w:r>
        <w:rPr/>
        <w:t>etkisi</w:t>
      </w:r>
      <w:r>
        <w:rPr>
          <w:spacing w:val="-2"/>
        </w:rPr>
        <w:t> </w:t>
      </w:r>
      <w:r>
        <w:rPr/>
        <w:t>vardır.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ind w:left="462"/>
      </w:pPr>
      <w:r>
        <w:rPr/>
        <w:t>Alt</w:t>
      </w:r>
      <w:r>
        <w:rPr>
          <w:spacing w:val="-3"/>
        </w:rPr>
        <w:t> </w:t>
      </w:r>
      <w:r>
        <w:rPr/>
        <w:t>Hipotezler: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57" w:lineRule="auto" w:before="189"/>
        <w:ind w:left="462"/>
      </w:pPr>
      <w:r>
        <w:rPr>
          <w:position w:val="2"/>
        </w:rPr>
        <w:t>H</w:t>
      </w:r>
      <w:r>
        <w:rPr>
          <w:sz w:val="16"/>
        </w:rPr>
        <w:t>1a</w:t>
      </w:r>
      <w:r>
        <w:rPr>
          <w:position w:val="2"/>
        </w:rPr>
        <w:t>:</w:t>
      </w:r>
      <w:r>
        <w:rPr>
          <w:spacing w:val="54"/>
          <w:position w:val="2"/>
        </w:rPr>
        <w:t> </w:t>
      </w:r>
      <w:r>
        <w:rPr>
          <w:position w:val="2"/>
        </w:rPr>
        <w:t>%1</w:t>
      </w:r>
      <w:r>
        <w:rPr>
          <w:spacing w:val="57"/>
          <w:position w:val="2"/>
        </w:rPr>
        <w:t> </w:t>
      </w:r>
      <w:r>
        <w:rPr>
          <w:position w:val="2"/>
        </w:rPr>
        <w:t>KHG</w:t>
      </w:r>
      <w:r>
        <w:rPr>
          <w:spacing w:val="57"/>
          <w:position w:val="2"/>
        </w:rPr>
        <w:t> </w:t>
      </w:r>
      <w:r>
        <w:rPr>
          <w:position w:val="2"/>
        </w:rPr>
        <w:t>solüsyonu</w:t>
      </w:r>
      <w:r>
        <w:rPr>
          <w:spacing w:val="58"/>
          <w:position w:val="2"/>
        </w:rPr>
        <w:t> </w:t>
      </w:r>
      <w:r>
        <w:rPr>
          <w:position w:val="2"/>
        </w:rPr>
        <w:t>PVK</w:t>
      </w:r>
      <w:r>
        <w:rPr>
          <w:spacing w:val="57"/>
          <w:position w:val="2"/>
        </w:rPr>
        <w:t> </w:t>
      </w:r>
      <w:r>
        <w:rPr>
          <w:position w:val="2"/>
        </w:rPr>
        <w:t>ilişkili</w:t>
      </w:r>
      <w:r>
        <w:rPr>
          <w:spacing w:val="54"/>
          <w:position w:val="2"/>
        </w:rPr>
        <w:t> </w:t>
      </w:r>
      <w:r>
        <w:rPr>
          <w:position w:val="2"/>
        </w:rPr>
        <w:t>enfeksiyonları</w:t>
      </w:r>
      <w:r>
        <w:rPr>
          <w:spacing w:val="58"/>
          <w:position w:val="2"/>
        </w:rPr>
        <w:t> </w:t>
      </w:r>
      <w:r>
        <w:rPr>
          <w:position w:val="2"/>
        </w:rPr>
        <w:t>önlemede</w:t>
      </w:r>
      <w:r>
        <w:rPr>
          <w:spacing w:val="58"/>
          <w:position w:val="2"/>
        </w:rPr>
        <w:t> </w:t>
      </w:r>
      <w:r>
        <w:rPr>
          <w:position w:val="2"/>
        </w:rPr>
        <w:t>%70</w:t>
      </w:r>
      <w:r>
        <w:rPr>
          <w:spacing w:val="57"/>
          <w:position w:val="2"/>
        </w:rPr>
        <w:t> </w:t>
      </w:r>
      <w:r>
        <w:rPr>
          <w:position w:val="2"/>
        </w:rPr>
        <w:t>alkole</w:t>
      </w:r>
      <w:r>
        <w:rPr>
          <w:spacing w:val="55"/>
          <w:position w:val="2"/>
        </w:rPr>
        <w:t> </w:t>
      </w:r>
      <w:r>
        <w:rPr>
          <w:position w:val="2"/>
        </w:rPr>
        <w:t>kıyasla</w:t>
      </w:r>
      <w:r>
        <w:rPr>
          <w:spacing w:val="59"/>
          <w:position w:val="2"/>
        </w:rPr>
        <w:t> </w:t>
      </w:r>
      <w:r>
        <w:rPr>
          <w:position w:val="2"/>
        </w:rPr>
        <w:t>daha</w:t>
      </w:r>
      <w:r>
        <w:rPr>
          <w:spacing w:val="-57"/>
          <w:position w:val="2"/>
        </w:rPr>
        <w:t> </w:t>
      </w:r>
      <w:r>
        <w:rPr/>
        <w:t>etkilidir.</w:t>
      </w:r>
    </w:p>
    <w:p>
      <w:pPr>
        <w:spacing w:after="0" w:line="357" w:lineRule="auto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57" w:lineRule="auto" w:before="73"/>
        <w:ind w:left="462"/>
      </w:pPr>
      <w:r>
        <w:rPr>
          <w:position w:val="2"/>
        </w:rPr>
        <w:t>H</w:t>
      </w:r>
      <w:r>
        <w:rPr>
          <w:sz w:val="16"/>
        </w:rPr>
        <w:t>1b</w:t>
      </w:r>
      <w:r>
        <w:rPr>
          <w:position w:val="2"/>
        </w:rPr>
        <w:t>:</w:t>
      </w:r>
      <w:r>
        <w:rPr>
          <w:spacing w:val="55"/>
          <w:position w:val="2"/>
        </w:rPr>
        <w:t> </w:t>
      </w:r>
      <w:r>
        <w:rPr>
          <w:position w:val="2"/>
        </w:rPr>
        <w:t>%2</w:t>
      </w:r>
      <w:r>
        <w:rPr>
          <w:spacing w:val="56"/>
          <w:position w:val="2"/>
        </w:rPr>
        <w:t> </w:t>
      </w:r>
      <w:r>
        <w:rPr>
          <w:position w:val="2"/>
        </w:rPr>
        <w:t>KHG</w:t>
      </w:r>
      <w:r>
        <w:rPr>
          <w:spacing w:val="55"/>
          <w:position w:val="2"/>
        </w:rPr>
        <w:t> </w:t>
      </w:r>
      <w:r>
        <w:rPr>
          <w:position w:val="2"/>
        </w:rPr>
        <w:t>solüsyonu</w:t>
      </w:r>
      <w:r>
        <w:rPr>
          <w:spacing w:val="57"/>
          <w:position w:val="2"/>
        </w:rPr>
        <w:t> </w:t>
      </w:r>
      <w:r>
        <w:rPr>
          <w:position w:val="2"/>
        </w:rPr>
        <w:t>PVK</w:t>
      </w:r>
      <w:r>
        <w:rPr>
          <w:spacing w:val="54"/>
          <w:position w:val="2"/>
        </w:rPr>
        <w:t> </w:t>
      </w:r>
      <w:r>
        <w:rPr>
          <w:position w:val="2"/>
        </w:rPr>
        <w:t>ilişkili</w:t>
      </w:r>
      <w:r>
        <w:rPr>
          <w:spacing w:val="57"/>
          <w:position w:val="2"/>
        </w:rPr>
        <w:t> </w:t>
      </w:r>
      <w:r>
        <w:rPr>
          <w:position w:val="2"/>
        </w:rPr>
        <w:t>enfeksiyonları</w:t>
      </w:r>
      <w:r>
        <w:rPr>
          <w:spacing w:val="55"/>
          <w:position w:val="2"/>
        </w:rPr>
        <w:t> </w:t>
      </w:r>
      <w:r>
        <w:rPr>
          <w:position w:val="2"/>
        </w:rPr>
        <w:t>önlemede</w:t>
      </w:r>
      <w:r>
        <w:rPr>
          <w:spacing w:val="59"/>
          <w:position w:val="2"/>
        </w:rPr>
        <w:t> </w:t>
      </w:r>
      <w:r>
        <w:rPr>
          <w:position w:val="2"/>
        </w:rPr>
        <w:t>%70</w:t>
      </w:r>
      <w:r>
        <w:rPr>
          <w:spacing w:val="55"/>
          <w:position w:val="2"/>
        </w:rPr>
        <w:t> </w:t>
      </w:r>
      <w:r>
        <w:rPr>
          <w:position w:val="2"/>
        </w:rPr>
        <w:t>alkole</w:t>
      </w:r>
      <w:r>
        <w:rPr>
          <w:spacing w:val="55"/>
          <w:position w:val="2"/>
        </w:rPr>
        <w:t> </w:t>
      </w:r>
      <w:r>
        <w:rPr>
          <w:position w:val="2"/>
        </w:rPr>
        <w:t>kıyasla</w:t>
      </w:r>
      <w:r>
        <w:rPr>
          <w:spacing w:val="57"/>
          <w:position w:val="2"/>
        </w:rPr>
        <w:t> </w:t>
      </w:r>
      <w:r>
        <w:rPr>
          <w:position w:val="2"/>
        </w:rPr>
        <w:t>daha</w:t>
      </w:r>
      <w:r>
        <w:rPr>
          <w:spacing w:val="-57"/>
          <w:position w:val="2"/>
        </w:rPr>
        <w:t> </w:t>
      </w:r>
      <w:r>
        <w:rPr/>
        <w:t>etkilidir.</w:t>
      </w:r>
    </w:p>
    <w:p>
      <w:pPr>
        <w:pStyle w:val="BodyText"/>
        <w:spacing w:line="357" w:lineRule="auto" w:before="124"/>
        <w:ind w:left="462"/>
      </w:pPr>
      <w:r>
        <w:rPr>
          <w:position w:val="2"/>
        </w:rPr>
        <w:t>H</w:t>
      </w:r>
      <w:r>
        <w:rPr>
          <w:sz w:val="16"/>
        </w:rPr>
        <w:t>1c</w:t>
      </w:r>
      <w:r>
        <w:rPr>
          <w:position w:val="2"/>
        </w:rPr>
        <w:t>:</w:t>
      </w:r>
      <w:r>
        <w:rPr>
          <w:spacing w:val="54"/>
          <w:position w:val="2"/>
        </w:rPr>
        <w:t> </w:t>
      </w:r>
      <w:r>
        <w:rPr>
          <w:position w:val="2"/>
        </w:rPr>
        <w:t>%4</w:t>
      </w:r>
      <w:r>
        <w:rPr>
          <w:spacing w:val="58"/>
          <w:position w:val="2"/>
        </w:rPr>
        <w:t> </w:t>
      </w:r>
      <w:r>
        <w:rPr>
          <w:position w:val="2"/>
        </w:rPr>
        <w:t>KHG</w:t>
      </w:r>
      <w:r>
        <w:rPr>
          <w:spacing w:val="56"/>
          <w:position w:val="2"/>
        </w:rPr>
        <w:t> </w:t>
      </w:r>
      <w:r>
        <w:rPr>
          <w:position w:val="2"/>
        </w:rPr>
        <w:t>solüsyonu</w:t>
      </w:r>
      <w:r>
        <w:rPr>
          <w:spacing w:val="59"/>
          <w:position w:val="2"/>
        </w:rPr>
        <w:t> </w:t>
      </w:r>
      <w:r>
        <w:rPr>
          <w:position w:val="2"/>
        </w:rPr>
        <w:t>PVK</w:t>
      </w:r>
      <w:r>
        <w:rPr>
          <w:spacing w:val="56"/>
          <w:position w:val="2"/>
        </w:rPr>
        <w:t> </w:t>
      </w:r>
      <w:r>
        <w:rPr>
          <w:position w:val="2"/>
        </w:rPr>
        <w:t>ilişkili</w:t>
      </w:r>
      <w:r>
        <w:rPr>
          <w:spacing w:val="55"/>
          <w:position w:val="2"/>
        </w:rPr>
        <w:t> </w:t>
      </w:r>
      <w:r>
        <w:rPr>
          <w:position w:val="2"/>
        </w:rPr>
        <w:t>enfeksiyonları</w:t>
      </w:r>
      <w:r>
        <w:rPr>
          <w:spacing w:val="57"/>
          <w:position w:val="2"/>
        </w:rPr>
        <w:t> </w:t>
      </w:r>
      <w:r>
        <w:rPr>
          <w:position w:val="2"/>
        </w:rPr>
        <w:t>önlemede</w:t>
      </w:r>
      <w:r>
        <w:rPr>
          <w:spacing w:val="58"/>
          <w:position w:val="2"/>
        </w:rPr>
        <w:t> </w:t>
      </w:r>
      <w:r>
        <w:rPr>
          <w:position w:val="2"/>
        </w:rPr>
        <w:t>%70</w:t>
      </w:r>
      <w:r>
        <w:rPr>
          <w:spacing w:val="56"/>
          <w:position w:val="2"/>
        </w:rPr>
        <w:t> </w:t>
      </w:r>
      <w:r>
        <w:rPr>
          <w:position w:val="2"/>
        </w:rPr>
        <w:t>alkole</w:t>
      </w:r>
      <w:r>
        <w:rPr>
          <w:spacing w:val="56"/>
          <w:position w:val="2"/>
        </w:rPr>
        <w:t> </w:t>
      </w:r>
      <w:r>
        <w:rPr>
          <w:position w:val="2"/>
        </w:rPr>
        <w:t>kıyasla</w:t>
      </w:r>
      <w:r>
        <w:rPr>
          <w:spacing w:val="57"/>
          <w:position w:val="2"/>
        </w:rPr>
        <w:t> </w:t>
      </w:r>
      <w:r>
        <w:rPr>
          <w:position w:val="2"/>
        </w:rPr>
        <w:t>daha</w:t>
      </w:r>
      <w:r>
        <w:rPr>
          <w:spacing w:val="-57"/>
          <w:position w:val="2"/>
        </w:rPr>
        <w:t> </w:t>
      </w:r>
      <w:r>
        <w:rPr/>
        <w:t>etkilidir.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Araştırmanın</w:t>
      </w:r>
      <w:r>
        <w:rPr>
          <w:spacing w:val="-4"/>
        </w:rPr>
        <w:t> </w:t>
      </w:r>
      <w:r>
        <w:rPr/>
        <w:t>Değişkenleri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08" w:firstLine="707"/>
        <w:jc w:val="both"/>
      </w:pPr>
      <w:r>
        <w:rPr>
          <w:b/>
        </w:rPr>
        <w:t>Bağımsız Değişkenler</w:t>
      </w:r>
      <w:r>
        <w:rPr/>
        <w:t>: Hastaların sosyo-demografik özellikleri (yaş, cinsiyet, tıbbi</w:t>
      </w:r>
      <w:r>
        <w:rPr>
          <w:spacing w:val="1"/>
        </w:rPr>
        <w:t> </w:t>
      </w:r>
      <w:r>
        <w:rPr/>
        <w:t>tanı, kronik hastalık varlığı, kullanılan ilaçlar, bilinç durumu, entübasyon durumu vb.), kateter</w:t>
      </w:r>
      <w:r>
        <w:rPr>
          <w:spacing w:val="-57"/>
        </w:rPr>
        <w:t> </w:t>
      </w:r>
      <w:r>
        <w:rPr/>
        <w:t>girişimi</w:t>
      </w:r>
      <w:r>
        <w:rPr>
          <w:spacing w:val="-8"/>
        </w:rPr>
        <w:t> </w:t>
      </w:r>
      <w:r>
        <w:rPr/>
        <w:t>işlemine</w:t>
      </w:r>
      <w:r>
        <w:rPr>
          <w:spacing w:val="-8"/>
        </w:rPr>
        <w:t> </w:t>
      </w:r>
      <w:r>
        <w:rPr/>
        <w:t>ait</w:t>
      </w:r>
      <w:r>
        <w:rPr>
          <w:spacing w:val="-8"/>
        </w:rPr>
        <w:t> </w:t>
      </w:r>
      <w:r>
        <w:rPr/>
        <w:t>özellikler</w:t>
      </w:r>
      <w:r>
        <w:rPr>
          <w:spacing w:val="-8"/>
        </w:rPr>
        <w:t> </w:t>
      </w:r>
      <w:r>
        <w:rPr/>
        <w:t>(kateter</w:t>
      </w:r>
      <w:r>
        <w:rPr>
          <w:spacing w:val="-9"/>
        </w:rPr>
        <w:t> </w:t>
      </w:r>
      <w:r>
        <w:rPr/>
        <w:t>numarası,</w:t>
      </w:r>
      <w:r>
        <w:rPr>
          <w:spacing w:val="-7"/>
        </w:rPr>
        <w:t> </w:t>
      </w:r>
      <w:r>
        <w:rPr/>
        <w:t>kateter</w:t>
      </w:r>
      <w:r>
        <w:rPr>
          <w:spacing w:val="-6"/>
        </w:rPr>
        <w:t> </w:t>
      </w:r>
      <w:r>
        <w:rPr/>
        <w:t>girişimi</w:t>
      </w:r>
      <w:r>
        <w:rPr>
          <w:spacing w:val="-5"/>
        </w:rPr>
        <w:t> </w:t>
      </w:r>
      <w:r>
        <w:rPr/>
        <w:t>yapılan</w:t>
      </w:r>
      <w:r>
        <w:rPr>
          <w:spacing w:val="-7"/>
        </w:rPr>
        <w:t> </w:t>
      </w:r>
      <w:r>
        <w:rPr/>
        <w:t>alan,</w:t>
      </w:r>
      <w:r>
        <w:rPr>
          <w:spacing w:val="-8"/>
        </w:rPr>
        <w:t> </w:t>
      </w:r>
      <w:r>
        <w:rPr/>
        <w:t>kateterin</w:t>
      </w:r>
      <w:r>
        <w:rPr>
          <w:spacing w:val="-8"/>
        </w:rPr>
        <w:t> </w:t>
      </w:r>
      <w:r>
        <w:rPr/>
        <w:t>kaçıncı</w:t>
      </w:r>
      <w:r>
        <w:rPr>
          <w:spacing w:val="-58"/>
        </w:rPr>
        <w:t> </w:t>
      </w:r>
      <w:r>
        <w:rPr/>
        <w:t>denemede</w:t>
      </w:r>
      <w:r>
        <w:rPr>
          <w:spacing w:val="1"/>
        </w:rPr>
        <w:t> </w:t>
      </w:r>
      <w:r>
        <w:rPr/>
        <w:t>takıldığı,</w:t>
      </w:r>
      <w:r>
        <w:rPr>
          <w:spacing w:val="1"/>
        </w:rPr>
        <w:t> </w:t>
      </w:r>
      <w:r>
        <w:rPr/>
        <w:t>kullanılan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solüsyonun</w:t>
      </w:r>
      <w:r>
        <w:rPr>
          <w:spacing w:val="1"/>
        </w:rPr>
        <w:t> </w:t>
      </w:r>
      <w:r>
        <w:rPr/>
        <w:t>türü</w:t>
      </w:r>
      <w:r>
        <w:rPr>
          <w:spacing w:val="1"/>
        </w:rPr>
        <w:t> </w:t>
      </w:r>
      <w:r>
        <w:rPr/>
        <w:t>vb.)</w:t>
      </w:r>
      <w:r>
        <w:rPr>
          <w:spacing w:val="1"/>
        </w:rPr>
        <w:t> </w:t>
      </w:r>
      <w:r>
        <w:rPr/>
        <w:t>araştırmanın</w:t>
      </w:r>
      <w:r>
        <w:rPr>
          <w:spacing w:val="1"/>
        </w:rPr>
        <w:t> </w:t>
      </w:r>
      <w:r>
        <w:rPr/>
        <w:t>bağımsız</w:t>
      </w:r>
      <w:r>
        <w:rPr>
          <w:spacing w:val="1"/>
        </w:rPr>
        <w:t> </w:t>
      </w:r>
      <w:r>
        <w:rPr/>
        <w:t>değişkenlerini</w:t>
      </w:r>
      <w:r>
        <w:rPr>
          <w:spacing w:val="-1"/>
        </w:rPr>
        <w:t> </w:t>
      </w:r>
      <w:r>
        <w:rPr/>
        <w:t>oluşturmaktadır.</w:t>
      </w:r>
    </w:p>
    <w:p>
      <w:pPr>
        <w:pStyle w:val="BodyText"/>
        <w:spacing w:line="360" w:lineRule="auto" w:before="2"/>
        <w:ind w:left="462" w:right="109" w:firstLine="707"/>
        <w:jc w:val="both"/>
      </w:pPr>
      <w:r>
        <w:rPr>
          <w:b/>
        </w:rPr>
        <w:t>Bağımlı</w:t>
      </w:r>
      <w:r>
        <w:rPr>
          <w:b/>
          <w:spacing w:val="1"/>
        </w:rPr>
        <w:t> </w:t>
      </w:r>
      <w:r>
        <w:rPr>
          <w:b/>
        </w:rPr>
        <w:t>Değişkenler</w:t>
      </w:r>
      <w:r>
        <w:rPr/>
        <w:t>:</w:t>
      </w:r>
      <w:r>
        <w:rPr>
          <w:spacing w:val="1"/>
        </w:rPr>
        <w:t> </w:t>
      </w:r>
      <w:r>
        <w:rPr/>
        <w:t>Mikrobiyal</w:t>
      </w:r>
      <w:r>
        <w:rPr>
          <w:spacing w:val="1"/>
        </w:rPr>
        <w:t> </w:t>
      </w:r>
      <w:r>
        <w:rPr/>
        <w:t>üreme</w:t>
      </w:r>
      <w:r>
        <w:rPr>
          <w:spacing w:val="1"/>
        </w:rPr>
        <w:t> </w:t>
      </w:r>
      <w:r>
        <w:rPr/>
        <w:t>durumu</w:t>
      </w:r>
      <w:r>
        <w:rPr>
          <w:spacing w:val="1"/>
        </w:rPr>
        <w:t> </w:t>
      </w:r>
      <w:r>
        <w:rPr/>
        <w:t>(üreme</w:t>
      </w:r>
      <w:r>
        <w:rPr>
          <w:spacing w:val="1"/>
        </w:rPr>
        <w:t> </w:t>
      </w:r>
      <w:r>
        <w:rPr/>
        <w:t>var,</w:t>
      </w:r>
      <w:r>
        <w:rPr>
          <w:spacing w:val="1"/>
        </w:rPr>
        <w:t> </w:t>
      </w:r>
      <w:r>
        <w:rPr/>
        <w:t>üreme</w:t>
      </w:r>
      <w:r>
        <w:rPr>
          <w:spacing w:val="1"/>
        </w:rPr>
        <w:t> </w:t>
      </w:r>
      <w:r>
        <w:rPr/>
        <w:t>yok),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enfeksiyon belirti ve bulguları (kızarıklık, ısı artışı, hassasiyet, ödem, renk değişikliği, akıntı,</w:t>
      </w:r>
      <w:r>
        <w:rPr>
          <w:spacing w:val="1"/>
        </w:rPr>
        <w:t> </w:t>
      </w:r>
      <w:r>
        <w:rPr/>
        <w:t>drenaj), hastaların yaşam bulguları (vücut ısısı, kalp tepe atımı hızı, solunum hızı, kan basıncı,</w:t>
      </w:r>
      <w:r>
        <w:rPr>
          <w:spacing w:val="-57"/>
        </w:rPr>
        <w:t> </w:t>
      </w:r>
      <w:r>
        <w:rPr/>
        <w:t>oksijen saturasyonu), kateterin kalış süresi, kateterin çıkarılma nedeni araştırmanın bağımlı</w:t>
      </w:r>
      <w:r>
        <w:rPr>
          <w:spacing w:val="1"/>
        </w:rPr>
        <w:t> </w:t>
      </w:r>
      <w:r>
        <w:rPr/>
        <w:t>değişkenlerini</w:t>
      </w:r>
      <w:r>
        <w:rPr>
          <w:spacing w:val="-1"/>
        </w:rPr>
        <w:t> </w:t>
      </w:r>
      <w:r>
        <w:rPr/>
        <w:t>oluşturmaktadır.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</w:pPr>
      <w:r>
        <w:rPr/>
        <w:t>Araştırmanın</w:t>
      </w:r>
      <w:r>
        <w:rPr>
          <w:spacing w:val="-2"/>
        </w:rPr>
        <w:t> </w:t>
      </w:r>
      <w:r>
        <w:rPr/>
        <w:t>Yeri</w:t>
      </w:r>
      <w:r>
        <w:rPr>
          <w:spacing w:val="-3"/>
        </w:rPr>
        <w:t> </w:t>
      </w:r>
      <w:r>
        <w:rPr/>
        <w:t>ve</w:t>
      </w:r>
      <w:r>
        <w:rPr>
          <w:spacing w:val="-4"/>
        </w:rPr>
        <w:t> </w:t>
      </w:r>
      <w:r>
        <w:rPr/>
        <w:t>Zamanı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0" w:lineRule="auto"/>
        <w:ind w:left="462" w:right="108" w:firstLine="566"/>
        <w:jc w:val="both"/>
      </w:pPr>
      <w:r>
        <w:rPr/>
        <w:t>Araştırma, T.C. Sağlık Bakanlığı Nazilli Devlet Hastanesi Anestezi ve Reanimasyon</w:t>
      </w:r>
      <w:r>
        <w:rPr>
          <w:spacing w:val="1"/>
        </w:rPr>
        <w:t> </w:t>
      </w:r>
      <w:r>
        <w:rPr/>
        <w:t>yoğun bakım ünitesi (YBÜ) 01 Nisan 2022-01 Nisan 2023 tarihleri arasında yapılmıştır. Bu</w:t>
      </w:r>
      <w:r>
        <w:rPr>
          <w:spacing w:val="1"/>
        </w:rPr>
        <w:t> </w:t>
      </w:r>
      <w:r>
        <w:rPr/>
        <w:t>yoğun</w:t>
      </w:r>
      <w:r>
        <w:rPr>
          <w:spacing w:val="-2"/>
        </w:rPr>
        <w:t> </w:t>
      </w:r>
      <w:r>
        <w:rPr/>
        <w:t>bakım</w:t>
      </w:r>
      <w:r>
        <w:rPr>
          <w:spacing w:val="-1"/>
        </w:rPr>
        <w:t> </w:t>
      </w:r>
      <w:r>
        <w:rPr/>
        <w:t>ünitesi</w:t>
      </w:r>
      <w:r>
        <w:rPr>
          <w:spacing w:val="-2"/>
        </w:rPr>
        <w:t> </w:t>
      </w:r>
      <w:r>
        <w:rPr/>
        <w:t>11</w:t>
      </w:r>
      <w:r>
        <w:rPr>
          <w:spacing w:val="3"/>
        </w:rPr>
        <w:t> </w:t>
      </w:r>
      <w:r>
        <w:rPr/>
        <w:t>yatak kapasiteli,</w:t>
      </w:r>
      <w:r>
        <w:rPr>
          <w:spacing w:val="3"/>
        </w:rPr>
        <w:t> </w:t>
      </w:r>
      <w:r>
        <w:rPr/>
        <w:t>yılda</w:t>
      </w:r>
      <w:r>
        <w:rPr>
          <w:spacing w:val="-3"/>
        </w:rPr>
        <w:t> </w:t>
      </w:r>
      <w:r>
        <w:rPr/>
        <w:t>500</w:t>
      </w:r>
      <w:r>
        <w:rPr>
          <w:spacing w:val="1"/>
        </w:rPr>
        <w:t> </w:t>
      </w:r>
      <w:r>
        <w:rPr/>
        <w:t>hastanın</w:t>
      </w:r>
      <w:r>
        <w:rPr>
          <w:spacing w:val="-2"/>
        </w:rPr>
        <w:t> </w:t>
      </w:r>
      <w:r>
        <w:rPr/>
        <w:t>tedavi</w:t>
      </w:r>
      <w:r>
        <w:rPr>
          <w:spacing w:val="-1"/>
        </w:rPr>
        <w:t> </w:t>
      </w:r>
      <w:r>
        <w:rPr/>
        <w:t>edildiği bir</w:t>
      </w:r>
      <w:r>
        <w:rPr>
          <w:spacing w:val="-1"/>
        </w:rPr>
        <w:t> </w:t>
      </w:r>
      <w:r>
        <w:rPr/>
        <w:t>kliniktir.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</w:pPr>
      <w:r>
        <w:rPr/>
        <w:t>Araştırmanın</w:t>
      </w:r>
      <w:r>
        <w:rPr>
          <w:spacing w:val="-2"/>
        </w:rPr>
        <w:t> </w:t>
      </w:r>
      <w:r>
        <w:rPr/>
        <w:t>Evren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Örneklemi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08" w:firstLine="566"/>
        <w:jc w:val="both"/>
      </w:pPr>
      <w:r>
        <w:rPr>
          <w:spacing w:val="-1"/>
        </w:rPr>
        <w:t>Araştırma</w:t>
      </w:r>
      <w:r>
        <w:rPr>
          <w:spacing w:val="-14"/>
        </w:rPr>
        <w:t> </w:t>
      </w:r>
      <w:r>
        <w:rPr>
          <w:spacing w:val="-1"/>
        </w:rPr>
        <w:t>evrenini,</w:t>
      </w:r>
      <w:r>
        <w:rPr>
          <w:spacing w:val="-12"/>
        </w:rPr>
        <w:t> </w:t>
      </w:r>
      <w:r>
        <w:rPr>
          <w:spacing w:val="-1"/>
        </w:rPr>
        <w:t>01</w:t>
      </w:r>
      <w:r>
        <w:rPr>
          <w:spacing w:val="-12"/>
        </w:rPr>
        <w:t> </w:t>
      </w:r>
      <w:r>
        <w:rPr/>
        <w:t>Nisan</w:t>
      </w:r>
      <w:r>
        <w:rPr>
          <w:spacing w:val="-12"/>
        </w:rPr>
        <w:t> </w:t>
      </w:r>
      <w:r>
        <w:rPr/>
        <w:t>2022-01</w:t>
      </w:r>
      <w:r>
        <w:rPr>
          <w:spacing w:val="-12"/>
        </w:rPr>
        <w:t> </w:t>
      </w:r>
      <w:r>
        <w:rPr/>
        <w:t>Nisan</w:t>
      </w:r>
      <w:r>
        <w:rPr>
          <w:spacing w:val="-12"/>
        </w:rPr>
        <w:t> </w:t>
      </w:r>
      <w:r>
        <w:rPr/>
        <w:t>2023</w:t>
      </w:r>
      <w:r>
        <w:rPr>
          <w:spacing w:val="-11"/>
        </w:rPr>
        <w:t> </w:t>
      </w:r>
      <w:r>
        <w:rPr/>
        <w:t>tarihleri</w:t>
      </w:r>
      <w:r>
        <w:rPr>
          <w:spacing w:val="-13"/>
        </w:rPr>
        <w:t> </w:t>
      </w:r>
      <w:r>
        <w:rPr/>
        <w:t>arasında</w:t>
      </w:r>
      <w:r>
        <w:rPr>
          <w:spacing w:val="-13"/>
        </w:rPr>
        <w:t> </w:t>
      </w:r>
      <w:r>
        <w:rPr/>
        <w:t>T.C.</w:t>
      </w:r>
      <w:r>
        <w:rPr>
          <w:spacing w:val="-12"/>
        </w:rPr>
        <w:t> </w:t>
      </w:r>
      <w:r>
        <w:rPr/>
        <w:t>Sağlık</w:t>
      </w:r>
      <w:r>
        <w:rPr>
          <w:spacing w:val="-12"/>
        </w:rPr>
        <w:t> </w:t>
      </w:r>
      <w:r>
        <w:rPr/>
        <w:t>Bakanlığı</w:t>
      </w:r>
      <w:r>
        <w:rPr>
          <w:spacing w:val="-57"/>
        </w:rPr>
        <w:t> </w:t>
      </w:r>
      <w:r>
        <w:rPr/>
        <w:t>Nazilli Devlet Hastanesi Anestezi ve Reanimasyon YBÜ’nde yatarak tedavi olan ve PVK</w:t>
      </w:r>
      <w:r>
        <w:rPr>
          <w:spacing w:val="1"/>
        </w:rPr>
        <w:t> </w:t>
      </w:r>
      <w:r>
        <w:rPr/>
        <w:t>uygulama</w:t>
      </w:r>
      <w:r>
        <w:rPr>
          <w:spacing w:val="-8"/>
        </w:rPr>
        <w:t> </w:t>
      </w:r>
      <w:r>
        <w:rPr/>
        <w:t>endikasyonu</w:t>
      </w:r>
      <w:r>
        <w:rPr>
          <w:spacing w:val="-9"/>
        </w:rPr>
        <w:t> </w:t>
      </w:r>
      <w:r>
        <w:rPr/>
        <w:t>olan</w:t>
      </w:r>
      <w:r>
        <w:rPr>
          <w:spacing w:val="-9"/>
        </w:rPr>
        <w:t> </w:t>
      </w:r>
      <w:r>
        <w:rPr/>
        <w:t>hastalara</w:t>
      </w:r>
      <w:r>
        <w:rPr>
          <w:spacing w:val="-10"/>
        </w:rPr>
        <w:t> </w:t>
      </w:r>
      <w:r>
        <w:rPr/>
        <w:t>uygulanan</w:t>
      </w:r>
      <w:r>
        <w:rPr>
          <w:spacing w:val="-9"/>
        </w:rPr>
        <w:t> </w:t>
      </w:r>
      <w:r>
        <w:rPr/>
        <w:t>PVK</w:t>
      </w:r>
      <w:r>
        <w:rPr>
          <w:spacing w:val="-5"/>
        </w:rPr>
        <w:t> </w:t>
      </w:r>
      <w:r>
        <w:rPr/>
        <w:t>girişimleri</w:t>
      </w:r>
      <w:r>
        <w:rPr>
          <w:spacing w:val="-9"/>
        </w:rPr>
        <w:t> </w:t>
      </w:r>
      <w:r>
        <w:rPr/>
        <w:t>oluşturmuştur.</w:t>
      </w:r>
      <w:r>
        <w:rPr>
          <w:spacing w:val="-9"/>
        </w:rPr>
        <w:t> </w:t>
      </w:r>
      <w:r>
        <w:rPr/>
        <w:t>Nazilli</w:t>
      </w:r>
      <w:r>
        <w:rPr>
          <w:spacing w:val="-8"/>
        </w:rPr>
        <w:t> </w:t>
      </w:r>
      <w:r>
        <w:rPr/>
        <w:t>Devlet</w:t>
      </w:r>
      <w:r>
        <w:rPr>
          <w:spacing w:val="-58"/>
        </w:rPr>
        <w:t> </w:t>
      </w:r>
      <w:r>
        <w:rPr/>
        <w:t>Hastanesi</w:t>
      </w:r>
      <w:r>
        <w:rPr>
          <w:spacing w:val="12"/>
        </w:rPr>
        <w:t> </w:t>
      </w:r>
      <w:r>
        <w:rPr/>
        <w:t>Anestezi</w:t>
      </w:r>
      <w:r>
        <w:rPr>
          <w:spacing w:val="12"/>
        </w:rPr>
        <w:t> </w:t>
      </w:r>
      <w:r>
        <w:rPr/>
        <w:t>ve</w:t>
      </w:r>
      <w:r>
        <w:rPr>
          <w:spacing w:val="12"/>
        </w:rPr>
        <w:t> </w:t>
      </w:r>
      <w:r>
        <w:rPr/>
        <w:t>Reanimasyon</w:t>
      </w:r>
      <w:r>
        <w:rPr>
          <w:spacing w:val="12"/>
        </w:rPr>
        <w:t> </w:t>
      </w:r>
      <w:r>
        <w:rPr/>
        <w:t>YBÜ’nde</w:t>
      </w:r>
      <w:r>
        <w:rPr>
          <w:spacing w:val="12"/>
        </w:rPr>
        <w:t> </w:t>
      </w:r>
      <w:r>
        <w:rPr/>
        <w:t>2021</w:t>
      </w:r>
      <w:r>
        <w:rPr>
          <w:spacing w:val="15"/>
        </w:rPr>
        <w:t> </w:t>
      </w:r>
      <w:r>
        <w:rPr/>
        <w:t>yılında</w:t>
      </w:r>
      <w:r>
        <w:rPr>
          <w:spacing w:val="12"/>
        </w:rPr>
        <w:t> </w:t>
      </w:r>
      <w:r>
        <w:rPr/>
        <w:t>kullanılan</w:t>
      </w:r>
      <w:r>
        <w:rPr>
          <w:spacing w:val="12"/>
        </w:rPr>
        <w:t> </w:t>
      </w:r>
      <w:r>
        <w:rPr/>
        <w:t>PVK</w:t>
      </w:r>
      <w:r>
        <w:rPr>
          <w:spacing w:val="12"/>
        </w:rPr>
        <w:t> </w:t>
      </w:r>
      <w:r>
        <w:rPr/>
        <w:t>sayısı</w:t>
      </w:r>
      <w:r>
        <w:rPr>
          <w:spacing w:val="13"/>
        </w:rPr>
        <w:t> </w:t>
      </w:r>
      <w:r>
        <w:rPr/>
        <w:t>3821</w:t>
      </w:r>
      <w:r>
        <w:rPr>
          <w:spacing w:val="13"/>
        </w:rPr>
        <w:t> </w:t>
      </w:r>
      <w:r>
        <w:rPr/>
        <w:t>adet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8"/>
        <w:jc w:val="both"/>
      </w:pPr>
      <w:r>
        <w:rPr/>
        <w:t>olup, PVK uygulanan hasta sayısı 500 adettir. Araştırmanın örneklem büyüklüğü, daha önce</w:t>
      </w:r>
      <w:r>
        <w:rPr>
          <w:spacing w:val="1"/>
        </w:rPr>
        <w:t> </w:t>
      </w:r>
      <w:r>
        <w:rPr/>
        <w:t>yapılan çalışmalar baz alınarak (Şimşek 2020, Ohtake ve diğerleri, 2018; Ersöz ve diğerleri,</w:t>
      </w:r>
      <w:r>
        <w:rPr>
          <w:spacing w:val="1"/>
        </w:rPr>
        <w:t> </w:t>
      </w:r>
      <w:r>
        <w:rPr/>
        <w:t>2016; Bilir ve diğerleri, 2013) ve “G. Power-3.1.9.2” programı kullanılarak hesaplanmış, buna</w:t>
      </w:r>
      <w:r>
        <w:rPr>
          <w:spacing w:val="-57"/>
        </w:rPr>
        <w:t> </w:t>
      </w:r>
      <w:r>
        <w:rPr/>
        <w:t>göre</w:t>
      </w:r>
      <w:r>
        <w:rPr>
          <w:spacing w:val="33"/>
        </w:rPr>
        <w:t> </w:t>
      </w:r>
      <w:r>
        <w:rPr/>
        <w:t>%80</w:t>
      </w:r>
      <w:r>
        <w:rPr>
          <w:spacing w:val="-12"/>
        </w:rPr>
        <w:t> </w:t>
      </w:r>
      <w:r>
        <w:rPr/>
        <w:t>güç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%95</w:t>
      </w:r>
      <w:r>
        <w:rPr>
          <w:spacing w:val="-10"/>
        </w:rPr>
        <w:t> </w:t>
      </w:r>
      <w:r>
        <w:rPr/>
        <w:t>güven</w:t>
      </w:r>
      <w:r>
        <w:rPr>
          <w:spacing w:val="-14"/>
        </w:rPr>
        <w:t> </w:t>
      </w:r>
      <w:r>
        <w:rPr/>
        <w:t>aralığında,</w:t>
      </w:r>
      <w:r>
        <w:rPr>
          <w:spacing w:val="-12"/>
        </w:rPr>
        <w:t> </w:t>
      </w:r>
      <w:r>
        <w:rPr/>
        <w:t>α=0.05</w:t>
      </w:r>
      <w:r>
        <w:rPr>
          <w:spacing w:val="-14"/>
        </w:rPr>
        <w:t> </w:t>
      </w:r>
      <w:r>
        <w:rPr/>
        <w:t>düzeyinde,</w:t>
      </w:r>
      <w:r>
        <w:rPr>
          <w:spacing w:val="-15"/>
        </w:rPr>
        <w:t> </w:t>
      </w:r>
      <w:r>
        <w:rPr/>
        <w:t>standardize</w:t>
      </w:r>
      <w:r>
        <w:rPr>
          <w:spacing w:val="-15"/>
        </w:rPr>
        <w:t> </w:t>
      </w:r>
      <w:r>
        <w:rPr/>
        <w:t>etki</w:t>
      </w:r>
      <w:r>
        <w:rPr>
          <w:spacing w:val="-10"/>
        </w:rPr>
        <w:t> </w:t>
      </w:r>
      <w:r>
        <w:rPr/>
        <w:t>büyüklüğü=0.4593</w:t>
      </w:r>
      <w:r>
        <w:rPr>
          <w:spacing w:val="-58"/>
        </w:rPr>
        <w:t> </w:t>
      </w:r>
      <w:r>
        <w:rPr/>
        <w:t>ile</w:t>
      </w:r>
      <w:r>
        <w:rPr>
          <w:spacing w:val="-14"/>
        </w:rPr>
        <w:t> </w:t>
      </w:r>
      <w:r>
        <w:rPr/>
        <w:t>minimum</w:t>
      </w:r>
      <w:r>
        <w:rPr>
          <w:spacing w:val="-12"/>
        </w:rPr>
        <w:t> </w:t>
      </w:r>
      <w:r>
        <w:rPr/>
        <w:t>örneklem</w:t>
      </w:r>
      <w:r>
        <w:rPr>
          <w:spacing w:val="-12"/>
        </w:rPr>
        <w:t> </w:t>
      </w:r>
      <w:r>
        <w:rPr/>
        <w:t>sayısı</w:t>
      </w:r>
      <w:r>
        <w:rPr>
          <w:spacing w:val="-9"/>
        </w:rPr>
        <w:t> </w:t>
      </w:r>
      <w:r>
        <w:rPr/>
        <w:t>88</w:t>
      </w:r>
      <w:r>
        <w:rPr>
          <w:spacing w:val="-12"/>
        </w:rPr>
        <w:t> </w:t>
      </w:r>
      <w:r>
        <w:rPr/>
        <w:t>hasta</w:t>
      </w:r>
      <w:r>
        <w:rPr>
          <w:spacing w:val="-10"/>
        </w:rPr>
        <w:t> </w:t>
      </w:r>
      <w:r>
        <w:rPr/>
        <w:t>olarak</w:t>
      </w:r>
      <w:r>
        <w:rPr>
          <w:spacing w:val="-12"/>
        </w:rPr>
        <w:t> </w:t>
      </w:r>
      <w:r>
        <w:rPr/>
        <w:t>belirlenmiştir.</w:t>
      </w:r>
      <w:r>
        <w:rPr>
          <w:spacing w:val="-11"/>
        </w:rPr>
        <w:t> </w:t>
      </w:r>
      <w:r>
        <w:rPr/>
        <w:t>Ancak</w:t>
      </w:r>
      <w:r>
        <w:rPr>
          <w:spacing w:val="-10"/>
        </w:rPr>
        <w:t> </w:t>
      </w:r>
      <w:r>
        <w:rPr/>
        <w:t>araştırma</w:t>
      </w:r>
      <w:r>
        <w:rPr>
          <w:spacing w:val="-13"/>
        </w:rPr>
        <w:t> </w:t>
      </w:r>
      <w:r>
        <w:rPr/>
        <w:t>kapsamına</w:t>
      </w:r>
      <w:r>
        <w:rPr>
          <w:spacing w:val="-11"/>
        </w:rPr>
        <w:t> </w:t>
      </w:r>
      <w:r>
        <w:rPr/>
        <w:t>alınma</w:t>
      </w:r>
      <w:r>
        <w:rPr>
          <w:spacing w:val="-58"/>
        </w:rPr>
        <w:t> </w:t>
      </w:r>
      <w:r>
        <w:rPr/>
        <w:t>kriterleri</w:t>
      </w:r>
      <w:r>
        <w:rPr>
          <w:spacing w:val="1"/>
        </w:rPr>
        <w:t> </w:t>
      </w:r>
      <w:r>
        <w:rPr/>
        <w:t>dâhilinde</w:t>
      </w:r>
      <w:r>
        <w:rPr>
          <w:spacing w:val="1"/>
        </w:rPr>
        <w:t> </w:t>
      </w:r>
      <w:r>
        <w:rPr/>
        <w:t>olası</w:t>
      </w:r>
      <w:r>
        <w:rPr>
          <w:spacing w:val="1"/>
        </w:rPr>
        <w:t> </w:t>
      </w:r>
      <w:r>
        <w:rPr/>
        <w:t>kayıpların</w:t>
      </w:r>
      <w:r>
        <w:rPr>
          <w:spacing w:val="1"/>
        </w:rPr>
        <w:t> </w:t>
      </w:r>
      <w:r>
        <w:rPr/>
        <w:t>olabileceği</w:t>
      </w:r>
      <w:r>
        <w:rPr>
          <w:spacing w:val="1"/>
        </w:rPr>
        <w:t> </w:t>
      </w:r>
      <w:r>
        <w:rPr/>
        <w:t>ihtimaline</w:t>
      </w:r>
      <w:r>
        <w:rPr>
          <w:spacing w:val="1"/>
        </w:rPr>
        <w:t> </w:t>
      </w:r>
      <w:r>
        <w:rPr/>
        <w:t>karşılık</w:t>
      </w:r>
      <w:r>
        <w:rPr>
          <w:spacing w:val="1"/>
        </w:rPr>
        <w:t> </w:t>
      </w:r>
      <w:r>
        <w:rPr/>
        <w:t>örneklem</w:t>
      </w:r>
      <w:r>
        <w:rPr>
          <w:spacing w:val="1"/>
        </w:rPr>
        <w:t> </w:t>
      </w:r>
      <w:r>
        <w:rPr/>
        <w:t>sayısı</w:t>
      </w:r>
      <w:r>
        <w:rPr>
          <w:spacing w:val="1"/>
        </w:rPr>
        <w:t> </w:t>
      </w:r>
      <w:r>
        <w:rPr/>
        <w:t>%10</w:t>
      </w:r>
      <w:r>
        <w:rPr>
          <w:spacing w:val="1"/>
        </w:rPr>
        <w:t> </w:t>
      </w:r>
      <w:r>
        <w:rPr/>
        <w:t>artırılmıştır. Çalışma sonunda 96 hasta üzerinden “G. Power-3.1.9.2” programı kullanılarak</w:t>
      </w:r>
      <w:r>
        <w:rPr>
          <w:spacing w:val="1"/>
        </w:rPr>
        <w:t> </w:t>
      </w:r>
      <w:r>
        <w:rPr/>
        <w:t>yapılan güç analizinde, örneklemin %95 güven 0,373 etki büyüklüğü ile %88 teorik güç</w:t>
      </w:r>
      <w:r>
        <w:rPr>
          <w:spacing w:val="1"/>
        </w:rPr>
        <w:t> </w:t>
      </w:r>
      <w:r>
        <w:rPr/>
        <w:t>sağladığı</w:t>
      </w:r>
      <w:r>
        <w:rPr>
          <w:spacing w:val="1"/>
        </w:rPr>
        <w:t> </w:t>
      </w:r>
      <w:r>
        <w:rPr/>
        <w:t>(p&lt;0.05</w:t>
      </w:r>
      <w:r>
        <w:rPr>
          <w:spacing w:val="1"/>
        </w:rPr>
        <w:t> </w:t>
      </w:r>
      <w:r>
        <w:rPr/>
        <w:t>anlamlılıkta)</w:t>
      </w:r>
      <w:r>
        <w:rPr>
          <w:spacing w:val="1"/>
        </w:rPr>
        <w:t> </w:t>
      </w:r>
      <w:r>
        <w:rPr/>
        <w:t>belirlenmiştir.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kriterlerine</w:t>
      </w:r>
      <w:r>
        <w:rPr>
          <w:spacing w:val="1"/>
        </w:rPr>
        <w:t> </w:t>
      </w:r>
      <w:r>
        <w:rPr/>
        <w:t>uyan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>
          <w:spacing w:val="-1"/>
        </w:rPr>
        <w:t>araştırmaya</w:t>
      </w:r>
      <w:r>
        <w:rPr>
          <w:spacing w:val="-14"/>
        </w:rPr>
        <w:t> </w:t>
      </w:r>
      <w:r>
        <w:rPr>
          <w:spacing w:val="-1"/>
        </w:rPr>
        <w:t>katılmayı</w:t>
      </w:r>
      <w:r>
        <w:rPr>
          <w:spacing w:val="-12"/>
        </w:rPr>
        <w:t> </w:t>
      </w:r>
      <w:r>
        <w:rPr>
          <w:spacing w:val="-1"/>
        </w:rPr>
        <w:t>kabul</w:t>
      </w:r>
      <w:r>
        <w:rPr>
          <w:spacing w:val="-14"/>
        </w:rPr>
        <w:t> </w:t>
      </w:r>
      <w:r>
        <w:rPr/>
        <w:t>eden</w:t>
      </w:r>
      <w:r>
        <w:rPr>
          <w:spacing w:val="-15"/>
        </w:rPr>
        <w:t> </w:t>
      </w:r>
      <w:r>
        <w:rPr/>
        <w:t>96</w:t>
      </w:r>
      <w:r>
        <w:rPr>
          <w:spacing w:val="-15"/>
        </w:rPr>
        <w:t> </w:t>
      </w:r>
      <w:r>
        <w:rPr/>
        <w:t>hasta</w:t>
      </w:r>
      <w:r>
        <w:rPr>
          <w:spacing w:val="-15"/>
        </w:rPr>
        <w:t> </w:t>
      </w:r>
      <w:r>
        <w:rPr/>
        <w:t>basit</w:t>
      </w:r>
      <w:r>
        <w:rPr>
          <w:spacing w:val="-14"/>
        </w:rPr>
        <w:t> </w:t>
      </w:r>
      <w:r>
        <w:rPr/>
        <w:t>rastgele</w:t>
      </w:r>
      <w:r>
        <w:rPr>
          <w:spacing w:val="-15"/>
        </w:rPr>
        <w:t> </w:t>
      </w:r>
      <w:r>
        <w:rPr/>
        <w:t>örnekleme</w:t>
      </w:r>
      <w:r>
        <w:rPr>
          <w:spacing w:val="-11"/>
        </w:rPr>
        <w:t> </w:t>
      </w:r>
      <w:r>
        <w:rPr/>
        <w:t>yöntemi</w:t>
      </w:r>
      <w:r>
        <w:rPr>
          <w:spacing w:val="-14"/>
        </w:rPr>
        <w:t> </w:t>
      </w:r>
      <w:r>
        <w:rPr/>
        <w:t>ile</w:t>
      </w:r>
      <w:r>
        <w:rPr>
          <w:spacing w:val="-16"/>
        </w:rPr>
        <w:t> </w:t>
      </w:r>
      <w:r>
        <w:rPr/>
        <w:t>oluşturulmuştur.</w:t>
      </w:r>
      <w:r>
        <w:rPr>
          <w:spacing w:val="-57"/>
        </w:rPr>
        <w:t> </w:t>
      </w:r>
      <w:r>
        <w:rPr/>
        <w:t>Hasta</w:t>
      </w:r>
      <w:r>
        <w:rPr>
          <w:spacing w:val="1"/>
        </w:rPr>
        <w:t> </w:t>
      </w:r>
      <w:r>
        <w:rPr/>
        <w:t>verileri</w:t>
      </w:r>
      <w:r>
        <w:rPr>
          <w:spacing w:val="1"/>
        </w:rPr>
        <w:t> </w:t>
      </w:r>
      <w:r>
        <w:rPr/>
        <w:t>randomize</w:t>
      </w:r>
      <w:r>
        <w:rPr>
          <w:spacing w:val="1"/>
        </w:rPr>
        <w:t> </w:t>
      </w:r>
      <w:r>
        <w:rPr/>
        <w:t>kontrollü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toplanmıştır.</w:t>
      </w:r>
      <w:r>
        <w:rPr>
          <w:spacing w:val="1"/>
        </w:rPr>
        <w:t> </w:t>
      </w:r>
      <w:r>
        <w:rPr/>
        <w:t>Randomizasyon</w:t>
      </w:r>
      <w:r>
        <w:rPr>
          <w:spacing w:val="1"/>
        </w:rPr>
        <w:t> </w:t>
      </w:r>
      <w:r>
        <w:rPr/>
        <w:t>yöntemi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“random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generator”</w:t>
      </w:r>
      <w:r>
        <w:rPr>
          <w:spacing w:val="-7"/>
        </w:rPr>
        <w:t> </w:t>
      </w:r>
      <w:r>
        <w:rPr/>
        <w:t>programı</w:t>
      </w:r>
      <w:r>
        <w:rPr>
          <w:spacing w:val="-4"/>
        </w:rPr>
        <w:t> </w:t>
      </w:r>
      <w:r>
        <w:rPr/>
        <w:t>kullanılmıştır.</w:t>
      </w:r>
      <w:r>
        <w:rPr>
          <w:spacing w:val="-5"/>
        </w:rPr>
        <w:t> </w:t>
      </w:r>
      <w:r>
        <w:rPr/>
        <w:t>Program</w:t>
      </w:r>
      <w:r>
        <w:rPr>
          <w:spacing w:val="-4"/>
        </w:rPr>
        <w:t> </w:t>
      </w:r>
      <w:r>
        <w:rPr/>
        <w:t>ile</w:t>
      </w:r>
      <w:r>
        <w:rPr>
          <w:spacing w:val="-6"/>
        </w:rPr>
        <w:t> </w:t>
      </w:r>
      <w:r>
        <w:rPr/>
        <w:t>rastgele</w:t>
      </w:r>
      <w:r>
        <w:rPr>
          <w:spacing w:val="-6"/>
        </w:rPr>
        <w:t> </w:t>
      </w:r>
      <w:r>
        <w:rPr/>
        <w:t>bir</w:t>
      </w:r>
      <w:r>
        <w:rPr>
          <w:spacing w:val="-5"/>
        </w:rPr>
        <w:t> </w:t>
      </w:r>
      <w:r>
        <w:rPr/>
        <w:t>kontrol,</w:t>
      </w:r>
      <w:r>
        <w:rPr>
          <w:spacing w:val="-5"/>
        </w:rPr>
        <w:t> </w:t>
      </w:r>
      <w:r>
        <w:rPr/>
        <w:t>üç</w:t>
      </w:r>
      <w:r>
        <w:rPr>
          <w:spacing w:val="-6"/>
        </w:rPr>
        <w:t> </w:t>
      </w:r>
      <w:r>
        <w:rPr/>
        <w:t>deney</w:t>
      </w:r>
      <w:r>
        <w:rPr>
          <w:spacing w:val="-58"/>
        </w:rPr>
        <w:t> </w:t>
      </w:r>
      <w:r>
        <w:rPr/>
        <w:t>grubundan oluşan dört seri oluşturulmuştur. Örneklem kriterlerine uyan hastalar programın</w:t>
      </w:r>
      <w:r>
        <w:rPr>
          <w:spacing w:val="1"/>
        </w:rPr>
        <w:t> </w:t>
      </w:r>
      <w:r>
        <w:rPr/>
        <w:t>verdiği sıraya göre kontrol ve deney gruplarına alınmıştır (Şekil 2). Dahil edilme kriterlerini</w:t>
      </w:r>
      <w:r>
        <w:rPr>
          <w:spacing w:val="1"/>
        </w:rPr>
        <w:t> </w:t>
      </w:r>
      <w:r>
        <w:rPr/>
        <w:t>taşıyan</w:t>
      </w:r>
      <w:r>
        <w:rPr>
          <w:spacing w:val="1"/>
        </w:rPr>
        <w:t> </w:t>
      </w:r>
      <w:r>
        <w:rPr/>
        <w:t>hastalar</w:t>
      </w:r>
      <w:r>
        <w:rPr>
          <w:spacing w:val="1"/>
        </w:rPr>
        <w:t> </w:t>
      </w:r>
      <w:r>
        <w:rPr/>
        <w:t>birinci</w:t>
      </w:r>
      <w:r>
        <w:rPr>
          <w:spacing w:val="1"/>
        </w:rPr>
        <w:t> </w:t>
      </w:r>
      <w:r>
        <w:rPr/>
        <w:t>grup</w:t>
      </w:r>
      <w:r>
        <w:rPr>
          <w:spacing w:val="1"/>
        </w:rPr>
        <w:t> </w:t>
      </w:r>
      <w:r>
        <w:rPr/>
        <w:t>(deney</w:t>
      </w:r>
      <w:r>
        <w:rPr>
          <w:spacing w:val="1"/>
        </w:rPr>
        <w:t> </w:t>
      </w:r>
      <w:r>
        <w:rPr/>
        <w:t>grubu,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solüsyonu),</w:t>
      </w:r>
      <w:r>
        <w:rPr>
          <w:spacing w:val="1"/>
        </w:rPr>
        <w:t> </w:t>
      </w:r>
      <w:r>
        <w:rPr/>
        <w:t>ikinci</w:t>
      </w:r>
      <w:r>
        <w:rPr>
          <w:spacing w:val="1"/>
        </w:rPr>
        <w:t> </w:t>
      </w:r>
      <w:r>
        <w:rPr/>
        <w:t>grup</w:t>
      </w:r>
      <w:r>
        <w:rPr>
          <w:spacing w:val="1"/>
        </w:rPr>
        <w:t> </w:t>
      </w:r>
      <w:r>
        <w:rPr/>
        <w:t>(deney</w:t>
      </w:r>
      <w:r>
        <w:rPr>
          <w:spacing w:val="1"/>
        </w:rPr>
        <w:t> </w:t>
      </w:r>
      <w:r>
        <w:rPr/>
        <w:t>grubu,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solüsyonu), üçüncü grup (deney grubu, C solüsyonu) ve dördüncü grup (kontrol grubu, D</w:t>
      </w:r>
      <w:r>
        <w:rPr>
          <w:spacing w:val="1"/>
        </w:rPr>
        <w:t> </w:t>
      </w:r>
      <w:r>
        <w:rPr/>
        <w:t>solüsyonu)</w:t>
      </w:r>
      <w:r>
        <w:rPr>
          <w:spacing w:val="-6"/>
        </w:rPr>
        <w:t> </w:t>
      </w:r>
      <w:r>
        <w:rPr/>
        <w:t>olacak</w:t>
      </w:r>
      <w:r>
        <w:rPr>
          <w:spacing w:val="-3"/>
        </w:rPr>
        <w:t> </w:t>
      </w:r>
      <w:r>
        <w:rPr/>
        <w:t>şekilde</w:t>
      </w:r>
      <w:r>
        <w:rPr>
          <w:spacing w:val="-6"/>
        </w:rPr>
        <w:t> </w:t>
      </w:r>
      <w:r>
        <w:rPr/>
        <w:t>dört</w:t>
      </w:r>
      <w:r>
        <w:rPr>
          <w:spacing w:val="-2"/>
        </w:rPr>
        <w:t> </w:t>
      </w:r>
      <w:r>
        <w:rPr/>
        <w:t>gruba</w:t>
      </w:r>
      <w:r>
        <w:rPr>
          <w:spacing w:val="-2"/>
        </w:rPr>
        <w:t> </w:t>
      </w:r>
      <w:r>
        <w:rPr/>
        <w:t>ayrılarak</w:t>
      </w:r>
      <w:r>
        <w:rPr>
          <w:spacing w:val="-2"/>
        </w:rPr>
        <w:t> </w:t>
      </w:r>
      <w:r>
        <w:rPr/>
        <w:t>araştırmaya</w:t>
      </w:r>
      <w:r>
        <w:rPr>
          <w:spacing w:val="-4"/>
        </w:rPr>
        <w:t> </w:t>
      </w:r>
      <w:r>
        <w:rPr/>
        <w:t>alınmıştır.</w:t>
      </w:r>
      <w:r>
        <w:rPr>
          <w:spacing w:val="-2"/>
        </w:rPr>
        <w:t> </w:t>
      </w:r>
      <w:r>
        <w:rPr/>
        <w:t>Deney</w:t>
      </w:r>
      <w:r>
        <w:rPr>
          <w:spacing w:val="-6"/>
        </w:rPr>
        <w:t> </w:t>
      </w:r>
      <w:r>
        <w:rPr/>
        <w:t>gruplarında</w:t>
      </w:r>
      <w:r>
        <w:rPr>
          <w:spacing w:val="-4"/>
        </w:rPr>
        <w:t> </w:t>
      </w:r>
      <w:r>
        <w:rPr/>
        <w:t>23’er</w:t>
      </w:r>
      <w:r>
        <w:rPr>
          <w:spacing w:val="-58"/>
        </w:rPr>
        <w:t> </w:t>
      </w:r>
      <w:r>
        <w:rPr/>
        <w:t>kontrol grubunda ise 27 hasta yer almıştır (Şekil 3). Antiseptik solüsyonların üzerinde yer alan</w:t>
      </w:r>
      <w:r>
        <w:rPr>
          <w:spacing w:val="-58"/>
        </w:rPr>
        <w:t> </w:t>
      </w:r>
      <w:r>
        <w:rPr/>
        <w:t>harflerin</w:t>
      </w:r>
      <w:r>
        <w:rPr>
          <w:spacing w:val="1"/>
        </w:rPr>
        <w:t> </w:t>
      </w:r>
      <w:r>
        <w:rPr/>
        <w:t>hangi</w:t>
      </w:r>
      <w:r>
        <w:rPr>
          <w:spacing w:val="1"/>
        </w:rPr>
        <w:t> </w:t>
      </w:r>
      <w:r>
        <w:rPr/>
        <w:t>solüsyon</w:t>
      </w:r>
      <w:r>
        <w:rPr>
          <w:spacing w:val="1"/>
        </w:rPr>
        <w:t> </w:t>
      </w:r>
      <w:r>
        <w:rPr/>
        <w:t>grubuna</w:t>
      </w:r>
      <w:r>
        <w:rPr>
          <w:spacing w:val="1"/>
        </w:rPr>
        <w:t> </w:t>
      </w:r>
      <w:r>
        <w:rPr/>
        <w:t>ait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bitiminde</w:t>
      </w:r>
      <w:r>
        <w:rPr>
          <w:spacing w:val="1"/>
        </w:rPr>
        <w:t> </w:t>
      </w:r>
      <w:r>
        <w:rPr/>
        <w:t>kapalı</w:t>
      </w:r>
      <w:r>
        <w:rPr>
          <w:spacing w:val="1"/>
        </w:rPr>
        <w:t> </w:t>
      </w:r>
      <w:r>
        <w:rPr/>
        <w:t>zarf</w:t>
      </w:r>
      <w:r>
        <w:rPr>
          <w:spacing w:val="1"/>
        </w:rPr>
        <w:t> </w:t>
      </w:r>
      <w:r>
        <w:rPr/>
        <w:t>açılarak</w:t>
      </w:r>
      <w:r>
        <w:rPr>
          <w:spacing w:val="1"/>
        </w:rPr>
        <w:t> </w:t>
      </w:r>
      <w:r>
        <w:rPr/>
        <w:t>öğrenilmiştir.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solüsyonunun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KHG,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solüsyonunun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solüsyonunun</w:t>
      </w:r>
      <w:r>
        <w:rPr>
          <w:spacing w:val="-2"/>
        </w:rPr>
        <w:t> </w:t>
      </w:r>
      <w:r>
        <w:rPr/>
        <w:t>%4</w:t>
      </w:r>
      <w:r>
        <w:rPr>
          <w:spacing w:val="-1"/>
        </w:rPr>
        <w:t> </w:t>
      </w:r>
      <w:r>
        <w:rPr/>
        <w:t>KHG ve</w:t>
      </w:r>
      <w:r>
        <w:rPr>
          <w:spacing w:val="-2"/>
        </w:rPr>
        <w:t> </w:t>
      </w:r>
      <w:r>
        <w:rPr/>
        <w:t>D</w:t>
      </w:r>
      <w:r>
        <w:rPr>
          <w:spacing w:val="-2"/>
        </w:rPr>
        <w:t> </w:t>
      </w:r>
      <w:r>
        <w:rPr/>
        <w:t>solüsyonunun</w:t>
      </w:r>
      <w:r>
        <w:rPr>
          <w:spacing w:val="-1"/>
        </w:rPr>
        <w:t> </w:t>
      </w:r>
      <w:r>
        <w:rPr/>
        <w:t>ise</w:t>
      </w:r>
      <w:r>
        <w:rPr>
          <w:spacing w:val="1"/>
        </w:rPr>
        <w:t> </w:t>
      </w:r>
      <w:r>
        <w:rPr/>
        <w:t>%70</w:t>
      </w:r>
      <w:r>
        <w:rPr>
          <w:spacing w:val="-1"/>
        </w:rPr>
        <w:t> </w:t>
      </w:r>
      <w:r>
        <w:rPr/>
        <w:t>izo-propil</w:t>
      </w:r>
      <w:r>
        <w:rPr>
          <w:spacing w:val="-1"/>
        </w:rPr>
        <w:t> </w:t>
      </w:r>
      <w:r>
        <w:rPr/>
        <w:t>alkol</w:t>
      </w:r>
      <w:r>
        <w:rPr>
          <w:spacing w:val="-1"/>
        </w:rPr>
        <w:t> </w:t>
      </w:r>
      <w:r>
        <w:rPr/>
        <w:t>olduğu</w:t>
      </w:r>
      <w:r>
        <w:rPr>
          <w:spacing w:val="-1"/>
        </w:rPr>
        <w:t> </w:t>
      </w:r>
      <w:r>
        <w:rPr/>
        <w:t>belirlenmiştir.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2"/>
        <w:gridCol w:w="5132"/>
      </w:tblGrid>
      <w:tr>
        <w:trPr>
          <w:trHeight w:val="827" w:hRule="atLeast"/>
        </w:trPr>
        <w:tc>
          <w:tcPr>
            <w:tcW w:w="3932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Deney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Grubu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solüsyonu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 </w:t>
            </w:r>
            <w:r>
              <w:rPr>
                <w:b/>
                <w:sz w:val="24"/>
              </w:rPr>
              <w:t>(%1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KHG)</w:t>
            </w:r>
          </w:p>
        </w:tc>
        <w:tc>
          <w:tcPr>
            <w:tcW w:w="5132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22,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25,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27,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30,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44,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47,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53,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57,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63, 71, 74, 77, 81, 82, 93, 96</w:t>
            </w:r>
          </w:p>
        </w:tc>
      </w:tr>
      <w:tr>
        <w:trPr>
          <w:trHeight w:val="827" w:hRule="atLeast"/>
        </w:trPr>
        <w:tc>
          <w:tcPr>
            <w:tcW w:w="3932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Deney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Grubu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solüsyonu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 </w:t>
            </w:r>
            <w:r>
              <w:rPr>
                <w:b/>
                <w:sz w:val="24"/>
              </w:rPr>
              <w:t>(%2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KHG)</w:t>
            </w:r>
          </w:p>
        </w:tc>
        <w:tc>
          <w:tcPr>
            <w:tcW w:w="5132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15,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26,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29,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33,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35,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38,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39,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42,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48,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50,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58,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60, 61, 65, 76, 78, 80, 86, 89, 92,</w:t>
            </w:r>
          </w:p>
        </w:tc>
      </w:tr>
      <w:tr>
        <w:trPr>
          <w:trHeight w:val="828" w:hRule="atLeast"/>
        </w:trPr>
        <w:tc>
          <w:tcPr>
            <w:tcW w:w="3932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Deney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Grubu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solüsyonu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 </w:t>
            </w:r>
            <w:r>
              <w:rPr>
                <w:b/>
                <w:sz w:val="24"/>
              </w:rPr>
              <w:t>(%4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KHG)</w:t>
            </w:r>
          </w:p>
        </w:tc>
        <w:tc>
          <w:tcPr>
            <w:tcW w:w="5132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17,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19,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23,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24,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32,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37,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40,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43,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45,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49,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52,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55, 59, 62, 66, 72, 75, 83, 85, 95</w:t>
            </w:r>
          </w:p>
        </w:tc>
      </w:tr>
      <w:tr>
        <w:trPr>
          <w:trHeight w:val="1242" w:hRule="atLeast"/>
        </w:trPr>
        <w:tc>
          <w:tcPr>
            <w:tcW w:w="3932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Grubu</w:t>
            </w:r>
          </w:p>
          <w:p>
            <w:pPr>
              <w:pStyle w:val="TableParagraph"/>
              <w:spacing w:line="410" w:lineRule="atLeast" w:before="5"/>
              <w:ind w:left="107" w:right="5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 solüsyonu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 </w:t>
            </w:r>
            <w:r>
              <w:rPr>
                <w:b/>
                <w:sz w:val="24"/>
              </w:rPr>
              <w:t>(%70 izo-propil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alkol)</w:t>
            </w:r>
          </w:p>
        </w:tc>
        <w:tc>
          <w:tcPr>
            <w:tcW w:w="5132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14,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18,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21,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28,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31,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34,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36,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41,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46,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51,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54,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56,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64, 67, 68, 69, 70,73, 79, 84, 87, 88, 90, 91, 94</w:t>
            </w:r>
          </w:p>
        </w:tc>
      </w:tr>
    </w:tbl>
    <w:p>
      <w:pPr>
        <w:spacing w:line="270" w:lineRule="exact" w:before="0"/>
        <w:ind w:left="462" w:right="0" w:firstLine="0"/>
        <w:jc w:val="left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sz w:val="24"/>
        </w:rPr>
        <w:t>Randomizasyon Serisi</w:t>
      </w:r>
    </w:p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ind w:left="3719"/>
        <w:rPr>
          <w:sz w:val="20"/>
        </w:rPr>
      </w:pPr>
      <w:r>
        <w:rPr>
          <w:sz w:val="20"/>
        </w:rPr>
        <w:pict>
          <v:shape style="width:147.3pt;height:42.5pt;mso-position-horizontal-relative:char;mso-position-vertical-relative:line" type="#_x0000_t202" filled="false" stroked="true" strokeweight=".48001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1143" w:right="114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N=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96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89.639999pt;margin-top:7.55001pt;width:447.15pt;height:137.2pt;mso-position-horizontal-relative:page;mso-position-vertical-relative:paragraph;z-index:-15728128;mso-wrap-distance-left:0;mso-wrap-distance-right:0" coordorigin="1793,151" coordsize="8943,2744">
            <v:line style="position:absolute" from="2686,171" to="9346,156" stroked="true" strokeweight=".48pt" strokecolor="#000000">
              <v:stroke dashstyle="solid"/>
            </v:line>
            <v:shape style="position:absolute;left:2604;top:160;width:120;height:331" type="#_x0000_t75" stroked="false">
              <v:imagedata r:id="rId7" o:title=""/>
            </v:shape>
            <v:shape style="position:absolute;left:4740;top:157;width:120;height:331" type="#_x0000_t75" stroked="false">
              <v:imagedata r:id="rId7" o:title=""/>
            </v:shape>
            <v:shape style="position:absolute;left:6976;top:189;width:120;height:331" type="#_x0000_t75" stroked="false">
              <v:imagedata r:id="rId7" o:title=""/>
            </v:shape>
            <v:shape style="position:absolute;left:9225;top:157;width:120;height:331" type="#_x0000_t75" stroked="false">
              <v:imagedata r:id="rId7" o:title=""/>
            </v:shape>
            <v:shape style="position:absolute;left:6014;top:501;width:1980;height:2372" type="#_x0000_t202" filled="false" stroked="true" strokeweight=".72pt" strokecolor="#000000">
              <v:textbox inset="0,0,0,0">
                <w:txbxContent>
                  <w:p>
                    <w:pPr>
                      <w:spacing w:line="412" w:lineRule="auto" w:before="71"/>
                      <w:ind w:left="154" w:right="14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Deney Grubu-2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(n=23)</w:t>
                    </w:r>
                  </w:p>
                  <w:p>
                    <w:pPr>
                      <w:spacing w:line="244" w:lineRule="exact" w:before="0"/>
                      <w:ind w:left="152" w:right="15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%2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KHG</w:t>
                    </w:r>
                  </w:p>
                  <w:p>
                    <w:pPr>
                      <w:spacing w:line="261" w:lineRule="auto" w:before="20"/>
                      <w:ind w:left="154" w:right="15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solüsyonu ile cilt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antisepsisi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uygulanan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hastalar</w:t>
                    </w:r>
                  </w:p>
                </w:txbxContent>
              </v:textbox>
              <v:stroke dashstyle="solid"/>
              <w10:wrap type="none"/>
            </v:shape>
            <v:shape style="position:absolute;left:3765;top:501;width:2100;height:2386" type="#_x0000_t202" filled="false" stroked="true" strokeweight=".72pt" strokecolor="#000000">
              <v:textbox inset="0,0,0,0">
                <w:txbxContent>
                  <w:p>
                    <w:pPr>
                      <w:spacing w:line="412" w:lineRule="auto" w:before="71"/>
                      <w:ind w:left="214" w:right="20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Deney Grubu-1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(n=23)</w:t>
                    </w:r>
                  </w:p>
                  <w:p>
                    <w:pPr>
                      <w:spacing w:line="244" w:lineRule="exact" w:before="0"/>
                      <w:ind w:left="212" w:right="21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%1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KHG</w:t>
                    </w:r>
                  </w:p>
                  <w:p>
                    <w:pPr>
                      <w:spacing w:line="259" w:lineRule="auto" w:before="20"/>
                      <w:ind w:left="214" w:right="21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solüsyonu ile cilt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antisepsisi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uygulanan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hastalar</w:t>
                    </w:r>
                  </w:p>
                </w:txbxContent>
              </v:textbox>
              <v:stroke dashstyle="solid"/>
              <w10:wrap type="none"/>
            </v:shape>
            <v:shape style="position:absolute;left:1800;top:518;width:1815;height:2355" type="#_x0000_t202" filled="false" stroked="true" strokeweight=".72pt" strokecolor="#000000">
              <v:textbox inset="0,0,0,0">
                <w:txbxContent>
                  <w:p>
                    <w:pPr>
                      <w:spacing w:line="410" w:lineRule="auto" w:before="71"/>
                      <w:ind w:left="146" w:right="143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Kontrol Grubu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(n=27)</w:t>
                    </w:r>
                  </w:p>
                  <w:p>
                    <w:pPr>
                      <w:spacing w:line="259" w:lineRule="auto" w:before="0"/>
                      <w:ind w:left="146" w:right="14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%70 alkol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solüsyonu ile cilt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antisepsisi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uygulanan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hastalar</w:t>
                    </w:r>
                  </w:p>
                </w:txbxContent>
              </v:textbox>
              <v:stroke dashstyle="solid"/>
              <w10:wrap type="none"/>
            </v:shape>
            <v:shape style="position:absolute;left:8762;top:472;width:1966;height:2386" type="#_x0000_t202" filled="false" stroked="true" strokeweight=".72pt" strokecolor="#000000">
              <v:textbox inset="0,0,0,0">
                <w:txbxContent>
                  <w:p>
                    <w:pPr>
                      <w:spacing w:line="410" w:lineRule="auto" w:before="71"/>
                      <w:ind w:left="147" w:right="13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Deney Grubu-3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(n=23)</w:t>
                    </w:r>
                  </w:p>
                  <w:p>
                    <w:pPr>
                      <w:spacing w:line="249" w:lineRule="exact" w:before="0"/>
                      <w:ind w:left="147" w:right="14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%4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KHG</w:t>
                    </w:r>
                  </w:p>
                  <w:p>
                    <w:pPr>
                      <w:spacing w:line="261" w:lineRule="auto" w:before="18"/>
                      <w:ind w:left="147" w:right="14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solüsyonu ile cilt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antisepsisi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uygulanan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hastalar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83"/>
        <w:ind w:left="613" w:right="0" w:firstLine="0"/>
        <w:jc w:val="left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> </w:t>
      </w:r>
      <w:r>
        <w:rPr>
          <w:sz w:val="24"/>
        </w:rPr>
        <w:t>Hastaların</w:t>
      </w:r>
      <w:r>
        <w:rPr>
          <w:spacing w:val="-2"/>
          <w:sz w:val="24"/>
        </w:rPr>
        <w:t> </w:t>
      </w:r>
      <w:r>
        <w:rPr>
          <w:sz w:val="24"/>
        </w:rPr>
        <w:t>randomize</w:t>
      </w:r>
      <w:r>
        <w:rPr>
          <w:spacing w:val="-2"/>
          <w:sz w:val="24"/>
        </w:rPr>
        <w:t> </w:t>
      </w:r>
      <w:r>
        <w:rPr>
          <w:sz w:val="24"/>
        </w:rPr>
        <w:t>edilmesi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4"/>
        </w:numPr>
        <w:tabs>
          <w:tab w:pos="1182" w:val="left" w:leader="none"/>
        </w:tabs>
        <w:spacing w:line="240" w:lineRule="auto" w:before="0" w:after="0"/>
        <w:ind w:left="1182" w:right="0" w:hanging="720"/>
        <w:jc w:val="left"/>
      </w:pPr>
      <w:r>
        <w:rPr/>
        <w:t>Araştırmaya</w:t>
      </w:r>
      <w:r>
        <w:rPr>
          <w:spacing w:val="-3"/>
        </w:rPr>
        <w:t> </w:t>
      </w:r>
      <w:r>
        <w:rPr/>
        <w:t>Dahil</w:t>
      </w:r>
      <w:r>
        <w:rPr>
          <w:spacing w:val="-3"/>
        </w:rPr>
        <w:t> </w:t>
      </w:r>
      <w:r>
        <w:rPr/>
        <w:t>Edilme</w:t>
      </w:r>
      <w:r>
        <w:rPr>
          <w:spacing w:val="-5"/>
        </w:rPr>
        <w:t> </w:t>
      </w:r>
      <w:r>
        <w:rPr/>
        <w:t>Kriterleri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462" w:right="111" w:firstLine="566"/>
        <w:jc w:val="both"/>
      </w:pPr>
      <w:r>
        <w:rPr/>
        <w:t>Araştırmaya 18 yaş ve üzeri, Anestezi ve Reanimasyon YBÜ’nde yatan, PVK girişim</w:t>
      </w:r>
      <w:r>
        <w:rPr>
          <w:spacing w:val="1"/>
        </w:rPr>
        <w:t> </w:t>
      </w:r>
      <w:r>
        <w:rPr/>
        <w:t>endikasyonu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(İV</w:t>
      </w:r>
      <w:r>
        <w:rPr>
          <w:spacing w:val="1"/>
        </w:rPr>
        <w:t> </w:t>
      </w:r>
      <w:r>
        <w:rPr/>
        <w:t>tedavi</w:t>
      </w:r>
      <w:r>
        <w:rPr>
          <w:spacing w:val="1"/>
        </w:rPr>
        <w:t> </w:t>
      </w:r>
      <w:r>
        <w:rPr/>
        <w:t>varlığı),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öyküsü,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immünolojik</w:t>
      </w:r>
      <w:r>
        <w:rPr>
          <w:spacing w:val="-1"/>
        </w:rPr>
        <w:t> </w:t>
      </w:r>
      <w:r>
        <w:rPr/>
        <w:t>hastalık</w:t>
      </w:r>
      <w:r>
        <w:rPr>
          <w:spacing w:val="-1"/>
        </w:rPr>
        <w:t> </w:t>
      </w:r>
      <w:r>
        <w:rPr/>
        <w:t>öyküsü</w:t>
      </w:r>
      <w:r>
        <w:rPr>
          <w:spacing w:val="-1"/>
        </w:rPr>
        <w:t> </w:t>
      </w:r>
      <w:r>
        <w:rPr/>
        <w:t>bulunmayan hastalar dahil</w:t>
      </w:r>
      <w:r>
        <w:rPr>
          <w:spacing w:val="-1"/>
        </w:rPr>
        <w:t> </w:t>
      </w:r>
      <w:r>
        <w:rPr/>
        <w:t>edilmiştir.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2"/>
          <w:numId w:val="4"/>
        </w:numPr>
        <w:tabs>
          <w:tab w:pos="1182" w:val="left" w:leader="none"/>
        </w:tabs>
        <w:spacing w:line="240" w:lineRule="auto" w:before="0" w:after="0"/>
        <w:ind w:left="1182" w:right="0" w:hanging="720"/>
        <w:jc w:val="left"/>
      </w:pPr>
      <w:r>
        <w:rPr/>
        <w:t>Araştırmadan</w:t>
      </w:r>
      <w:r>
        <w:rPr>
          <w:spacing w:val="-5"/>
        </w:rPr>
        <w:t> </w:t>
      </w:r>
      <w:r>
        <w:rPr/>
        <w:t>Dışlanma</w:t>
      </w:r>
      <w:r>
        <w:rPr>
          <w:spacing w:val="-4"/>
        </w:rPr>
        <w:t> </w:t>
      </w:r>
      <w:r>
        <w:rPr/>
        <w:t>Kriterleri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0"/>
        <w:ind w:left="462" w:right="111" w:firstLine="566"/>
        <w:jc w:val="both"/>
      </w:pPr>
      <w:r>
        <w:rPr/>
        <w:t>Santral venöz kateteri, cerrahi girişim varlığı olan, alerji ve kronik cilt hastalığı öyküsü</w:t>
      </w:r>
      <w:r>
        <w:rPr>
          <w:spacing w:val="1"/>
        </w:rPr>
        <w:t> </w:t>
      </w:r>
      <w:r>
        <w:rPr/>
        <w:t>bulunan, PVK girişimi kontrendike (girişim yapılacak bölgede skar doku, yara, yanık, flebit,</w:t>
      </w:r>
      <w:r>
        <w:rPr>
          <w:spacing w:val="1"/>
        </w:rPr>
        <w:t> </w:t>
      </w:r>
      <w:r>
        <w:rPr/>
        <w:t>infiltrasyon, ekstravazasyon, renk değişikliği, kızarıklık, ısı artışı, hassasiyet, ödem, drenaj,</w:t>
      </w:r>
      <w:r>
        <w:rPr>
          <w:spacing w:val="1"/>
        </w:rPr>
        <w:t> </w:t>
      </w:r>
      <w:r>
        <w:rPr/>
        <w:t>ağrı, şişlik varlığı ve girişim yapılacak ekstremitede mastektomi, fistül, inme öyküsü) olan</w:t>
      </w:r>
      <w:r>
        <w:rPr>
          <w:spacing w:val="1"/>
        </w:rPr>
        <w:t> </w:t>
      </w:r>
      <w:r>
        <w:rPr/>
        <w:t>hastalar</w:t>
      </w:r>
      <w:r>
        <w:rPr>
          <w:spacing w:val="-2"/>
        </w:rPr>
        <w:t> </w:t>
      </w:r>
      <w:r>
        <w:rPr/>
        <w:t>araştırma</w:t>
      </w:r>
      <w:r>
        <w:rPr>
          <w:spacing w:val="-2"/>
        </w:rPr>
        <w:t> </w:t>
      </w:r>
      <w:r>
        <w:rPr/>
        <w:t>kapsamına</w:t>
      </w:r>
      <w:r>
        <w:rPr>
          <w:spacing w:val="1"/>
        </w:rPr>
        <w:t> </w:t>
      </w:r>
      <w:r>
        <w:rPr/>
        <w:t>alınmamıştır.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</w:pPr>
      <w:r>
        <w:rPr/>
        <w:t>Veri</w:t>
      </w:r>
      <w:r>
        <w:rPr>
          <w:spacing w:val="-3"/>
        </w:rPr>
        <w:t> </w:t>
      </w:r>
      <w:r>
        <w:rPr/>
        <w:t>Toplama</w:t>
      </w:r>
      <w:r>
        <w:rPr>
          <w:spacing w:val="-2"/>
        </w:rPr>
        <w:t> </w:t>
      </w:r>
      <w:r>
        <w:rPr/>
        <w:t>Araçları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ind w:left="1028"/>
      </w:pPr>
      <w:r>
        <w:rPr/>
        <w:t>Araştırmanın</w:t>
      </w:r>
      <w:r>
        <w:rPr>
          <w:spacing w:val="-3"/>
        </w:rPr>
        <w:t> </w:t>
      </w:r>
      <w:r>
        <w:rPr/>
        <w:t>verileri</w:t>
      </w:r>
      <w:r>
        <w:rPr>
          <w:spacing w:val="-2"/>
        </w:rPr>
        <w:t> </w:t>
      </w:r>
      <w:r>
        <w:rPr/>
        <w:t>aşağıdaki</w:t>
      </w:r>
      <w:r>
        <w:rPr>
          <w:spacing w:val="-2"/>
        </w:rPr>
        <w:t> </w:t>
      </w:r>
      <w:r>
        <w:rPr/>
        <w:t>veri</w:t>
      </w:r>
      <w:r>
        <w:rPr>
          <w:spacing w:val="-2"/>
        </w:rPr>
        <w:t> </w:t>
      </w:r>
      <w:r>
        <w:rPr/>
        <w:t>toplama</w:t>
      </w:r>
      <w:r>
        <w:rPr>
          <w:spacing w:val="-2"/>
        </w:rPr>
        <w:t> </w:t>
      </w:r>
      <w:r>
        <w:rPr/>
        <w:t>araç</w:t>
      </w:r>
      <w:r>
        <w:rPr>
          <w:spacing w:val="-1"/>
        </w:rPr>
        <w:t> </w:t>
      </w:r>
      <w:r>
        <w:rPr/>
        <w:t>ve gereçleri</w:t>
      </w:r>
      <w:r>
        <w:rPr>
          <w:spacing w:val="-2"/>
        </w:rPr>
        <w:t> </w:t>
      </w:r>
      <w:r>
        <w:rPr/>
        <w:t>kullanılarak</w:t>
      </w:r>
      <w:r>
        <w:rPr>
          <w:spacing w:val="-1"/>
        </w:rPr>
        <w:t> </w:t>
      </w:r>
      <w:r>
        <w:rPr/>
        <w:t>toplanmıştır.</w:t>
      </w:r>
    </w:p>
    <w:p>
      <w:pPr>
        <w:spacing w:after="0"/>
        <w:sectPr>
          <w:pgSz w:w="11910" w:h="16840"/>
          <w:pgMar w:header="0" w:footer="1058" w:top="1400" w:bottom="1240" w:left="1240" w:right="1020"/>
        </w:sectPr>
      </w:pPr>
    </w:p>
    <w:p>
      <w:pPr>
        <w:pStyle w:val="Heading2"/>
        <w:numPr>
          <w:ilvl w:val="2"/>
          <w:numId w:val="4"/>
        </w:numPr>
        <w:tabs>
          <w:tab w:pos="1230" w:val="left" w:leader="none"/>
        </w:tabs>
        <w:spacing w:line="240" w:lineRule="auto" w:before="79" w:after="0"/>
        <w:ind w:left="1230" w:right="0" w:hanging="768"/>
        <w:jc w:val="both"/>
      </w:pPr>
      <w:r>
        <w:rPr/>
        <w:t>Olgu</w:t>
      </w:r>
      <w:r>
        <w:rPr>
          <w:spacing w:val="-3"/>
        </w:rPr>
        <w:t> </w:t>
      </w:r>
      <w:r>
        <w:rPr/>
        <w:t>Rapor</w:t>
      </w:r>
      <w:r>
        <w:rPr>
          <w:spacing w:val="-2"/>
        </w:rPr>
        <w:t> </w:t>
      </w:r>
      <w:r>
        <w:rPr/>
        <w:t>Formu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62" w:right="111" w:firstLine="566"/>
        <w:jc w:val="both"/>
      </w:pPr>
      <w:r>
        <w:rPr/>
        <w:t>Literatür</w:t>
      </w:r>
      <w:r>
        <w:rPr>
          <w:spacing w:val="1"/>
        </w:rPr>
        <w:t> </w:t>
      </w:r>
      <w:r>
        <w:rPr/>
        <w:t>doğrultusunda</w:t>
      </w:r>
      <w:r>
        <w:rPr>
          <w:spacing w:val="1"/>
        </w:rPr>
        <w:t> </w:t>
      </w:r>
      <w:r>
        <w:rPr/>
        <w:t>(Şimşek,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Berşe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Erdoğan,</w:t>
      </w:r>
      <w:r>
        <w:rPr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Albayrak, 2012) araştırmacılar tarafından hazırlanan “Olgu Rapor Formu”; hasta ile ilgili</w:t>
      </w:r>
      <w:r>
        <w:rPr>
          <w:spacing w:val="1"/>
        </w:rPr>
        <w:t> </w:t>
      </w:r>
      <w:r>
        <w:rPr>
          <w:spacing w:val="-1"/>
        </w:rPr>
        <w:t>tanıtıcı</w:t>
      </w:r>
      <w:r>
        <w:rPr>
          <w:spacing w:val="-14"/>
        </w:rPr>
        <w:t> </w:t>
      </w:r>
      <w:r>
        <w:rPr>
          <w:spacing w:val="-1"/>
        </w:rPr>
        <w:t>bilgiler,</w:t>
      </w:r>
      <w:r>
        <w:rPr>
          <w:spacing w:val="-16"/>
        </w:rPr>
        <w:t> </w:t>
      </w:r>
      <w:r>
        <w:rPr/>
        <w:t>kateterizasyon</w:t>
      </w:r>
      <w:r>
        <w:rPr>
          <w:spacing w:val="-15"/>
        </w:rPr>
        <w:t> </w:t>
      </w:r>
      <w:r>
        <w:rPr/>
        <w:t>ile</w:t>
      </w:r>
      <w:r>
        <w:rPr>
          <w:spacing w:val="-16"/>
        </w:rPr>
        <w:t> </w:t>
      </w:r>
      <w:r>
        <w:rPr/>
        <w:t>ilgili</w:t>
      </w:r>
      <w:r>
        <w:rPr>
          <w:spacing w:val="-14"/>
        </w:rPr>
        <w:t> </w:t>
      </w:r>
      <w:r>
        <w:rPr/>
        <w:t>bilgiler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ilişkili</w:t>
      </w:r>
      <w:r>
        <w:rPr>
          <w:spacing w:val="-14"/>
        </w:rPr>
        <w:t> </w:t>
      </w:r>
      <w:r>
        <w:rPr/>
        <w:t>enfeksiyon</w:t>
      </w:r>
      <w:r>
        <w:rPr>
          <w:spacing w:val="-15"/>
        </w:rPr>
        <w:t> </w:t>
      </w:r>
      <w:r>
        <w:rPr/>
        <w:t>belirti</w:t>
      </w:r>
      <w:r>
        <w:rPr>
          <w:spacing w:val="-15"/>
        </w:rPr>
        <w:t> </w:t>
      </w:r>
      <w:r>
        <w:rPr/>
        <w:t>ve</w:t>
      </w:r>
      <w:r>
        <w:rPr>
          <w:spacing w:val="-16"/>
        </w:rPr>
        <w:t> </w:t>
      </w:r>
      <w:r>
        <w:rPr/>
        <w:t>bulguların</w:t>
      </w:r>
      <w:r>
        <w:rPr>
          <w:spacing w:val="-58"/>
        </w:rPr>
        <w:t> </w:t>
      </w:r>
      <w:r>
        <w:rPr/>
        <w:t>izlemine</w:t>
      </w:r>
      <w:r>
        <w:rPr>
          <w:spacing w:val="-1"/>
        </w:rPr>
        <w:t> </w:t>
      </w:r>
      <w:r>
        <w:rPr/>
        <w:t>ait bilgiler olmak üzere</w:t>
      </w:r>
      <w:r>
        <w:rPr>
          <w:spacing w:val="-2"/>
        </w:rPr>
        <w:t> </w:t>
      </w:r>
      <w:r>
        <w:rPr/>
        <w:t>3 bölümden oluşmaktadır (Ek 1).</w:t>
      </w:r>
    </w:p>
    <w:p>
      <w:pPr>
        <w:pStyle w:val="BodyText"/>
        <w:spacing w:line="360" w:lineRule="auto" w:before="120"/>
        <w:ind w:left="462" w:right="109" w:firstLine="566"/>
        <w:jc w:val="both"/>
      </w:pPr>
      <w:r>
        <w:rPr/>
        <w:t>İlk</w:t>
      </w:r>
      <w:r>
        <w:rPr>
          <w:spacing w:val="-12"/>
        </w:rPr>
        <w:t> </w:t>
      </w:r>
      <w:r>
        <w:rPr/>
        <w:t>bölümde</w:t>
      </w:r>
      <w:r>
        <w:rPr>
          <w:spacing w:val="-11"/>
        </w:rPr>
        <w:t> </w:t>
      </w:r>
      <w:r>
        <w:rPr/>
        <w:t>hastaya</w:t>
      </w:r>
      <w:r>
        <w:rPr>
          <w:spacing w:val="-10"/>
        </w:rPr>
        <w:t> </w:t>
      </w:r>
      <w:r>
        <w:rPr/>
        <w:t>ait</w:t>
      </w:r>
      <w:r>
        <w:rPr>
          <w:spacing w:val="-11"/>
        </w:rPr>
        <w:t> </w:t>
      </w:r>
      <w:r>
        <w:rPr/>
        <w:t>tanıtıcı</w:t>
      </w:r>
      <w:r>
        <w:rPr>
          <w:spacing w:val="-12"/>
        </w:rPr>
        <w:t> </w:t>
      </w:r>
      <w:r>
        <w:rPr/>
        <w:t>bilgilere</w:t>
      </w:r>
      <w:r>
        <w:rPr>
          <w:spacing w:val="-11"/>
        </w:rPr>
        <w:t> </w:t>
      </w:r>
      <w:r>
        <w:rPr/>
        <w:t>(denek</w:t>
      </w:r>
      <w:r>
        <w:rPr>
          <w:spacing w:val="-11"/>
        </w:rPr>
        <w:t> </w:t>
      </w:r>
      <w:r>
        <w:rPr/>
        <w:t>no,</w:t>
      </w:r>
      <w:r>
        <w:rPr>
          <w:spacing w:val="-10"/>
        </w:rPr>
        <w:t> </w:t>
      </w:r>
      <w:r>
        <w:rPr/>
        <w:t>deneğin</w:t>
      </w:r>
      <w:r>
        <w:rPr>
          <w:spacing w:val="-12"/>
        </w:rPr>
        <w:t> </w:t>
      </w:r>
      <w:r>
        <w:rPr/>
        <w:t>ait</w:t>
      </w:r>
      <w:r>
        <w:rPr>
          <w:spacing w:val="-10"/>
        </w:rPr>
        <w:t> </w:t>
      </w:r>
      <w:r>
        <w:rPr/>
        <w:t>olduğu</w:t>
      </w:r>
      <w:r>
        <w:rPr>
          <w:spacing w:val="-10"/>
        </w:rPr>
        <w:t> </w:t>
      </w:r>
      <w:r>
        <w:rPr/>
        <w:t>grup,</w:t>
      </w:r>
      <w:r>
        <w:rPr>
          <w:spacing w:val="-10"/>
        </w:rPr>
        <w:t> </w:t>
      </w:r>
      <w:r>
        <w:rPr/>
        <w:t>yaş,</w:t>
      </w:r>
      <w:r>
        <w:rPr>
          <w:spacing w:val="-9"/>
        </w:rPr>
        <w:t> </w:t>
      </w:r>
      <w:r>
        <w:rPr/>
        <w:t>cinsiyet,</w:t>
      </w:r>
      <w:r>
        <w:rPr>
          <w:spacing w:val="-58"/>
        </w:rPr>
        <w:t> </w:t>
      </w:r>
      <w:r>
        <w:rPr/>
        <w:t>tıbbi tanı, kronik hastalık varlığı, İV yolla alınan ilaçlar, İV yolla alınan mayiler, entübasyon</w:t>
      </w:r>
      <w:r>
        <w:rPr>
          <w:spacing w:val="1"/>
        </w:rPr>
        <w:t> </w:t>
      </w:r>
      <w:r>
        <w:rPr/>
        <w:t>durumu, bilinç durumu, ikincil invaziv uygulama varlığı, vasküler hastalık öyküsü, hastanın</w:t>
      </w:r>
      <w:r>
        <w:rPr>
          <w:spacing w:val="1"/>
        </w:rPr>
        <w:t> </w:t>
      </w:r>
      <w:r>
        <w:rPr/>
        <w:t>lökosit düzeyi) ilişkin 13 sorudan oluşan </w:t>
      </w:r>
      <w:r>
        <w:rPr>
          <w:i/>
        </w:rPr>
        <w:t>“Hasta Tanıtım Formu” </w:t>
      </w:r>
      <w:r>
        <w:rPr/>
        <w:t>yer almaktadır. Bu bilgiler</w:t>
      </w:r>
      <w:r>
        <w:rPr>
          <w:spacing w:val="1"/>
        </w:rPr>
        <w:t> </w:t>
      </w:r>
      <w:r>
        <w:rPr/>
        <w:t>hasta</w:t>
      </w:r>
      <w:r>
        <w:rPr>
          <w:spacing w:val="-2"/>
        </w:rPr>
        <w:t> </w:t>
      </w:r>
      <w:r>
        <w:rPr/>
        <w:t>dosyasından</w:t>
      </w:r>
      <w:r>
        <w:rPr>
          <w:spacing w:val="-2"/>
        </w:rPr>
        <w:t> </w:t>
      </w:r>
      <w:r>
        <w:rPr/>
        <w:t>ve/veya</w:t>
      </w:r>
      <w:r>
        <w:rPr>
          <w:spacing w:val="-1"/>
        </w:rPr>
        <w:t> </w:t>
      </w:r>
      <w:r>
        <w:rPr/>
        <w:t>hasta</w:t>
      </w:r>
      <w:r>
        <w:rPr>
          <w:spacing w:val="3"/>
        </w:rPr>
        <w:t> </w:t>
      </w:r>
      <w:r>
        <w:rPr/>
        <w:t>yakınları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görüşülerek</w:t>
      </w:r>
      <w:r>
        <w:rPr>
          <w:spacing w:val="-1"/>
        </w:rPr>
        <w:t> </w:t>
      </w:r>
      <w:r>
        <w:rPr/>
        <w:t>toplanmıştır.</w:t>
      </w:r>
    </w:p>
    <w:p>
      <w:pPr>
        <w:pStyle w:val="BodyText"/>
        <w:spacing w:line="360" w:lineRule="auto" w:before="120"/>
        <w:ind w:left="462" w:right="116" w:firstLine="566"/>
        <w:jc w:val="both"/>
      </w:pPr>
      <w:r>
        <w:rPr/>
        <w:t>İkinci bölümde PVK girişimi işlemine ait bilgilere (kateter numarası, kateter kullanım</w:t>
      </w:r>
      <w:r>
        <w:rPr>
          <w:spacing w:val="1"/>
        </w:rPr>
        <w:t> </w:t>
      </w:r>
      <w:r>
        <w:rPr/>
        <w:t>amacı, kateterin takılı olduğu vücut bölümü, kateter girişimi yapılan alan, kateter girişimi</w:t>
      </w:r>
      <w:r>
        <w:rPr>
          <w:spacing w:val="1"/>
        </w:rPr>
        <w:t> </w:t>
      </w:r>
      <w:r>
        <w:rPr/>
        <w:t>yapılan tarih, kateterin kaçıncı denemede takıldığı, kateterin takıldığı bölgenin girişim sıklığı,</w:t>
      </w:r>
      <w:r>
        <w:rPr>
          <w:spacing w:val="1"/>
        </w:rPr>
        <w:t> </w:t>
      </w:r>
      <w:r>
        <w:rPr/>
        <w:t>dosiflow/üç yollu musluk varlığı, kateterin vende kalış süresi, setleme tipi, set değişim sıklığı,</w:t>
      </w:r>
      <w:r>
        <w:rPr>
          <w:spacing w:val="-57"/>
        </w:rPr>
        <w:t> </w:t>
      </w:r>
      <w:r>
        <w:rPr/>
        <w:t>kateterin</w:t>
      </w:r>
      <w:r>
        <w:rPr>
          <w:spacing w:val="-2"/>
        </w:rPr>
        <w:t> </w:t>
      </w:r>
      <w:r>
        <w:rPr/>
        <w:t>çıkarılma</w:t>
      </w:r>
      <w:r>
        <w:rPr>
          <w:spacing w:val="-1"/>
        </w:rPr>
        <w:t> </w:t>
      </w:r>
      <w:r>
        <w:rPr/>
        <w:t>nedeni)</w:t>
      </w:r>
      <w:r>
        <w:rPr>
          <w:spacing w:val="-1"/>
        </w:rPr>
        <w:t> </w:t>
      </w:r>
      <w:r>
        <w:rPr/>
        <w:t>ilişkin</w:t>
      </w:r>
      <w:r>
        <w:rPr>
          <w:spacing w:val="-2"/>
        </w:rPr>
        <w:t> </w:t>
      </w:r>
      <w:r>
        <w:rPr/>
        <w:t>13 sorudan</w:t>
      </w:r>
      <w:r>
        <w:rPr>
          <w:spacing w:val="-2"/>
        </w:rPr>
        <w:t> </w:t>
      </w:r>
      <w:r>
        <w:rPr/>
        <w:t>oluşan</w:t>
      </w:r>
      <w:r>
        <w:rPr>
          <w:spacing w:val="-1"/>
        </w:rPr>
        <w:t> </w:t>
      </w:r>
      <w:r>
        <w:rPr>
          <w:i/>
        </w:rPr>
        <w:t>“Kateter</w:t>
      </w:r>
      <w:r>
        <w:rPr>
          <w:i/>
          <w:spacing w:val="-2"/>
        </w:rPr>
        <w:t> </w:t>
      </w:r>
      <w:r>
        <w:rPr>
          <w:i/>
        </w:rPr>
        <w:t>Bilgi</w:t>
      </w:r>
      <w:r>
        <w:rPr>
          <w:i/>
          <w:spacing w:val="-1"/>
        </w:rPr>
        <w:t> </w:t>
      </w:r>
      <w:r>
        <w:rPr>
          <w:i/>
        </w:rPr>
        <w:t>Formu”</w:t>
      </w:r>
      <w:r>
        <w:rPr>
          <w:i/>
          <w:spacing w:val="2"/>
        </w:rPr>
        <w:t> </w:t>
      </w:r>
      <w:r>
        <w:rPr/>
        <w:t>yer almaktadır.</w:t>
      </w:r>
    </w:p>
    <w:p>
      <w:pPr>
        <w:pStyle w:val="BodyText"/>
        <w:spacing w:line="360" w:lineRule="auto" w:before="121"/>
        <w:ind w:left="462" w:right="107" w:firstLine="566"/>
        <w:jc w:val="both"/>
      </w:pPr>
      <w:r>
        <w:rPr/>
        <w:t>Üçüncü bölümde ise PVK ilişkili lokal enfeksiyon belirti ve bulguları (ısı artışı, renk</w:t>
      </w:r>
      <w:r>
        <w:rPr>
          <w:spacing w:val="1"/>
        </w:rPr>
        <w:t> </w:t>
      </w:r>
      <w:r>
        <w:rPr/>
        <w:t>değişimi, hassasiyet, ödem, drenaj, ağrı, şişlik), kateter giriş yerinden alınan cilt sürüntüsünde</w:t>
      </w:r>
      <w:r>
        <w:rPr>
          <w:spacing w:val="1"/>
        </w:rPr>
        <w:t> </w:t>
      </w:r>
      <w:r>
        <w:rPr/>
        <w:t>üreme varlığı ve yaşam bulgularına ilişkin 13 sorudan oluşan </w:t>
      </w:r>
      <w:r>
        <w:rPr>
          <w:i/>
        </w:rPr>
        <w:t>“Gözlem Takip Formu” </w:t>
      </w:r>
      <w:r>
        <w:rPr/>
        <w:t>yer</w:t>
      </w:r>
      <w:r>
        <w:rPr>
          <w:spacing w:val="1"/>
        </w:rPr>
        <w:t> </w:t>
      </w:r>
      <w:r>
        <w:rPr/>
        <w:t>almaktadır.</w:t>
      </w:r>
      <w:r>
        <w:rPr>
          <w:spacing w:val="-5"/>
        </w:rPr>
        <w:t> </w:t>
      </w:r>
      <w:r>
        <w:rPr/>
        <w:t>Bu</w:t>
      </w:r>
      <w:r>
        <w:rPr>
          <w:spacing w:val="-6"/>
        </w:rPr>
        <w:t> </w:t>
      </w:r>
      <w:r>
        <w:rPr/>
        <w:t>bölümde</w:t>
      </w:r>
      <w:r>
        <w:rPr>
          <w:spacing w:val="-4"/>
        </w:rPr>
        <w:t> </w:t>
      </w:r>
      <w:r>
        <w:rPr/>
        <w:t>her</w:t>
      </w:r>
      <w:r>
        <w:rPr>
          <w:spacing w:val="-7"/>
        </w:rPr>
        <w:t> </w:t>
      </w:r>
      <w:r>
        <w:rPr/>
        <w:t>soru</w:t>
      </w:r>
      <w:r>
        <w:rPr>
          <w:spacing w:val="-5"/>
        </w:rPr>
        <w:t> </w:t>
      </w:r>
      <w:r>
        <w:rPr/>
        <w:t>kateterizasyon</w:t>
      </w:r>
      <w:r>
        <w:rPr>
          <w:spacing w:val="-3"/>
        </w:rPr>
        <w:t> </w:t>
      </w:r>
      <w:r>
        <w:rPr/>
        <w:t>öncesi,</w:t>
      </w:r>
      <w:r>
        <w:rPr>
          <w:spacing w:val="-6"/>
        </w:rPr>
        <w:t> </w:t>
      </w:r>
      <w:r>
        <w:rPr/>
        <w:t>kateterizasyon</w:t>
      </w:r>
      <w:r>
        <w:rPr>
          <w:spacing w:val="-4"/>
        </w:rPr>
        <w:t> </w:t>
      </w:r>
      <w:r>
        <w:rPr/>
        <w:t>sonrası</w:t>
      </w:r>
      <w:r>
        <w:rPr>
          <w:spacing w:val="-7"/>
        </w:rPr>
        <w:t> </w:t>
      </w:r>
      <w:r>
        <w:rPr/>
        <w:t>1.</w:t>
      </w:r>
      <w:r>
        <w:rPr>
          <w:spacing w:val="-6"/>
        </w:rPr>
        <w:t> </w:t>
      </w:r>
      <w:r>
        <w:rPr/>
        <w:t>saat,</w:t>
      </w:r>
      <w:r>
        <w:rPr>
          <w:spacing w:val="-6"/>
        </w:rPr>
        <w:t> </w:t>
      </w:r>
      <w:r>
        <w:rPr/>
        <w:t>24.</w:t>
      </w:r>
      <w:r>
        <w:rPr>
          <w:spacing w:val="-7"/>
        </w:rPr>
        <w:t> </w:t>
      </w:r>
      <w:r>
        <w:rPr/>
        <w:t>saat,</w:t>
      </w:r>
    </w:p>
    <w:p>
      <w:pPr>
        <w:pStyle w:val="BodyText"/>
        <w:spacing w:line="360" w:lineRule="auto" w:before="1"/>
        <w:ind w:left="462" w:right="116"/>
        <w:jc w:val="both"/>
      </w:pPr>
      <w:r>
        <w:rPr/>
        <w:t>48.</w:t>
      </w:r>
      <w:r>
        <w:rPr>
          <w:spacing w:val="1"/>
        </w:rPr>
        <w:t> </w:t>
      </w:r>
      <w:r>
        <w:rPr/>
        <w:t>saat,</w:t>
      </w:r>
      <w:r>
        <w:rPr>
          <w:spacing w:val="1"/>
        </w:rPr>
        <w:t> </w:t>
      </w:r>
      <w:r>
        <w:rPr/>
        <w:t>72.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96.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sonrasındaki</w:t>
      </w:r>
      <w:r>
        <w:rPr>
          <w:spacing w:val="1"/>
        </w:rPr>
        <w:t> </w:t>
      </w:r>
      <w:r>
        <w:rPr/>
        <w:t>objektif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subjektif</w:t>
      </w:r>
      <w:r>
        <w:rPr>
          <w:spacing w:val="1"/>
        </w:rPr>
        <w:t> </w:t>
      </w:r>
      <w:r>
        <w:rPr/>
        <w:t>değerlendirmeleri</w:t>
      </w:r>
      <w:r>
        <w:rPr>
          <w:spacing w:val="-57"/>
        </w:rPr>
        <w:t> </w:t>
      </w:r>
      <w:r>
        <w:rPr/>
        <w:t>sorgulamaktadır. Bu bilgiler laboratuvar sonuçlarına ve hastanın gözlem sonuçlarına göre</w:t>
      </w:r>
      <w:r>
        <w:rPr>
          <w:spacing w:val="1"/>
        </w:rPr>
        <w:t> </w:t>
      </w:r>
      <w:r>
        <w:rPr/>
        <w:t>toplanmıştır.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2"/>
          <w:numId w:val="4"/>
        </w:numPr>
        <w:tabs>
          <w:tab w:pos="1170" w:val="left" w:leader="none"/>
        </w:tabs>
        <w:spacing w:line="240" w:lineRule="auto" w:before="0" w:after="0"/>
        <w:ind w:left="1170" w:right="0" w:hanging="708"/>
        <w:jc w:val="both"/>
      </w:pPr>
      <w:r>
        <w:rPr/>
        <w:t>Cilt</w:t>
      </w:r>
      <w:r>
        <w:rPr>
          <w:spacing w:val="-3"/>
        </w:rPr>
        <w:t> </w:t>
      </w:r>
      <w:r>
        <w:rPr/>
        <w:t>Antiseptiklerinin</w:t>
      </w:r>
      <w:r>
        <w:rPr>
          <w:spacing w:val="-1"/>
        </w:rPr>
        <w:t> </w:t>
      </w:r>
      <w:r>
        <w:rPr/>
        <w:t>Hazırlanmasında</w:t>
      </w:r>
      <w:r>
        <w:rPr>
          <w:spacing w:val="-3"/>
        </w:rPr>
        <w:t> </w:t>
      </w:r>
      <w:r>
        <w:rPr/>
        <w:t>Kullanılan</w:t>
      </w:r>
      <w:r>
        <w:rPr>
          <w:spacing w:val="-2"/>
        </w:rPr>
        <w:t> </w:t>
      </w:r>
      <w:r>
        <w:rPr/>
        <w:t>Araçlar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1"/>
        <w:ind w:left="462" w:right="106" w:firstLine="566"/>
        <w:jc w:val="both"/>
      </w:pPr>
      <w:r>
        <w:rPr/>
        <w:t>Bu aşamada, %20 KHG solüsyonu, %70 alkol solüsyonu, enjektör ve solüsyon şişesi</w:t>
      </w:r>
      <w:r>
        <w:rPr>
          <w:spacing w:val="1"/>
        </w:rPr>
        <w:t> </w:t>
      </w:r>
      <w:r>
        <w:rPr/>
        <w:t>kullanılarak araştırmanın yapıldığı kurumda görevli eczacı tarafından cilt antisepsisisinde (%1</w:t>
      </w:r>
      <w:r>
        <w:rPr>
          <w:spacing w:val="-57"/>
        </w:rPr>
        <w:t> </w:t>
      </w:r>
      <w:r>
        <w:rPr/>
        <w:t>KHG, %2 KHG, %4 KHG) kullanılan solüsyonlar protokol doğrultusunda hazırlanmıştır (Ek</w:t>
      </w:r>
      <w:r>
        <w:rPr>
          <w:spacing w:val="1"/>
        </w:rPr>
        <w:t> </w:t>
      </w:r>
      <w:r>
        <w:rPr/>
        <w:t>2.1).</w:t>
      </w:r>
    </w:p>
    <w:p>
      <w:pPr>
        <w:pStyle w:val="BodyText"/>
        <w:spacing w:line="360" w:lineRule="auto" w:before="120"/>
        <w:ind w:left="462" w:right="110" w:firstLine="566"/>
        <w:jc w:val="both"/>
      </w:pPr>
      <w:r>
        <w:rPr>
          <w:b/>
        </w:rPr>
        <w:t>%20</w:t>
      </w:r>
      <w:r>
        <w:rPr>
          <w:b/>
          <w:spacing w:val="1"/>
        </w:rPr>
        <w:t> </w:t>
      </w:r>
      <w:r>
        <w:rPr>
          <w:b/>
        </w:rPr>
        <w:t>KHG</w:t>
      </w:r>
      <w:r>
        <w:rPr>
          <w:b/>
          <w:spacing w:val="1"/>
        </w:rPr>
        <w:t> </w:t>
      </w:r>
      <w:r>
        <w:rPr>
          <w:b/>
        </w:rPr>
        <w:t>Solüsyonu</w:t>
      </w:r>
      <w:r>
        <w:rPr/>
        <w:t>:</w:t>
      </w:r>
      <w:r>
        <w:rPr>
          <w:spacing w:val="1"/>
        </w:rPr>
        <w:t> </w:t>
      </w:r>
      <w:r>
        <w:rPr/>
        <w:t>Deney</w:t>
      </w:r>
      <w:r>
        <w:rPr>
          <w:spacing w:val="1"/>
        </w:rPr>
        <w:t> </w:t>
      </w:r>
      <w:r>
        <w:rPr/>
        <w:t>gruplarında</w:t>
      </w:r>
      <w:r>
        <w:rPr>
          <w:spacing w:val="1"/>
        </w:rPr>
        <w:t> </w:t>
      </w:r>
      <w:r>
        <w:rPr/>
        <w:t>kullanılacak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yoğunluktaki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solüsyonlarını</w:t>
      </w:r>
      <w:r>
        <w:rPr>
          <w:spacing w:val="-1"/>
        </w:rPr>
        <w:t> </w:t>
      </w:r>
      <w:r>
        <w:rPr/>
        <w:t>hazırlamak amacıyla hazır</w:t>
      </w:r>
      <w:r>
        <w:rPr>
          <w:spacing w:val="-1"/>
        </w:rPr>
        <w:t> </w:t>
      </w:r>
      <w:r>
        <w:rPr/>
        <w:t>şekilde</w:t>
      </w:r>
      <w:r>
        <w:rPr>
          <w:spacing w:val="-1"/>
        </w:rPr>
        <w:t> </w:t>
      </w:r>
      <w:r>
        <w:rPr/>
        <w:t>temin edilmiştir.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11" w:firstLine="566"/>
        <w:jc w:val="both"/>
      </w:pPr>
      <w:r>
        <w:rPr>
          <w:b/>
        </w:rPr>
        <w:t>%1 KHG Solüsyonu</w:t>
      </w:r>
      <w:r>
        <w:rPr/>
        <w:t>: %20 KHG solüsyonunun derişimi %1 olacak şekilde %70 alkol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seyreltilmesiyle</w:t>
      </w:r>
      <w:r>
        <w:rPr>
          <w:spacing w:val="1"/>
        </w:rPr>
        <w:t> </w:t>
      </w:r>
      <w:r>
        <w:rPr/>
        <w:t>elde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solüsyon,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ml’lik</w:t>
      </w:r>
      <w:r>
        <w:rPr>
          <w:spacing w:val="1"/>
        </w:rPr>
        <w:t> </w:t>
      </w:r>
      <w:r>
        <w:rPr/>
        <w:t>ışık</w:t>
      </w:r>
      <w:r>
        <w:rPr>
          <w:spacing w:val="1"/>
        </w:rPr>
        <w:t> </w:t>
      </w:r>
      <w:r>
        <w:rPr/>
        <w:t>geçirmez</w:t>
      </w:r>
      <w:r>
        <w:rPr>
          <w:spacing w:val="1"/>
        </w:rPr>
        <w:t> </w:t>
      </w:r>
      <w:r>
        <w:rPr/>
        <w:t>solüsyon</w:t>
      </w:r>
      <w:r>
        <w:rPr>
          <w:spacing w:val="1"/>
        </w:rPr>
        <w:t> </w:t>
      </w:r>
      <w:r>
        <w:rPr/>
        <w:t>şişelerinde</w:t>
      </w:r>
      <w:r>
        <w:rPr>
          <w:spacing w:val="1"/>
        </w:rPr>
        <w:t> </w:t>
      </w:r>
      <w:r>
        <w:rPr/>
        <w:t>muhafaza</w:t>
      </w:r>
      <w:r>
        <w:rPr>
          <w:spacing w:val="-2"/>
        </w:rPr>
        <w:t> </w:t>
      </w:r>
      <w:r>
        <w:rPr/>
        <w:t>edilmiştir.</w:t>
      </w:r>
    </w:p>
    <w:p>
      <w:pPr>
        <w:pStyle w:val="BodyText"/>
        <w:spacing w:line="360" w:lineRule="auto"/>
        <w:ind w:left="462" w:right="111" w:firstLine="566"/>
        <w:jc w:val="both"/>
      </w:pPr>
      <w:r>
        <w:rPr>
          <w:b/>
        </w:rPr>
        <w:t>%2 KHG Solüsyonu</w:t>
      </w:r>
      <w:r>
        <w:rPr/>
        <w:t>: %20 KHG solüsyonunun derişimi %2 olacak şekilde %70 alkol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seyreltilmesiyle</w:t>
      </w:r>
      <w:r>
        <w:rPr>
          <w:spacing w:val="1"/>
        </w:rPr>
        <w:t> </w:t>
      </w:r>
      <w:r>
        <w:rPr/>
        <w:t>elde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solüsyon,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ml’lik</w:t>
      </w:r>
      <w:r>
        <w:rPr>
          <w:spacing w:val="1"/>
        </w:rPr>
        <w:t> </w:t>
      </w:r>
      <w:r>
        <w:rPr/>
        <w:t>ışık</w:t>
      </w:r>
      <w:r>
        <w:rPr>
          <w:spacing w:val="1"/>
        </w:rPr>
        <w:t> </w:t>
      </w:r>
      <w:r>
        <w:rPr/>
        <w:t>geçirmez</w:t>
      </w:r>
      <w:r>
        <w:rPr>
          <w:spacing w:val="1"/>
        </w:rPr>
        <w:t> </w:t>
      </w:r>
      <w:r>
        <w:rPr/>
        <w:t>solüsyon</w:t>
      </w:r>
      <w:r>
        <w:rPr>
          <w:spacing w:val="1"/>
        </w:rPr>
        <w:t> </w:t>
      </w:r>
      <w:r>
        <w:rPr/>
        <w:t>şişelerinde</w:t>
      </w:r>
      <w:r>
        <w:rPr>
          <w:spacing w:val="1"/>
        </w:rPr>
        <w:t> </w:t>
      </w:r>
      <w:r>
        <w:rPr/>
        <w:t>muhafaza</w:t>
      </w:r>
      <w:r>
        <w:rPr>
          <w:spacing w:val="-2"/>
        </w:rPr>
        <w:t> </w:t>
      </w:r>
      <w:r>
        <w:rPr/>
        <w:t>edilmiştir.</w:t>
      </w:r>
    </w:p>
    <w:p>
      <w:pPr>
        <w:pStyle w:val="BodyText"/>
        <w:spacing w:line="360" w:lineRule="auto" w:before="1"/>
        <w:ind w:left="462" w:right="111" w:firstLine="566"/>
        <w:jc w:val="both"/>
      </w:pPr>
      <w:r>
        <w:rPr>
          <w:b/>
        </w:rPr>
        <w:t>%4 KHG Solüsyonu</w:t>
      </w:r>
      <w:r>
        <w:rPr/>
        <w:t>: %20 KHG solüsyonunun derişimi %4 olacak şekilde %70 alkol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seyreltilmesi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elde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solüsyon,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ml’lik</w:t>
      </w:r>
      <w:r>
        <w:rPr>
          <w:spacing w:val="1"/>
        </w:rPr>
        <w:t> </w:t>
      </w:r>
      <w:r>
        <w:rPr/>
        <w:t>ışık</w:t>
      </w:r>
      <w:r>
        <w:rPr>
          <w:spacing w:val="1"/>
        </w:rPr>
        <w:t> </w:t>
      </w:r>
      <w:r>
        <w:rPr/>
        <w:t>geçirmez</w:t>
      </w:r>
      <w:r>
        <w:rPr>
          <w:spacing w:val="1"/>
        </w:rPr>
        <w:t> </w:t>
      </w:r>
      <w:r>
        <w:rPr/>
        <w:t>solüsyon</w:t>
      </w:r>
      <w:r>
        <w:rPr>
          <w:spacing w:val="1"/>
        </w:rPr>
        <w:t> </w:t>
      </w:r>
      <w:r>
        <w:rPr/>
        <w:t>şişelerinde</w:t>
      </w:r>
      <w:r>
        <w:rPr>
          <w:spacing w:val="1"/>
        </w:rPr>
        <w:t> </w:t>
      </w:r>
      <w:r>
        <w:rPr/>
        <w:t>muhafaza</w:t>
      </w:r>
      <w:r>
        <w:rPr>
          <w:spacing w:val="-2"/>
        </w:rPr>
        <w:t> </w:t>
      </w:r>
      <w:r>
        <w:rPr/>
        <w:t>edilmiştir.</w:t>
      </w:r>
    </w:p>
    <w:p>
      <w:pPr>
        <w:pStyle w:val="BodyText"/>
        <w:spacing w:line="360" w:lineRule="auto"/>
        <w:ind w:left="462" w:right="114" w:firstLine="566"/>
        <w:jc w:val="both"/>
      </w:pPr>
      <w:r>
        <w:rPr>
          <w:b/>
        </w:rPr>
        <w:t>%70 Alkol Solüsyonu</w:t>
      </w:r>
      <w:r>
        <w:rPr/>
        <w:t>: Klorheksidin glukonat solüsyonlarının seyreltilmesi ve kontrol</w:t>
      </w:r>
      <w:r>
        <w:rPr>
          <w:spacing w:val="1"/>
        </w:rPr>
        <w:t> </w:t>
      </w:r>
      <w:r>
        <w:rPr/>
        <w:t>grubunda yer alan hastalara uygulamak amacıyla 100 ml’lik plastik kutularda kapaklı şekilde</w:t>
      </w:r>
      <w:r>
        <w:rPr>
          <w:spacing w:val="1"/>
        </w:rPr>
        <w:t> </w:t>
      </w:r>
      <w:r>
        <w:rPr/>
        <w:t>temin edilmiştir.</w:t>
      </w:r>
    </w:p>
    <w:p>
      <w:pPr>
        <w:pStyle w:val="BodyText"/>
        <w:spacing w:line="360" w:lineRule="auto"/>
        <w:ind w:left="462" w:right="109" w:firstLine="566"/>
        <w:jc w:val="both"/>
      </w:pPr>
      <w:r>
        <w:rPr>
          <w:b/>
        </w:rPr>
        <w:t>Enjektör: </w:t>
      </w:r>
      <w:r>
        <w:rPr/>
        <w:t>Steril, tek kullanımlık, üç parçalı enjektör solüsyonların hazırlanmasında</w:t>
      </w:r>
      <w:r>
        <w:rPr>
          <w:spacing w:val="1"/>
        </w:rPr>
        <w:t> </w:t>
      </w:r>
      <w:r>
        <w:rPr/>
        <w:t>kullanılmıştır.</w:t>
      </w:r>
    </w:p>
    <w:p>
      <w:pPr>
        <w:pStyle w:val="BodyText"/>
        <w:spacing w:line="360" w:lineRule="auto" w:before="1"/>
        <w:ind w:left="462" w:right="110" w:firstLine="566"/>
        <w:jc w:val="both"/>
      </w:pPr>
      <w:r>
        <w:rPr>
          <w:b/>
        </w:rPr>
        <w:t>Solüsyon Şişesi</w:t>
      </w:r>
      <w:r>
        <w:rPr/>
        <w:t>: Işığa karşı geçirimsiz, 100 ml kapasitede, kilit kapaklı, sızdırmaz,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yoğunluklu</w:t>
      </w:r>
      <w:r>
        <w:rPr>
          <w:spacing w:val="1"/>
        </w:rPr>
        <w:t> </w:t>
      </w:r>
      <w:r>
        <w:rPr/>
        <w:t>polietilen</w:t>
      </w:r>
      <w:r>
        <w:rPr>
          <w:spacing w:val="1"/>
        </w:rPr>
        <w:t> </w:t>
      </w:r>
      <w:r>
        <w:rPr/>
        <w:t>(High-density</w:t>
      </w:r>
      <w:r>
        <w:rPr>
          <w:spacing w:val="1"/>
        </w:rPr>
        <w:t> </w:t>
      </w:r>
      <w:r>
        <w:rPr/>
        <w:t>polyethylene,</w:t>
      </w:r>
      <w:r>
        <w:rPr>
          <w:spacing w:val="1"/>
        </w:rPr>
        <w:t> </w:t>
      </w:r>
      <w:r>
        <w:rPr/>
        <w:t>HDPE)</w:t>
      </w:r>
      <w:r>
        <w:rPr>
          <w:spacing w:val="1"/>
        </w:rPr>
        <w:t> </w:t>
      </w:r>
      <w:r>
        <w:rPr/>
        <w:t>malzemeden</w:t>
      </w:r>
      <w:r>
        <w:rPr>
          <w:spacing w:val="1"/>
        </w:rPr>
        <w:t> </w:t>
      </w:r>
      <w:r>
        <w:rPr/>
        <w:t>üretilmiş</w:t>
      </w:r>
      <w:r>
        <w:rPr>
          <w:spacing w:val="1"/>
        </w:rPr>
        <w:t> </w:t>
      </w:r>
      <w:r>
        <w:rPr/>
        <w:t>plastik</w:t>
      </w:r>
      <w:r>
        <w:rPr>
          <w:spacing w:val="-1"/>
        </w:rPr>
        <w:t> </w:t>
      </w:r>
      <w:r>
        <w:rPr/>
        <w:t>şişe hazırlanan solüsyonların</w:t>
      </w:r>
      <w:r>
        <w:rPr>
          <w:spacing w:val="-1"/>
        </w:rPr>
        <w:t> </w:t>
      </w:r>
      <w:r>
        <w:rPr/>
        <w:t>muhafazasında</w:t>
      </w:r>
      <w:r>
        <w:rPr>
          <w:spacing w:val="-1"/>
        </w:rPr>
        <w:t> </w:t>
      </w:r>
      <w:r>
        <w:rPr/>
        <w:t>kullanılmıştır.</w:t>
      </w:r>
    </w:p>
    <w:p>
      <w:pPr>
        <w:pStyle w:val="BodyText"/>
        <w:spacing w:line="360" w:lineRule="auto"/>
        <w:ind w:left="462" w:right="112" w:firstLine="566"/>
        <w:jc w:val="both"/>
      </w:pPr>
      <w:r>
        <w:rPr/>
        <w:t>Solüsyonlar</w:t>
      </w:r>
      <w:r>
        <w:rPr>
          <w:spacing w:val="1"/>
        </w:rPr>
        <w:t> </w:t>
      </w:r>
      <w:r>
        <w:rPr/>
        <w:t>araştırmanın</w:t>
      </w:r>
      <w:r>
        <w:rPr>
          <w:spacing w:val="1"/>
        </w:rPr>
        <w:t> </w:t>
      </w:r>
      <w:r>
        <w:rPr/>
        <w:t>yapıldığı</w:t>
      </w:r>
      <w:r>
        <w:rPr>
          <w:spacing w:val="1"/>
        </w:rPr>
        <w:t> </w:t>
      </w:r>
      <w:r>
        <w:rPr/>
        <w:t>kurumda</w:t>
      </w:r>
      <w:r>
        <w:rPr>
          <w:spacing w:val="1"/>
        </w:rPr>
        <w:t> </w:t>
      </w:r>
      <w:r>
        <w:rPr/>
        <w:t>görevli</w:t>
      </w:r>
      <w:r>
        <w:rPr>
          <w:spacing w:val="1"/>
        </w:rPr>
        <w:t> </w:t>
      </w:r>
      <w:r>
        <w:rPr/>
        <w:t>eczacı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protokol</w:t>
      </w:r>
      <w:r>
        <w:rPr>
          <w:spacing w:val="1"/>
        </w:rPr>
        <w:t> </w:t>
      </w:r>
      <w:r>
        <w:rPr/>
        <w:t>doğrultusunda çift kör şekilde</w:t>
      </w:r>
      <w:r>
        <w:rPr>
          <w:spacing w:val="-1"/>
        </w:rPr>
        <w:t> </w:t>
      </w:r>
      <w:r>
        <w:rPr/>
        <w:t>hazırlanmıştır.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4"/>
        </w:numPr>
        <w:tabs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Periferik</w:t>
      </w:r>
      <w:r>
        <w:rPr>
          <w:spacing w:val="-3"/>
        </w:rPr>
        <w:t> </w:t>
      </w:r>
      <w:r>
        <w:rPr/>
        <w:t>Venöz</w:t>
      </w:r>
      <w:r>
        <w:rPr>
          <w:spacing w:val="-2"/>
        </w:rPr>
        <w:t> </w:t>
      </w:r>
      <w:r>
        <w:rPr/>
        <w:t>Kateterizasyon</w:t>
      </w:r>
      <w:r>
        <w:rPr>
          <w:spacing w:val="-4"/>
        </w:rPr>
        <w:t> </w:t>
      </w:r>
      <w:r>
        <w:rPr/>
        <w:t>İşleminde</w:t>
      </w:r>
      <w:r>
        <w:rPr>
          <w:spacing w:val="-2"/>
        </w:rPr>
        <w:t> </w:t>
      </w:r>
      <w:r>
        <w:rPr/>
        <w:t>Kullanılan</w:t>
      </w:r>
      <w:r>
        <w:rPr>
          <w:spacing w:val="-3"/>
        </w:rPr>
        <w:t> </w:t>
      </w:r>
      <w:r>
        <w:rPr/>
        <w:t>Araçlar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462" w:right="109" w:firstLine="566"/>
        <w:jc w:val="both"/>
      </w:pPr>
      <w:r>
        <w:rPr/>
        <w:t>Periferik venöz kateterizasyon amacıyla; PVK, enjektör, sabitleyici, turnike, steril gazlı</w:t>
      </w:r>
      <w:r>
        <w:rPr>
          <w:spacing w:val="1"/>
        </w:rPr>
        <w:t> </w:t>
      </w:r>
      <w:r>
        <w:rPr/>
        <w:t>bez, antiseptik solüsyonlar, tedavi tepsisi, delici-kesici alet tıbbi atık kutusu, serum fizyolojik,</w:t>
      </w:r>
      <w:r>
        <w:rPr>
          <w:spacing w:val="1"/>
        </w:rPr>
        <w:t> </w:t>
      </w:r>
      <w:r>
        <w:rPr/>
        <w:t>üç</w:t>
      </w:r>
      <w:r>
        <w:rPr>
          <w:spacing w:val="1"/>
        </w:rPr>
        <w:t> </w:t>
      </w:r>
      <w:r>
        <w:rPr/>
        <w:t>yollu</w:t>
      </w:r>
      <w:r>
        <w:rPr>
          <w:spacing w:val="1"/>
        </w:rPr>
        <w:t> </w:t>
      </w:r>
      <w:r>
        <w:rPr/>
        <w:t>musluk,</w:t>
      </w:r>
      <w:r>
        <w:rPr>
          <w:spacing w:val="1"/>
        </w:rPr>
        <w:t> </w:t>
      </w:r>
      <w:r>
        <w:rPr/>
        <w:t>kronometre</w:t>
      </w:r>
      <w:r>
        <w:rPr>
          <w:spacing w:val="1"/>
        </w:rPr>
        <w:t> </w:t>
      </w:r>
      <w:r>
        <w:rPr/>
        <w:t>kullanılmıştır.</w:t>
      </w:r>
      <w:r>
        <w:rPr>
          <w:spacing w:val="1"/>
        </w:rPr>
        <w:t> </w:t>
      </w:r>
      <w:r>
        <w:rPr/>
        <w:t>Kateterizasyon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</w:t>
      </w:r>
      <w:r>
        <w:rPr>
          <w:spacing w:val="1"/>
        </w:rPr>
        <w:t> </w:t>
      </w:r>
      <w:r>
        <w:rPr/>
        <w:t>protokolü</w:t>
      </w:r>
      <w:r>
        <w:rPr>
          <w:spacing w:val="1"/>
        </w:rPr>
        <w:t> </w:t>
      </w:r>
      <w:r>
        <w:rPr/>
        <w:t>doğrultusunda araştırmacı tarafından</w:t>
      </w:r>
      <w:r>
        <w:rPr>
          <w:spacing w:val="1"/>
        </w:rPr>
        <w:t> </w:t>
      </w:r>
      <w:r>
        <w:rPr/>
        <w:t>gerçekleştirilmiştir</w:t>
      </w:r>
      <w:r>
        <w:rPr>
          <w:spacing w:val="-1"/>
        </w:rPr>
        <w:t> </w:t>
      </w:r>
      <w:r>
        <w:rPr/>
        <w:t>(Ek 2.2).</w:t>
      </w:r>
    </w:p>
    <w:p>
      <w:pPr>
        <w:pStyle w:val="BodyText"/>
        <w:spacing w:line="360" w:lineRule="auto" w:before="118"/>
        <w:ind w:left="462" w:right="112" w:firstLine="566"/>
        <w:jc w:val="both"/>
      </w:pPr>
      <w:r>
        <w:rPr>
          <w:b/>
        </w:rPr>
        <w:t>Periferik Venöz Kateter: </w:t>
      </w:r>
      <w:r>
        <w:rPr/>
        <w:t>20 G veya 22 G numaralı, steril, tek kullanımlık, kapaklı</w:t>
      </w:r>
      <w:r>
        <w:rPr>
          <w:spacing w:val="1"/>
        </w:rPr>
        <w:t> </w:t>
      </w:r>
      <w:r>
        <w:rPr/>
        <w:t>enjeksiyon portlu, teflon kaplı radyoopak özellikte PVK,</w:t>
      </w:r>
      <w:r>
        <w:rPr>
          <w:spacing w:val="1"/>
        </w:rPr>
        <w:t> </w:t>
      </w:r>
      <w:r>
        <w:rPr/>
        <w:t>hastaların damar</w:t>
      </w:r>
      <w:r>
        <w:rPr>
          <w:spacing w:val="1"/>
        </w:rPr>
        <w:t> </w:t>
      </w:r>
      <w:r>
        <w:rPr/>
        <w:t>yolunu açmak</w:t>
      </w:r>
      <w:r>
        <w:rPr>
          <w:spacing w:val="1"/>
        </w:rPr>
        <w:t> </w:t>
      </w:r>
      <w:r>
        <w:rPr/>
        <w:t>amacıyla</w:t>
      </w:r>
      <w:r>
        <w:rPr>
          <w:spacing w:val="-1"/>
        </w:rPr>
        <w:t> </w:t>
      </w:r>
      <w:r>
        <w:rPr/>
        <w:t>kullanılmıştır.</w:t>
      </w:r>
    </w:p>
    <w:p>
      <w:pPr>
        <w:pStyle w:val="BodyText"/>
        <w:spacing w:line="360" w:lineRule="auto" w:before="2"/>
        <w:ind w:left="462" w:right="115" w:firstLine="566"/>
        <w:jc w:val="both"/>
      </w:pPr>
      <w:r>
        <w:rPr>
          <w:b/>
        </w:rPr>
        <w:t>Enjektör:</w:t>
      </w:r>
      <w:r>
        <w:rPr>
          <w:b/>
          <w:spacing w:val="-6"/>
        </w:rPr>
        <w:t> </w:t>
      </w:r>
      <w:r>
        <w:rPr/>
        <w:t>Steril,</w:t>
      </w:r>
      <w:r>
        <w:rPr>
          <w:spacing w:val="-4"/>
        </w:rPr>
        <w:t> </w:t>
      </w:r>
      <w:r>
        <w:rPr/>
        <w:t>tek</w:t>
      </w:r>
      <w:r>
        <w:rPr>
          <w:spacing w:val="-3"/>
        </w:rPr>
        <w:t> </w:t>
      </w:r>
      <w:r>
        <w:rPr/>
        <w:t>kullanımlık,</w:t>
      </w:r>
      <w:r>
        <w:rPr>
          <w:spacing w:val="-5"/>
        </w:rPr>
        <w:t> </w:t>
      </w:r>
      <w:r>
        <w:rPr/>
        <w:t>üç</w:t>
      </w:r>
      <w:r>
        <w:rPr>
          <w:spacing w:val="-5"/>
        </w:rPr>
        <w:t> </w:t>
      </w:r>
      <w:r>
        <w:rPr/>
        <w:t>parçalı</w:t>
      </w:r>
      <w:r>
        <w:rPr>
          <w:spacing w:val="-2"/>
        </w:rPr>
        <w:t> </w:t>
      </w:r>
      <w:r>
        <w:rPr/>
        <w:t>enjektör</w:t>
      </w:r>
      <w:r>
        <w:rPr>
          <w:spacing w:val="-5"/>
        </w:rPr>
        <w:t> </w:t>
      </w:r>
      <w:r>
        <w:rPr/>
        <w:t>damar</w:t>
      </w:r>
      <w:r>
        <w:rPr>
          <w:spacing w:val="-1"/>
        </w:rPr>
        <w:t> </w:t>
      </w:r>
      <w:r>
        <w:rPr/>
        <w:t>yolu</w:t>
      </w:r>
      <w:r>
        <w:rPr>
          <w:spacing w:val="-1"/>
        </w:rPr>
        <w:t> </w:t>
      </w:r>
      <w:r>
        <w:rPr/>
        <w:t>açıklığının</w:t>
      </w:r>
      <w:r>
        <w:rPr>
          <w:spacing w:val="-3"/>
        </w:rPr>
        <w:t> </w:t>
      </w:r>
      <w:r>
        <w:rPr/>
        <w:t>kontrolünde</w:t>
      </w:r>
      <w:r>
        <w:rPr>
          <w:spacing w:val="-57"/>
        </w:rPr>
        <w:t> </w:t>
      </w:r>
      <w:r>
        <w:rPr/>
        <w:t>kullanılmıştır.</w:t>
      </w:r>
    </w:p>
    <w:p>
      <w:pPr>
        <w:pStyle w:val="BodyText"/>
        <w:spacing w:line="360" w:lineRule="auto"/>
        <w:ind w:left="462" w:right="114" w:firstLine="566"/>
        <w:jc w:val="both"/>
      </w:pPr>
      <w:r>
        <w:rPr>
          <w:b/>
        </w:rPr>
        <w:t>Sabitleyici:</w:t>
      </w:r>
      <w:r>
        <w:rPr>
          <w:b/>
          <w:spacing w:val="-15"/>
        </w:rPr>
        <w:t> </w:t>
      </w:r>
      <w:r>
        <w:rPr/>
        <w:t>Hastaya</w:t>
      </w:r>
      <w:r>
        <w:rPr>
          <w:spacing w:val="-15"/>
        </w:rPr>
        <w:t> </w:t>
      </w:r>
      <w:r>
        <w:rPr/>
        <w:t>takılan</w:t>
      </w:r>
      <w:r>
        <w:rPr>
          <w:spacing w:val="-13"/>
        </w:rPr>
        <w:t> </w:t>
      </w:r>
      <w:r>
        <w:rPr/>
        <w:t>PVK’in</w:t>
      </w:r>
      <w:r>
        <w:rPr>
          <w:spacing w:val="-15"/>
        </w:rPr>
        <w:t> </w:t>
      </w:r>
      <w:r>
        <w:rPr/>
        <w:t>cilde</w:t>
      </w:r>
      <w:r>
        <w:rPr>
          <w:spacing w:val="-14"/>
        </w:rPr>
        <w:t> </w:t>
      </w:r>
      <w:r>
        <w:rPr/>
        <w:t>sabitlenmesi</w:t>
      </w:r>
      <w:r>
        <w:rPr>
          <w:spacing w:val="-15"/>
        </w:rPr>
        <w:t> </w:t>
      </w:r>
      <w:r>
        <w:rPr/>
        <w:t>amacıyla</w:t>
      </w:r>
      <w:r>
        <w:rPr>
          <w:spacing w:val="-14"/>
        </w:rPr>
        <w:t> </w:t>
      </w:r>
      <w:r>
        <w:rPr/>
        <w:t>10X10</w:t>
      </w:r>
      <w:r>
        <w:rPr>
          <w:spacing w:val="-14"/>
        </w:rPr>
        <w:t> </w:t>
      </w:r>
      <w:r>
        <w:rPr/>
        <w:t>cm</w:t>
      </w:r>
      <w:r>
        <w:rPr>
          <w:spacing w:val="-14"/>
        </w:rPr>
        <w:t> </w:t>
      </w:r>
      <w:r>
        <w:rPr/>
        <w:t>boyutlarında,</w:t>
      </w:r>
      <w:r>
        <w:rPr>
          <w:spacing w:val="-57"/>
        </w:rPr>
        <w:t> </w:t>
      </w:r>
      <w:r>
        <w:rPr/>
        <w:t>esnek,</w:t>
      </w:r>
      <w:r>
        <w:rPr>
          <w:spacing w:val="-1"/>
        </w:rPr>
        <w:t> </w:t>
      </w:r>
      <w:r>
        <w:rPr/>
        <w:t>hipoalerjenik,</w:t>
      </w:r>
      <w:r>
        <w:rPr>
          <w:spacing w:val="59"/>
        </w:rPr>
        <w:t> </w:t>
      </w:r>
      <w:r>
        <w:rPr/>
        <w:t>hava</w:t>
      </w:r>
      <w:r>
        <w:rPr>
          <w:spacing w:val="-1"/>
        </w:rPr>
        <w:t> </w:t>
      </w:r>
      <w:r>
        <w:rPr/>
        <w:t>geçirgen özellikte</w:t>
      </w:r>
      <w:r>
        <w:rPr>
          <w:spacing w:val="-2"/>
        </w:rPr>
        <w:t> </w:t>
      </w:r>
      <w:r>
        <w:rPr/>
        <w:t>şeffaf flaster (tegaderm)</w:t>
      </w:r>
      <w:r>
        <w:rPr>
          <w:spacing w:val="-2"/>
        </w:rPr>
        <w:t> </w:t>
      </w:r>
      <w:r>
        <w:rPr/>
        <w:t>kullanılmıştır.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7" w:firstLine="566"/>
        <w:jc w:val="both"/>
      </w:pPr>
      <w:r>
        <w:rPr>
          <w:b/>
        </w:rPr>
        <w:t>Turnike: </w:t>
      </w:r>
      <w:r>
        <w:rPr/>
        <w:t>Kolay açılıp kapanabilen kilit mekanizmasına sahip, gevşetilebilir özellikteki</w:t>
      </w:r>
      <w:r>
        <w:rPr>
          <w:spacing w:val="1"/>
        </w:rPr>
        <w:t> </w:t>
      </w:r>
      <w:r>
        <w:rPr/>
        <w:t>turnike,</w:t>
      </w:r>
      <w:r>
        <w:rPr>
          <w:spacing w:val="1"/>
        </w:rPr>
        <w:t> </w:t>
      </w:r>
      <w:r>
        <w:rPr/>
        <w:t>kateterizasyon</w:t>
      </w:r>
      <w:r>
        <w:rPr>
          <w:spacing w:val="1"/>
        </w:rPr>
        <w:t> </w:t>
      </w:r>
      <w:r>
        <w:rPr/>
        <w:t>öncesi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dolgunluğu</w:t>
      </w:r>
      <w:r>
        <w:rPr>
          <w:spacing w:val="1"/>
        </w:rPr>
        <w:t> </w:t>
      </w:r>
      <w:r>
        <w:rPr/>
        <w:t>sağlayarak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yapılacak</w:t>
      </w:r>
      <w:r>
        <w:rPr>
          <w:spacing w:val="1"/>
        </w:rPr>
        <w:t> </w:t>
      </w:r>
      <w:r>
        <w:rPr/>
        <w:t>damarı</w:t>
      </w:r>
      <w:r>
        <w:rPr>
          <w:spacing w:val="1"/>
        </w:rPr>
        <w:t> </w:t>
      </w:r>
      <w:r>
        <w:rPr/>
        <w:t>belirginleştirmek</w:t>
      </w:r>
      <w:r>
        <w:rPr>
          <w:spacing w:val="1"/>
        </w:rPr>
        <w:t> </w:t>
      </w:r>
      <w:r>
        <w:rPr/>
        <w:t>amacıyla kullanılmıştır.</w:t>
      </w:r>
    </w:p>
    <w:p>
      <w:pPr>
        <w:pStyle w:val="BodyText"/>
        <w:spacing w:line="360" w:lineRule="auto"/>
        <w:ind w:left="462" w:right="112" w:firstLine="566"/>
        <w:jc w:val="both"/>
      </w:pPr>
      <w:r>
        <w:rPr>
          <w:b/>
        </w:rPr>
        <w:t>Steril Gazlı Bez: </w:t>
      </w:r>
      <w:r>
        <w:rPr/>
        <w:t>Steril, tek kullanımlık, 5X5 cm ebatlarındaki gazlı bez, antiseptik</w:t>
      </w:r>
      <w:r>
        <w:rPr>
          <w:spacing w:val="1"/>
        </w:rPr>
        <w:t> </w:t>
      </w:r>
      <w:r>
        <w:rPr/>
        <w:t>solüsyon</w:t>
      </w:r>
      <w:r>
        <w:rPr>
          <w:spacing w:val="-1"/>
        </w:rPr>
        <w:t> </w:t>
      </w:r>
      <w:r>
        <w:rPr/>
        <w:t>ile</w:t>
      </w:r>
      <w:r>
        <w:rPr>
          <w:spacing w:val="-2"/>
        </w:rPr>
        <w:t> </w:t>
      </w:r>
      <w:r>
        <w:rPr/>
        <w:t>cilt</w:t>
      </w:r>
      <w:r>
        <w:rPr>
          <w:spacing w:val="1"/>
        </w:rPr>
        <w:t> </w:t>
      </w:r>
      <w:r>
        <w:rPr/>
        <w:t>antisepsisinin</w:t>
      </w:r>
      <w:r>
        <w:rPr>
          <w:spacing w:val="1"/>
        </w:rPr>
        <w:t> </w:t>
      </w:r>
      <w:r>
        <w:rPr/>
        <w:t>yapılması</w:t>
      </w:r>
      <w:r>
        <w:rPr>
          <w:spacing w:val="2"/>
        </w:rPr>
        <w:t> </w:t>
      </w:r>
      <w:r>
        <w:rPr/>
        <w:t>esnasında kullanılmıştır.</w:t>
      </w:r>
    </w:p>
    <w:p>
      <w:pPr>
        <w:pStyle w:val="BodyText"/>
        <w:spacing w:line="360" w:lineRule="auto"/>
        <w:ind w:left="462" w:right="112" w:firstLine="566"/>
        <w:jc w:val="both"/>
      </w:pPr>
      <w:r>
        <w:rPr>
          <w:b/>
        </w:rPr>
        <w:t>Antiseptik Solüsyonlar: </w:t>
      </w:r>
      <w:r>
        <w:rPr/>
        <w:t>Girişim öncesinde hazırlanan %1, %2, %4 KHG ve %70 alkol</w:t>
      </w:r>
      <w:r>
        <w:rPr>
          <w:spacing w:val="-57"/>
        </w:rPr>
        <w:t> </w:t>
      </w:r>
      <w:r>
        <w:rPr/>
        <w:t>solüsyonlarından çift kör yöntem ile seçilen bir solüsyon hastanın cilt antisepsisini sağlamak</w:t>
      </w:r>
      <w:r>
        <w:rPr>
          <w:spacing w:val="1"/>
        </w:rPr>
        <w:t> </w:t>
      </w:r>
      <w:r>
        <w:rPr/>
        <w:t>amacıyla girişim bölgesinde</w:t>
      </w:r>
      <w:r>
        <w:rPr>
          <w:spacing w:val="-1"/>
        </w:rPr>
        <w:t> </w:t>
      </w:r>
      <w:r>
        <w:rPr/>
        <w:t>kullanılmıştır.</w:t>
      </w:r>
    </w:p>
    <w:p>
      <w:pPr>
        <w:pStyle w:val="BodyText"/>
        <w:spacing w:line="360" w:lineRule="auto" w:before="1"/>
        <w:ind w:left="462" w:right="109" w:firstLine="566"/>
        <w:jc w:val="both"/>
      </w:pPr>
      <w:r>
        <w:rPr>
          <w:b/>
        </w:rPr>
        <w:t>Tedavi</w:t>
      </w:r>
      <w:r>
        <w:rPr>
          <w:b/>
          <w:spacing w:val="-13"/>
        </w:rPr>
        <w:t> </w:t>
      </w:r>
      <w:r>
        <w:rPr>
          <w:b/>
        </w:rPr>
        <w:t>Tepsisi:</w:t>
      </w:r>
      <w:r>
        <w:rPr>
          <w:b/>
          <w:spacing w:val="-14"/>
        </w:rPr>
        <w:t> </w:t>
      </w:r>
      <w:r>
        <w:rPr/>
        <w:t>Polietilen</w:t>
      </w:r>
      <w:r>
        <w:rPr>
          <w:spacing w:val="-14"/>
        </w:rPr>
        <w:t> </w:t>
      </w:r>
      <w:r>
        <w:rPr/>
        <w:t>malzemeden</w:t>
      </w:r>
      <w:r>
        <w:rPr>
          <w:spacing w:val="-13"/>
        </w:rPr>
        <w:t> </w:t>
      </w:r>
      <w:r>
        <w:rPr/>
        <w:t>üretilen</w:t>
      </w:r>
      <w:r>
        <w:rPr>
          <w:spacing w:val="-14"/>
        </w:rPr>
        <w:t> </w:t>
      </w:r>
      <w:r>
        <w:rPr/>
        <w:t>5</w:t>
      </w:r>
      <w:r>
        <w:rPr>
          <w:spacing w:val="-11"/>
        </w:rPr>
        <w:t> </w:t>
      </w:r>
      <w:r>
        <w:rPr/>
        <w:t>bölmeli</w:t>
      </w:r>
      <w:r>
        <w:rPr>
          <w:spacing w:val="-13"/>
        </w:rPr>
        <w:t> </w:t>
      </w:r>
      <w:r>
        <w:rPr/>
        <w:t>263x365x47</w:t>
      </w:r>
      <w:r>
        <w:rPr>
          <w:spacing w:val="-13"/>
        </w:rPr>
        <w:t> </w:t>
      </w:r>
      <w:r>
        <w:rPr/>
        <w:t>mm</w:t>
      </w:r>
      <w:r>
        <w:rPr>
          <w:spacing w:val="-15"/>
        </w:rPr>
        <w:t> </w:t>
      </w:r>
      <w:r>
        <w:rPr/>
        <w:t>ölçülerindeki</w:t>
      </w:r>
      <w:r>
        <w:rPr>
          <w:spacing w:val="-58"/>
        </w:rPr>
        <w:t> </w:t>
      </w:r>
      <w:r>
        <w:rPr/>
        <w:t>tepsi,</w:t>
      </w:r>
      <w:r>
        <w:rPr>
          <w:spacing w:val="1"/>
        </w:rPr>
        <w:t> </w:t>
      </w:r>
      <w:r>
        <w:rPr/>
        <w:t>malzeme</w:t>
      </w:r>
      <w:r>
        <w:rPr>
          <w:spacing w:val="1"/>
        </w:rPr>
        <w:t> </w:t>
      </w:r>
      <w:r>
        <w:rPr/>
        <w:t>hazırlığı</w:t>
      </w:r>
      <w:r>
        <w:rPr>
          <w:spacing w:val="1"/>
        </w:rPr>
        <w:t> </w:t>
      </w:r>
      <w:r>
        <w:rPr/>
        <w:t>aşamasında</w:t>
      </w:r>
      <w:r>
        <w:rPr>
          <w:spacing w:val="1"/>
        </w:rPr>
        <w:t> </w:t>
      </w:r>
      <w:r>
        <w:rPr/>
        <w:t>hazırlanan</w:t>
      </w:r>
      <w:r>
        <w:rPr>
          <w:spacing w:val="1"/>
        </w:rPr>
        <w:t> </w:t>
      </w:r>
      <w:r>
        <w:rPr/>
        <w:t>malzemelerin</w:t>
      </w:r>
      <w:r>
        <w:rPr>
          <w:spacing w:val="1"/>
        </w:rPr>
        <w:t> </w:t>
      </w:r>
      <w:r>
        <w:rPr/>
        <w:t>taşınması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düzeninin</w:t>
      </w:r>
      <w:r>
        <w:rPr>
          <w:spacing w:val="1"/>
        </w:rPr>
        <w:t> </w:t>
      </w:r>
      <w:r>
        <w:rPr/>
        <w:t>sağlanması</w:t>
      </w:r>
      <w:r>
        <w:rPr>
          <w:spacing w:val="-2"/>
        </w:rPr>
        <w:t> </w:t>
      </w:r>
      <w:r>
        <w:rPr/>
        <w:t>amacıyla kullanılmıştır.</w:t>
      </w:r>
    </w:p>
    <w:p>
      <w:pPr>
        <w:pStyle w:val="BodyText"/>
        <w:spacing w:line="360" w:lineRule="auto"/>
        <w:ind w:left="462" w:right="109" w:firstLine="566"/>
        <w:jc w:val="both"/>
      </w:pPr>
      <w:r>
        <w:rPr>
          <w:b/>
          <w:spacing w:val="-1"/>
        </w:rPr>
        <w:t>Delici-Kesici</w:t>
      </w:r>
      <w:r>
        <w:rPr>
          <w:b/>
          <w:spacing w:val="-12"/>
        </w:rPr>
        <w:t> </w:t>
      </w:r>
      <w:r>
        <w:rPr>
          <w:b/>
          <w:spacing w:val="-1"/>
        </w:rPr>
        <w:t>Alet</w:t>
      </w:r>
      <w:r>
        <w:rPr>
          <w:b/>
          <w:spacing w:val="-12"/>
        </w:rPr>
        <w:t> </w:t>
      </w:r>
      <w:r>
        <w:rPr>
          <w:b/>
          <w:spacing w:val="-1"/>
        </w:rPr>
        <w:t>Tıbbi</w:t>
      </w:r>
      <w:r>
        <w:rPr>
          <w:b/>
          <w:spacing w:val="-14"/>
        </w:rPr>
        <w:t> </w:t>
      </w:r>
      <w:r>
        <w:rPr>
          <w:b/>
          <w:spacing w:val="-1"/>
        </w:rPr>
        <w:t>Atık</w:t>
      </w:r>
      <w:r>
        <w:rPr>
          <w:b/>
          <w:spacing w:val="-10"/>
        </w:rPr>
        <w:t> </w:t>
      </w:r>
      <w:r>
        <w:rPr>
          <w:b/>
        </w:rPr>
        <w:t>Kutusu:</w:t>
      </w:r>
      <w:r>
        <w:rPr>
          <w:b/>
          <w:spacing w:val="-13"/>
        </w:rPr>
        <w:t> </w:t>
      </w:r>
      <w:r>
        <w:rPr/>
        <w:t>Polietilen</w:t>
      </w:r>
      <w:r>
        <w:rPr>
          <w:spacing w:val="-15"/>
        </w:rPr>
        <w:t> </w:t>
      </w:r>
      <w:r>
        <w:rPr/>
        <w:t>malzemeden</w:t>
      </w:r>
      <w:r>
        <w:rPr>
          <w:spacing w:val="-12"/>
        </w:rPr>
        <w:t> </w:t>
      </w:r>
      <w:r>
        <w:rPr/>
        <w:t>üretilmiş,</w:t>
      </w:r>
      <w:r>
        <w:rPr>
          <w:spacing w:val="-11"/>
        </w:rPr>
        <w:t> </w:t>
      </w:r>
      <w:r>
        <w:rPr/>
        <w:t>1,3</w:t>
      </w:r>
      <w:r>
        <w:rPr>
          <w:spacing w:val="-12"/>
        </w:rPr>
        <w:t> </w:t>
      </w:r>
      <w:r>
        <w:rPr/>
        <w:t>lt</w:t>
      </w:r>
      <w:r>
        <w:rPr>
          <w:spacing w:val="-12"/>
        </w:rPr>
        <w:t> </w:t>
      </w:r>
      <w:r>
        <w:rPr/>
        <w:t>kapasiteli,</w:t>
      </w:r>
      <w:r>
        <w:rPr>
          <w:spacing w:val="-57"/>
        </w:rPr>
        <w:t> </w:t>
      </w:r>
      <w:r>
        <w:rPr/>
        <w:t>dolum sonrası kilitlenebilir özellikteki kutu, kesici ve delici aletlerin kullanım sonrası güvenli</w:t>
      </w:r>
      <w:r>
        <w:rPr>
          <w:spacing w:val="1"/>
        </w:rPr>
        <w:t> </w:t>
      </w:r>
      <w:r>
        <w:rPr/>
        <w:t>şekilde</w:t>
      </w:r>
      <w:r>
        <w:rPr>
          <w:spacing w:val="-2"/>
        </w:rPr>
        <w:t> </w:t>
      </w:r>
      <w:r>
        <w:rPr/>
        <w:t>muhafaza</w:t>
      </w:r>
      <w:r>
        <w:rPr>
          <w:spacing w:val="-1"/>
        </w:rPr>
        <w:t> </w:t>
      </w:r>
      <w:r>
        <w:rPr/>
        <w:t>edilmesi</w:t>
      </w:r>
      <w:r>
        <w:rPr>
          <w:spacing w:val="-1"/>
        </w:rPr>
        <w:t> </w:t>
      </w:r>
      <w:r>
        <w:rPr/>
        <w:t>amaçlı kullanılmıştır.</w:t>
      </w:r>
    </w:p>
    <w:p>
      <w:pPr>
        <w:pStyle w:val="BodyText"/>
        <w:spacing w:line="360" w:lineRule="auto" w:before="1"/>
        <w:ind w:left="462" w:right="111" w:firstLine="566"/>
        <w:jc w:val="both"/>
      </w:pPr>
      <w:r>
        <w:rPr/>
        <w:pict>
          <v:rect style="position:absolute;margin-left:482.859985pt;margin-top:12.573126pt;width:4.32pt;height:.600010pt;mso-position-horizontal-relative:page;mso-position-vertical-relative:paragraph;z-index:-20993536" filled="true" fillcolor="#000000" stroked="false">
            <v:fill type="solid"/>
            <w10:wrap type="none"/>
          </v:rect>
        </w:pict>
      </w:r>
      <w:r>
        <w:rPr>
          <w:b/>
        </w:rPr>
        <w:t>Serum Fizyolojik: </w:t>
      </w:r>
      <w:r>
        <w:rPr/>
        <w:t>Steril cam ampul içerisinde yer alan 10 ml %0,9 NaCl solüsyonu,</w:t>
      </w:r>
      <w:r>
        <w:rPr>
          <w:spacing w:val="1"/>
        </w:rPr>
        <w:t> </w:t>
      </w:r>
      <w:r>
        <w:rPr/>
        <w:t>PVK</w:t>
      </w:r>
      <w:r>
        <w:rPr>
          <w:spacing w:val="-2"/>
        </w:rPr>
        <w:t> </w:t>
      </w:r>
      <w:r>
        <w:rPr/>
        <w:t>uygulaması sonrası</w:t>
      </w:r>
      <w:r>
        <w:rPr>
          <w:spacing w:val="1"/>
        </w:rPr>
        <w:t> </w:t>
      </w:r>
      <w:r>
        <w:rPr/>
        <w:t>damar</w:t>
      </w:r>
      <w:r>
        <w:rPr>
          <w:spacing w:val="2"/>
        </w:rPr>
        <w:t> </w:t>
      </w:r>
      <w:r>
        <w:rPr/>
        <w:t>yolu açıklığının</w:t>
      </w:r>
      <w:r>
        <w:rPr>
          <w:spacing w:val="-1"/>
        </w:rPr>
        <w:t> </w:t>
      </w:r>
      <w:r>
        <w:rPr/>
        <w:t>kontrolünde</w:t>
      </w:r>
      <w:r>
        <w:rPr>
          <w:spacing w:val="-1"/>
        </w:rPr>
        <w:t> </w:t>
      </w:r>
      <w:r>
        <w:rPr/>
        <w:t>kullanılmıştır.</w:t>
      </w:r>
    </w:p>
    <w:p>
      <w:pPr>
        <w:pStyle w:val="BodyText"/>
        <w:spacing w:line="360" w:lineRule="auto"/>
        <w:ind w:left="462" w:right="110" w:firstLine="566"/>
        <w:jc w:val="both"/>
      </w:pPr>
      <w:r>
        <w:rPr>
          <w:b/>
        </w:rPr>
        <w:t>Üç Yollu Musluk: </w:t>
      </w:r>
      <w:r>
        <w:rPr/>
        <w:t>Üç lümenli steril, tek kullanımlık, kateter ile uyumlu, 360</w:t>
      </w:r>
      <w:r>
        <w:rPr>
          <w:vertAlign w:val="superscript"/>
        </w:rPr>
        <w:t>0</w:t>
      </w:r>
      <w:r>
        <w:rPr>
          <w:vertAlign w:val="baseline"/>
        </w:rPr>
        <w:t> derece</w:t>
      </w:r>
      <w:r>
        <w:rPr>
          <w:spacing w:val="1"/>
          <w:vertAlign w:val="baseline"/>
        </w:rPr>
        <w:t> </w:t>
      </w:r>
      <w:r>
        <w:rPr>
          <w:vertAlign w:val="baseline"/>
        </w:rPr>
        <w:t>dönebilen</w:t>
      </w:r>
      <w:r>
        <w:rPr>
          <w:spacing w:val="-1"/>
          <w:vertAlign w:val="baseline"/>
        </w:rPr>
        <w:t> </w:t>
      </w:r>
      <w:r>
        <w:rPr>
          <w:vertAlign w:val="baseline"/>
        </w:rPr>
        <w:t>musluk,</w:t>
      </w:r>
      <w:r>
        <w:rPr>
          <w:spacing w:val="59"/>
          <w:vertAlign w:val="baseline"/>
        </w:rPr>
        <w:t> </w:t>
      </w:r>
      <w:r>
        <w:rPr>
          <w:vertAlign w:val="baseline"/>
        </w:rPr>
        <w:t>PVK</w:t>
      </w:r>
      <w:r>
        <w:rPr>
          <w:spacing w:val="-1"/>
          <w:vertAlign w:val="baseline"/>
        </w:rPr>
        <w:t> </w:t>
      </w:r>
      <w:r>
        <w:rPr>
          <w:vertAlign w:val="baseline"/>
        </w:rPr>
        <w:t>sonrası</w:t>
      </w:r>
      <w:r>
        <w:rPr>
          <w:spacing w:val="-1"/>
          <w:vertAlign w:val="baseline"/>
        </w:rPr>
        <w:t> </w:t>
      </w:r>
      <w:r>
        <w:rPr>
          <w:vertAlign w:val="baseline"/>
        </w:rPr>
        <w:t>kateter</w:t>
      </w:r>
      <w:r>
        <w:rPr>
          <w:spacing w:val="-3"/>
          <w:vertAlign w:val="baseline"/>
        </w:rPr>
        <w:t> </w:t>
      </w:r>
      <w:r>
        <w:rPr>
          <w:vertAlign w:val="baseline"/>
        </w:rPr>
        <w:t>ucuna</w:t>
      </w:r>
      <w:r>
        <w:rPr>
          <w:spacing w:val="-1"/>
          <w:vertAlign w:val="baseline"/>
        </w:rPr>
        <w:t> </w:t>
      </w:r>
      <w:r>
        <w:rPr>
          <w:vertAlign w:val="baseline"/>
        </w:rPr>
        <w:t>takılmak</w:t>
      </w:r>
      <w:r>
        <w:rPr>
          <w:spacing w:val="-1"/>
          <w:vertAlign w:val="baseline"/>
        </w:rPr>
        <w:t> </w:t>
      </w:r>
      <w:r>
        <w:rPr>
          <w:vertAlign w:val="baseline"/>
        </w:rPr>
        <w:t>üzere</w:t>
      </w:r>
      <w:r>
        <w:rPr>
          <w:spacing w:val="-2"/>
          <w:vertAlign w:val="baseline"/>
        </w:rPr>
        <w:t> </w:t>
      </w:r>
      <w:r>
        <w:rPr>
          <w:vertAlign w:val="baseline"/>
        </w:rPr>
        <w:t>kullanılmıştır.</w:t>
      </w:r>
    </w:p>
    <w:p>
      <w:pPr>
        <w:pStyle w:val="BodyText"/>
        <w:spacing w:line="360" w:lineRule="auto"/>
        <w:ind w:left="462" w:right="116" w:firstLine="566"/>
        <w:jc w:val="both"/>
      </w:pPr>
      <w:r>
        <w:rPr>
          <w:b/>
        </w:rPr>
        <w:t>Non-steril</w:t>
      </w:r>
      <w:r>
        <w:rPr>
          <w:b/>
          <w:spacing w:val="1"/>
        </w:rPr>
        <w:t> </w:t>
      </w:r>
      <w:r>
        <w:rPr>
          <w:b/>
        </w:rPr>
        <w:t>eldiven:</w:t>
      </w:r>
      <w:r>
        <w:rPr>
          <w:b/>
          <w:spacing w:val="1"/>
        </w:rPr>
        <w:t> </w:t>
      </w:r>
      <w:r>
        <w:rPr/>
        <w:t>Kontaminasyonu</w:t>
      </w:r>
      <w:r>
        <w:rPr>
          <w:spacing w:val="1"/>
        </w:rPr>
        <w:t> </w:t>
      </w:r>
      <w:r>
        <w:rPr/>
        <w:t>önlemek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esnasında</w:t>
      </w:r>
      <w:r>
        <w:rPr>
          <w:spacing w:val="1"/>
        </w:rPr>
        <w:t> </w:t>
      </w:r>
      <w:r>
        <w:rPr/>
        <w:t>tek</w:t>
      </w:r>
      <w:r>
        <w:rPr>
          <w:spacing w:val="1"/>
        </w:rPr>
        <w:t> </w:t>
      </w:r>
      <w:r>
        <w:rPr/>
        <w:t>kullanımlık</w:t>
      </w:r>
      <w:r>
        <w:rPr>
          <w:spacing w:val="-1"/>
        </w:rPr>
        <w:t> </w:t>
      </w:r>
      <w:r>
        <w:rPr/>
        <w:t>pudrasız</w:t>
      </w:r>
      <w:r>
        <w:rPr>
          <w:spacing w:val="1"/>
        </w:rPr>
        <w:t> </w:t>
      </w:r>
      <w:r>
        <w:rPr/>
        <w:t>lateks eldiven giyilmiştir.</w:t>
      </w:r>
    </w:p>
    <w:p>
      <w:pPr>
        <w:pStyle w:val="BodyText"/>
        <w:ind w:left="1028"/>
        <w:jc w:val="both"/>
      </w:pPr>
      <w:r>
        <w:rPr>
          <w:b/>
        </w:rPr>
        <w:t>Kronometre:</w:t>
      </w:r>
      <w:r>
        <w:rPr>
          <w:b/>
          <w:spacing w:val="-4"/>
        </w:rPr>
        <w:t> </w:t>
      </w:r>
      <w:r>
        <w:rPr/>
        <w:t>Cilt</w:t>
      </w:r>
      <w:r>
        <w:rPr>
          <w:spacing w:val="-2"/>
        </w:rPr>
        <w:t> </w:t>
      </w:r>
      <w:r>
        <w:rPr/>
        <w:t>antiseptiği</w:t>
      </w:r>
      <w:r>
        <w:rPr>
          <w:spacing w:val="-2"/>
        </w:rPr>
        <w:t> </w:t>
      </w:r>
      <w:r>
        <w:rPr/>
        <w:t>kuruma</w:t>
      </w:r>
      <w:r>
        <w:rPr>
          <w:spacing w:val="-2"/>
        </w:rPr>
        <w:t> </w:t>
      </w:r>
      <w:r>
        <w:rPr/>
        <w:t>süresi</w:t>
      </w:r>
      <w:r>
        <w:rPr>
          <w:spacing w:val="-2"/>
        </w:rPr>
        <w:t> </w:t>
      </w:r>
      <w:r>
        <w:rPr/>
        <w:t>ölçümü</w:t>
      </w:r>
      <w:r>
        <w:rPr>
          <w:spacing w:val="-2"/>
        </w:rPr>
        <w:t> </w:t>
      </w:r>
      <w:r>
        <w:rPr/>
        <w:t>amaçlı</w:t>
      </w:r>
      <w:r>
        <w:rPr>
          <w:spacing w:val="-3"/>
        </w:rPr>
        <w:t> </w:t>
      </w:r>
      <w:r>
        <w:rPr/>
        <w:t>kullanılmıştır.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4"/>
        </w:numPr>
        <w:tabs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Numune</w:t>
      </w:r>
      <w:r>
        <w:rPr>
          <w:spacing w:val="-4"/>
        </w:rPr>
        <w:t> </w:t>
      </w:r>
      <w:r>
        <w:rPr/>
        <w:t>Alma</w:t>
      </w:r>
      <w:r>
        <w:rPr>
          <w:spacing w:val="-2"/>
        </w:rPr>
        <w:t> </w:t>
      </w:r>
      <w:r>
        <w:rPr/>
        <w:t>ve</w:t>
      </w:r>
      <w:r>
        <w:rPr>
          <w:spacing w:val="-4"/>
        </w:rPr>
        <w:t> </w:t>
      </w:r>
      <w:r>
        <w:rPr/>
        <w:t>Takip</w:t>
      </w:r>
      <w:r>
        <w:rPr>
          <w:spacing w:val="-3"/>
        </w:rPr>
        <w:t> </w:t>
      </w:r>
      <w:r>
        <w:rPr/>
        <w:t>Aşamasında</w:t>
      </w:r>
      <w:r>
        <w:rPr>
          <w:spacing w:val="-3"/>
        </w:rPr>
        <w:t> </w:t>
      </w:r>
      <w:r>
        <w:rPr/>
        <w:t>Kullanılan</w:t>
      </w:r>
      <w:r>
        <w:rPr>
          <w:spacing w:val="-3"/>
        </w:rPr>
        <w:t> </w:t>
      </w:r>
      <w:r>
        <w:rPr/>
        <w:t>Araçlar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360" w:lineRule="auto"/>
        <w:ind w:left="462" w:right="108" w:firstLine="566"/>
        <w:jc w:val="both"/>
      </w:pPr>
      <w:r>
        <w:rPr/>
        <w:t>Hastalardan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sürüntüsü</w:t>
      </w:r>
      <w:r>
        <w:rPr>
          <w:spacing w:val="1"/>
        </w:rPr>
        <w:t> </w:t>
      </w:r>
      <w:r>
        <w:rPr/>
        <w:t>örneği</w:t>
      </w:r>
      <w:r>
        <w:rPr>
          <w:spacing w:val="1"/>
        </w:rPr>
        <w:t> </w:t>
      </w:r>
      <w:r>
        <w:rPr/>
        <w:t>almak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sürüntülerin</w:t>
      </w:r>
      <w:r>
        <w:rPr>
          <w:spacing w:val="1"/>
        </w:rPr>
        <w:t> </w:t>
      </w:r>
      <w:r>
        <w:rPr/>
        <w:t>mikrobiyolojik</w:t>
      </w:r>
      <w:r>
        <w:rPr>
          <w:spacing w:val="1"/>
        </w:rPr>
        <w:t> </w:t>
      </w:r>
      <w:r>
        <w:rPr/>
        <w:t>değerlendirmesini</w:t>
      </w:r>
      <w:r>
        <w:rPr>
          <w:spacing w:val="1"/>
        </w:rPr>
        <w:t> </w:t>
      </w:r>
      <w:r>
        <w:rPr/>
        <w:t>yapabilmek,</w:t>
      </w:r>
      <w:r>
        <w:rPr>
          <w:spacing w:val="1"/>
        </w:rPr>
        <w:t> </w:t>
      </w:r>
      <w:r>
        <w:rPr/>
        <w:t>hastalardaki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belirti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bulgularını</w:t>
      </w:r>
      <w:r>
        <w:rPr>
          <w:spacing w:val="1"/>
        </w:rPr>
        <w:t> </w:t>
      </w:r>
      <w:r>
        <w:rPr/>
        <w:t>gözlemleyebilmek amacıyla monitör, steril eldiven, steril pamuk aplikatör, Eosin Methylene-</w:t>
      </w:r>
      <w:r>
        <w:rPr>
          <w:spacing w:val="1"/>
        </w:rPr>
        <w:t> </w:t>
      </w:r>
      <w:r>
        <w:rPr/>
        <w:t>blue Lactose Sucrose Agar (EMB besiyeri) ve kanlı besiyeri kullanılmıştır. Hastaların lokal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belirti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bulgularının</w:t>
      </w:r>
      <w:r>
        <w:rPr>
          <w:spacing w:val="1"/>
        </w:rPr>
        <w:t> </w:t>
      </w:r>
      <w:r>
        <w:rPr/>
        <w:t>izlemi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sürüntüsü</w:t>
      </w:r>
      <w:r>
        <w:rPr>
          <w:spacing w:val="1"/>
        </w:rPr>
        <w:t> </w:t>
      </w:r>
      <w:r>
        <w:rPr/>
        <w:t>örneği</w:t>
      </w:r>
      <w:r>
        <w:rPr>
          <w:spacing w:val="1"/>
        </w:rPr>
        <w:t> </w:t>
      </w:r>
      <w:r>
        <w:rPr/>
        <w:t>alma</w:t>
      </w:r>
      <w:r>
        <w:rPr>
          <w:spacing w:val="1"/>
        </w:rPr>
        <w:t> </w:t>
      </w:r>
      <w:r>
        <w:rPr/>
        <w:t>işlemi</w:t>
      </w:r>
      <w:r>
        <w:rPr>
          <w:spacing w:val="1"/>
        </w:rPr>
        <w:t> </w:t>
      </w:r>
      <w:r>
        <w:rPr/>
        <w:t>protokol</w:t>
      </w:r>
      <w:r>
        <w:rPr>
          <w:spacing w:val="1"/>
        </w:rPr>
        <w:t> </w:t>
      </w:r>
      <w:r>
        <w:rPr/>
        <w:t>doğrultusunda</w:t>
      </w:r>
      <w:r>
        <w:rPr>
          <w:spacing w:val="1"/>
        </w:rPr>
        <w:t> </w:t>
      </w:r>
      <w:r>
        <w:rPr/>
        <w:t>araştırmacı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gerçekleştirilmiştir</w:t>
      </w:r>
      <w:r>
        <w:rPr>
          <w:spacing w:val="1"/>
        </w:rPr>
        <w:t> </w:t>
      </w:r>
      <w:r>
        <w:rPr/>
        <w:t>(Ek</w:t>
      </w:r>
      <w:r>
        <w:rPr>
          <w:spacing w:val="1"/>
        </w:rPr>
        <w:t> </w:t>
      </w:r>
      <w:r>
        <w:rPr/>
        <w:t>2.3).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sürüntülerinin</w:t>
      </w:r>
      <w:r>
        <w:rPr>
          <w:spacing w:val="1"/>
        </w:rPr>
        <w:t> </w:t>
      </w:r>
      <w:r>
        <w:rPr/>
        <w:t>mikrobiyolojik</w:t>
      </w:r>
      <w:r>
        <w:rPr>
          <w:spacing w:val="1"/>
        </w:rPr>
        <w:t> </w:t>
      </w:r>
      <w:r>
        <w:rPr/>
        <w:t>değerlendirmesi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araştırmanın</w:t>
      </w:r>
      <w:r>
        <w:rPr>
          <w:spacing w:val="1"/>
        </w:rPr>
        <w:t> </w:t>
      </w:r>
      <w:r>
        <w:rPr/>
        <w:t>yapıldığı</w:t>
      </w:r>
      <w:r>
        <w:rPr>
          <w:spacing w:val="1"/>
        </w:rPr>
        <w:t> </w:t>
      </w:r>
      <w:r>
        <w:rPr/>
        <w:t>kurumda</w:t>
      </w:r>
      <w:r>
        <w:rPr>
          <w:spacing w:val="1"/>
        </w:rPr>
        <w:t> </w:t>
      </w:r>
      <w:r>
        <w:rPr/>
        <w:t>görevli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mikrobiyolog</w:t>
      </w:r>
      <w:r>
        <w:rPr>
          <w:spacing w:val="-3"/>
        </w:rPr>
        <w:t> </w:t>
      </w:r>
      <w:r>
        <w:rPr/>
        <w:t>tarafından</w:t>
      </w:r>
      <w:r>
        <w:rPr>
          <w:spacing w:val="2"/>
        </w:rPr>
        <w:t> </w:t>
      </w:r>
      <w:r>
        <w:rPr/>
        <w:t>protokol</w:t>
      </w:r>
      <w:r>
        <w:rPr>
          <w:spacing w:val="1"/>
        </w:rPr>
        <w:t> </w:t>
      </w:r>
      <w:r>
        <w:rPr/>
        <w:t>doğrultusunda</w:t>
      </w:r>
      <w:r>
        <w:rPr>
          <w:spacing w:val="4"/>
        </w:rPr>
        <w:t> </w:t>
      </w:r>
      <w:r>
        <w:rPr/>
        <w:t>yapılmıştır (Ek</w:t>
      </w:r>
      <w:r>
        <w:rPr>
          <w:spacing w:val="-1"/>
        </w:rPr>
        <w:t> </w:t>
      </w:r>
      <w:r>
        <w:rPr/>
        <w:t>2.4).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15" w:firstLine="566"/>
        <w:jc w:val="both"/>
      </w:pPr>
      <w:r>
        <w:rPr>
          <w:b/>
        </w:rPr>
        <w:t>Monitör: </w:t>
      </w:r>
      <w:r>
        <w:rPr/>
        <w:t>Mindray marka Beneview T8 model, dijital, ayarlanabilir hasta başı monitör,</w:t>
      </w:r>
      <w:r>
        <w:rPr>
          <w:spacing w:val="1"/>
        </w:rPr>
        <w:t> </w:t>
      </w:r>
      <w:r>
        <w:rPr/>
        <w:t>yaşam bulgularının (vücut ısısı, solunum sayısı, kalp atımı, kan basıncı, oksijen saturasyonu)</w:t>
      </w:r>
      <w:r>
        <w:rPr>
          <w:spacing w:val="1"/>
        </w:rPr>
        <w:t> </w:t>
      </w:r>
      <w:r>
        <w:rPr/>
        <w:t>ölçülmesi</w:t>
      </w:r>
      <w:r>
        <w:rPr>
          <w:spacing w:val="-1"/>
        </w:rPr>
        <w:t> </w:t>
      </w:r>
      <w:r>
        <w:rPr/>
        <w:t>amacıyla</w:t>
      </w:r>
      <w:r>
        <w:rPr>
          <w:spacing w:val="-2"/>
        </w:rPr>
        <w:t> </w:t>
      </w:r>
      <w:r>
        <w:rPr/>
        <w:t>kullanılmıştır. Hastanın</w:t>
      </w:r>
      <w:r>
        <w:rPr>
          <w:spacing w:val="-1"/>
        </w:rPr>
        <w:t> </w:t>
      </w:r>
      <w:r>
        <w:rPr/>
        <w:t>takibi</w:t>
      </w:r>
      <w:r>
        <w:rPr>
          <w:spacing w:val="-3"/>
        </w:rPr>
        <w:t> </w:t>
      </w:r>
      <w:r>
        <w:rPr/>
        <w:t>gözlem takip</w:t>
      </w:r>
      <w:r>
        <w:rPr>
          <w:spacing w:val="-1"/>
        </w:rPr>
        <w:t> </w:t>
      </w:r>
      <w:r>
        <w:rPr/>
        <w:t>formuna</w:t>
      </w:r>
      <w:r>
        <w:rPr>
          <w:spacing w:val="-2"/>
        </w:rPr>
        <w:t> </w:t>
      </w:r>
      <w:r>
        <w:rPr/>
        <w:t>kayıt edilmiştir.</w:t>
      </w:r>
    </w:p>
    <w:p>
      <w:pPr>
        <w:pStyle w:val="BodyText"/>
        <w:spacing w:line="360" w:lineRule="auto"/>
        <w:ind w:left="462" w:right="108" w:firstLine="566"/>
        <w:jc w:val="both"/>
      </w:pPr>
      <w:r>
        <w:rPr>
          <w:b/>
        </w:rPr>
        <w:t>Steril Eldiven: </w:t>
      </w:r>
      <w:r>
        <w:rPr/>
        <w:t>Kontaminasyonu önlemek amacıyla cilt sürüntüsü alma esnasında tek</w:t>
      </w:r>
      <w:r>
        <w:rPr>
          <w:spacing w:val="1"/>
        </w:rPr>
        <w:t> </w:t>
      </w:r>
      <w:r>
        <w:rPr/>
        <w:t>kullanımlık</w:t>
      </w:r>
      <w:r>
        <w:rPr>
          <w:spacing w:val="-1"/>
        </w:rPr>
        <w:t> </w:t>
      </w:r>
      <w:r>
        <w:rPr/>
        <w:t>pudralı steril</w:t>
      </w:r>
      <w:r>
        <w:rPr>
          <w:spacing w:val="-2"/>
        </w:rPr>
        <w:t> </w:t>
      </w:r>
      <w:r>
        <w:rPr/>
        <w:t>lateks eldiven</w:t>
      </w:r>
      <w:r>
        <w:rPr>
          <w:spacing w:val="1"/>
        </w:rPr>
        <w:t> </w:t>
      </w:r>
      <w:r>
        <w:rPr/>
        <w:t>giyilmiştir.</w:t>
      </w:r>
    </w:p>
    <w:p>
      <w:pPr>
        <w:pStyle w:val="BodyText"/>
        <w:spacing w:line="360" w:lineRule="auto"/>
        <w:ind w:left="462" w:right="115" w:firstLine="566"/>
        <w:jc w:val="both"/>
      </w:pPr>
      <w:r>
        <w:rPr>
          <w:b/>
        </w:rPr>
        <w:t>Steril Pamuk Aplikatör: </w:t>
      </w:r>
      <w:r>
        <w:rPr/>
        <w:t>Cilt sürüntüsü örneği alma işleminde Cultiplast marka steril</w:t>
      </w:r>
      <w:r>
        <w:rPr>
          <w:spacing w:val="1"/>
        </w:rPr>
        <w:t> </w:t>
      </w:r>
      <w:r>
        <w:rPr/>
        <w:t>pamuk aplikatörler kullanılmıştır. Bu aplikatörler tek kullanımlık paketleri içerisinde, 12x150</w:t>
      </w:r>
      <w:r>
        <w:rPr>
          <w:spacing w:val="1"/>
        </w:rPr>
        <w:t> </w:t>
      </w:r>
      <w:r>
        <w:rPr/>
        <w:t>mm çapında, besiyerli, kendi saklama kutusu mevcut malzemelerdir. Sürüntü örnekleri 30 dk</w:t>
      </w:r>
      <w:r>
        <w:rPr>
          <w:spacing w:val="1"/>
        </w:rPr>
        <w:t> </w:t>
      </w:r>
      <w:r>
        <w:rPr/>
        <w:t>içerisinde</w:t>
      </w:r>
      <w:r>
        <w:rPr>
          <w:spacing w:val="-1"/>
        </w:rPr>
        <w:t> </w:t>
      </w:r>
      <w:r>
        <w:rPr/>
        <w:t>mikrobiyoloji laboratuvarına</w:t>
      </w:r>
      <w:r>
        <w:rPr>
          <w:spacing w:val="-2"/>
        </w:rPr>
        <w:t> </w:t>
      </w:r>
      <w:r>
        <w:rPr/>
        <w:t>ulaştırılmıştır.</w:t>
      </w:r>
    </w:p>
    <w:p>
      <w:pPr>
        <w:spacing w:line="362" w:lineRule="auto" w:before="0"/>
        <w:ind w:left="462" w:right="115" w:firstLine="566"/>
        <w:jc w:val="both"/>
        <w:rPr>
          <w:sz w:val="24"/>
        </w:rPr>
      </w:pPr>
      <w:r>
        <w:rPr>
          <w:b/>
          <w:sz w:val="24"/>
        </w:rPr>
        <w:t>EMB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besiyeri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Kanlı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besiyeri:</w:t>
      </w:r>
      <w:r>
        <w:rPr>
          <w:b/>
          <w:spacing w:val="1"/>
          <w:sz w:val="24"/>
        </w:rPr>
        <w:t> </w:t>
      </w:r>
      <w:r>
        <w:rPr>
          <w:sz w:val="24"/>
        </w:rPr>
        <w:t>Alınan</w:t>
      </w:r>
      <w:r>
        <w:rPr>
          <w:spacing w:val="1"/>
          <w:sz w:val="24"/>
        </w:rPr>
        <w:t> </w:t>
      </w:r>
      <w:r>
        <w:rPr>
          <w:sz w:val="24"/>
        </w:rPr>
        <w:t>cilt</w:t>
      </w:r>
      <w:r>
        <w:rPr>
          <w:spacing w:val="1"/>
          <w:sz w:val="24"/>
        </w:rPr>
        <w:t> </w:t>
      </w:r>
      <w:r>
        <w:rPr>
          <w:sz w:val="24"/>
        </w:rPr>
        <w:t>sürüntülerinde</w:t>
      </w:r>
      <w:r>
        <w:rPr>
          <w:spacing w:val="1"/>
          <w:sz w:val="24"/>
        </w:rPr>
        <w:t> </w:t>
      </w:r>
      <w:r>
        <w:rPr>
          <w:sz w:val="24"/>
        </w:rPr>
        <w:t>üreme</w:t>
      </w:r>
      <w:r>
        <w:rPr>
          <w:spacing w:val="1"/>
          <w:sz w:val="24"/>
        </w:rPr>
        <w:t> </w:t>
      </w:r>
      <w:r>
        <w:rPr>
          <w:sz w:val="24"/>
        </w:rPr>
        <w:t>varlığını</w:t>
      </w:r>
      <w:r>
        <w:rPr>
          <w:spacing w:val="1"/>
          <w:sz w:val="24"/>
        </w:rPr>
        <w:t> </w:t>
      </w:r>
      <w:r>
        <w:rPr>
          <w:sz w:val="24"/>
        </w:rPr>
        <w:t>değerlendirmek</w:t>
      </w:r>
      <w:r>
        <w:rPr>
          <w:spacing w:val="-1"/>
          <w:sz w:val="24"/>
        </w:rPr>
        <w:t> </w:t>
      </w:r>
      <w:r>
        <w:rPr>
          <w:sz w:val="24"/>
        </w:rPr>
        <w:t>amacıyla</w:t>
      </w:r>
      <w:r>
        <w:rPr>
          <w:spacing w:val="1"/>
          <w:sz w:val="24"/>
        </w:rPr>
        <w:t> </w:t>
      </w:r>
      <w:r>
        <w:rPr>
          <w:sz w:val="24"/>
        </w:rPr>
        <w:t>kullanılmıştır.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Araştırmanın</w:t>
      </w:r>
      <w:r>
        <w:rPr>
          <w:spacing w:val="-6"/>
        </w:rPr>
        <w:t> </w:t>
      </w:r>
      <w:r>
        <w:rPr/>
        <w:t>Uygulanması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4"/>
        </w:numPr>
        <w:tabs>
          <w:tab w:pos="1182" w:val="left" w:leader="none"/>
        </w:tabs>
        <w:spacing w:line="240" w:lineRule="auto" w:before="0" w:after="0"/>
        <w:ind w:left="1182" w:right="0" w:hanging="720"/>
        <w:jc w:val="left"/>
        <w:rPr>
          <w:b/>
          <w:sz w:val="24"/>
        </w:rPr>
      </w:pPr>
      <w:r>
        <w:rPr>
          <w:b/>
          <w:sz w:val="24"/>
        </w:rPr>
        <w:t>Verilerin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Toplanması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462" w:right="112" w:firstLine="566"/>
        <w:jc w:val="both"/>
      </w:pPr>
      <w:r>
        <w:rPr/>
        <w:t>Araştırma</w:t>
      </w:r>
      <w:r>
        <w:rPr>
          <w:spacing w:val="1"/>
        </w:rPr>
        <w:t> </w:t>
      </w:r>
      <w:r>
        <w:rPr/>
        <w:t>verilerinin</w:t>
      </w:r>
      <w:r>
        <w:rPr>
          <w:spacing w:val="1"/>
        </w:rPr>
        <w:t> </w:t>
      </w:r>
      <w:r>
        <w:rPr/>
        <w:t>toplanması</w:t>
      </w:r>
      <w:r>
        <w:rPr>
          <w:spacing w:val="1"/>
        </w:rPr>
        <w:t> </w:t>
      </w:r>
      <w:r>
        <w:rPr/>
        <w:t>hazırlık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uygulama</w:t>
      </w:r>
      <w:r>
        <w:rPr>
          <w:spacing w:val="1"/>
        </w:rPr>
        <w:t> </w:t>
      </w:r>
      <w:r>
        <w:rPr/>
        <w:t>olmak</w:t>
      </w:r>
      <w:r>
        <w:rPr>
          <w:spacing w:val="1"/>
        </w:rPr>
        <w:t> </w:t>
      </w:r>
      <w:r>
        <w:rPr/>
        <w:t>üzere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aşamada</w:t>
      </w:r>
      <w:r>
        <w:rPr>
          <w:spacing w:val="1"/>
        </w:rPr>
        <w:t> </w:t>
      </w:r>
      <w:r>
        <w:rPr/>
        <w:t>gerçekleştirilmiştir.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3"/>
          <w:numId w:val="4"/>
        </w:numPr>
        <w:tabs>
          <w:tab w:pos="1302" w:val="left" w:leader="none"/>
        </w:tabs>
        <w:spacing w:line="240" w:lineRule="auto" w:before="0" w:after="0"/>
        <w:ind w:left="1302" w:right="0" w:hanging="840"/>
        <w:jc w:val="left"/>
      </w:pPr>
      <w:r>
        <w:rPr/>
        <w:t>Hazırlık</w:t>
      </w:r>
      <w:r>
        <w:rPr>
          <w:spacing w:val="-3"/>
        </w:rPr>
        <w:t> </w:t>
      </w:r>
      <w:r>
        <w:rPr/>
        <w:t>Aşaması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60" w:lineRule="auto"/>
        <w:ind w:left="462" w:firstLine="707"/>
      </w:pPr>
      <w:r>
        <w:rPr>
          <w:spacing w:val="-1"/>
        </w:rPr>
        <w:t>Bu</w:t>
      </w:r>
      <w:r>
        <w:rPr>
          <w:spacing w:val="-15"/>
        </w:rPr>
        <w:t> </w:t>
      </w:r>
      <w:r>
        <w:rPr>
          <w:spacing w:val="-1"/>
        </w:rPr>
        <w:t>aşama,</w:t>
      </w:r>
      <w:r>
        <w:rPr>
          <w:spacing w:val="-14"/>
        </w:rPr>
        <w:t> </w:t>
      </w:r>
      <w:r>
        <w:rPr>
          <w:spacing w:val="-1"/>
        </w:rPr>
        <w:t>araştırmada</w:t>
      </w:r>
      <w:r>
        <w:rPr>
          <w:spacing w:val="-16"/>
        </w:rPr>
        <w:t> </w:t>
      </w:r>
      <w:r>
        <w:rPr>
          <w:spacing w:val="-1"/>
        </w:rPr>
        <w:t>kullanılan</w:t>
      </w:r>
      <w:r>
        <w:rPr>
          <w:spacing w:val="-12"/>
        </w:rPr>
        <w:t> </w:t>
      </w:r>
      <w:r>
        <w:rPr/>
        <w:t>solüsyonların</w:t>
      </w:r>
      <w:r>
        <w:rPr>
          <w:spacing w:val="-13"/>
        </w:rPr>
        <w:t> </w:t>
      </w:r>
      <w:r>
        <w:rPr/>
        <w:t>hazırlanması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araştırmaya</w:t>
      </w:r>
      <w:r>
        <w:rPr>
          <w:spacing w:val="-13"/>
        </w:rPr>
        <w:t> </w:t>
      </w:r>
      <w:r>
        <w:rPr/>
        <w:t>dahil</w:t>
      </w:r>
      <w:r>
        <w:rPr>
          <w:spacing w:val="-13"/>
        </w:rPr>
        <w:t> </w:t>
      </w:r>
      <w:r>
        <w:rPr/>
        <w:t>edilen</w:t>
      </w:r>
      <w:r>
        <w:rPr>
          <w:spacing w:val="-57"/>
        </w:rPr>
        <w:t> </w:t>
      </w:r>
      <w:r>
        <w:rPr/>
        <w:t>hasta</w:t>
      </w:r>
      <w:r>
        <w:rPr>
          <w:spacing w:val="-2"/>
        </w:rPr>
        <w:t> </w:t>
      </w:r>
      <w:r>
        <w:rPr/>
        <w:t>gruplarının oluşturulması</w:t>
      </w:r>
      <w:r>
        <w:rPr>
          <w:spacing w:val="2"/>
        </w:rPr>
        <w:t> </w:t>
      </w:r>
      <w:r>
        <w:rPr/>
        <w:t>basamaklarını içermektedir.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4"/>
          <w:numId w:val="4"/>
        </w:numPr>
        <w:tabs>
          <w:tab w:pos="1482" w:val="left" w:leader="none"/>
        </w:tabs>
        <w:spacing w:line="240" w:lineRule="auto" w:before="0" w:after="0"/>
        <w:ind w:left="1482" w:right="0" w:hanging="1020"/>
        <w:jc w:val="left"/>
      </w:pPr>
      <w:r>
        <w:rPr/>
        <w:t>Solüsyonların</w:t>
      </w:r>
      <w:r>
        <w:rPr>
          <w:spacing w:val="-5"/>
        </w:rPr>
        <w:t> </w:t>
      </w:r>
      <w:r>
        <w:rPr/>
        <w:t>Hazırlığı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7"/>
        <w:ind w:left="462" w:right="110" w:firstLine="566"/>
        <w:jc w:val="both"/>
      </w:pPr>
      <w:r>
        <w:rPr/>
        <w:t>Klorheksidin solüsyonları (%1, %2 ve %4 KHG) ve %70’lik alkol solüsyonu kurumda</w:t>
      </w:r>
      <w:r>
        <w:rPr>
          <w:spacing w:val="1"/>
        </w:rPr>
        <w:t> </w:t>
      </w:r>
      <w:r>
        <w:rPr/>
        <w:t>görevli</w:t>
      </w:r>
      <w:r>
        <w:rPr>
          <w:spacing w:val="1"/>
        </w:rPr>
        <w:t> </w:t>
      </w:r>
      <w:r>
        <w:rPr/>
        <w:t>eczacı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100’er</w:t>
      </w:r>
      <w:r>
        <w:rPr>
          <w:spacing w:val="1"/>
        </w:rPr>
        <w:t> </w:t>
      </w:r>
      <w:r>
        <w:rPr/>
        <w:t>ml’lik</w:t>
      </w:r>
      <w:r>
        <w:rPr>
          <w:spacing w:val="1"/>
        </w:rPr>
        <w:t> </w:t>
      </w:r>
      <w:r>
        <w:rPr/>
        <w:t>ışığa</w:t>
      </w:r>
      <w:r>
        <w:rPr>
          <w:spacing w:val="1"/>
        </w:rPr>
        <w:t> </w:t>
      </w:r>
      <w:r>
        <w:rPr/>
        <w:t>geçirimsiz</w:t>
      </w:r>
      <w:r>
        <w:rPr>
          <w:spacing w:val="1"/>
        </w:rPr>
        <w:t> </w:t>
      </w:r>
      <w:r>
        <w:rPr/>
        <w:t>steril</w:t>
      </w:r>
      <w:r>
        <w:rPr>
          <w:spacing w:val="1"/>
        </w:rPr>
        <w:t> </w:t>
      </w:r>
      <w:r>
        <w:rPr/>
        <w:t>şişeler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günlük</w:t>
      </w:r>
      <w:r>
        <w:rPr>
          <w:spacing w:val="-57"/>
        </w:rPr>
        <w:t> </w:t>
      </w:r>
      <w:r>
        <w:rPr/>
        <w:t>kullanıma</w:t>
      </w:r>
      <w:r>
        <w:rPr>
          <w:spacing w:val="1"/>
        </w:rPr>
        <w:t> </w:t>
      </w:r>
      <w:r>
        <w:rPr/>
        <w:t>uygun</w:t>
      </w:r>
      <w:r>
        <w:rPr>
          <w:spacing w:val="1"/>
        </w:rPr>
        <w:t> </w:t>
      </w:r>
      <w:r>
        <w:rPr/>
        <w:t>olacak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hazırlanmıştır.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solüsyon,</w:t>
      </w:r>
      <w:r>
        <w:rPr>
          <w:spacing w:val="1"/>
        </w:rPr>
        <w:t> </w:t>
      </w:r>
      <w:r>
        <w:rPr/>
        <w:t>hedeflenen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örneklemine ulaşıncaya</w:t>
      </w:r>
      <w:r>
        <w:rPr>
          <w:spacing w:val="1"/>
        </w:rPr>
        <w:t> </w:t>
      </w:r>
      <w:r>
        <w:rPr/>
        <w:t>kadar her 7 günde bir yenilenmiştir. Hazırlanan şişelerin üzerine</w:t>
      </w:r>
      <w:r>
        <w:rPr>
          <w:spacing w:val="1"/>
        </w:rPr>
        <w:t> </w:t>
      </w:r>
      <w:r>
        <w:rPr/>
        <w:t>körlüğü sağlamak amacıyla A, B, C ve D harfleri yazılmıştır. Solüsyonların bulunduğu bu</w:t>
      </w:r>
      <w:r>
        <w:rPr>
          <w:spacing w:val="1"/>
        </w:rPr>
        <w:t> </w:t>
      </w:r>
      <w:r>
        <w:rPr/>
        <w:t>şişeler</w:t>
      </w:r>
      <w:r>
        <w:rPr>
          <w:spacing w:val="-15"/>
        </w:rPr>
        <w:t> </w:t>
      </w:r>
      <w:r>
        <w:rPr/>
        <w:t>eczacı</w:t>
      </w:r>
      <w:r>
        <w:rPr>
          <w:spacing w:val="-12"/>
        </w:rPr>
        <w:t> </w:t>
      </w:r>
      <w:r>
        <w:rPr/>
        <w:t>tarafından</w:t>
      </w:r>
      <w:r>
        <w:rPr>
          <w:spacing w:val="-13"/>
        </w:rPr>
        <w:t> </w:t>
      </w:r>
      <w:r>
        <w:rPr/>
        <w:t>kura</w:t>
      </w:r>
      <w:r>
        <w:rPr>
          <w:spacing w:val="-10"/>
        </w:rPr>
        <w:t> </w:t>
      </w:r>
      <w:r>
        <w:rPr/>
        <w:t>yöntemi</w:t>
      </w:r>
      <w:r>
        <w:rPr>
          <w:spacing w:val="-14"/>
        </w:rPr>
        <w:t> </w:t>
      </w:r>
      <w:r>
        <w:rPr/>
        <w:t>ile</w:t>
      </w:r>
      <w:r>
        <w:rPr>
          <w:spacing w:val="-11"/>
        </w:rPr>
        <w:t> </w:t>
      </w:r>
      <w:r>
        <w:rPr/>
        <w:t>isimlendirilmiş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kura</w:t>
      </w:r>
      <w:r>
        <w:rPr>
          <w:spacing w:val="-14"/>
        </w:rPr>
        <w:t> </w:t>
      </w:r>
      <w:r>
        <w:rPr/>
        <w:t>sonucu</w:t>
      </w:r>
      <w:r>
        <w:rPr>
          <w:spacing w:val="-11"/>
        </w:rPr>
        <w:t> </w:t>
      </w:r>
      <w:r>
        <w:rPr/>
        <w:t>araştırmacıyla</w:t>
      </w:r>
      <w:r>
        <w:rPr>
          <w:spacing w:val="-13"/>
        </w:rPr>
        <w:t> </w:t>
      </w:r>
      <w:r>
        <w:rPr/>
        <w:t>ve/veya</w:t>
      </w:r>
      <w:r>
        <w:rPr>
          <w:spacing w:val="-57"/>
        </w:rPr>
        <w:t> </w:t>
      </w:r>
      <w:r>
        <w:rPr/>
        <w:t>üçüncü bir kişi ile paylaşılmamıştır. Hangi şişede hangi solüsyonun bulunduğunu belirten</w:t>
      </w:r>
      <w:r>
        <w:rPr>
          <w:spacing w:val="1"/>
        </w:rPr>
        <w:t> </w:t>
      </w:r>
      <w:r>
        <w:rPr/>
        <w:t>belge,</w:t>
      </w:r>
      <w:r>
        <w:rPr>
          <w:spacing w:val="44"/>
        </w:rPr>
        <w:t> </w:t>
      </w:r>
      <w:r>
        <w:rPr/>
        <w:t>eczacı</w:t>
      </w:r>
      <w:r>
        <w:rPr>
          <w:spacing w:val="46"/>
        </w:rPr>
        <w:t> </w:t>
      </w:r>
      <w:r>
        <w:rPr/>
        <w:t>tarafından</w:t>
      </w:r>
      <w:r>
        <w:rPr>
          <w:spacing w:val="47"/>
        </w:rPr>
        <w:t> </w:t>
      </w:r>
      <w:r>
        <w:rPr/>
        <w:t>araştırma</w:t>
      </w:r>
      <w:r>
        <w:rPr>
          <w:spacing w:val="44"/>
        </w:rPr>
        <w:t> </w:t>
      </w:r>
      <w:r>
        <w:rPr/>
        <w:t>sonuna</w:t>
      </w:r>
      <w:r>
        <w:rPr>
          <w:spacing w:val="45"/>
        </w:rPr>
        <w:t> </w:t>
      </w:r>
      <w:r>
        <w:rPr/>
        <w:t>kadar</w:t>
      </w:r>
      <w:r>
        <w:rPr>
          <w:spacing w:val="50"/>
        </w:rPr>
        <w:t> </w:t>
      </w:r>
      <w:r>
        <w:rPr/>
        <w:t>kapalı</w:t>
      </w:r>
      <w:r>
        <w:rPr>
          <w:spacing w:val="46"/>
        </w:rPr>
        <w:t> </w:t>
      </w:r>
      <w:r>
        <w:rPr/>
        <w:t>bir</w:t>
      </w:r>
      <w:r>
        <w:rPr>
          <w:spacing w:val="45"/>
        </w:rPr>
        <w:t> </w:t>
      </w:r>
      <w:r>
        <w:rPr/>
        <w:t>zarf</w:t>
      </w:r>
      <w:r>
        <w:rPr>
          <w:spacing w:val="44"/>
        </w:rPr>
        <w:t> </w:t>
      </w:r>
      <w:r>
        <w:rPr/>
        <w:t>içinde</w:t>
      </w:r>
      <w:r>
        <w:rPr>
          <w:spacing w:val="44"/>
        </w:rPr>
        <w:t> </w:t>
      </w:r>
      <w:r>
        <w:rPr/>
        <w:t>saklanmıştır.</w:t>
      </w:r>
      <w:r>
        <w:rPr>
          <w:spacing w:val="45"/>
        </w:rPr>
        <w:t> </w:t>
      </w:r>
      <w:r>
        <w:rPr/>
        <w:t>Hangi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12"/>
        <w:jc w:val="both"/>
      </w:pPr>
      <w:r>
        <w:rPr/>
        <w:t>hastaya</w:t>
      </w:r>
      <w:r>
        <w:rPr>
          <w:spacing w:val="1"/>
        </w:rPr>
        <w:t> </w:t>
      </w:r>
      <w:r>
        <w:rPr/>
        <w:t>hangi</w:t>
      </w:r>
      <w:r>
        <w:rPr>
          <w:spacing w:val="1"/>
        </w:rPr>
        <w:t> </w:t>
      </w:r>
      <w:r>
        <w:rPr/>
        <w:t>solüsyonun</w:t>
      </w:r>
      <w:r>
        <w:rPr>
          <w:spacing w:val="1"/>
        </w:rPr>
        <w:t> </w:t>
      </w:r>
      <w:r>
        <w:rPr/>
        <w:t>kullanıldığı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verileri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süreci</w:t>
      </w:r>
      <w:r>
        <w:rPr>
          <w:spacing w:val="1"/>
        </w:rPr>
        <w:t> </w:t>
      </w:r>
      <w:r>
        <w:rPr/>
        <w:t>tamamlandığında</w:t>
      </w:r>
      <w:r>
        <w:rPr>
          <w:spacing w:val="1"/>
        </w:rPr>
        <w:t> </w:t>
      </w:r>
      <w:r>
        <w:rPr/>
        <w:t>(araştıma bitiminde) zarf açılarak öğrenilmiştir. Buna göre; A solüsyonunun %1 KHG, B</w:t>
      </w:r>
      <w:r>
        <w:rPr>
          <w:spacing w:val="1"/>
        </w:rPr>
        <w:t> </w:t>
      </w:r>
      <w:r>
        <w:rPr/>
        <w:t>solüsyonunun</w:t>
      </w:r>
      <w:r>
        <w:rPr>
          <w:spacing w:val="-14"/>
        </w:rPr>
        <w:t> </w:t>
      </w:r>
      <w:r>
        <w:rPr/>
        <w:t>%2</w:t>
      </w:r>
      <w:r>
        <w:rPr>
          <w:spacing w:val="-11"/>
        </w:rPr>
        <w:t> </w:t>
      </w:r>
      <w:r>
        <w:rPr/>
        <w:t>KHG,</w:t>
      </w:r>
      <w:r>
        <w:rPr>
          <w:spacing w:val="-12"/>
        </w:rPr>
        <w:t> </w:t>
      </w:r>
      <w:r>
        <w:rPr/>
        <w:t>C</w:t>
      </w:r>
      <w:r>
        <w:rPr>
          <w:spacing w:val="-14"/>
        </w:rPr>
        <w:t> </w:t>
      </w:r>
      <w:r>
        <w:rPr/>
        <w:t>solüsyonunun</w:t>
      </w:r>
      <w:r>
        <w:rPr>
          <w:spacing w:val="-11"/>
        </w:rPr>
        <w:t> </w:t>
      </w:r>
      <w:r>
        <w:rPr/>
        <w:t>%4</w:t>
      </w:r>
      <w:r>
        <w:rPr>
          <w:spacing w:val="-13"/>
        </w:rPr>
        <w:t> </w:t>
      </w:r>
      <w:r>
        <w:rPr/>
        <w:t>KHG</w:t>
      </w:r>
      <w:r>
        <w:rPr>
          <w:spacing w:val="-14"/>
        </w:rPr>
        <w:t> </w:t>
      </w:r>
      <w:r>
        <w:rPr/>
        <w:t>ve</w:t>
      </w:r>
      <w:r>
        <w:rPr>
          <w:spacing w:val="-13"/>
        </w:rPr>
        <w:t> </w:t>
      </w:r>
      <w:r>
        <w:rPr/>
        <w:t>D</w:t>
      </w:r>
      <w:r>
        <w:rPr>
          <w:spacing w:val="-14"/>
        </w:rPr>
        <w:t> </w:t>
      </w:r>
      <w:r>
        <w:rPr/>
        <w:t>solüsyonunun</w:t>
      </w:r>
      <w:r>
        <w:rPr>
          <w:spacing w:val="-13"/>
        </w:rPr>
        <w:t> </w:t>
      </w:r>
      <w:r>
        <w:rPr/>
        <w:t>ise</w:t>
      </w:r>
      <w:r>
        <w:rPr>
          <w:spacing w:val="-9"/>
        </w:rPr>
        <w:t> </w:t>
      </w:r>
      <w:r>
        <w:rPr/>
        <w:t>%70</w:t>
      </w:r>
      <w:r>
        <w:rPr>
          <w:spacing w:val="-14"/>
        </w:rPr>
        <w:t> </w:t>
      </w:r>
      <w:r>
        <w:rPr/>
        <w:t>izo-propil</w:t>
      </w:r>
      <w:r>
        <w:rPr>
          <w:spacing w:val="-13"/>
        </w:rPr>
        <w:t> </w:t>
      </w:r>
      <w:r>
        <w:rPr/>
        <w:t>alkol</w:t>
      </w:r>
      <w:r>
        <w:rPr>
          <w:spacing w:val="-57"/>
        </w:rPr>
        <w:t> </w:t>
      </w:r>
      <w:r>
        <w:rPr/>
        <w:t>olduğu</w:t>
      </w:r>
      <w:r>
        <w:rPr>
          <w:spacing w:val="-1"/>
        </w:rPr>
        <w:t> </w:t>
      </w:r>
      <w:r>
        <w:rPr/>
        <w:t>belirlenmiştir.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4"/>
          <w:numId w:val="4"/>
        </w:numPr>
        <w:tabs>
          <w:tab w:pos="1482" w:val="left" w:leader="none"/>
        </w:tabs>
        <w:spacing w:line="240" w:lineRule="auto" w:before="0" w:after="0"/>
        <w:ind w:left="1482" w:right="0" w:hanging="1020"/>
        <w:jc w:val="left"/>
      </w:pPr>
      <w:r>
        <w:rPr/>
        <w:t>Hasta</w:t>
      </w:r>
      <w:r>
        <w:rPr>
          <w:spacing w:val="-5"/>
        </w:rPr>
        <w:t> </w:t>
      </w:r>
      <w:r>
        <w:rPr/>
        <w:t>Gruplarının</w:t>
      </w:r>
      <w:r>
        <w:rPr>
          <w:spacing w:val="-3"/>
        </w:rPr>
        <w:t> </w:t>
      </w:r>
      <w:r>
        <w:rPr/>
        <w:t>Oluşturulması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9"/>
        <w:ind w:left="462" w:right="108" w:firstLine="566"/>
        <w:jc w:val="both"/>
      </w:pPr>
      <w:r>
        <w:rPr>
          <w:spacing w:val="-1"/>
        </w:rPr>
        <w:t>Periferik</w:t>
      </w:r>
      <w:r>
        <w:rPr>
          <w:spacing w:val="-15"/>
        </w:rPr>
        <w:t> </w:t>
      </w:r>
      <w:r>
        <w:rPr>
          <w:spacing w:val="-1"/>
        </w:rPr>
        <w:t>venöz</w:t>
      </w:r>
      <w:r>
        <w:rPr>
          <w:spacing w:val="-14"/>
        </w:rPr>
        <w:t> </w:t>
      </w:r>
      <w:r>
        <w:rPr>
          <w:spacing w:val="-1"/>
        </w:rPr>
        <w:t>kateter</w:t>
      </w:r>
      <w:r>
        <w:rPr>
          <w:spacing w:val="-16"/>
        </w:rPr>
        <w:t> </w:t>
      </w:r>
      <w:r>
        <w:rPr/>
        <w:t>uygulama</w:t>
      </w:r>
      <w:r>
        <w:rPr>
          <w:spacing w:val="-11"/>
        </w:rPr>
        <w:t> </w:t>
      </w:r>
      <w:r>
        <w:rPr/>
        <w:t>endikasyonu</w:t>
      </w:r>
      <w:r>
        <w:rPr>
          <w:spacing w:val="-13"/>
        </w:rPr>
        <w:t> </w:t>
      </w:r>
      <w:r>
        <w:rPr/>
        <w:t>olan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araştırma</w:t>
      </w:r>
      <w:r>
        <w:rPr>
          <w:spacing w:val="-14"/>
        </w:rPr>
        <w:t> </w:t>
      </w:r>
      <w:r>
        <w:rPr/>
        <w:t>kriterlerine</w:t>
      </w:r>
      <w:r>
        <w:rPr>
          <w:spacing w:val="-12"/>
        </w:rPr>
        <w:t> </w:t>
      </w:r>
      <w:r>
        <w:rPr/>
        <w:t>uyan</w:t>
      </w:r>
      <w:r>
        <w:rPr>
          <w:spacing w:val="-13"/>
        </w:rPr>
        <w:t> </w:t>
      </w:r>
      <w:r>
        <w:rPr/>
        <w:t>hastalar</w:t>
      </w:r>
      <w:r>
        <w:rPr>
          <w:spacing w:val="-57"/>
        </w:rPr>
        <w:t> </w:t>
      </w:r>
      <w:r>
        <w:rPr/>
        <w:t>belirlendikten</w:t>
      </w:r>
      <w:r>
        <w:rPr>
          <w:spacing w:val="1"/>
        </w:rPr>
        <w:t> </w:t>
      </w:r>
      <w:r>
        <w:rPr/>
        <w:t>sonra</w:t>
      </w:r>
      <w:r>
        <w:rPr>
          <w:spacing w:val="1"/>
        </w:rPr>
        <w:t> </w:t>
      </w:r>
      <w:r>
        <w:rPr/>
        <w:t>basit</w:t>
      </w:r>
      <w:r>
        <w:rPr>
          <w:spacing w:val="1"/>
        </w:rPr>
        <w:t> </w:t>
      </w:r>
      <w:r>
        <w:rPr/>
        <w:t>rastgele</w:t>
      </w:r>
      <w:r>
        <w:rPr>
          <w:spacing w:val="1"/>
        </w:rPr>
        <w:t> </w:t>
      </w:r>
      <w:r>
        <w:rPr/>
        <w:t>örnekleme</w:t>
      </w:r>
      <w:r>
        <w:rPr>
          <w:spacing w:val="1"/>
        </w:rPr>
        <w:t> </w:t>
      </w:r>
      <w:r>
        <w:rPr/>
        <w:t>yöntemi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araştırmaya</w:t>
      </w:r>
      <w:r>
        <w:rPr>
          <w:spacing w:val="1"/>
        </w:rPr>
        <w:t> </w:t>
      </w:r>
      <w:r>
        <w:rPr/>
        <w:t>alınacak</w:t>
      </w:r>
      <w:r>
        <w:rPr>
          <w:spacing w:val="1"/>
        </w:rPr>
        <w:t> </w:t>
      </w:r>
      <w:r>
        <w:rPr/>
        <w:t>hastalar</w:t>
      </w:r>
      <w:r>
        <w:rPr>
          <w:spacing w:val="1"/>
        </w:rPr>
        <w:t> </w:t>
      </w:r>
      <w:r>
        <w:rPr/>
        <w:t>belirlenmiştir (Şekil 2). Hastalar 3 deney ve 1 kontrol grubu olmak üzere 4 gruba ayrılmıştır.</w:t>
      </w:r>
      <w:r>
        <w:rPr>
          <w:spacing w:val="1"/>
        </w:rPr>
        <w:t> </w:t>
      </w:r>
      <w:r>
        <w:rPr/>
        <w:t>Deney grubu 1’de %1 KHG ile cilt antisepsisi sağlanan hastalar, deney grubu 2’de %2 KHG</w:t>
      </w:r>
      <w:r>
        <w:rPr>
          <w:spacing w:val="1"/>
        </w:rPr>
        <w:t> </w:t>
      </w:r>
      <w:r>
        <w:rPr/>
        <w:t>ile cilt antisepsisi sağlanan hastalar, deney grubu 3’te %4 KHG ile cilt antisepsisi sağlanan</w:t>
      </w:r>
      <w:r>
        <w:rPr>
          <w:spacing w:val="1"/>
        </w:rPr>
        <w:t> </w:t>
      </w:r>
      <w:r>
        <w:rPr/>
        <w:t>hastalar ve kontrol grubunda %70 alkol ile cilt antisepsisi sağlanan hastalar yer almaktadır</w:t>
      </w:r>
      <w:r>
        <w:rPr>
          <w:spacing w:val="1"/>
        </w:rPr>
        <w:t> </w:t>
      </w:r>
      <w:r>
        <w:rPr/>
        <w:t>(Şekil</w:t>
      </w:r>
      <w:r>
        <w:rPr>
          <w:spacing w:val="-1"/>
        </w:rPr>
        <w:t> </w:t>
      </w:r>
      <w:r>
        <w:rPr/>
        <w:t>3).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3"/>
          <w:numId w:val="4"/>
        </w:numPr>
        <w:tabs>
          <w:tab w:pos="1302" w:val="left" w:leader="none"/>
        </w:tabs>
        <w:spacing w:line="240" w:lineRule="auto" w:before="0" w:after="0"/>
        <w:ind w:left="1302" w:right="0" w:hanging="840"/>
        <w:jc w:val="left"/>
      </w:pPr>
      <w:r>
        <w:rPr/>
        <w:t>Uygulama</w:t>
      </w:r>
      <w:r>
        <w:rPr>
          <w:spacing w:val="-6"/>
        </w:rPr>
        <w:t> </w:t>
      </w:r>
      <w:r>
        <w:rPr/>
        <w:t>Aşaması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360" w:lineRule="auto" w:before="0" w:after="0"/>
        <w:ind w:left="745" w:right="111" w:hanging="284"/>
        <w:jc w:val="left"/>
        <w:rPr>
          <w:sz w:val="24"/>
        </w:rPr>
      </w:pPr>
      <w:r>
        <w:rPr>
          <w:sz w:val="24"/>
        </w:rPr>
        <w:t>Uygulama</w:t>
      </w:r>
      <w:r>
        <w:rPr>
          <w:spacing w:val="16"/>
          <w:sz w:val="24"/>
        </w:rPr>
        <w:t> </w:t>
      </w:r>
      <w:r>
        <w:rPr>
          <w:sz w:val="24"/>
        </w:rPr>
        <w:t>öncesinde</w:t>
      </w:r>
      <w:r>
        <w:rPr>
          <w:spacing w:val="16"/>
          <w:sz w:val="24"/>
        </w:rPr>
        <w:t> </w:t>
      </w:r>
      <w:r>
        <w:rPr>
          <w:sz w:val="24"/>
        </w:rPr>
        <w:t>hasta</w:t>
      </w:r>
      <w:r>
        <w:rPr>
          <w:spacing w:val="21"/>
          <w:sz w:val="24"/>
        </w:rPr>
        <w:t> </w:t>
      </w:r>
      <w:r>
        <w:rPr>
          <w:sz w:val="24"/>
        </w:rPr>
        <w:t>yakınlarından</w:t>
      </w:r>
      <w:r>
        <w:rPr>
          <w:spacing w:val="16"/>
          <w:sz w:val="24"/>
        </w:rPr>
        <w:t> </w:t>
      </w:r>
      <w:r>
        <w:rPr>
          <w:sz w:val="24"/>
        </w:rPr>
        <w:t>ve/veya</w:t>
      </w:r>
      <w:r>
        <w:rPr>
          <w:spacing w:val="18"/>
          <w:sz w:val="24"/>
        </w:rPr>
        <w:t> </w:t>
      </w:r>
      <w:r>
        <w:rPr>
          <w:sz w:val="24"/>
        </w:rPr>
        <w:t>hasta</w:t>
      </w:r>
      <w:r>
        <w:rPr>
          <w:spacing w:val="16"/>
          <w:sz w:val="24"/>
        </w:rPr>
        <w:t> </w:t>
      </w:r>
      <w:r>
        <w:rPr>
          <w:sz w:val="24"/>
        </w:rPr>
        <w:t>dosyasından</w:t>
      </w:r>
      <w:r>
        <w:rPr>
          <w:spacing w:val="19"/>
          <w:sz w:val="24"/>
        </w:rPr>
        <w:t> </w:t>
      </w:r>
      <w:r>
        <w:rPr>
          <w:sz w:val="24"/>
        </w:rPr>
        <w:t>edinilen</w:t>
      </w:r>
      <w:r>
        <w:rPr>
          <w:spacing w:val="19"/>
          <w:sz w:val="24"/>
        </w:rPr>
        <w:t> </w:t>
      </w:r>
      <w:r>
        <w:rPr>
          <w:sz w:val="24"/>
        </w:rPr>
        <w:t>bilgiler</w:t>
      </w:r>
      <w:r>
        <w:rPr>
          <w:spacing w:val="-57"/>
          <w:sz w:val="24"/>
        </w:rPr>
        <w:t> </w:t>
      </w:r>
      <w:r>
        <w:rPr>
          <w:sz w:val="24"/>
        </w:rPr>
        <w:t>doğrultusunda “Hasta</w:t>
      </w:r>
      <w:r>
        <w:rPr>
          <w:spacing w:val="-1"/>
          <w:sz w:val="24"/>
        </w:rPr>
        <w:t> </w:t>
      </w:r>
      <w:r>
        <w:rPr>
          <w:sz w:val="24"/>
        </w:rPr>
        <w:t>Tanıtım Formu”</w:t>
      </w:r>
      <w:r>
        <w:rPr>
          <w:spacing w:val="-2"/>
          <w:sz w:val="24"/>
        </w:rPr>
        <w:t> </w:t>
      </w:r>
      <w:r>
        <w:rPr>
          <w:sz w:val="24"/>
        </w:rPr>
        <w:t>dolduruldu,</w:t>
      </w: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360" w:lineRule="auto" w:before="120" w:after="0"/>
        <w:ind w:left="745" w:right="120" w:hanging="284"/>
        <w:jc w:val="left"/>
        <w:rPr>
          <w:sz w:val="24"/>
        </w:rPr>
      </w:pPr>
      <w:r>
        <w:rPr>
          <w:sz w:val="24"/>
        </w:rPr>
        <w:t>İşlem</w:t>
      </w:r>
      <w:r>
        <w:rPr>
          <w:spacing w:val="13"/>
          <w:sz w:val="24"/>
        </w:rPr>
        <w:t> </w:t>
      </w:r>
      <w:r>
        <w:rPr>
          <w:sz w:val="24"/>
        </w:rPr>
        <w:t>öncesi</w:t>
      </w:r>
      <w:r>
        <w:rPr>
          <w:spacing w:val="15"/>
          <w:sz w:val="24"/>
        </w:rPr>
        <w:t> </w:t>
      </w:r>
      <w:r>
        <w:rPr>
          <w:sz w:val="24"/>
        </w:rPr>
        <w:t>hastanın</w:t>
      </w:r>
      <w:r>
        <w:rPr>
          <w:spacing w:val="17"/>
          <w:sz w:val="24"/>
        </w:rPr>
        <w:t> </w:t>
      </w:r>
      <w:r>
        <w:rPr>
          <w:sz w:val="24"/>
        </w:rPr>
        <w:t>yaşam</w:t>
      </w:r>
      <w:r>
        <w:rPr>
          <w:spacing w:val="12"/>
          <w:sz w:val="24"/>
        </w:rPr>
        <w:t> </w:t>
      </w:r>
      <w:r>
        <w:rPr>
          <w:sz w:val="24"/>
        </w:rPr>
        <w:t>bulguları</w:t>
      </w:r>
      <w:r>
        <w:rPr>
          <w:spacing w:val="11"/>
          <w:sz w:val="24"/>
        </w:rPr>
        <w:t> </w:t>
      </w:r>
      <w:r>
        <w:rPr>
          <w:sz w:val="24"/>
        </w:rPr>
        <w:t>(vücut</w:t>
      </w:r>
      <w:r>
        <w:rPr>
          <w:spacing w:val="12"/>
          <w:sz w:val="24"/>
        </w:rPr>
        <w:t> </w:t>
      </w:r>
      <w:r>
        <w:rPr>
          <w:sz w:val="24"/>
        </w:rPr>
        <w:t>ısısı,</w:t>
      </w:r>
      <w:r>
        <w:rPr>
          <w:spacing w:val="12"/>
          <w:sz w:val="24"/>
        </w:rPr>
        <w:t> </w:t>
      </w:r>
      <w:r>
        <w:rPr>
          <w:sz w:val="24"/>
        </w:rPr>
        <w:t>kalp</w:t>
      </w:r>
      <w:r>
        <w:rPr>
          <w:spacing w:val="12"/>
          <w:sz w:val="24"/>
        </w:rPr>
        <w:t> </w:t>
      </w:r>
      <w:r>
        <w:rPr>
          <w:sz w:val="24"/>
        </w:rPr>
        <w:t>tepe</w:t>
      </w:r>
      <w:r>
        <w:rPr>
          <w:spacing w:val="12"/>
          <w:sz w:val="24"/>
        </w:rPr>
        <w:t> </w:t>
      </w:r>
      <w:r>
        <w:rPr>
          <w:sz w:val="24"/>
        </w:rPr>
        <w:t>atımı</w:t>
      </w:r>
      <w:r>
        <w:rPr>
          <w:spacing w:val="12"/>
          <w:sz w:val="24"/>
        </w:rPr>
        <w:t> </w:t>
      </w:r>
      <w:r>
        <w:rPr>
          <w:sz w:val="24"/>
        </w:rPr>
        <w:t>hızı,</w:t>
      </w:r>
      <w:r>
        <w:rPr>
          <w:spacing w:val="12"/>
          <w:sz w:val="24"/>
        </w:rPr>
        <w:t> </w:t>
      </w:r>
      <w:r>
        <w:rPr>
          <w:sz w:val="24"/>
        </w:rPr>
        <w:t>solunum</w:t>
      </w:r>
      <w:r>
        <w:rPr>
          <w:spacing w:val="12"/>
          <w:sz w:val="24"/>
        </w:rPr>
        <w:t> </w:t>
      </w:r>
      <w:r>
        <w:rPr>
          <w:sz w:val="24"/>
        </w:rPr>
        <w:t>hızı,</w:t>
      </w:r>
      <w:r>
        <w:rPr>
          <w:spacing w:val="12"/>
          <w:sz w:val="24"/>
        </w:rPr>
        <w:t> </w:t>
      </w:r>
      <w:r>
        <w:rPr>
          <w:sz w:val="24"/>
        </w:rPr>
        <w:t>kan</w:t>
      </w:r>
      <w:r>
        <w:rPr>
          <w:spacing w:val="-57"/>
          <w:sz w:val="24"/>
        </w:rPr>
        <w:t> </w:t>
      </w:r>
      <w:r>
        <w:rPr>
          <w:sz w:val="24"/>
        </w:rPr>
        <w:t>basıncı,</w:t>
      </w:r>
      <w:r>
        <w:rPr>
          <w:spacing w:val="-2"/>
          <w:sz w:val="24"/>
        </w:rPr>
        <w:t> </w:t>
      </w:r>
      <w:r>
        <w:rPr>
          <w:sz w:val="24"/>
        </w:rPr>
        <w:t>oksijen saturasyonu)</w:t>
      </w:r>
      <w:r>
        <w:rPr>
          <w:spacing w:val="-2"/>
          <w:sz w:val="24"/>
        </w:rPr>
        <w:t> </w:t>
      </w:r>
      <w:r>
        <w:rPr>
          <w:sz w:val="24"/>
        </w:rPr>
        <w:t>“Gözlem Takip Formu”na</w:t>
      </w:r>
      <w:r>
        <w:rPr>
          <w:spacing w:val="-3"/>
          <w:sz w:val="24"/>
        </w:rPr>
        <w:t> </w:t>
      </w:r>
      <w:r>
        <w:rPr>
          <w:sz w:val="24"/>
        </w:rPr>
        <w:t>kaydedildi,</w:t>
      </w: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240" w:lineRule="auto" w:before="120" w:after="0"/>
        <w:ind w:left="745" w:right="0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-2"/>
          <w:sz w:val="24"/>
        </w:rPr>
        <w:t> </w:t>
      </w:r>
      <w:r>
        <w:rPr>
          <w:sz w:val="24"/>
        </w:rPr>
        <w:t>venöz</w:t>
      </w:r>
      <w:r>
        <w:rPr>
          <w:spacing w:val="-1"/>
          <w:sz w:val="24"/>
        </w:rPr>
        <w:t> </w:t>
      </w:r>
      <w:r>
        <w:rPr>
          <w:sz w:val="24"/>
        </w:rPr>
        <w:t>kateterizasyon için gerekli</w:t>
      </w:r>
      <w:r>
        <w:rPr>
          <w:spacing w:val="-1"/>
          <w:sz w:val="24"/>
        </w:rPr>
        <w:t> </w:t>
      </w:r>
      <w:r>
        <w:rPr>
          <w:sz w:val="24"/>
        </w:rPr>
        <w:t>malzemeler</w:t>
      </w:r>
      <w:r>
        <w:rPr>
          <w:spacing w:val="-2"/>
          <w:sz w:val="24"/>
        </w:rPr>
        <w:t> </w:t>
      </w:r>
      <w:r>
        <w:rPr>
          <w:sz w:val="24"/>
        </w:rPr>
        <w:t>hazırlandı,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360" w:lineRule="auto" w:before="0" w:after="0"/>
        <w:ind w:left="745" w:right="111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59"/>
          <w:sz w:val="24"/>
        </w:rPr>
        <w:t> </w:t>
      </w:r>
      <w:r>
        <w:rPr>
          <w:sz w:val="24"/>
        </w:rPr>
        <w:t>venöz</w:t>
      </w:r>
      <w:r>
        <w:rPr>
          <w:spacing w:val="3"/>
          <w:sz w:val="24"/>
        </w:rPr>
        <w:t> </w:t>
      </w:r>
      <w:r>
        <w:rPr>
          <w:sz w:val="24"/>
        </w:rPr>
        <w:t>kateter</w:t>
      </w:r>
      <w:r>
        <w:rPr>
          <w:spacing w:val="7"/>
          <w:sz w:val="24"/>
        </w:rPr>
        <w:t> </w:t>
      </w:r>
      <w:r>
        <w:rPr>
          <w:sz w:val="24"/>
        </w:rPr>
        <w:t>girişim</w:t>
      </w:r>
      <w:r>
        <w:rPr>
          <w:spacing w:val="2"/>
          <w:sz w:val="24"/>
        </w:rPr>
        <w:t> </w:t>
      </w:r>
      <w:r>
        <w:rPr>
          <w:sz w:val="24"/>
        </w:rPr>
        <w:t>bölgesi</w:t>
      </w:r>
      <w:r>
        <w:rPr>
          <w:spacing w:val="1"/>
          <w:sz w:val="24"/>
        </w:rPr>
        <w:t> </w:t>
      </w:r>
      <w:r>
        <w:rPr>
          <w:sz w:val="24"/>
        </w:rPr>
        <w:t>herhangi</w:t>
      </w:r>
      <w:r>
        <w:rPr>
          <w:spacing w:val="1"/>
          <w:sz w:val="24"/>
        </w:rPr>
        <w:t> </w:t>
      </w:r>
      <w:r>
        <w:rPr>
          <w:sz w:val="24"/>
        </w:rPr>
        <w:t>bir  kontrendikasyon</w:t>
      </w:r>
      <w:r>
        <w:rPr>
          <w:spacing w:val="3"/>
          <w:sz w:val="24"/>
        </w:rPr>
        <w:t> </w:t>
      </w:r>
      <w:r>
        <w:rPr>
          <w:sz w:val="24"/>
        </w:rPr>
        <w:t>varlığı</w:t>
      </w:r>
      <w:r>
        <w:rPr>
          <w:spacing w:val="4"/>
          <w:sz w:val="24"/>
        </w:rPr>
        <w:t> </w:t>
      </w:r>
      <w:r>
        <w:rPr>
          <w:sz w:val="24"/>
        </w:rPr>
        <w:t>açısından</w:t>
      </w:r>
      <w:r>
        <w:rPr>
          <w:spacing w:val="-57"/>
          <w:sz w:val="24"/>
        </w:rPr>
        <w:t> </w:t>
      </w:r>
      <w:r>
        <w:rPr>
          <w:sz w:val="24"/>
        </w:rPr>
        <w:t>gözlendi,</w:t>
      </w: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240" w:lineRule="auto" w:before="118" w:after="0"/>
        <w:ind w:left="745" w:right="0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-3"/>
          <w:sz w:val="24"/>
        </w:rPr>
        <w:t> </w:t>
      </w:r>
      <w:r>
        <w:rPr>
          <w:sz w:val="24"/>
        </w:rPr>
        <w:t>venöz</w:t>
      </w:r>
      <w:r>
        <w:rPr>
          <w:spacing w:val="-2"/>
          <w:sz w:val="24"/>
        </w:rPr>
        <w:t> </w:t>
      </w:r>
      <w:r>
        <w:rPr>
          <w:sz w:val="24"/>
        </w:rPr>
        <w:t>kateter girişimi</w:t>
      </w:r>
      <w:r>
        <w:rPr>
          <w:spacing w:val="-2"/>
          <w:sz w:val="24"/>
        </w:rPr>
        <w:t> </w:t>
      </w:r>
      <w:r>
        <w:rPr>
          <w:sz w:val="24"/>
        </w:rPr>
        <w:t>öncesinde</w:t>
      </w:r>
      <w:r>
        <w:rPr>
          <w:spacing w:val="-4"/>
          <w:sz w:val="24"/>
        </w:rPr>
        <w:t> </w:t>
      </w:r>
      <w:r>
        <w:rPr>
          <w:sz w:val="24"/>
        </w:rPr>
        <w:t>cilt</w:t>
      </w:r>
      <w:r>
        <w:rPr>
          <w:spacing w:val="-2"/>
          <w:sz w:val="24"/>
        </w:rPr>
        <w:t> </w:t>
      </w:r>
      <w:r>
        <w:rPr>
          <w:sz w:val="24"/>
        </w:rPr>
        <w:t>sürüntüsü</w:t>
      </w:r>
      <w:r>
        <w:rPr>
          <w:spacing w:val="-3"/>
          <w:sz w:val="24"/>
        </w:rPr>
        <w:t> </w:t>
      </w:r>
      <w:r>
        <w:rPr>
          <w:sz w:val="24"/>
        </w:rPr>
        <w:t>alındı,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360" w:lineRule="auto" w:before="0" w:after="0"/>
        <w:ind w:left="745" w:right="111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-12"/>
          <w:sz w:val="24"/>
        </w:rPr>
        <w:t> </w:t>
      </w:r>
      <w:r>
        <w:rPr>
          <w:sz w:val="24"/>
        </w:rPr>
        <w:t>venöz</w:t>
      </w:r>
      <w:r>
        <w:rPr>
          <w:spacing w:val="-11"/>
          <w:sz w:val="24"/>
        </w:rPr>
        <w:t> </w:t>
      </w:r>
      <w:r>
        <w:rPr>
          <w:sz w:val="24"/>
        </w:rPr>
        <w:t>kateterizasyon</w:t>
      </w:r>
      <w:r>
        <w:rPr>
          <w:spacing w:val="-12"/>
          <w:sz w:val="24"/>
        </w:rPr>
        <w:t> </w:t>
      </w:r>
      <w:r>
        <w:rPr>
          <w:sz w:val="24"/>
        </w:rPr>
        <w:t>işlemi,</w:t>
      </w:r>
      <w:r>
        <w:rPr>
          <w:spacing w:val="-12"/>
          <w:sz w:val="24"/>
        </w:rPr>
        <w:t> </w:t>
      </w:r>
      <w:r>
        <w:rPr>
          <w:sz w:val="24"/>
        </w:rPr>
        <w:t>deney</w:t>
      </w:r>
      <w:r>
        <w:rPr>
          <w:spacing w:val="-13"/>
          <w:sz w:val="24"/>
        </w:rPr>
        <w:t> </w:t>
      </w:r>
      <w:r>
        <w:rPr>
          <w:sz w:val="24"/>
        </w:rPr>
        <w:t>grubuna</w:t>
      </w:r>
      <w:r>
        <w:rPr>
          <w:spacing w:val="-13"/>
          <w:sz w:val="24"/>
        </w:rPr>
        <w:t> </w:t>
      </w:r>
      <w:r>
        <w:rPr>
          <w:sz w:val="24"/>
        </w:rPr>
        <w:t>uygun</w:t>
      </w:r>
      <w:r>
        <w:rPr>
          <w:spacing w:val="-12"/>
          <w:sz w:val="24"/>
        </w:rPr>
        <w:t> </w:t>
      </w:r>
      <w:r>
        <w:rPr>
          <w:sz w:val="24"/>
        </w:rPr>
        <w:t>antiseptik</w:t>
      </w:r>
      <w:r>
        <w:rPr>
          <w:spacing w:val="-12"/>
          <w:sz w:val="24"/>
        </w:rPr>
        <w:t> </w:t>
      </w:r>
      <w:r>
        <w:rPr>
          <w:sz w:val="24"/>
        </w:rPr>
        <w:t>solüsyon</w:t>
      </w:r>
      <w:r>
        <w:rPr>
          <w:spacing w:val="-12"/>
          <w:sz w:val="24"/>
        </w:rPr>
        <w:t> </w:t>
      </w:r>
      <w:r>
        <w:rPr>
          <w:sz w:val="24"/>
        </w:rPr>
        <w:t>kullanılarak</w:t>
      </w:r>
      <w:r>
        <w:rPr>
          <w:spacing w:val="-57"/>
          <w:sz w:val="24"/>
        </w:rPr>
        <w:t> </w:t>
      </w:r>
      <w:r>
        <w:rPr>
          <w:sz w:val="24"/>
        </w:rPr>
        <w:t>PVK</w:t>
      </w:r>
      <w:r>
        <w:rPr>
          <w:spacing w:val="-2"/>
          <w:sz w:val="24"/>
        </w:rPr>
        <w:t> </w:t>
      </w:r>
      <w:r>
        <w:rPr>
          <w:sz w:val="24"/>
        </w:rPr>
        <w:t>uygulama</w:t>
      </w:r>
      <w:r>
        <w:rPr>
          <w:spacing w:val="-1"/>
          <w:sz w:val="24"/>
        </w:rPr>
        <w:t> </w:t>
      </w:r>
      <w:r>
        <w:rPr>
          <w:sz w:val="24"/>
        </w:rPr>
        <w:t>protokolü</w:t>
      </w:r>
      <w:r>
        <w:rPr>
          <w:spacing w:val="1"/>
          <w:sz w:val="24"/>
        </w:rPr>
        <w:t> </w:t>
      </w:r>
      <w:r>
        <w:rPr>
          <w:sz w:val="24"/>
        </w:rPr>
        <w:t>doğrultusunda</w:t>
      </w:r>
      <w:r>
        <w:rPr>
          <w:spacing w:val="3"/>
          <w:sz w:val="24"/>
        </w:rPr>
        <w:t> </w:t>
      </w:r>
      <w:r>
        <w:rPr>
          <w:sz w:val="24"/>
        </w:rPr>
        <w:t>yapıldı</w:t>
      </w:r>
      <w:r>
        <w:rPr>
          <w:spacing w:val="1"/>
          <w:sz w:val="24"/>
        </w:rPr>
        <w:t> </w:t>
      </w:r>
      <w:r>
        <w:rPr>
          <w:sz w:val="24"/>
        </w:rPr>
        <w:t>(Ek</w:t>
      </w:r>
      <w:r>
        <w:rPr>
          <w:spacing w:val="-1"/>
          <w:sz w:val="24"/>
        </w:rPr>
        <w:t> </w:t>
      </w:r>
      <w:r>
        <w:rPr>
          <w:sz w:val="24"/>
        </w:rPr>
        <w:t>2),</w:t>
      </w: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240" w:lineRule="auto" w:before="120" w:after="0"/>
        <w:ind w:left="745" w:right="0" w:hanging="284"/>
        <w:jc w:val="left"/>
        <w:rPr>
          <w:sz w:val="24"/>
        </w:rPr>
      </w:pPr>
      <w:r>
        <w:rPr>
          <w:sz w:val="24"/>
        </w:rPr>
        <w:t>Kateterizasyon</w:t>
      </w:r>
      <w:r>
        <w:rPr>
          <w:spacing w:val="-2"/>
          <w:sz w:val="24"/>
        </w:rPr>
        <w:t> </w:t>
      </w:r>
      <w:r>
        <w:rPr>
          <w:sz w:val="24"/>
        </w:rPr>
        <w:t>işlemine</w:t>
      </w:r>
      <w:r>
        <w:rPr>
          <w:spacing w:val="-1"/>
          <w:sz w:val="24"/>
        </w:rPr>
        <w:t> </w:t>
      </w:r>
      <w:r>
        <w:rPr>
          <w:sz w:val="24"/>
        </w:rPr>
        <w:t>ait</w:t>
      </w:r>
      <w:r>
        <w:rPr>
          <w:spacing w:val="-2"/>
          <w:sz w:val="24"/>
        </w:rPr>
        <w:t> </w:t>
      </w:r>
      <w:r>
        <w:rPr>
          <w:sz w:val="24"/>
        </w:rPr>
        <w:t>veriler</w:t>
      </w:r>
      <w:r>
        <w:rPr>
          <w:spacing w:val="56"/>
          <w:sz w:val="24"/>
        </w:rPr>
        <w:t> </w:t>
      </w:r>
      <w:r>
        <w:rPr>
          <w:sz w:val="24"/>
        </w:rPr>
        <w:t>“Kateter</w:t>
      </w:r>
      <w:r>
        <w:rPr>
          <w:spacing w:val="-2"/>
          <w:sz w:val="24"/>
        </w:rPr>
        <w:t> </w:t>
      </w:r>
      <w:r>
        <w:rPr>
          <w:sz w:val="24"/>
        </w:rPr>
        <w:t>Bilgi</w:t>
      </w:r>
      <w:r>
        <w:rPr>
          <w:spacing w:val="1"/>
          <w:sz w:val="24"/>
        </w:rPr>
        <w:t> </w:t>
      </w:r>
      <w:r>
        <w:rPr>
          <w:sz w:val="24"/>
        </w:rPr>
        <w:t>Formu”na</w:t>
      </w:r>
      <w:r>
        <w:rPr>
          <w:spacing w:val="-3"/>
          <w:sz w:val="24"/>
        </w:rPr>
        <w:t> </w:t>
      </w:r>
      <w:r>
        <w:rPr>
          <w:sz w:val="24"/>
        </w:rPr>
        <w:t>kayıt</w:t>
      </w:r>
      <w:r>
        <w:rPr>
          <w:spacing w:val="-2"/>
          <w:sz w:val="24"/>
        </w:rPr>
        <w:t> </w:t>
      </w:r>
      <w:r>
        <w:rPr>
          <w:sz w:val="24"/>
        </w:rPr>
        <w:t>edildi,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360" w:lineRule="auto" w:before="1" w:after="0"/>
        <w:ind w:left="745" w:right="113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-13"/>
          <w:sz w:val="24"/>
        </w:rPr>
        <w:t> </w:t>
      </w:r>
      <w:r>
        <w:rPr>
          <w:sz w:val="24"/>
        </w:rPr>
        <w:t>venöz</w:t>
      </w:r>
      <w:r>
        <w:rPr>
          <w:spacing w:val="-11"/>
          <w:sz w:val="24"/>
        </w:rPr>
        <w:t> </w:t>
      </w:r>
      <w:r>
        <w:rPr>
          <w:sz w:val="24"/>
        </w:rPr>
        <w:t>kateter</w:t>
      </w:r>
      <w:r>
        <w:rPr>
          <w:spacing w:val="-10"/>
          <w:sz w:val="24"/>
        </w:rPr>
        <w:t> </w:t>
      </w:r>
      <w:r>
        <w:rPr>
          <w:sz w:val="24"/>
        </w:rPr>
        <w:t>girişimi</w:t>
      </w:r>
      <w:r>
        <w:rPr>
          <w:spacing w:val="-13"/>
          <w:sz w:val="24"/>
        </w:rPr>
        <w:t> </w:t>
      </w:r>
      <w:r>
        <w:rPr>
          <w:sz w:val="24"/>
        </w:rPr>
        <w:t>sonrasındaki</w:t>
      </w:r>
      <w:r>
        <w:rPr>
          <w:spacing w:val="-12"/>
          <w:sz w:val="24"/>
        </w:rPr>
        <w:t> </w:t>
      </w:r>
      <w:r>
        <w:rPr>
          <w:sz w:val="24"/>
        </w:rPr>
        <w:t>ilk</w:t>
      </w:r>
      <w:r>
        <w:rPr>
          <w:spacing w:val="-13"/>
          <w:sz w:val="24"/>
        </w:rPr>
        <w:t> </w:t>
      </w:r>
      <w:r>
        <w:rPr>
          <w:sz w:val="24"/>
        </w:rPr>
        <w:t>1.</w:t>
      </w:r>
      <w:r>
        <w:rPr>
          <w:spacing w:val="-12"/>
          <w:sz w:val="24"/>
        </w:rPr>
        <w:t> </w:t>
      </w:r>
      <w:r>
        <w:rPr>
          <w:sz w:val="24"/>
        </w:rPr>
        <w:t>saat</w:t>
      </w:r>
      <w:r>
        <w:rPr>
          <w:spacing w:val="-12"/>
          <w:sz w:val="24"/>
        </w:rPr>
        <w:t> </w:t>
      </w:r>
      <w:r>
        <w:rPr>
          <w:sz w:val="24"/>
        </w:rPr>
        <w:t>içerisinde</w:t>
      </w:r>
      <w:r>
        <w:rPr>
          <w:spacing w:val="-14"/>
          <w:sz w:val="24"/>
        </w:rPr>
        <w:t> </w:t>
      </w:r>
      <w:r>
        <w:rPr>
          <w:sz w:val="24"/>
        </w:rPr>
        <w:t>tekrar</w:t>
      </w:r>
      <w:r>
        <w:rPr>
          <w:spacing w:val="-13"/>
          <w:sz w:val="24"/>
        </w:rPr>
        <w:t> </w:t>
      </w:r>
      <w:r>
        <w:rPr>
          <w:sz w:val="24"/>
        </w:rPr>
        <w:t>cilt</w:t>
      </w:r>
      <w:r>
        <w:rPr>
          <w:spacing w:val="-10"/>
          <w:sz w:val="24"/>
        </w:rPr>
        <w:t> </w:t>
      </w:r>
      <w:r>
        <w:rPr>
          <w:sz w:val="24"/>
        </w:rPr>
        <w:t>sürüntüsü</w:t>
      </w:r>
      <w:r>
        <w:rPr>
          <w:spacing w:val="-12"/>
          <w:sz w:val="24"/>
        </w:rPr>
        <w:t> </w:t>
      </w:r>
      <w:r>
        <w:rPr>
          <w:sz w:val="24"/>
        </w:rPr>
        <w:t>örneği</w:t>
      </w:r>
      <w:r>
        <w:rPr>
          <w:spacing w:val="-57"/>
          <w:sz w:val="24"/>
        </w:rPr>
        <w:t> </w:t>
      </w:r>
      <w:r>
        <w:rPr>
          <w:sz w:val="24"/>
        </w:rPr>
        <w:t>alındı,</w:t>
      </w:r>
      <w:r>
        <w:rPr>
          <w:spacing w:val="-1"/>
          <w:sz w:val="24"/>
        </w:rPr>
        <w:t> </w:t>
      </w:r>
      <w:r>
        <w:rPr>
          <w:sz w:val="24"/>
        </w:rPr>
        <w:t>alınan örnekler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2"/>
          <w:sz w:val="24"/>
        </w:rPr>
        <w:t> </w:t>
      </w:r>
      <w:r>
        <w:rPr>
          <w:sz w:val="24"/>
        </w:rPr>
        <w:t>dakika içerisinde laboratuvara</w:t>
      </w:r>
      <w:r>
        <w:rPr>
          <w:spacing w:val="-1"/>
          <w:sz w:val="24"/>
        </w:rPr>
        <w:t> </w:t>
      </w:r>
      <w:r>
        <w:rPr>
          <w:sz w:val="24"/>
        </w:rPr>
        <w:t>gönderildi,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360" w:lineRule="auto" w:before="74" w:after="0"/>
        <w:ind w:left="745" w:right="120" w:hanging="284"/>
        <w:jc w:val="left"/>
        <w:rPr>
          <w:sz w:val="24"/>
        </w:rPr>
      </w:pPr>
      <w:r>
        <w:rPr>
          <w:sz w:val="24"/>
        </w:rPr>
        <w:t>Uygulamadan</w:t>
      </w:r>
      <w:r>
        <w:rPr>
          <w:spacing w:val="21"/>
          <w:sz w:val="24"/>
        </w:rPr>
        <w:t> </w:t>
      </w:r>
      <w:r>
        <w:rPr>
          <w:sz w:val="24"/>
        </w:rPr>
        <w:t>sonraki</w:t>
      </w:r>
      <w:r>
        <w:rPr>
          <w:spacing w:val="22"/>
          <w:sz w:val="24"/>
        </w:rPr>
        <w:t> </w:t>
      </w:r>
      <w:r>
        <w:rPr>
          <w:sz w:val="24"/>
        </w:rPr>
        <w:t>1.</w:t>
      </w:r>
      <w:r>
        <w:rPr>
          <w:spacing w:val="23"/>
          <w:sz w:val="24"/>
        </w:rPr>
        <w:t> </w:t>
      </w:r>
      <w:r>
        <w:rPr>
          <w:sz w:val="24"/>
        </w:rPr>
        <w:t>saatte</w:t>
      </w:r>
      <w:r>
        <w:rPr>
          <w:spacing w:val="21"/>
          <w:sz w:val="24"/>
        </w:rPr>
        <w:t> </w:t>
      </w:r>
      <w:r>
        <w:rPr>
          <w:sz w:val="24"/>
        </w:rPr>
        <w:t>ve</w:t>
      </w:r>
      <w:r>
        <w:rPr>
          <w:spacing w:val="22"/>
          <w:sz w:val="24"/>
        </w:rPr>
        <w:t> </w:t>
      </w:r>
      <w:r>
        <w:rPr>
          <w:sz w:val="24"/>
        </w:rPr>
        <w:t>4</w:t>
      </w:r>
      <w:r>
        <w:rPr>
          <w:spacing w:val="24"/>
          <w:sz w:val="24"/>
        </w:rPr>
        <w:t> </w:t>
      </w:r>
      <w:r>
        <w:rPr>
          <w:sz w:val="24"/>
        </w:rPr>
        <w:t>günü</w:t>
      </w:r>
      <w:r>
        <w:rPr>
          <w:spacing w:val="22"/>
          <w:sz w:val="24"/>
        </w:rPr>
        <w:t> </w:t>
      </w:r>
      <w:r>
        <w:rPr>
          <w:sz w:val="24"/>
        </w:rPr>
        <w:t>(96</w:t>
      </w:r>
      <w:r>
        <w:rPr>
          <w:spacing w:val="23"/>
          <w:sz w:val="24"/>
        </w:rPr>
        <w:t> </w:t>
      </w:r>
      <w:r>
        <w:rPr>
          <w:sz w:val="24"/>
        </w:rPr>
        <w:t>saat)</w:t>
      </w:r>
      <w:r>
        <w:rPr>
          <w:spacing w:val="24"/>
          <w:sz w:val="24"/>
        </w:rPr>
        <w:t> </w:t>
      </w:r>
      <w:r>
        <w:rPr>
          <w:sz w:val="24"/>
        </w:rPr>
        <w:t>geçmeyecek</w:t>
      </w:r>
      <w:r>
        <w:rPr>
          <w:spacing w:val="22"/>
          <w:sz w:val="24"/>
        </w:rPr>
        <w:t> </w:t>
      </w:r>
      <w:r>
        <w:rPr>
          <w:sz w:val="24"/>
        </w:rPr>
        <w:t>şekilde</w:t>
      </w:r>
      <w:r>
        <w:rPr>
          <w:spacing w:val="25"/>
          <w:sz w:val="24"/>
        </w:rPr>
        <w:t> </w:t>
      </w:r>
      <w:r>
        <w:rPr>
          <w:sz w:val="24"/>
        </w:rPr>
        <w:t>her</w:t>
      </w:r>
      <w:r>
        <w:rPr>
          <w:spacing w:val="21"/>
          <w:sz w:val="24"/>
        </w:rPr>
        <w:t> </w:t>
      </w:r>
      <w:r>
        <w:rPr>
          <w:sz w:val="24"/>
        </w:rPr>
        <w:t>24</w:t>
      </w:r>
      <w:r>
        <w:rPr>
          <w:spacing w:val="22"/>
          <w:sz w:val="24"/>
        </w:rPr>
        <w:t> </w:t>
      </w:r>
      <w:r>
        <w:rPr>
          <w:sz w:val="24"/>
        </w:rPr>
        <w:t>saatte</w:t>
      </w:r>
      <w:r>
        <w:rPr>
          <w:spacing w:val="20"/>
          <w:sz w:val="24"/>
        </w:rPr>
        <w:t> </w:t>
      </w:r>
      <w:r>
        <w:rPr>
          <w:sz w:val="24"/>
        </w:rPr>
        <w:t>bir</w:t>
      </w:r>
      <w:r>
        <w:rPr>
          <w:spacing w:val="-57"/>
          <w:sz w:val="24"/>
        </w:rPr>
        <w:t> </w:t>
      </w:r>
      <w:r>
        <w:rPr>
          <w:sz w:val="24"/>
        </w:rPr>
        <w:t>hastanın</w:t>
      </w:r>
      <w:r>
        <w:rPr>
          <w:spacing w:val="1"/>
          <w:sz w:val="24"/>
        </w:rPr>
        <w:t> </w:t>
      </w:r>
      <w:r>
        <w:rPr>
          <w:sz w:val="24"/>
        </w:rPr>
        <w:t>yaşam</w:t>
      </w:r>
      <w:r>
        <w:rPr>
          <w:spacing w:val="-1"/>
          <w:sz w:val="24"/>
        </w:rPr>
        <w:t> </w:t>
      </w:r>
      <w:r>
        <w:rPr>
          <w:sz w:val="24"/>
        </w:rPr>
        <w:t>bulguları</w:t>
      </w:r>
      <w:r>
        <w:rPr>
          <w:spacing w:val="1"/>
          <w:sz w:val="24"/>
        </w:rPr>
        <w:t> </w:t>
      </w:r>
      <w:r>
        <w:rPr>
          <w:sz w:val="24"/>
        </w:rPr>
        <w:t>ölçülerek “Gözlem</w:t>
      </w:r>
      <w:r>
        <w:rPr>
          <w:spacing w:val="-1"/>
          <w:sz w:val="24"/>
        </w:rPr>
        <w:t> </w:t>
      </w:r>
      <w:r>
        <w:rPr>
          <w:sz w:val="24"/>
        </w:rPr>
        <w:t>Takip</w:t>
      </w:r>
      <w:r>
        <w:rPr>
          <w:spacing w:val="-1"/>
          <w:sz w:val="24"/>
        </w:rPr>
        <w:t> </w:t>
      </w:r>
      <w:r>
        <w:rPr>
          <w:sz w:val="24"/>
        </w:rPr>
        <w:t>Formu”na</w:t>
      </w:r>
      <w:r>
        <w:rPr>
          <w:spacing w:val="-1"/>
          <w:sz w:val="24"/>
        </w:rPr>
        <w:t> </w:t>
      </w:r>
      <w:r>
        <w:rPr>
          <w:sz w:val="24"/>
        </w:rPr>
        <w:t>kayıt</w:t>
      </w:r>
      <w:r>
        <w:rPr>
          <w:spacing w:val="-1"/>
          <w:sz w:val="24"/>
        </w:rPr>
        <w:t> </w:t>
      </w:r>
      <w:r>
        <w:rPr>
          <w:sz w:val="24"/>
        </w:rPr>
        <w:t>edildi,</w:t>
      </w:r>
    </w:p>
    <w:p>
      <w:pPr>
        <w:pStyle w:val="ListParagraph"/>
        <w:numPr>
          <w:ilvl w:val="0"/>
          <w:numId w:val="5"/>
        </w:numPr>
        <w:tabs>
          <w:tab w:pos="890" w:val="left" w:leader="none"/>
        </w:tabs>
        <w:spacing w:line="360" w:lineRule="auto" w:before="121" w:after="0"/>
        <w:ind w:left="889" w:right="119" w:hanging="428"/>
        <w:jc w:val="left"/>
        <w:rPr>
          <w:sz w:val="24"/>
        </w:rPr>
      </w:pPr>
      <w:r>
        <w:rPr>
          <w:sz w:val="24"/>
        </w:rPr>
        <w:t>Uygulamadan</w:t>
      </w:r>
      <w:r>
        <w:rPr>
          <w:spacing w:val="12"/>
          <w:sz w:val="24"/>
        </w:rPr>
        <w:t> </w:t>
      </w:r>
      <w:r>
        <w:rPr>
          <w:sz w:val="24"/>
        </w:rPr>
        <w:t>sonraki</w:t>
      </w:r>
      <w:r>
        <w:rPr>
          <w:spacing w:val="13"/>
          <w:sz w:val="24"/>
        </w:rPr>
        <w:t> </w:t>
      </w:r>
      <w:r>
        <w:rPr>
          <w:sz w:val="24"/>
        </w:rPr>
        <w:t>1.</w:t>
      </w:r>
      <w:r>
        <w:rPr>
          <w:spacing w:val="13"/>
          <w:sz w:val="24"/>
        </w:rPr>
        <w:t> </w:t>
      </w:r>
      <w:r>
        <w:rPr>
          <w:sz w:val="24"/>
        </w:rPr>
        <w:t>saatte</w:t>
      </w:r>
      <w:r>
        <w:rPr>
          <w:spacing w:val="12"/>
          <w:sz w:val="24"/>
        </w:rPr>
        <w:t> </w:t>
      </w:r>
      <w:r>
        <w:rPr>
          <w:sz w:val="24"/>
        </w:rPr>
        <w:t>ve</w:t>
      </w:r>
      <w:r>
        <w:rPr>
          <w:spacing w:val="12"/>
          <w:sz w:val="24"/>
        </w:rPr>
        <w:t> </w:t>
      </w:r>
      <w:r>
        <w:rPr>
          <w:sz w:val="24"/>
        </w:rPr>
        <w:t>4</w:t>
      </w:r>
      <w:r>
        <w:rPr>
          <w:spacing w:val="15"/>
          <w:sz w:val="24"/>
        </w:rPr>
        <w:t> </w:t>
      </w:r>
      <w:r>
        <w:rPr>
          <w:sz w:val="24"/>
        </w:rPr>
        <w:t>günü</w:t>
      </w:r>
      <w:r>
        <w:rPr>
          <w:spacing w:val="13"/>
          <w:sz w:val="24"/>
        </w:rPr>
        <w:t> </w:t>
      </w:r>
      <w:r>
        <w:rPr>
          <w:sz w:val="24"/>
        </w:rPr>
        <w:t>(96</w:t>
      </w:r>
      <w:r>
        <w:rPr>
          <w:spacing w:val="12"/>
          <w:sz w:val="24"/>
        </w:rPr>
        <w:t> </w:t>
      </w:r>
      <w:r>
        <w:rPr>
          <w:sz w:val="24"/>
        </w:rPr>
        <w:t>saat)</w:t>
      </w:r>
      <w:r>
        <w:rPr>
          <w:spacing w:val="11"/>
          <w:sz w:val="24"/>
        </w:rPr>
        <w:t> </w:t>
      </w:r>
      <w:r>
        <w:rPr>
          <w:sz w:val="24"/>
        </w:rPr>
        <w:t>geçmeyecek</w:t>
      </w:r>
      <w:r>
        <w:rPr>
          <w:spacing w:val="13"/>
          <w:sz w:val="24"/>
        </w:rPr>
        <w:t> </w:t>
      </w:r>
      <w:r>
        <w:rPr>
          <w:sz w:val="24"/>
        </w:rPr>
        <w:t>şekilde</w:t>
      </w:r>
      <w:r>
        <w:rPr>
          <w:spacing w:val="12"/>
          <w:sz w:val="24"/>
        </w:rPr>
        <w:t> </w:t>
      </w:r>
      <w:r>
        <w:rPr>
          <w:sz w:val="24"/>
        </w:rPr>
        <w:t>her</w:t>
      </w:r>
      <w:r>
        <w:rPr>
          <w:spacing w:val="12"/>
          <w:sz w:val="24"/>
        </w:rPr>
        <w:t> </w:t>
      </w:r>
      <w:r>
        <w:rPr>
          <w:sz w:val="24"/>
        </w:rPr>
        <w:t>24</w:t>
      </w:r>
      <w:r>
        <w:rPr>
          <w:spacing w:val="13"/>
          <w:sz w:val="24"/>
        </w:rPr>
        <w:t> </w:t>
      </w:r>
      <w:r>
        <w:rPr>
          <w:sz w:val="24"/>
        </w:rPr>
        <w:t>saatte</w:t>
      </w:r>
      <w:r>
        <w:rPr>
          <w:spacing w:val="12"/>
          <w:sz w:val="24"/>
        </w:rPr>
        <w:t> </w:t>
      </w:r>
      <w:r>
        <w:rPr>
          <w:sz w:val="24"/>
        </w:rPr>
        <w:t>bir</w:t>
      </w:r>
      <w:r>
        <w:rPr>
          <w:spacing w:val="-57"/>
          <w:sz w:val="24"/>
        </w:rPr>
        <w:t> </w:t>
      </w:r>
      <w:r>
        <w:rPr>
          <w:sz w:val="24"/>
        </w:rPr>
        <w:t>lokal</w:t>
      </w:r>
      <w:r>
        <w:rPr>
          <w:spacing w:val="-1"/>
          <w:sz w:val="24"/>
        </w:rPr>
        <w:t> </w:t>
      </w:r>
      <w:r>
        <w:rPr>
          <w:sz w:val="24"/>
        </w:rPr>
        <w:t>enfeksiyon belirtileri</w:t>
      </w:r>
      <w:r>
        <w:rPr>
          <w:spacing w:val="-1"/>
          <w:sz w:val="24"/>
        </w:rPr>
        <w:t> </w:t>
      </w:r>
      <w:r>
        <w:rPr>
          <w:sz w:val="24"/>
        </w:rPr>
        <w:t>gözlenerek “Gözlem</w:t>
      </w:r>
      <w:r>
        <w:rPr>
          <w:spacing w:val="-1"/>
          <w:sz w:val="24"/>
        </w:rPr>
        <w:t> </w:t>
      </w:r>
      <w:r>
        <w:rPr>
          <w:sz w:val="24"/>
        </w:rPr>
        <w:t>Takip Formu”na</w:t>
      </w:r>
      <w:r>
        <w:rPr>
          <w:spacing w:val="-2"/>
          <w:sz w:val="24"/>
        </w:rPr>
        <w:t> </w:t>
      </w:r>
      <w:r>
        <w:rPr>
          <w:sz w:val="24"/>
        </w:rPr>
        <w:t>kaydedildi,</w:t>
      </w:r>
    </w:p>
    <w:p>
      <w:pPr>
        <w:pStyle w:val="ListParagraph"/>
        <w:numPr>
          <w:ilvl w:val="0"/>
          <w:numId w:val="5"/>
        </w:numPr>
        <w:tabs>
          <w:tab w:pos="890" w:val="left" w:leader="none"/>
        </w:tabs>
        <w:spacing w:line="360" w:lineRule="auto" w:before="120" w:after="0"/>
        <w:ind w:left="889" w:right="116" w:hanging="428"/>
        <w:jc w:val="left"/>
        <w:rPr>
          <w:sz w:val="24"/>
        </w:rPr>
      </w:pPr>
      <w:r>
        <w:rPr>
          <w:sz w:val="24"/>
        </w:rPr>
        <w:t>Lokal</w:t>
      </w:r>
      <w:r>
        <w:rPr>
          <w:spacing w:val="12"/>
          <w:sz w:val="24"/>
        </w:rPr>
        <w:t> </w:t>
      </w:r>
      <w:r>
        <w:rPr>
          <w:sz w:val="24"/>
        </w:rPr>
        <w:t>enfeksiyon</w:t>
      </w:r>
      <w:r>
        <w:rPr>
          <w:spacing w:val="11"/>
          <w:sz w:val="24"/>
        </w:rPr>
        <w:t> </w:t>
      </w:r>
      <w:r>
        <w:rPr>
          <w:sz w:val="24"/>
        </w:rPr>
        <w:t>belirtilerinin</w:t>
      </w:r>
      <w:r>
        <w:rPr>
          <w:spacing w:val="12"/>
          <w:sz w:val="24"/>
        </w:rPr>
        <w:t> </w:t>
      </w:r>
      <w:r>
        <w:rPr>
          <w:sz w:val="24"/>
        </w:rPr>
        <w:t>gözlenmemesi</w:t>
      </w:r>
      <w:r>
        <w:rPr>
          <w:spacing w:val="10"/>
          <w:sz w:val="24"/>
        </w:rPr>
        <w:t> </w:t>
      </w:r>
      <w:r>
        <w:rPr>
          <w:sz w:val="24"/>
        </w:rPr>
        <w:t>durumunda</w:t>
      </w:r>
      <w:r>
        <w:rPr>
          <w:spacing w:val="9"/>
          <w:sz w:val="24"/>
        </w:rPr>
        <w:t> </w:t>
      </w:r>
      <w:r>
        <w:rPr>
          <w:sz w:val="24"/>
        </w:rPr>
        <w:t>96.</w:t>
      </w:r>
      <w:r>
        <w:rPr>
          <w:spacing w:val="9"/>
          <w:sz w:val="24"/>
        </w:rPr>
        <w:t> </w:t>
      </w:r>
      <w:r>
        <w:rPr>
          <w:sz w:val="24"/>
        </w:rPr>
        <w:t>saatte</w:t>
      </w:r>
      <w:r>
        <w:rPr>
          <w:spacing w:val="11"/>
          <w:sz w:val="24"/>
        </w:rPr>
        <w:t> </w:t>
      </w:r>
      <w:r>
        <w:rPr>
          <w:sz w:val="24"/>
        </w:rPr>
        <w:t>cilt</w:t>
      </w:r>
      <w:r>
        <w:rPr>
          <w:spacing w:val="10"/>
          <w:sz w:val="24"/>
        </w:rPr>
        <w:t> </w:t>
      </w:r>
      <w:r>
        <w:rPr>
          <w:sz w:val="24"/>
        </w:rPr>
        <w:t>sürüntüsü</w:t>
      </w:r>
      <w:r>
        <w:rPr>
          <w:spacing w:val="9"/>
          <w:sz w:val="24"/>
        </w:rPr>
        <w:t> </w:t>
      </w:r>
      <w:r>
        <w:rPr>
          <w:sz w:val="24"/>
        </w:rPr>
        <w:t>örneği</w:t>
      </w:r>
      <w:r>
        <w:rPr>
          <w:spacing w:val="-57"/>
          <w:sz w:val="24"/>
        </w:rPr>
        <w:t> </w:t>
      </w:r>
      <w:r>
        <w:rPr>
          <w:sz w:val="24"/>
        </w:rPr>
        <w:t>alındı</w:t>
      </w:r>
      <w:r>
        <w:rPr>
          <w:spacing w:val="-1"/>
          <w:sz w:val="24"/>
        </w:rPr>
        <w:t> </w:t>
      </w:r>
      <w:r>
        <w:rPr>
          <w:sz w:val="24"/>
        </w:rPr>
        <w:t>ve kateter</w:t>
      </w:r>
      <w:r>
        <w:rPr>
          <w:spacing w:val="1"/>
          <w:sz w:val="24"/>
        </w:rPr>
        <w:t> </w:t>
      </w:r>
      <w:r>
        <w:rPr>
          <w:sz w:val="24"/>
        </w:rPr>
        <w:t>çıkarıldı,</w:t>
      </w:r>
    </w:p>
    <w:p>
      <w:pPr>
        <w:pStyle w:val="ListParagraph"/>
        <w:numPr>
          <w:ilvl w:val="0"/>
          <w:numId w:val="5"/>
        </w:numPr>
        <w:tabs>
          <w:tab w:pos="890" w:val="left" w:leader="none"/>
        </w:tabs>
        <w:spacing w:line="360" w:lineRule="auto" w:before="120" w:after="0"/>
        <w:ind w:left="889" w:right="111" w:hanging="428"/>
        <w:jc w:val="left"/>
        <w:rPr>
          <w:sz w:val="24"/>
        </w:rPr>
      </w:pPr>
      <w:r>
        <w:rPr>
          <w:sz w:val="24"/>
        </w:rPr>
        <w:t>Lokal</w:t>
      </w:r>
      <w:r>
        <w:rPr>
          <w:spacing w:val="11"/>
          <w:sz w:val="24"/>
        </w:rPr>
        <w:t> </w:t>
      </w:r>
      <w:r>
        <w:rPr>
          <w:sz w:val="24"/>
        </w:rPr>
        <w:t>enfeksiyon</w:t>
      </w:r>
      <w:r>
        <w:rPr>
          <w:spacing w:val="8"/>
          <w:sz w:val="24"/>
        </w:rPr>
        <w:t> </w:t>
      </w:r>
      <w:r>
        <w:rPr>
          <w:sz w:val="24"/>
        </w:rPr>
        <w:t>varlığında</w:t>
      </w:r>
      <w:r>
        <w:rPr>
          <w:spacing w:val="9"/>
          <w:sz w:val="24"/>
        </w:rPr>
        <w:t> </w:t>
      </w:r>
      <w:r>
        <w:rPr>
          <w:sz w:val="24"/>
        </w:rPr>
        <w:t>ise</w:t>
      </w:r>
      <w:r>
        <w:rPr>
          <w:spacing w:val="8"/>
          <w:sz w:val="24"/>
        </w:rPr>
        <w:t> </w:t>
      </w:r>
      <w:r>
        <w:rPr>
          <w:sz w:val="24"/>
        </w:rPr>
        <w:t>96.</w:t>
      </w:r>
      <w:r>
        <w:rPr>
          <w:spacing w:val="8"/>
          <w:sz w:val="24"/>
        </w:rPr>
        <w:t> </w:t>
      </w:r>
      <w:r>
        <w:rPr>
          <w:sz w:val="24"/>
        </w:rPr>
        <w:t>saat</w:t>
      </w:r>
      <w:r>
        <w:rPr>
          <w:spacing w:val="8"/>
          <w:sz w:val="24"/>
        </w:rPr>
        <w:t> </w:t>
      </w:r>
      <w:r>
        <w:rPr>
          <w:sz w:val="24"/>
        </w:rPr>
        <w:t>beklenmeden</w:t>
      </w:r>
      <w:r>
        <w:rPr>
          <w:spacing w:val="8"/>
          <w:sz w:val="24"/>
        </w:rPr>
        <w:t> </w:t>
      </w:r>
      <w:r>
        <w:rPr>
          <w:sz w:val="24"/>
        </w:rPr>
        <w:t>kateter</w:t>
      </w:r>
      <w:r>
        <w:rPr>
          <w:spacing w:val="7"/>
          <w:sz w:val="24"/>
        </w:rPr>
        <w:t> </w:t>
      </w:r>
      <w:r>
        <w:rPr>
          <w:sz w:val="24"/>
        </w:rPr>
        <w:t>giriş</w:t>
      </w:r>
      <w:r>
        <w:rPr>
          <w:spacing w:val="8"/>
          <w:sz w:val="24"/>
        </w:rPr>
        <w:t> </w:t>
      </w:r>
      <w:r>
        <w:rPr>
          <w:sz w:val="24"/>
        </w:rPr>
        <w:t>bölgesinden</w:t>
      </w:r>
      <w:r>
        <w:rPr>
          <w:spacing w:val="10"/>
          <w:sz w:val="24"/>
        </w:rPr>
        <w:t> </w:t>
      </w:r>
      <w:r>
        <w:rPr>
          <w:sz w:val="24"/>
        </w:rPr>
        <w:t>cilt</w:t>
      </w:r>
      <w:r>
        <w:rPr>
          <w:spacing w:val="-57"/>
          <w:sz w:val="24"/>
        </w:rPr>
        <w:t> </w:t>
      </w:r>
      <w:r>
        <w:rPr>
          <w:sz w:val="24"/>
        </w:rPr>
        <w:t>sürüntüsü</w:t>
      </w:r>
      <w:r>
        <w:rPr>
          <w:spacing w:val="-2"/>
          <w:sz w:val="24"/>
        </w:rPr>
        <w:t> </w:t>
      </w:r>
      <w:r>
        <w:rPr>
          <w:sz w:val="24"/>
        </w:rPr>
        <w:t>örneği alındı ve</w:t>
      </w:r>
      <w:r>
        <w:rPr>
          <w:spacing w:val="-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çıkarıldı,</w:t>
      </w:r>
    </w:p>
    <w:p>
      <w:pPr>
        <w:pStyle w:val="ListParagraph"/>
        <w:numPr>
          <w:ilvl w:val="0"/>
          <w:numId w:val="5"/>
        </w:numPr>
        <w:tabs>
          <w:tab w:pos="890" w:val="left" w:leader="none"/>
        </w:tabs>
        <w:spacing w:line="240" w:lineRule="auto" w:before="120" w:after="0"/>
        <w:ind w:left="889" w:right="0" w:hanging="428"/>
        <w:jc w:val="left"/>
        <w:rPr>
          <w:sz w:val="24"/>
        </w:rPr>
      </w:pPr>
      <w:r>
        <w:rPr>
          <w:sz w:val="24"/>
        </w:rPr>
        <w:t>Sürüntü</w:t>
      </w:r>
      <w:r>
        <w:rPr>
          <w:spacing w:val="-2"/>
          <w:sz w:val="24"/>
        </w:rPr>
        <w:t> </w:t>
      </w:r>
      <w:r>
        <w:rPr>
          <w:sz w:val="24"/>
        </w:rPr>
        <w:t>sonuçları</w:t>
      </w:r>
      <w:r>
        <w:rPr>
          <w:spacing w:val="-2"/>
          <w:sz w:val="24"/>
        </w:rPr>
        <w:t> </w:t>
      </w:r>
      <w:r>
        <w:rPr>
          <w:sz w:val="24"/>
        </w:rPr>
        <w:t>“Gözlem</w:t>
      </w:r>
      <w:r>
        <w:rPr>
          <w:spacing w:val="-2"/>
          <w:sz w:val="24"/>
        </w:rPr>
        <w:t> </w:t>
      </w:r>
      <w:r>
        <w:rPr>
          <w:sz w:val="24"/>
        </w:rPr>
        <w:t>Takip</w:t>
      </w:r>
      <w:r>
        <w:rPr>
          <w:spacing w:val="-2"/>
          <w:sz w:val="24"/>
        </w:rPr>
        <w:t> </w:t>
      </w:r>
      <w:r>
        <w:rPr>
          <w:sz w:val="24"/>
        </w:rPr>
        <w:t>Formu”na</w:t>
      </w:r>
      <w:r>
        <w:rPr>
          <w:spacing w:val="-3"/>
          <w:sz w:val="24"/>
        </w:rPr>
        <w:t> </w:t>
      </w:r>
      <w:r>
        <w:rPr>
          <w:sz w:val="24"/>
        </w:rPr>
        <w:t>kaydedildi (Şekil</w:t>
      </w:r>
      <w:r>
        <w:rPr>
          <w:spacing w:val="-2"/>
          <w:sz w:val="24"/>
        </w:rPr>
        <w:t> </w:t>
      </w:r>
      <w:r>
        <w:rPr>
          <w:sz w:val="24"/>
        </w:rPr>
        <w:t>4).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1836"/>
        <w:rPr>
          <w:sz w:val="20"/>
        </w:rPr>
      </w:pPr>
      <w:r>
        <w:rPr>
          <w:position w:val="0"/>
          <w:sz w:val="20"/>
        </w:rPr>
        <w:pict>
          <v:shape style="width:310.8pt;height:51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66"/>
                    <w:ind w:left="204"/>
                  </w:pPr>
                  <w:r>
                    <w:rPr/>
                    <w:t>Hasta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Tanıtım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Formunun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doldurulması</w:t>
                  </w:r>
                </w:p>
                <w:p>
                  <w:pPr>
                    <w:pStyle w:val="BodyText"/>
                    <w:spacing w:line="259" w:lineRule="auto" w:before="22"/>
                    <w:ind w:left="206" w:right="217" w:firstLine="26"/>
                  </w:pPr>
                  <w:r>
                    <w:rPr/>
                    <w:t>İşlem öncesi yaşam bulgularının ölçülmesi ve kaydedilmesi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İşlem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öncesi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cilt sürüntüsü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örneğinin alınması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4436"/>
        <w:rPr>
          <w:sz w:val="20"/>
        </w:rPr>
      </w:pPr>
      <w:r>
        <w:rPr>
          <w:sz w:val="20"/>
        </w:rPr>
        <w:drawing>
          <wp:inline distT="0" distB="0" distL="0" distR="0">
            <wp:extent cx="75958" cy="200025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85.080002pt;margin-top:19.695341pt;width:90.15pt;height:118.6pt;mso-position-horizontal-relative:page;mso-position-vertical-relative:paragraph;z-index:-15726592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56" w:lineRule="auto" w:before="71"/>
                    <w:ind w:left="209" w:right="21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Kontrol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Grubu</w:t>
                  </w:r>
                </w:p>
                <w:p>
                  <w:pPr>
                    <w:pStyle w:val="BodyText"/>
                    <w:spacing w:line="259" w:lineRule="auto" w:before="161"/>
                    <w:ind w:left="209" w:right="210"/>
                    <w:jc w:val="center"/>
                  </w:pPr>
                  <w:r>
                    <w:rPr/>
                    <w:t>%70 alkol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solüsyonu ile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cilt antisepsisi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uygulanarak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PVK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80.720001pt;margin-top:19.815342pt;width:97.6pt;height:117.85pt;mso-position-horizontal-relative:page;mso-position-vertical-relative:paragraph;z-index:-15726080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69"/>
                    <w:ind w:left="152" w:right="15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Deney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Grubu-1</w:t>
                  </w:r>
                </w:p>
                <w:p>
                  <w:pPr>
                    <w:pStyle w:val="BodyText"/>
                    <w:spacing w:line="259" w:lineRule="auto" w:before="180"/>
                    <w:ind w:left="149" w:right="147" w:hanging="1"/>
                    <w:jc w:val="center"/>
                  </w:pPr>
                  <w:r>
                    <w:rPr/>
                    <w:t>%1 klorheksidin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glukonat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solüsyonu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ile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cilt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antisepsisi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uygulanarak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PVK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8.600006pt;margin-top:19.095343pt;width:95.3pt;height:118.8pt;mso-position-horizontal-relative:page;mso-position-vertical-relative:paragraph;z-index:-15725568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69"/>
                    <w:ind w:left="130" w:right="128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Deney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Grubu-2</w:t>
                  </w:r>
                </w:p>
                <w:p>
                  <w:pPr>
                    <w:pStyle w:val="BodyText"/>
                    <w:spacing w:line="259" w:lineRule="auto" w:before="180"/>
                    <w:ind w:left="156" w:right="153"/>
                    <w:jc w:val="center"/>
                  </w:pPr>
                  <w:r>
                    <w:rPr/>
                    <w:t>%2 klorheksidin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glukonat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solüsyonu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cilt antisepsisi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uygulanarak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PVK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93pt;margin-top:19.815342pt;width:97.6pt;height:117pt;mso-position-horizontal-relative:page;mso-position-vertical-relative:paragraph;z-index:-1572505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69"/>
                    <w:ind w:left="152" w:right="151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Deney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Grubu-3</w:t>
                  </w:r>
                </w:p>
                <w:p>
                  <w:pPr>
                    <w:pStyle w:val="BodyText"/>
                    <w:spacing w:line="259" w:lineRule="auto" w:before="180"/>
                    <w:ind w:left="150" w:right="146" w:hanging="2"/>
                    <w:jc w:val="center"/>
                  </w:pPr>
                  <w:r>
                    <w:rPr/>
                    <w:t>%4 klorheksidin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glukonat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solüsyonu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ile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cilt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antisepsisi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uygulanarak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PVK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88.160004pt;margin-top:145.935349pt;width:216.75pt;height:21pt;mso-position-horizontal-relative:page;mso-position-vertical-relative:paragraph;z-index:-1572454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5"/>
                    <w:ind w:left="344"/>
                  </w:pPr>
                  <w:r>
                    <w:rPr/>
                    <w:t>Kateter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Bilgi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Formunun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doldurulması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65.600006pt;margin-top:178.695343pt;width:262.6pt;height:66.75pt;mso-position-horizontal-relative:page;mso-position-vertical-relative:paragraph;z-index:-15724032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7"/>
                    <w:ind w:left="144"/>
                  </w:pPr>
                  <w:r>
                    <w:rPr>
                      <w:u w:val="single"/>
                    </w:rPr>
                    <w:t>1.saatte;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28" w:val="left" w:leader="none"/>
                    </w:tabs>
                    <w:spacing w:line="240" w:lineRule="auto" w:before="21" w:after="0"/>
                    <w:ind w:left="427" w:right="0" w:hanging="284"/>
                    <w:jc w:val="left"/>
                  </w:pPr>
                  <w:r>
                    <w:rPr/>
                    <w:t>Cilt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sürüntüsü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örneği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alınması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28" w:val="left" w:leader="none"/>
                    </w:tabs>
                    <w:spacing w:line="293" w:lineRule="exact" w:before="1" w:after="0"/>
                    <w:ind w:left="427" w:right="0" w:hanging="284"/>
                    <w:jc w:val="left"/>
                  </w:pPr>
                  <w:r>
                    <w:rPr/>
                    <w:t>Yaşam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bulgularının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ölçülmesi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28" w:val="left" w:leader="none"/>
                    </w:tabs>
                    <w:spacing w:line="293" w:lineRule="exact" w:before="0" w:after="0"/>
                    <w:ind w:left="427" w:right="0" w:hanging="284"/>
                    <w:jc w:val="left"/>
                  </w:pPr>
                  <w:r>
                    <w:rPr/>
                    <w:t>Lokal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enfeksiyon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belirtilerinin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gözlenmesi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2076"/>
        <w:rPr>
          <w:sz w:val="20"/>
        </w:rPr>
      </w:pPr>
      <w:r>
        <w:rPr>
          <w:position w:val="0"/>
          <w:sz w:val="20"/>
        </w:rPr>
        <w:pict>
          <v:shape style="width:262.7pt;height:51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65"/>
                    <w:ind w:left="144"/>
                  </w:pPr>
                  <w:r>
                    <w:rPr>
                      <w:u w:val="single"/>
                    </w:rPr>
                    <w:t>Dört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gün</w:t>
                  </w:r>
                  <w:r>
                    <w:rPr>
                      <w:spacing w:val="-1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boyunca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her</w:t>
                  </w:r>
                  <w:r>
                    <w:rPr>
                      <w:spacing w:val="-1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24 saatte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bir;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428" w:val="left" w:leader="none"/>
                    </w:tabs>
                    <w:spacing w:line="293" w:lineRule="exact" w:before="2" w:after="0"/>
                    <w:ind w:left="427" w:right="0" w:hanging="284"/>
                    <w:jc w:val="left"/>
                  </w:pPr>
                  <w:r>
                    <w:rPr/>
                    <w:t>Yaşam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bulgularının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ölçülmesi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428" w:val="left" w:leader="none"/>
                    </w:tabs>
                    <w:spacing w:line="293" w:lineRule="exact" w:before="0" w:after="0"/>
                    <w:ind w:left="427" w:right="0" w:hanging="284"/>
                    <w:jc w:val="left"/>
                  </w:pPr>
                  <w:r>
                    <w:rPr/>
                    <w:t>Lokal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enfeksiyon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belirtilerinin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gözlenmesi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rPr>
          <w:sz w:val="7"/>
        </w:rPr>
      </w:pPr>
      <w:r>
        <w:rPr/>
        <w:pict>
          <v:shape style="position:absolute;margin-left:96pt;margin-top:6.485147pt;width:182.3pt;height:89.3pt;mso-position-horizontal-relative:page;mso-position-vertical-relative:paragraph;z-index:-15723008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line="256" w:lineRule="auto" w:before="67"/>
                    <w:ind w:left="144" w:right="857"/>
                  </w:pPr>
                  <w:r>
                    <w:rPr>
                      <w:u w:val="single"/>
                    </w:rPr>
                    <w:t>Lokal</w:t>
                  </w:r>
                  <w:r>
                    <w:rPr>
                      <w:spacing w:val="-7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enfeksiyon</w:t>
                  </w:r>
                  <w:r>
                    <w:rPr>
                      <w:spacing w:val="-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belirtileri</w:t>
                  </w:r>
                  <w:r>
                    <w:rPr>
                      <w:spacing w:val="-57"/>
                    </w:rPr>
                    <w:t> </w:t>
                  </w:r>
                  <w:r>
                    <w:rPr>
                      <w:u w:val="single"/>
                    </w:rPr>
                    <w:t>mevcut</w:t>
                  </w:r>
                  <w:r>
                    <w:rPr>
                      <w:spacing w:val="-1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ise;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286" w:val="left" w:leader="none"/>
                    </w:tabs>
                    <w:spacing w:line="254" w:lineRule="auto" w:before="163" w:after="0"/>
                    <w:ind w:left="285" w:right="233" w:hanging="142"/>
                    <w:jc w:val="left"/>
                  </w:pPr>
                  <w:r>
                    <w:rPr/>
                    <w:t>Kateter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giriş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bölgesinden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hemen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cilt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sürüntüsü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örneği alınması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286" w:val="left" w:leader="none"/>
                    </w:tabs>
                    <w:spacing w:line="240" w:lineRule="auto" w:before="1" w:after="0"/>
                    <w:ind w:left="286" w:right="0" w:hanging="142"/>
                    <w:jc w:val="left"/>
                  </w:pPr>
                  <w:r>
                    <w:rPr/>
                    <w:t>Kateterin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çıkarılması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94.359985pt;margin-top:7.685146pt;width:180pt;height:89.3pt;mso-position-horizontal-relative:page;mso-position-vertical-relative:paragraph;z-index:-1572249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line="256" w:lineRule="auto" w:before="67"/>
                    <w:ind w:left="142" w:right="813"/>
                  </w:pPr>
                  <w:r>
                    <w:rPr>
                      <w:u w:val="single"/>
                    </w:rPr>
                    <w:t>Lokal</w:t>
                  </w:r>
                  <w:r>
                    <w:rPr>
                      <w:spacing w:val="-7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enfeksiyon</w:t>
                  </w:r>
                  <w:r>
                    <w:rPr>
                      <w:spacing w:val="-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belirtileri</w:t>
                  </w:r>
                  <w:r>
                    <w:rPr>
                      <w:spacing w:val="-57"/>
                    </w:rPr>
                    <w:t> </w:t>
                  </w:r>
                  <w:r>
                    <w:rPr>
                      <w:u w:val="single"/>
                    </w:rPr>
                    <w:t>mevcut</w:t>
                  </w:r>
                  <w:r>
                    <w:rPr>
                      <w:spacing w:val="-1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değil ise;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285" w:val="left" w:leader="none"/>
                    </w:tabs>
                    <w:spacing w:line="254" w:lineRule="auto" w:before="163" w:after="0"/>
                    <w:ind w:left="284" w:right="528" w:hanging="142"/>
                    <w:jc w:val="left"/>
                  </w:pPr>
                  <w:r>
                    <w:rPr/>
                    <w:t>Kateter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giriş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bölgesinden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96.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saatte cilt sürüntüsü örneği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alınması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60.320007pt;margin-top:112.32515pt;width:262.6pt;height:24.75pt;mso-position-horizontal-relative:page;mso-position-vertical-relative:paragraph;z-index:-1572198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5"/>
                    <w:ind w:left="209"/>
                  </w:pPr>
                  <w:r>
                    <w:rPr/>
                    <w:t>Sonuçların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Gözlem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Takip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Formuna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kayıt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edilmesi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0"/>
        <w:ind w:left="1059"/>
      </w:pPr>
      <w:r>
        <w:rPr>
          <w:b/>
        </w:rPr>
        <w:t>Şekil</w:t>
      </w:r>
      <w:r>
        <w:rPr>
          <w:b/>
          <w:spacing w:val="-4"/>
        </w:rPr>
        <w:t> </w:t>
      </w:r>
      <w:r>
        <w:rPr>
          <w:b/>
        </w:rPr>
        <w:t>4.</w:t>
      </w:r>
      <w:r>
        <w:rPr>
          <w:b/>
          <w:spacing w:val="-3"/>
        </w:rPr>
        <w:t> </w:t>
      </w:r>
      <w:r>
        <w:rPr/>
        <w:t>Veri</w:t>
      </w:r>
      <w:r>
        <w:rPr>
          <w:spacing w:val="-3"/>
        </w:rPr>
        <w:t> </w:t>
      </w:r>
      <w:r>
        <w:rPr/>
        <w:t>Toplama</w:t>
      </w:r>
      <w:r>
        <w:rPr>
          <w:spacing w:val="-3"/>
        </w:rPr>
        <w:t> </w:t>
      </w:r>
      <w:r>
        <w:rPr/>
        <w:t>Süreci</w:t>
      </w:r>
      <w:r>
        <w:rPr>
          <w:spacing w:val="-2"/>
        </w:rPr>
        <w:t> </w:t>
      </w:r>
      <w:r>
        <w:rPr/>
        <w:t>İşlem</w:t>
      </w:r>
      <w:r>
        <w:rPr>
          <w:spacing w:val="-1"/>
        </w:rPr>
        <w:t> </w:t>
      </w:r>
      <w:r>
        <w:rPr/>
        <w:t>Basamakları</w:t>
      </w:r>
    </w:p>
    <w:p>
      <w:pPr>
        <w:spacing w:after="0"/>
        <w:sectPr>
          <w:pgSz w:w="11910" w:h="16840"/>
          <w:pgMar w:header="0" w:footer="1058" w:top="1580" w:bottom="1240" w:left="1240" w:right="1020"/>
        </w:sectPr>
      </w:pPr>
    </w:p>
    <w:p>
      <w:pPr>
        <w:pStyle w:val="BodyText"/>
        <w:rPr>
          <w:sz w:val="21"/>
        </w:rPr>
      </w:pPr>
      <w:r>
        <w:rPr/>
        <w:pict>
          <v:group style="position:absolute;margin-left:306.359985pt;margin-top:154.319977pt;width:174pt;height:92.9pt;mso-position-horizontal-relative:page;mso-position-vertical-relative:page;z-index:-20975104" coordorigin="6127,3086" coordsize="3480,1858">
            <v:shape style="position:absolute;left:6286;top:3545;width:375;height:267" type="#_x0000_t75" stroked="false">
              <v:imagedata r:id="rId9" o:title=""/>
            </v:shape>
            <v:shape style="position:absolute;left:6134;top:3093;width:3466;height:1844" type="#_x0000_t202" filled="false" stroked="true" strokeweight=".72pt" strokecolor="#000000">
              <v:textbox inset="0,0,0,0">
                <w:txbxContent>
                  <w:p>
                    <w:pPr>
                      <w:spacing w:line="259" w:lineRule="auto" w:before="138"/>
                      <w:ind w:left="505" w:right="594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Dahil edilmeyen (n=5)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Dahil edilme kriterlerini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karşılamayan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(n=5)</w:t>
                    </w:r>
                  </w:p>
                  <w:p>
                    <w:pPr>
                      <w:spacing w:line="264" w:lineRule="auto" w:before="0"/>
                      <w:ind w:left="512" w:right="42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Katılmayı reddeden (n=0)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Diğer nedenler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(n=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14.329987pt;margin-top:207.019989pt;width:18.75pt;height:28.45pt;mso-position-horizontal-relative:page;mso-position-vertical-relative:page;z-index:-20974592" coordorigin="6287,4140" coordsize="375,569">
            <v:shape style="position:absolute;left:6286;top:4140;width:375;height:267" type="#_x0000_t75" stroked="false">
              <v:imagedata r:id="rId9" o:title=""/>
            </v:shape>
            <v:shape style="position:absolute;left:6286;top:4442;width:375;height:267" type="#_x0000_t75" stroked="false">
              <v:imagedata r:id="rId9" o:title=""/>
            </v:shape>
            <w10:wrap type="none"/>
          </v:group>
        </w:pict>
      </w:r>
    </w:p>
    <w:p>
      <w:pPr>
        <w:spacing w:line="240" w:lineRule="auto"/>
        <w:ind w:left="453" w:right="0" w:firstLine="0"/>
        <w:rPr>
          <w:sz w:val="20"/>
        </w:rPr>
      </w:pPr>
      <w:r>
        <w:rPr>
          <w:position w:val="54"/>
          <w:sz w:val="20"/>
        </w:rPr>
        <w:pict>
          <v:group style="width:76.45pt;height:26.2pt;mso-position-horizontal-relative:char;mso-position-vertical-relative:line" coordorigin="0,0" coordsize="1529,524">
            <v:shape style="position:absolute;left:7;top:7;width:1515;height:509" coordorigin="7,7" coordsize="1515,509" path="m1437,7l92,7,59,14,32,32,14,59,7,92,7,431,14,464,32,491,59,509,92,516,1437,516,1470,509,1497,491,1515,464,1522,431,1522,92,1515,59,1497,32,1470,14,1437,7xe" filled="true" fillcolor="#a9c6fc" stroked="false">
              <v:path arrowok="t"/>
              <v:fill type="solid"/>
            </v:shape>
            <v:shape style="position:absolute;left:7;top:7;width:1515;height:509" coordorigin="7,7" coordsize="1515,509" path="m7,92l14,59,32,32,59,14,92,7,1437,7,1470,14,1497,32,1515,59,1522,92,1522,431,1515,464,1497,491,1470,509,1437,516,92,516,59,509,32,491,14,464,7,431,7,92xe" filled="false" stroked="true" strokeweight=".72pt" strokecolor="#000000">
              <v:path arrowok="t"/>
              <v:stroke dashstyle="solid"/>
            </v:shape>
            <v:shape style="position:absolute;left:0;top:0;width:1529;height:524" type="#_x0000_t202" filled="false" stroked="false">
              <v:textbox inset="0,0,0,0">
                <w:txbxContent>
                  <w:p>
                    <w:pPr>
                      <w:spacing w:before="103"/>
                      <w:ind w:left="45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C45811"/>
                        <w:sz w:val="28"/>
                      </w:rPr>
                      <w:t>Kayıt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4"/>
          <w:sz w:val="20"/>
        </w:rPr>
      </w:r>
      <w:r>
        <w:rPr>
          <w:spacing w:val="108"/>
          <w:position w:val="54"/>
          <w:sz w:val="20"/>
        </w:rPr>
        <w:t> </w:t>
      </w:r>
      <w:r>
        <w:rPr>
          <w:spacing w:val="108"/>
          <w:position w:val="0"/>
          <w:sz w:val="20"/>
        </w:rPr>
        <w:pict>
          <v:shape style="width:157.6pt;height:55.4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line="410" w:lineRule="auto" w:before="138"/>
                    <w:ind w:left="1186" w:right="224" w:hanging="94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Uygunluk için değerlendirilen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(n=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117)</w:t>
                  </w:r>
                </w:p>
              </w:txbxContent>
            </v:textbox>
            <v:stroke dashstyle="solid"/>
          </v:shape>
        </w:pict>
      </w:r>
      <w:r>
        <w:rPr>
          <w:spacing w:val="108"/>
          <w:position w:val="0"/>
          <w:sz w:val="20"/>
        </w:rPr>
      </w:r>
    </w:p>
    <w:p>
      <w:pPr>
        <w:tabs>
          <w:tab w:pos="2186" w:val="left" w:leader="none"/>
        </w:tabs>
        <w:spacing w:line="240" w:lineRule="auto"/>
        <w:ind w:left="453" w:right="0" w:firstLine="0"/>
        <w:rPr>
          <w:sz w:val="20"/>
        </w:rPr>
      </w:pPr>
      <w:r>
        <w:rPr>
          <w:position w:val="76"/>
          <w:sz w:val="20"/>
        </w:rPr>
        <w:pict>
          <v:group style="width:67.45pt;height:26.3pt;mso-position-horizontal-relative:char;mso-position-vertical-relative:line" coordorigin="0,0" coordsize="1349,526">
            <v:shape style="position:absolute;left:7;top:7;width:1335;height:512" coordorigin="7,7" coordsize="1335,512" path="m1256,7l92,7,59,14,32,32,14,59,7,92,7,433,14,466,32,493,59,512,92,518,1256,518,1290,512,1317,493,1335,466,1342,433,1342,92,1335,59,1317,32,1290,14,1256,7xe" filled="true" fillcolor="#a9c6fc" stroked="false">
              <v:path arrowok="t"/>
              <v:fill type="solid"/>
            </v:shape>
            <v:shape style="position:absolute;left:7;top:7;width:1335;height:512" coordorigin="7,7" coordsize="1335,512" path="m7,92l14,59,32,32,59,14,92,7,1256,7,1290,14,1317,32,1335,59,1342,92,1342,433,1335,466,1317,493,1290,512,1256,518,92,518,59,512,32,493,14,466,7,433,7,92xe" filled="false" stroked="true" strokeweight=".72pt" strokecolor="#000000">
              <v:path arrowok="t"/>
              <v:stroke dashstyle="solid"/>
            </v:shape>
            <v:shape style="position:absolute;left:0;top:0;width:1349;height:526" type="#_x0000_t202" filled="false" stroked="false">
              <v:textbox inset="0,0,0,0">
                <w:txbxContent>
                  <w:p>
                    <w:pPr>
                      <w:spacing w:before="106"/>
                      <w:ind w:left="24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C45811"/>
                        <w:sz w:val="28"/>
                      </w:rPr>
                      <w:t>Ayırma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76"/>
          <w:sz w:val="20"/>
        </w:rPr>
      </w:r>
      <w:r>
        <w:rPr>
          <w:position w:val="76"/>
          <w:sz w:val="20"/>
        </w:rPr>
        <w:tab/>
      </w:r>
      <w:r>
        <w:rPr>
          <w:sz w:val="20"/>
        </w:rPr>
        <w:pict>
          <v:group style="width:162.4pt;height:175.15pt;mso-position-horizontal-relative:char;mso-position-vertical-relative:line" coordorigin="0,0" coordsize="3248,3503">
            <v:shape style="position:absolute;left:1537;top:0;width:120;height:2729" coordorigin="1537,0" coordsize="120,2729" path="m1587,2609l1537,2609,1597,2729,1647,2629,1587,2629,1587,2609xm1606,0l1586,0,1587,2629,1607,2629,1606,0xm1657,2609l1607,2609,1607,2629,1647,2629,1657,2609xe" filled="true" fillcolor="#000000" stroked="false">
              <v:path arrowok="t"/>
              <v:fill type="solid"/>
            </v:shape>
            <v:rect style="position:absolute;left:7;top:2227;width:3166;height:660" filled="true" fillcolor="#ffffff" stroked="false">
              <v:fill type="solid"/>
            </v:rect>
            <v:rect style="position:absolute;left:7;top:2227;width:3166;height:660" filled="false" stroked="true" strokeweight=".72pt" strokecolor="#000000">
              <v:stroke dashstyle="solid"/>
            </v:rect>
            <v:shape style="position:absolute;left:1603;top:903;width:1034;height:120" coordorigin="1603,903" coordsize="1034,120" path="m2517,973l2517,1023,2617,973,2517,973xm2517,953l2517,973,2537,973,2537,953,2517,953xm2517,903l2517,953,2537,953,2537,973,2617,973,2637,963,2517,903xm1603,952l1603,972,2517,973,2517,953,1603,952xe" filled="true" fillcolor="#000000" stroked="false">
              <v:path arrowok="t"/>
              <v:fill type="solid"/>
            </v:shape>
            <v:line style="position:absolute" from="1584,2904" to="1584,3114" stroked="true" strokeweight=".48pt" strokecolor="#000000">
              <v:stroke dashstyle="solid"/>
            </v:line>
            <v:shape style="position:absolute;left:214;top:3112;width:120;height:376" type="#_x0000_t75" stroked="false">
              <v:imagedata r:id="rId10" o:title=""/>
            </v:shape>
            <v:shape style="position:absolute;left:3127;top:3127;width:120;height:375" type="#_x0000_t75" stroked="false">
              <v:imagedata r:id="rId11" o:title=""/>
            </v:shape>
            <v:line style="position:absolute" from="247,3113" to="3232,3128" stroked="true" strokeweight=".48pt" strokecolor="#000000">
              <v:stroke dashstyle="solid"/>
            </v:line>
            <v:shape style="position:absolute;left:7;top:2227;width:3166;height:660" type="#_x0000_t202" filled="false" stroked="true" strokeweight=".72pt" strokecolor="#000000">
              <v:textbox inset="0,0,0,0">
                <w:txbxContent>
                  <w:p>
                    <w:pPr>
                      <w:spacing w:before="137"/>
                      <w:ind w:left="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Randomize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edilenler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(n=112)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tabs>
          <w:tab w:pos="7036" w:val="left" w:leader="none"/>
        </w:tabs>
        <w:spacing w:line="240" w:lineRule="auto"/>
        <w:ind w:left="1063" w:right="0" w:firstLine="0"/>
        <w:rPr>
          <w:sz w:val="20"/>
        </w:rPr>
      </w:pPr>
      <w:r>
        <w:rPr>
          <w:position w:val="0"/>
          <w:sz w:val="20"/>
        </w:rPr>
        <w:pict>
          <v:shape style="width:141.75pt;height:28.6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139"/>
                    <w:ind w:left="141"/>
                  </w:pPr>
                  <w:r>
                    <w:rPr/>
                    <w:t>Deney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Grubu (n=84)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spacing w:val="132"/>
          <w:position w:val="0"/>
          <w:sz w:val="20"/>
        </w:rPr>
        <w:t> </w:t>
      </w:r>
      <w:r>
        <w:rPr>
          <w:spacing w:val="132"/>
          <w:position w:val="1"/>
          <w:sz w:val="20"/>
        </w:rPr>
        <w:pict>
          <v:shape style="width:126.75pt;height:27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139"/>
                    <w:ind w:left="190"/>
                  </w:pPr>
                  <w:r>
                    <w:rPr/>
                    <w:t>Kontrol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Grubu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(n=28)</w:t>
                  </w:r>
                </w:p>
              </w:txbxContent>
            </v:textbox>
            <v:stroke dashstyle="solid"/>
          </v:shape>
        </w:pict>
      </w:r>
      <w:r>
        <w:rPr>
          <w:spacing w:val="132"/>
          <w:position w:val="1"/>
          <w:sz w:val="20"/>
        </w:rPr>
      </w:r>
      <w:r>
        <w:rPr>
          <w:spacing w:val="132"/>
          <w:position w:val="1"/>
          <w:sz w:val="20"/>
        </w:rPr>
        <w:tab/>
      </w:r>
      <w:r>
        <w:rPr>
          <w:spacing w:val="132"/>
          <w:position w:val="5"/>
          <w:sz w:val="20"/>
        </w:rPr>
        <w:pict>
          <v:group style="width:87.75pt;height:28.35pt;mso-position-horizontal-relative:char;mso-position-vertical-relative:line" coordorigin="0,0" coordsize="1755,567">
            <v:shape style="position:absolute;left:7;top:7;width:1740;height:552" coordorigin="7,7" coordsize="1740,552" path="m1655,7l99,7,63,14,34,34,14,63,7,99,7,467,14,503,34,532,63,552,99,559,1655,559,1691,552,1720,532,1740,503,1747,467,1747,99,1740,63,1720,34,1691,14,1655,7xe" filled="true" fillcolor="#a9c6fc" stroked="false">
              <v:path arrowok="t"/>
              <v:fill type="solid"/>
            </v:shape>
            <v:shape style="position:absolute;left:7;top:7;width:1740;height:552" coordorigin="7,7" coordsize="1740,552" path="m7,99l14,63,34,34,63,14,99,7,1655,7,1691,14,1720,34,1740,63,1747,99,1747,467,1740,503,1720,532,1691,552,1655,559,99,559,63,552,34,532,14,503,7,467,7,99xe" filled="false" stroked="true" strokeweight=".72pt" strokecolor="#000000">
              <v:path arrowok="t"/>
              <v:stroke dashstyle="solid"/>
            </v:shape>
            <v:shape style="position:absolute;left:0;top:0;width:1755;height:567" type="#_x0000_t202" filled="false" stroked="false">
              <v:textbox inset="0,0,0,0">
                <w:txbxContent>
                  <w:p>
                    <w:pPr>
                      <w:spacing w:before="111"/>
                      <w:ind w:left="55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C45811"/>
                        <w:sz w:val="28"/>
                      </w:rPr>
                      <w:t>İzlem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32"/>
          <w:position w:val="5"/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tabs>
          <w:tab w:pos="4088" w:val="left" w:leader="none"/>
          <w:tab w:pos="5948" w:val="left" w:leader="none"/>
          <w:tab w:pos="8184" w:val="left" w:leader="none"/>
        </w:tabs>
        <w:spacing w:line="240" w:lineRule="auto"/>
        <w:ind w:left="2168" w:right="0" w:firstLine="0"/>
        <w:rPr>
          <w:sz w:val="20"/>
        </w:rPr>
      </w:pPr>
      <w:r>
        <w:rPr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4"/>
        </w:rPr>
      </w:pPr>
    </w:p>
    <w:p>
      <w:pPr>
        <w:spacing w:line="240" w:lineRule="auto"/>
        <w:ind w:left="703" w:right="0" w:firstLine="0"/>
        <w:rPr>
          <w:sz w:val="20"/>
        </w:rPr>
      </w:pPr>
      <w:r>
        <w:rPr>
          <w:position w:val="2"/>
          <w:sz w:val="20"/>
        </w:rPr>
        <w:pict>
          <v:shape style="width:96pt;height:167.3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139"/>
                    <w:ind w:left="501"/>
                  </w:pPr>
                  <w:r>
                    <w:rPr/>
                    <w:t>1.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Grup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260" w:right="264"/>
                    <w:jc w:val="center"/>
                  </w:pPr>
                  <w:r>
                    <w:rPr/>
                    <w:t>%1</w:t>
                  </w:r>
                </w:p>
                <w:p>
                  <w:pPr>
                    <w:pStyle w:val="BodyText"/>
                    <w:spacing w:line="256" w:lineRule="auto" w:before="24"/>
                    <w:ind w:left="261" w:right="263"/>
                    <w:jc w:val="center"/>
                  </w:pPr>
                  <w:r>
                    <w:rPr/>
                    <w:t>Klorheksidin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glukonat</w:t>
                  </w:r>
                </w:p>
                <w:p>
                  <w:pPr>
                    <w:pStyle w:val="BodyText"/>
                    <w:spacing w:line="259" w:lineRule="auto" w:before="164"/>
                    <w:ind w:left="261" w:right="264"/>
                    <w:jc w:val="center"/>
                  </w:pPr>
                  <w:r>
                    <w:rPr/>
                    <w:t>Izlemden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çıktı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(n=5)</w:t>
                  </w:r>
                </w:p>
                <w:p>
                  <w:pPr>
                    <w:pStyle w:val="BodyText"/>
                    <w:spacing w:line="256" w:lineRule="auto" w:before="159"/>
                    <w:ind w:left="250" w:right="255" w:firstLine="2"/>
                    <w:jc w:val="center"/>
                  </w:pPr>
                  <w:r>
                    <w:rPr/>
                    <w:t>Nedeni=ölüm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(3),taburcu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(2)</w:t>
                  </w:r>
                </w:p>
              </w:txbxContent>
            </v:textbox>
            <v:stroke dashstyle="solid"/>
          </v:shape>
        </w:pict>
      </w:r>
      <w:r>
        <w:rPr>
          <w:position w:val="2"/>
          <w:sz w:val="20"/>
        </w:rPr>
      </w:r>
      <w:r>
        <w:rPr>
          <w:spacing w:val="-19"/>
          <w:position w:val="2"/>
          <w:sz w:val="20"/>
        </w:rPr>
        <w:t> </w:t>
      </w:r>
      <w:r>
        <w:rPr>
          <w:spacing w:val="-19"/>
          <w:position w:val="2"/>
          <w:sz w:val="20"/>
        </w:rPr>
        <w:pict>
          <v:shape style="width:99.6pt;height:165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137"/>
                    <w:ind w:left="622"/>
                  </w:pPr>
                  <w:r>
                    <w:rPr/>
                    <w:t>2.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Grup</w:t>
                  </w:r>
                </w:p>
                <w:p>
                  <w:pPr>
                    <w:pStyle w:val="BodyText"/>
                    <w:spacing w:line="256" w:lineRule="auto" w:before="184"/>
                    <w:ind w:left="173" w:right="170"/>
                    <w:jc w:val="center"/>
                  </w:pPr>
                  <w:r>
                    <w:rPr/>
                    <w:t>%2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Klorheksidin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glukonat</w:t>
                  </w:r>
                </w:p>
                <w:p>
                  <w:pPr>
                    <w:pStyle w:val="BodyText"/>
                    <w:spacing w:line="256" w:lineRule="auto" w:before="166"/>
                    <w:ind w:left="173" w:right="169"/>
                    <w:jc w:val="center"/>
                  </w:pPr>
                  <w:r>
                    <w:rPr/>
                    <w:t>Izlemden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çıktı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(n=5)</w:t>
                  </w:r>
                </w:p>
                <w:p>
                  <w:pPr>
                    <w:pStyle w:val="BodyText"/>
                    <w:spacing w:before="161"/>
                    <w:ind w:left="169" w:right="170"/>
                    <w:jc w:val="center"/>
                  </w:pPr>
                  <w:r>
                    <w:rPr/>
                    <w:t>Nedeni=ölüm</w:t>
                  </w:r>
                </w:p>
              </w:txbxContent>
            </v:textbox>
            <v:stroke dashstyle="solid"/>
          </v:shape>
        </w:pict>
      </w:r>
      <w:r>
        <w:rPr>
          <w:spacing w:val="-19"/>
          <w:position w:val="2"/>
          <w:sz w:val="20"/>
        </w:rPr>
      </w:r>
      <w:r>
        <w:rPr>
          <w:spacing w:val="43"/>
          <w:position w:val="2"/>
          <w:sz w:val="20"/>
        </w:rPr>
        <w:t> </w:t>
      </w:r>
      <w:r>
        <w:rPr>
          <w:spacing w:val="43"/>
          <w:position w:val="1"/>
          <w:sz w:val="20"/>
        </w:rPr>
        <w:pict>
          <v:shape style="width:102pt;height:165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137"/>
                    <w:ind w:left="647"/>
                  </w:pPr>
                  <w:r>
                    <w:rPr/>
                    <w:t>3.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Grup</w:t>
                  </w:r>
                </w:p>
                <w:p>
                  <w:pPr>
                    <w:pStyle w:val="BodyText"/>
                    <w:spacing w:line="259" w:lineRule="auto" w:before="182"/>
                    <w:ind w:left="183" w:right="180"/>
                    <w:jc w:val="center"/>
                  </w:pPr>
                  <w:r>
                    <w:rPr/>
                    <w:t>%4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Klorheksidin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glukonat</w:t>
                  </w:r>
                </w:p>
                <w:p>
                  <w:pPr>
                    <w:pStyle w:val="BodyText"/>
                    <w:spacing w:line="256" w:lineRule="auto" w:before="160"/>
                    <w:ind w:left="183" w:right="180"/>
                    <w:jc w:val="center"/>
                  </w:pPr>
                  <w:r>
                    <w:rPr/>
                    <w:t>Izlemden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çıktı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(n=5)</w:t>
                  </w:r>
                </w:p>
                <w:p>
                  <w:pPr>
                    <w:pStyle w:val="BodyText"/>
                    <w:spacing w:line="256" w:lineRule="auto" w:before="166"/>
                    <w:ind w:left="183" w:right="182"/>
                    <w:jc w:val="center"/>
                  </w:pPr>
                  <w:r>
                    <w:rPr>
                      <w:spacing w:val="-1"/>
                    </w:rPr>
                    <w:t>Nedeni=ölüm(1),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taburcu(4)</w:t>
                  </w:r>
                </w:p>
              </w:txbxContent>
            </v:textbox>
            <v:stroke dashstyle="solid"/>
          </v:shape>
        </w:pict>
      </w:r>
      <w:r>
        <w:rPr>
          <w:spacing w:val="43"/>
          <w:position w:val="1"/>
          <w:sz w:val="20"/>
        </w:rPr>
      </w:r>
      <w:r>
        <w:rPr>
          <w:spacing w:val="14"/>
          <w:position w:val="1"/>
          <w:sz w:val="20"/>
        </w:rPr>
        <w:t> </w:t>
      </w:r>
      <w:r>
        <w:rPr>
          <w:spacing w:val="14"/>
          <w:position w:val="0"/>
          <w:sz w:val="20"/>
        </w:rPr>
        <w:pict>
          <v:shape style="width:102.75pt;height:167.3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137"/>
                    <w:ind w:left="654"/>
                  </w:pPr>
                  <w:r>
                    <w:rPr/>
                    <w:t>4.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Grup</w:t>
                  </w:r>
                </w:p>
                <w:p>
                  <w:pPr>
                    <w:pStyle w:val="BodyText"/>
                    <w:spacing w:before="182"/>
                    <w:ind w:left="310" w:right="309"/>
                    <w:jc w:val="center"/>
                  </w:pPr>
                  <w:r>
                    <w:rPr/>
                    <w:t>%70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Alkol</w:t>
                  </w:r>
                </w:p>
                <w:p>
                  <w:pPr>
                    <w:pStyle w:val="BodyText"/>
                    <w:spacing w:line="256" w:lineRule="auto" w:before="185"/>
                    <w:ind w:left="310" w:right="306"/>
                    <w:jc w:val="center"/>
                  </w:pPr>
                  <w:r>
                    <w:rPr/>
                    <w:t>Izlemden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çıktı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(n=1)</w:t>
                  </w:r>
                </w:p>
                <w:p>
                  <w:pPr>
                    <w:pStyle w:val="BodyText"/>
                    <w:spacing w:before="163"/>
                    <w:ind w:left="310" w:right="310"/>
                    <w:jc w:val="center"/>
                  </w:pPr>
                  <w:r>
                    <w:rPr/>
                    <w:t>Nedeni=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ölüm</w:t>
                  </w:r>
                </w:p>
              </w:txbxContent>
            </v:textbox>
            <v:stroke dashstyle="solid"/>
          </v:shape>
        </w:pict>
      </w:r>
      <w:r>
        <w:rPr>
          <w:spacing w:val="14"/>
          <w:position w:val="0"/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tabs>
          <w:tab w:pos="3905" w:val="left" w:leader="none"/>
          <w:tab w:pos="5756" w:val="left" w:leader="none"/>
          <w:tab w:pos="7856" w:val="left" w:leader="none"/>
        </w:tabs>
        <w:spacing w:line="240" w:lineRule="auto"/>
        <w:ind w:left="453" w:right="0" w:firstLine="0"/>
        <w:rPr>
          <w:sz w:val="20"/>
        </w:rPr>
      </w:pPr>
      <w:r>
        <w:rPr>
          <w:position w:val="33"/>
          <w:sz w:val="20"/>
        </w:rPr>
        <w:pict>
          <v:group style="width:73.45pt;height:27.85pt;mso-position-horizontal-relative:char;mso-position-vertical-relative:line" coordorigin="0,0" coordsize="1469,557">
            <v:shape style="position:absolute;left:7;top:7;width:1455;height:543" coordorigin="7,7" coordsize="1455,543" path="m1371,7l98,7,62,14,34,34,14,62,7,98,7,459,14,494,34,523,62,543,98,550,1371,550,1406,543,1435,523,1455,494,1462,459,1462,98,1455,62,1435,34,1406,14,1371,7xe" filled="true" fillcolor="#a9c6fc" stroked="false">
              <v:path arrowok="t"/>
              <v:fill type="solid"/>
            </v:shape>
            <v:shape style="position:absolute;left:7;top:7;width:1455;height:543" coordorigin="7,7" coordsize="1455,543" path="m7,98l14,62,34,34,62,14,98,7,1371,7,1406,14,1435,34,1455,62,1462,98,1462,459,1455,494,1435,523,1406,543,1371,550,98,550,62,543,34,523,14,494,7,459,7,98xe" filled="false" stroked="true" strokeweight=".72pt" strokecolor="#000000">
              <v:path arrowok="t"/>
              <v:stroke dashstyle="solid"/>
            </v:shape>
            <v:shape style="position:absolute;left:0;top:0;width:1469;height:557" type="#_x0000_t202" filled="false" stroked="false">
              <v:textbox inset="0,0,0,0">
                <w:txbxContent>
                  <w:p>
                    <w:pPr>
                      <w:spacing w:before="114"/>
                      <w:ind w:left="377" w:right="0" w:firstLine="0"/>
                      <w:jc w:val="left"/>
                      <w:rPr>
                        <w:rFonts w:ascii="Candara"/>
                        <w:sz w:val="28"/>
                      </w:rPr>
                    </w:pPr>
                    <w:r>
                      <w:rPr>
                        <w:rFonts w:ascii="Candara"/>
                        <w:color w:val="C45811"/>
                        <w:sz w:val="28"/>
                      </w:rPr>
                      <w:t>Analiz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3"/>
          <w:sz w:val="20"/>
        </w:rPr>
      </w:r>
      <w:r>
        <w:rPr>
          <w:spacing w:val="145"/>
          <w:position w:val="33"/>
          <w:sz w:val="20"/>
        </w:rPr>
        <w:t> </w:t>
      </w:r>
      <w:r>
        <w:rPr>
          <w:spacing w:val="145"/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spacing w:val="145"/>
          <w:sz w:val="20"/>
        </w:rPr>
      </w:r>
      <w:r>
        <w:rPr>
          <w:spacing w:val="145"/>
          <w:sz w:val="20"/>
        </w:rPr>
        <w:tab/>
      </w:r>
      <w:r>
        <w:rPr>
          <w:spacing w:val="145"/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spacing w:val="145"/>
          <w:sz w:val="20"/>
        </w:rPr>
      </w:r>
      <w:r>
        <w:rPr>
          <w:spacing w:val="145"/>
          <w:sz w:val="20"/>
        </w:rPr>
        <w:tab/>
      </w:r>
      <w:r>
        <w:rPr>
          <w:spacing w:val="145"/>
          <w:position w:val="3"/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spacing w:val="145"/>
          <w:position w:val="3"/>
          <w:sz w:val="20"/>
        </w:rPr>
      </w:r>
      <w:r>
        <w:rPr>
          <w:spacing w:val="145"/>
          <w:position w:val="3"/>
          <w:sz w:val="20"/>
        </w:rPr>
        <w:tab/>
      </w:r>
      <w:r>
        <w:rPr>
          <w:spacing w:val="145"/>
          <w:position w:val="6"/>
          <w:sz w:val="20"/>
        </w:rPr>
        <w:pict>
          <v:group style="width:6pt;height:20.350pt;mso-position-horizontal-relative:char;mso-position-vertical-relative:line" coordorigin="0,0" coordsize="120,407">
            <v:shape style="position:absolute;left:0;top:0;width:120;height:407" coordorigin="0,0" coordsize="120,407" path="m50,287l0,287,60,407,110,307,50,307,50,287xm70,0l50,0,50,307,70,307,70,0xm120,287l70,287,70,307,110,307,120,287xe" filled="true" fillcolor="#000000" stroked="false">
              <v:path arrowok="t"/>
              <v:fill type="solid"/>
            </v:shape>
          </v:group>
        </w:pict>
      </w:r>
      <w:r>
        <w:rPr>
          <w:spacing w:val="145"/>
          <w:position w:val="6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tabs>
          <w:tab w:pos="7627" w:val="left" w:leader="none"/>
        </w:tabs>
        <w:spacing w:line="240" w:lineRule="auto"/>
        <w:ind w:left="722" w:right="0" w:firstLine="0"/>
        <w:rPr>
          <w:sz w:val="20"/>
        </w:rPr>
      </w:pPr>
      <w:r>
        <w:rPr>
          <w:position w:val="4"/>
          <w:sz w:val="20"/>
        </w:rPr>
        <w:pict>
          <v:shape style="width:98.05pt;height:42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line="261" w:lineRule="auto" w:before="137"/>
                    <w:ind w:left="646" w:right="332" w:hanging="298"/>
                  </w:pPr>
                  <w:r>
                    <w:rPr/>
                    <w:t>Analiz edildi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(n=23)</w:t>
                  </w:r>
                </w:p>
              </w:txbxContent>
            </v:textbox>
            <v:stroke dashstyle="solid"/>
          </v:shape>
        </w:pict>
      </w:r>
      <w:r>
        <w:rPr>
          <w:position w:val="4"/>
          <w:sz w:val="20"/>
        </w:rPr>
      </w:r>
      <w:r>
        <w:rPr>
          <w:spacing w:val="97"/>
          <w:position w:val="4"/>
          <w:sz w:val="20"/>
        </w:rPr>
        <w:t> </w:t>
      </w:r>
      <w:r>
        <w:rPr>
          <w:spacing w:val="97"/>
          <w:position w:val="1"/>
          <w:sz w:val="20"/>
        </w:rPr>
        <w:pict>
          <v:shape style="width:97.95pt;height:43.4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line="259" w:lineRule="auto" w:before="139"/>
                    <w:ind w:left="646" w:right="330" w:hanging="298"/>
                  </w:pPr>
                  <w:r>
                    <w:rPr/>
                    <w:t>Analiz edildi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(n=23)</w:t>
                  </w:r>
                </w:p>
              </w:txbxContent>
            </v:textbox>
            <v:stroke dashstyle="solid"/>
          </v:shape>
        </w:pict>
      </w:r>
      <w:r>
        <w:rPr>
          <w:spacing w:val="97"/>
          <w:position w:val="1"/>
          <w:sz w:val="20"/>
        </w:rPr>
      </w:r>
      <w:r>
        <w:rPr>
          <w:spacing w:val="49"/>
          <w:position w:val="1"/>
          <w:sz w:val="20"/>
        </w:rPr>
        <w:t> </w:t>
      </w:r>
      <w:r>
        <w:rPr>
          <w:spacing w:val="49"/>
          <w:position w:val="0"/>
          <w:sz w:val="20"/>
        </w:rPr>
        <w:pict>
          <v:shape style="width:97.95pt;height:44.3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line="259" w:lineRule="auto" w:before="139"/>
                    <w:ind w:left="647" w:right="329" w:hanging="298"/>
                  </w:pPr>
                  <w:r>
                    <w:rPr/>
                    <w:t>Analiz edildi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(n=23)</w:t>
                  </w:r>
                </w:p>
              </w:txbxContent>
            </v:textbox>
            <v:stroke dashstyle="solid"/>
          </v:shape>
        </w:pict>
      </w:r>
      <w:r>
        <w:rPr>
          <w:spacing w:val="49"/>
          <w:position w:val="0"/>
          <w:sz w:val="20"/>
        </w:rPr>
      </w:r>
      <w:r>
        <w:rPr>
          <w:spacing w:val="49"/>
          <w:position w:val="0"/>
          <w:sz w:val="20"/>
        </w:rPr>
        <w:tab/>
      </w:r>
      <w:r>
        <w:rPr>
          <w:spacing w:val="49"/>
          <w:position w:val="2"/>
          <w:sz w:val="20"/>
        </w:rPr>
        <w:pict>
          <v:shape style="width:93pt;height:44.3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line="259" w:lineRule="auto" w:before="139"/>
                    <w:ind w:left="597" w:right="281" w:hanging="299"/>
                  </w:pPr>
                  <w:r>
                    <w:rPr/>
                    <w:t>Analiz edildi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(n=27)</w:t>
                  </w:r>
                </w:p>
              </w:txbxContent>
            </v:textbox>
            <v:stroke dashstyle="solid"/>
          </v:shape>
        </w:pict>
      </w:r>
      <w:r>
        <w:rPr>
          <w:spacing w:val="49"/>
          <w:position w:val="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0"/>
        <w:ind w:left="462" w:right="0" w:firstLine="0"/>
        <w:jc w:val="left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> </w:t>
      </w:r>
      <w:r>
        <w:rPr>
          <w:sz w:val="24"/>
        </w:rPr>
        <w:t>Consort</w:t>
      </w:r>
      <w:r>
        <w:rPr>
          <w:spacing w:val="-2"/>
          <w:sz w:val="24"/>
        </w:rPr>
        <w:t> </w:t>
      </w:r>
      <w:r>
        <w:rPr>
          <w:sz w:val="24"/>
        </w:rPr>
        <w:t>Akış</w:t>
      </w:r>
      <w:r>
        <w:rPr>
          <w:spacing w:val="-3"/>
          <w:sz w:val="24"/>
        </w:rPr>
        <w:t> </w:t>
      </w:r>
      <w:r>
        <w:rPr>
          <w:sz w:val="24"/>
        </w:rPr>
        <w:t>Diyagramı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58" w:top="1580" w:bottom="1240" w:left="1240" w:right="1020"/>
        </w:sectPr>
      </w:pPr>
    </w:p>
    <w:p>
      <w:pPr>
        <w:pStyle w:val="Heading2"/>
        <w:numPr>
          <w:ilvl w:val="1"/>
          <w:numId w:val="4"/>
        </w:numPr>
        <w:tabs>
          <w:tab w:pos="1181" w:val="left" w:leader="none"/>
          <w:tab w:pos="1182" w:val="left" w:leader="none"/>
        </w:tabs>
        <w:spacing w:line="240" w:lineRule="auto" w:before="79" w:after="0"/>
        <w:ind w:left="1182" w:right="0" w:hanging="720"/>
        <w:jc w:val="left"/>
      </w:pPr>
      <w:r>
        <w:rPr/>
        <w:t>Verilerin</w:t>
      </w:r>
      <w:r>
        <w:rPr>
          <w:spacing w:val="-5"/>
        </w:rPr>
        <w:t> </w:t>
      </w:r>
      <w:r>
        <w:rPr/>
        <w:t>Değerlendirilmesi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62" w:right="112" w:firstLine="719"/>
        <w:jc w:val="both"/>
      </w:pPr>
      <w:r>
        <w:rPr/>
        <w:t>Araştırmada elde edilen veriler SPSS (Statistical Package for Social Sciences) for</w:t>
      </w:r>
      <w:r>
        <w:rPr>
          <w:spacing w:val="1"/>
        </w:rPr>
        <w:t> </w:t>
      </w:r>
      <w:r>
        <w:rPr>
          <w:spacing w:val="-1"/>
        </w:rPr>
        <w:t>Windows</w:t>
      </w:r>
      <w:r>
        <w:rPr>
          <w:spacing w:val="-15"/>
        </w:rPr>
        <w:t> </w:t>
      </w:r>
      <w:r>
        <w:rPr>
          <w:spacing w:val="-1"/>
        </w:rPr>
        <w:t>25.0</w:t>
      </w:r>
      <w:r>
        <w:rPr>
          <w:spacing w:val="-14"/>
        </w:rPr>
        <w:t> </w:t>
      </w:r>
      <w:r>
        <w:rPr>
          <w:spacing w:val="-1"/>
        </w:rPr>
        <w:t>istatistik</w:t>
      </w:r>
      <w:r>
        <w:rPr>
          <w:spacing w:val="-14"/>
        </w:rPr>
        <w:t> </w:t>
      </w:r>
      <w:r>
        <w:rPr/>
        <w:t>paket</w:t>
      </w:r>
      <w:r>
        <w:rPr>
          <w:spacing w:val="-12"/>
        </w:rPr>
        <w:t> </w:t>
      </w:r>
      <w:r>
        <w:rPr/>
        <w:t>programı</w:t>
      </w:r>
      <w:r>
        <w:rPr>
          <w:spacing w:val="-13"/>
        </w:rPr>
        <w:t> </w:t>
      </w:r>
      <w:r>
        <w:rPr/>
        <w:t>kullanılarak</w:t>
      </w:r>
      <w:r>
        <w:rPr>
          <w:spacing w:val="-15"/>
        </w:rPr>
        <w:t> </w:t>
      </w:r>
      <w:r>
        <w:rPr/>
        <w:t>analiz</w:t>
      </w:r>
      <w:r>
        <w:rPr>
          <w:spacing w:val="-13"/>
        </w:rPr>
        <w:t> </w:t>
      </w:r>
      <w:r>
        <w:rPr/>
        <w:t>edilmiştir.</w:t>
      </w:r>
      <w:r>
        <w:rPr>
          <w:spacing w:val="-15"/>
        </w:rPr>
        <w:t> </w:t>
      </w:r>
      <w:r>
        <w:rPr/>
        <w:t>Veriler</w:t>
      </w:r>
      <w:r>
        <w:rPr>
          <w:spacing w:val="-12"/>
        </w:rPr>
        <w:t> </w:t>
      </w:r>
      <w:r>
        <w:rPr/>
        <w:t>değerlendirilirken</w:t>
      </w:r>
      <w:r>
        <w:rPr>
          <w:spacing w:val="-58"/>
        </w:rPr>
        <w:t> </w:t>
      </w:r>
      <w:r>
        <w:rPr/>
        <w:t>tanımlayıcı</w:t>
      </w:r>
      <w:r>
        <w:rPr>
          <w:spacing w:val="-2"/>
        </w:rPr>
        <w:t> </w:t>
      </w:r>
      <w:r>
        <w:rPr/>
        <w:t>istatistiksel</w:t>
      </w:r>
      <w:r>
        <w:rPr>
          <w:spacing w:val="-1"/>
        </w:rPr>
        <w:t> </w:t>
      </w:r>
      <w:r>
        <w:rPr/>
        <w:t>metotlar</w:t>
      </w:r>
      <w:r>
        <w:rPr>
          <w:spacing w:val="-1"/>
        </w:rPr>
        <w:t> </w:t>
      </w:r>
      <w:r>
        <w:rPr/>
        <w:t>(sayı,</w:t>
      </w:r>
      <w:r>
        <w:rPr>
          <w:spacing w:val="4"/>
        </w:rPr>
        <w:t> </w:t>
      </w:r>
      <w:r>
        <w:rPr/>
        <w:t>yüzde,</w:t>
      </w:r>
      <w:r>
        <w:rPr>
          <w:spacing w:val="-1"/>
        </w:rPr>
        <w:t> </w:t>
      </w:r>
      <w:r>
        <w:rPr/>
        <w:t>ortalama,</w:t>
      </w:r>
      <w:r>
        <w:rPr>
          <w:spacing w:val="-2"/>
        </w:rPr>
        <w:t> </w:t>
      </w:r>
      <w:r>
        <w:rPr/>
        <w:t>standart</w:t>
      </w:r>
      <w:r>
        <w:rPr>
          <w:spacing w:val="-1"/>
        </w:rPr>
        <w:t> </w:t>
      </w:r>
      <w:r>
        <w:rPr/>
        <w:t>sapma)</w:t>
      </w:r>
      <w:r>
        <w:rPr>
          <w:spacing w:val="-3"/>
        </w:rPr>
        <w:t> </w:t>
      </w:r>
      <w:r>
        <w:rPr/>
        <w:t>kullanılmıştır.</w:t>
      </w:r>
    </w:p>
    <w:p>
      <w:pPr>
        <w:pStyle w:val="BodyText"/>
        <w:spacing w:line="360" w:lineRule="auto"/>
        <w:ind w:left="462" w:right="111" w:firstLine="719"/>
        <w:jc w:val="both"/>
      </w:pPr>
      <w:r>
        <w:rPr/>
        <w:t>Kullanılan verilerin normal dağılım göstermesi çarpıklık ve basıklık değerlerinin ±2</w:t>
      </w:r>
      <w:r>
        <w:rPr>
          <w:spacing w:val="1"/>
        </w:rPr>
        <w:t> </w:t>
      </w:r>
      <w:r>
        <w:rPr/>
        <w:t>arasında</w:t>
      </w:r>
      <w:r>
        <w:rPr>
          <w:spacing w:val="-13"/>
        </w:rPr>
        <w:t> </w:t>
      </w:r>
      <w:r>
        <w:rPr/>
        <w:t>olmasına</w:t>
      </w:r>
      <w:r>
        <w:rPr>
          <w:spacing w:val="-15"/>
        </w:rPr>
        <w:t> </w:t>
      </w:r>
      <w:r>
        <w:rPr/>
        <w:t>bağlıdır</w:t>
      </w:r>
      <w:r>
        <w:rPr>
          <w:spacing w:val="-15"/>
        </w:rPr>
        <w:t> </w:t>
      </w:r>
      <w:r>
        <w:rPr/>
        <w:t>(George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Mallery,</w:t>
      </w:r>
      <w:r>
        <w:rPr>
          <w:spacing w:val="-12"/>
        </w:rPr>
        <w:t> </w:t>
      </w:r>
      <w:r>
        <w:rPr/>
        <w:t>2010).</w:t>
      </w:r>
      <w:r>
        <w:rPr>
          <w:spacing w:val="-12"/>
        </w:rPr>
        <w:t> </w:t>
      </w:r>
      <w:r>
        <w:rPr/>
        <w:t>Değişkenlerin</w:t>
      </w:r>
      <w:r>
        <w:rPr>
          <w:spacing w:val="-12"/>
        </w:rPr>
        <w:t> </w:t>
      </w:r>
      <w:r>
        <w:rPr/>
        <w:t>çarpılık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basıklık</w:t>
      </w:r>
      <w:r>
        <w:rPr>
          <w:spacing w:val="-14"/>
        </w:rPr>
        <w:t> </w:t>
      </w:r>
      <w:r>
        <w:rPr/>
        <w:t>değeri</w:t>
      </w:r>
    </w:p>
    <w:p>
      <w:pPr>
        <w:pStyle w:val="BodyText"/>
        <w:spacing w:line="360" w:lineRule="auto"/>
        <w:ind w:left="462" w:right="117"/>
        <w:jc w:val="both"/>
      </w:pPr>
      <w:r>
        <w:rPr/>
        <w:t>±2 aralığında olup normal dağılım gösterdiği görülmüştür. Değişkenler için parametrik testler</w:t>
      </w:r>
      <w:r>
        <w:rPr>
          <w:spacing w:val="1"/>
        </w:rPr>
        <w:t> </w:t>
      </w:r>
      <w:r>
        <w:rPr/>
        <w:t>kullanılmıştır.</w:t>
      </w:r>
    </w:p>
    <w:p>
      <w:pPr>
        <w:pStyle w:val="BodyText"/>
        <w:spacing w:line="360" w:lineRule="auto"/>
        <w:ind w:left="462" w:right="111" w:firstLine="719"/>
        <w:jc w:val="both"/>
        <w:rPr>
          <w:b/>
        </w:rPr>
      </w:pPr>
      <w:r>
        <w:rPr/>
        <w:t>İlişkisiz ikiden çok örneklem ortalamasının birbirinden anlamlı bir şekilde farklılaşıp</w:t>
      </w:r>
      <w:r>
        <w:rPr>
          <w:spacing w:val="1"/>
        </w:rPr>
        <w:t> </w:t>
      </w:r>
      <w:r>
        <w:rPr/>
        <w:t>farklılaşmadığını test etmek için ANOVA (F) testi uygulanmıştır. Kategorik değişkenlerin</w:t>
      </w:r>
      <w:r>
        <w:rPr>
          <w:spacing w:val="1"/>
        </w:rPr>
        <w:t> </w:t>
      </w:r>
      <w:r>
        <w:rPr/>
        <w:t>aralarındaki</w:t>
      </w:r>
      <w:r>
        <w:rPr>
          <w:spacing w:val="-4"/>
        </w:rPr>
        <w:t> </w:t>
      </w:r>
      <w:r>
        <w:rPr/>
        <w:t>ilişki</w:t>
      </w:r>
      <w:r>
        <w:rPr>
          <w:spacing w:val="-4"/>
        </w:rPr>
        <w:t> </w:t>
      </w:r>
      <w:r>
        <w:rPr/>
        <w:t>Kikare</w:t>
      </w:r>
      <w:r>
        <w:rPr>
          <w:spacing w:val="-5"/>
        </w:rPr>
        <w:t> </w:t>
      </w: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6"/>
          <w:vertAlign w:val="baseline"/>
        </w:rPr>
        <w:t> </w:t>
      </w:r>
      <w:r>
        <w:rPr>
          <w:vertAlign w:val="baseline"/>
        </w:rPr>
        <w:t>analizi</w:t>
      </w:r>
      <w:r>
        <w:rPr>
          <w:spacing w:val="-4"/>
          <w:vertAlign w:val="baseline"/>
        </w:rPr>
        <w:t> </w:t>
      </w:r>
      <w:r>
        <w:rPr>
          <w:vertAlign w:val="baseline"/>
        </w:rPr>
        <w:t>ile</w:t>
      </w:r>
      <w:r>
        <w:rPr>
          <w:spacing w:val="-6"/>
          <w:vertAlign w:val="baseline"/>
        </w:rPr>
        <w:t> </w:t>
      </w:r>
      <w:r>
        <w:rPr>
          <w:vertAlign w:val="baseline"/>
        </w:rPr>
        <w:t>test</w:t>
      </w:r>
      <w:r>
        <w:rPr>
          <w:spacing w:val="-5"/>
          <w:vertAlign w:val="baseline"/>
        </w:rPr>
        <w:t> </w:t>
      </w:r>
      <w:r>
        <w:rPr>
          <w:vertAlign w:val="baseline"/>
        </w:rPr>
        <w:t>edilmiştir.</w:t>
      </w:r>
      <w:r>
        <w:rPr>
          <w:spacing w:val="-4"/>
          <w:vertAlign w:val="baseline"/>
        </w:rPr>
        <w:t> </w:t>
      </w:r>
      <w:r>
        <w:rPr>
          <w:vertAlign w:val="baseline"/>
        </w:rPr>
        <w:t>Araştırmada</w:t>
      </w:r>
      <w:r>
        <w:rPr>
          <w:spacing w:val="-6"/>
          <w:vertAlign w:val="baseline"/>
        </w:rPr>
        <w:t> </w:t>
      </w:r>
      <w:r>
        <w:rPr>
          <w:vertAlign w:val="baseline"/>
        </w:rPr>
        <w:t>p</w:t>
      </w:r>
      <w:r>
        <w:rPr>
          <w:spacing w:val="-5"/>
          <w:vertAlign w:val="baseline"/>
        </w:rPr>
        <w:t> </w:t>
      </w:r>
      <w:r>
        <w:rPr>
          <w:vertAlign w:val="baseline"/>
        </w:rPr>
        <w:t>değerleri</w:t>
      </w:r>
      <w:r>
        <w:rPr>
          <w:spacing w:val="-4"/>
          <w:vertAlign w:val="baseline"/>
        </w:rPr>
        <w:t> </w:t>
      </w:r>
      <w:r>
        <w:rPr>
          <w:vertAlign w:val="baseline"/>
        </w:rPr>
        <w:t>0,05’in</w:t>
      </w:r>
      <w:r>
        <w:rPr>
          <w:spacing w:val="-4"/>
          <w:vertAlign w:val="baseline"/>
        </w:rPr>
        <w:t> </w:t>
      </w:r>
      <w:r>
        <w:rPr>
          <w:vertAlign w:val="baseline"/>
        </w:rPr>
        <w:t>altında</w:t>
      </w:r>
      <w:r>
        <w:rPr>
          <w:spacing w:val="-57"/>
          <w:vertAlign w:val="baseline"/>
        </w:rPr>
        <w:t> </w:t>
      </w:r>
      <w:r>
        <w:rPr>
          <w:vertAlign w:val="baseline"/>
        </w:rPr>
        <w:t>olan</w:t>
      </w:r>
      <w:r>
        <w:rPr>
          <w:spacing w:val="-1"/>
          <w:vertAlign w:val="baseline"/>
        </w:rPr>
        <w:t> </w:t>
      </w:r>
      <w:r>
        <w:rPr>
          <w:vertAlign w:val="baseline"/>
        </w:rPr>
        <w:t>değerler anlamlı kabul edilmiştir</w:t>
      </w:r>
      <w:r>
        <w:rPr>
          <w:b/>
          <w:vertAlign w:val="baseline"/>
        </w:rPr>
        <w:t>.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1068"/>
        <w:jc w:val="left"/>
      </w:pPr>
      <w:r>
        <w:rPr/>
        <w:t>Araştırmanın</w:t>
      </w:r>
      <w:r>
        <w:rPr>
          <w:spacing w:val="-3"/>
        </w:rPr>
        <w:t> </w:t>
      </w:r>
      <w:r>
        <w:rPr/>
        <w:t>Etik</w:t>
      </w:r>
      <w:r>
        <w:rPr>
          <w:spacing w:val="-3"/>
        </w:rPr>
        <w:t> </w:t>
      </w:r>
      <w:r>
        <w:rPr/>
        <w:t>Yönü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462" w:right="108" w:firstLine="566"/>
        <w:jc w:val="both"/>
      </w:pPr>
      <w:r>
        <w:rPr/>
        <w:t>Araştırmanın gerçekleştirilebilmesi için İzmir Bakırçay Üniversitesi Etik Kurulu’ndan</w:t>
      </w:r>
      <w:r>
        <w:rPr>
          <w:spacing w:val="1"/>
        </w:rPr>
        <w:t> </w:t>
      </w:r>
      <w:r>
        <w:rPr>
          <w:spacing w:val="-1"/>
        </w:rPr>
        <w:t>(Protokol</w:t>
      </w:r>
      <w:r>
        <w:rPr>
          <w:spacing w:val="-15"/>
        </w:rPr>
        <w:t> </w:t>
      </w:r>
      <w:r>
        <w:rPr>
          <w:spacing w:val="-1"/>
        </w:rPr>
        <w:t>No:</w:t>
      </w:r>
      <w:r>
        <w:rPr>
          <w:spacing w:val="-15"/>
        </w:rPr>
        <w:t> </w:t>
      </w:r>
      <w:r>
        <w:rPr/>
        <w:t>2022/483)</w:t>
      </w:r>
      <w:r>
        <w:rPr>
          <w:spacing w:val="-14"/>
        </w:rPr>
        <w:t> </w:t>
      </w:r>
      <w:r>
        <w:rPr/>
        <w:t>izin</w:t>
      </w:r>
      <w:r>
        <w:rPr>
          <w:spacing w:val="-14"/>
        </w:rPr>
        <w:t> </w:t>
      </w:r>
      <w:r>
        <w:rPr/>
        <w:t>alınmıştır</w:t>
      </w:r>
      <w:r>
        <w:rPr>
          <w:spacing w:val="-15"/>
        </w:rPr>
        <w:t> </w:t>
      </w:r>
      <w:r>
        <w:rPr/>
        <w:t>(Ek</w:t>
      </w:r>
      <w:r>
        <w:rPr>
          <w:spacing w:val="-15"/>
        </w:rPr>
        <w:t> </w:t>
      </w:r>
      <w:r>
        <w:rPr/>
        <w:t>3).</w:t>
      </w:r>
      <w:r>
        <w:rPr>
          <w:spacing w:val="-15"/>
        </w:rPr>
        <w:t> </w:t>
      </w:r>
      <w:r>
        <w:rPr/>
        <w:t>Aydın</w:t>
      </w:r>
      <w:r>
        <w:rPr>
          <w:spacing w:val="-14"/>
        </w:rPr>
        <w:t> </w:t>
      </w:r>
      <w:r>
        <w:rPr/>
        <w:t>Adnan</w:t>
      </w:r>
      <w:r>
        <w:rPr>
          <w:spacing w:val="-15"/>
        </w:rPr>
        <w:t> </w:t>
      </w:r>
      <w:r>
        <w:rPr/>
        <w:t>Menderes</w:t>
      </w:r>
      <w:r>
        <w:rPr>
          <w:spacing w:val="-14"/>
        </w:rPr>
        <w:t> </w:t>
      </w:r>
      <w:r>
        <w:rPr/>
        <w:t>Üniversitesi</w:t>
      </w:r>
      <w:r>
        <w:rPr>
          <w:spacing w:val="-15"/>
        </w:rPr>
        <w:t> </w:t>
      </w:r>
      <w:r>
        <w:rPr/>
        <w:t>Rektörlüğü</w:t>
      </w:r>
      <w:r>
        <w:rPr>
          <w:spacing w:val="-57"/>
        </w:rPr>
        <w:t> </w:t>
      </w:r>
      <w:r>
        <w:rPr>
          <w:spacing w:val="-1"/>
        </w:rPr>
        <w:t>Sağlık</w:t>
      </w:r>
      <w:r>
        <w:rPr>
          <w:spacing w:val="-14"/>
        </w:rPr>
        <w:t> </w:t>
      </w:r>
      <w:r>
        <w:rPr>
          <w:spacing w:val="-1"/>
        </w:rPr>
        <w:t>Bilimleri</w:t>
      </w:r>
      <w:r>
        <w:rPr>
          <w:spacing w:val="-13"/>
        </w:rPr>
        <w:t> </w:t>
      </w:r>
      <w:r>
        <w:rPr/>
        <w:t>Enstitüsü</w:t>
      </w:r>
      <w:r>
        <w:rPr>
          <w:spacing w:val="-14"/>
        </w:rPr>
        <w:t> </w:t>
      </w:r>
      <w:r>
        <w:rPr/>
        <w:t>(E-19504407-605.01-165640)</w:t>
      </w:r>
      <w:r>
        <w:rPr>
          <w:spacing w:val="-14"/>
        </w:rPr>
        <w:t> </w:t>
      </w:r>
      <w:r>
        <w:rPr/>
        <w:t>(Ek</w:t>
      </w:r>
      <w:r>
        <w:rPr>
          <w:spacing w:val="-14"/>
        </w:rPr>
        <w:t> </w:t>
      </w:r>
      <w:r>
        <w:rPr/>
        <w:t>4)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T.C.</w:t>
      </w:r>
      <w:r>
        <w:rPr>
          <w:spacing w:val="-13"/>
        </w:rPr>
        <w:t> </w:t>
      </w:r>
      <w:r>
        <w:rPr/>
        <w:t>Aydın</w:t>
      </w:r>
      <w:r>
        <w:rPr>
          <w:spacing w:val="-14"/>
        </w:rPr>
        <w:t> </w:t>
      </w:r>
      <w:r>
        <w:rPr/>
        <w:t>Valiliği</w:t>
      </w:r>
      <w:r>
        <w:rPr>
          <w:spacing w:val="-11"/>
        </w:rPr>
        <w:t> </w:t>
      </w:r>
      <w:r>
        <w:rPr/>
        <w:t>İl</w:t>
      </w:r>
      <w:r>
        <w:rPr>
          <w:spacing w:val="-14"/>
        </w:rPr>
        <w:t> </w:t>
      </w:r>
      <w:r>
        <w:rPr/>
        <w:t>Sağlık</w:t>
      </w:r>
      <w:r>
        <w:rPr>
          <w:spacing w:val="-57"/>
        </w:rPr>
        <w:t> </w:t>
      </w:r>
      <w:r>
        <w:rPr/>
        <w:t>Müdürlüğü’nden Nazilli Devlet Hastanesi’nden (E-44021967-605.01) (Ek 5) araştırma için</w:t>
      </w:r>
      <w:r>
        <w:rPr>
          <w:spacing w:val="1"/>
        </w:rPr>
        <w:t> </w:t>
      </w:r>
      <w:r>
        <w:rPr/>
        <w:t>yazılı izin alınmıştır. Araştırmaya katılan hastaların bilinci açık ise kendisinden bilinci kapalı</w:t>
      </w:r>
      <w:r>
        <w:rPr>
          <w:spacing w:val="1"/>
        </w:rPr>
        <w:t> </w:t>
      </w:r>
      <w:r>
        <w:rPr/>
        <w:t>ise yasal vasisinden uygulama hakkında bilgi verilerek yazılı onam alınmıştır. (Ek 6). Ayrıca</w:t>
      </w:r>
      <w:r>
        <w:rPr>
          <w:spacing w:val="1"/>
        </w:rPr>
        <w:t> </w:t>
      </w:r>
      <w:r>
        <w:rPr/>
        <w:t>araştırmaya</w:t>
      </w:r>
      <w:r>
        <w:rPr>
          <w:spacing w:val="-1"/>
        </w:rPr>
        <w:t> </w:t>
      </w:r>
      <w:r>
        <w:rPr/>
        <w:t>clinicaltrials.gov.tr</w:t>
      </w:r>
      <w:r>
        <w:rPr>
          <w:spacing w:val="-1"/>
        </w:rPr>
        <w:t> </w:t>
      </w:r>
      <w:r>
        <w:rPr/>
        <w:t>aracılığıyla NCT05441605</w:t>
      </w:r>
      <w:r>
        <w:rPr>
          <w:spacing w:val="-1"/>
        </w:rPr>
        <w:t> </w:t>
      </w:r>
      <w:r>
        <w:rPr/>
        <w:t>protokol</w:t>
      </w:r>
      <w:r>
        <w:rPr>
          <w:spacing w:val="-1"/>
        </w:rPr>
        <w:t> </w:t>
      </w:r>
      <w:r>
        <w:rPr/>
        <w:t>numarası</w:t>
      </w:r>
      <w:r>
        <w:rPr>
          <w:spacing w:val="-3"/>
        </w:rPr>
        <w:t> </w:t>
      </w:r>
      <w:r>
        <w:rPr/>
        <w:t>verilmiştir.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1068"/>
        <w:jc w:val="left"/>
      </w:pPr>
      <w:r>
        <w:rPr/>
        <w:t>Araştırmanın</w:t>
      </w:r>
      <w:r>
        <w:rPr>
          <w:spacing w:val="-2"/>
        </w:rPr>
        <w:t> </w:t>
      </w:r>
      <w:r>
        <w:rPr/>
        <w:t>Güçlü</w:t>
      </w:r>
      <w:r>
        <w:rPr>
          <w:spacing w:val="-2"/>
        </w:rPr>
        <w:t> </w:t>
      </w:r>
      <w:r>
        <w:rPr/>
        <w:t>Yönleri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Sınırlılıkları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462" w:right="0" w:firstLine="0"/>
        <w:jc w:val="both"/>
        <w:rPr>
          <w:b/>
          <w:sz w:val="24"/>
        </w:rPr>
      </w:pPr>
      <w:r>
        <w:rPr>
          <w:b/>
          <w:sz w:val="24"/>
        </w:rPr>
        <w:t>Araştırmanın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Güçlü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Yönleri;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461" w:val="left" w:leader="none"/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  <w:r>
        <w:rPr>
          <w:sz w:val="24"/>
        </w:rPr>
        <w:t>Araştırmada</w:t>
      </w:r>
      <w:r>
        <w:rPr>
          <w:spacing w:val="-2"/>
          <w:sz w:val="24"/>
        </w:rPr>
        <w:t> </w:t>
      </w:r>
      <w:r>
        <w:rPr>
          <w:sz w:val="24"/>
        </w:rPr>
        <w:t>randomize</w:t>
      </w:r>
      <w:r>
        <w:rPr>
          <w:spacing w:val="-4"/>
          <w:sz w:val="24"/>
        </w:rPr>
        <w:t> </w:t>
      </w:r>
      <w:r>
        <w:rPr>
          <w:sz w:val="24"/>
        </w:rPr>
        <w:t>kontrollü</w:t>
      </w:r>
      <w:r>
        <w:rPr>
          <w:spacing w:val="-3"/>
          <w:sz w:val="24"/>
        </w:rPr>
        <w:t> </w:t>
      </w:r>
      <w:r>
        <w:rPr>
          <w:sz w:val="24"/>
        </w:rPr>
        <w:t>çift</w:t>
      </w:r>
      <w:r>
        <w:rPr>
          <w:spacing w:val="-2"/>
          <w:sz w:val="24"/>
        </w:rPr>
        <w:t> </w:t>
      </w:r>
      <w:r>
        <w:rPr>
          <w:sz w:val="24"/>
        </w:rPr>
        <w:t>kör</w:t>
      </w:r>
      <w:r>
        <w:rPr>
          <w:spacing w:val="-3"/>
          <w:sz w:val="24"/>
        </w:rPr>
        <w:t> </w:t>
      </w:r>
      <w:r>
        <w:rPr>
          <w:sz w:val="24"/>
        </w:rPr>
        <w:t>deneysel</w:t>
      </w:r>
      <w:r>
        <w:rPr>
          <w:spacing w:val="-1"/>
          <w:sz w:val="24"/>
        </w:rPr>
        <w:t> </w:t>
      </w:r>
      <w:r>
        <w:rPr>
          <w:sz w:val="24"/>
        </w:rPr>
        <w:t>araştırma</w:t>
      </w:r>
      <w:r>
        <w:rPr>
          <w:spacing w:val="-4"/>
          <w:sz w:val="24"/>
        </w:rPr>
        <w:t> </w:t>
      </w:r>
      <w:r>
        <w:rPr>
          <w:sz w:val="24"/>
        </w:rPr>
        <w:t>tasarımının</w:t>
      </w:r>
      <w:r>
        <w:rPr>
          <w:spacing w:val="-3"/>
          <w:sz w:val="24"/>
        </w:rPr>
        <w:t> </w:t>
      </w:r>
      <w:r>
        <w:rPr>
          <w:sz w:val="24"/>
        </w:rPr>
        <w:t>kullanılması,</w:t>
      </w:r>
    </w:p>
    <w:p>
      <w:pPr>
        <w:pStyle w:val="ListParagraph"/>
        <w:numPr>
          <w:ilvl w:val="0"/>
          <w:numId w:val="10"/>
        </w:numPr>
        <w:tabs>
          <w:tab w:pos="461" w:val="left" w:leader="none"/>
          <w:tab w:pos="463" w:val="left" w:leader="none"/>
        </w:tabs>
        <w:spacing w:line="240" w:lineRule="auto" w:before="138" w:after="0"/>
        <w:ind w:left="462" w:right="0" w:hanging="361"/>
        <w:jc w:val="left"/>
        <w:rPr>
          <w:sz w:val="24"/>
        </w:rPr>
      </w:pPr>
      <w:r>
        <w:rPr>
          <w:sz w:val="24"/>
        </w:rPr>
        <w:t>Araştırmacının</w:t>
      </w:r>
      <w:r>
        <w:rPr>
          <w:spacing w:val="-4"/>
          <w:sz w:val="24"/>
        </w:rPr>
        <w:t> </w:t>
      </w:r>
      <w:r>
        <w:rPr>
          <w:sz w:val="24"/>
        </w:rPr>
        <w:t>verilerin</w:t>
      </w:r>
      <w:r>
        <w:rPr>
          <w:spacing w:val="-4"/>
          <w:sz w:val="24"/>
        </w:rPr>
        <w:t> </w:t>
      </w:r>
      <w:r>
        <w:rPr>
          <w:sz w:val="24"/>
        </w:rPr>
        <w:t>toplandığı</w:t>
      </w:r>
      <w:r>
        <w:rPr>
          <w:spacing w:val="1"/>
          <w:sz w:val="24"/>
        </w:rPr>
        <w:t> </w:t>
      </w:r>
      <w:r>
        <w:rPr>
          <w:sz w:val="24"/>
        </w:rPr>
        <w:t>yerde</w:t>
      </w:r>
      <w:r>
        <w:rPr>
          <w:spacing w:val="-3"/>
          <w:sz w:val="24"/>
        </w:rPr>
        <w:t> </w:t>
      </w:r>
      <w:r>
        <w:rPr>
          <w:sz w:val="24"/>
        </w:rPr>
        <w:t>görev yapması,</w:t>
      </w:r>
    </w:p>
    <w:p>
      <w:pPr>
        <w:pStyle w:val="ListParagraph"/>
        <w:numPr>
          <w:ilvl w:val="0"/>
          <w:numId w:val="10"/>
        </w:numPr>
        <w:tabs>
          <w:tab w:pos="461" w:val="left" w:leader="none"/>
          <w:tab w:pos="463" w:val="left" w:leader="none"/>
        </w:tabs>
        <w:spacing w:line="352" w:lineRule="auto" w:before="136" w:after="0"/>
        <w:ind w:left="462" w:right="116" w:hanging="360"/>
        <w:jc w:val="left"/>
        <w:rPr>
          <w:sz w:val="24"/>
        </w:rPr>
      </w:pPr>
      <w:r>
        <w:rPr>
          <w:sz w:val="24"/>
        </w:rPr>
        <w:t>Alınan</w:t>
      </w:r>
      <w:r>
        <w:rPr>
          <w:spacing w:val="15"/>
          <w:sz w:val="24"/>
        </w:rPr>
        <w:t> </w:t>
      </w:r>
      <w:r>
        <w:rPr>
          <w:sz w:val="24"/>
        </w:rPr>
        <w:t>numunelerin</w:t>
      </w:r>
      <w:r>
        <w:rPr>
          <w:spacing w:val="16"/>
          <w:sz w:val="24"/>
        </w:rPr>
        <w:t> </w:t>
      </w:r>
      <w:r>
        <w:rPr>
          <w:sz w:val="24"/>
        </w:rPr>
        <w:t>hangi</w:t>
      </w:r>
      <w:r>
        <w:rPr>
          <w:spacing w:val="19"/>
          <w:sz w:val="24"/>
        </w:rPr>
        <w:t> </w:t>
      </w:r>
      <w:r>
        <w:rPr>
          <w:sz w:val="24"/>
        </w:rPr>
        <w:t>gruba</w:t>
      </w:r>
      <w:r>
        <w:rPr>
          <w:spacing w:val="16"/>
          <w:sz w:val="24"/>
        </w:rPr>
        <w:t> </w:t>
      </w:r>
      <w:r>
        <w:rPr>
          <w:sz w:val="24"/>
        </w:rPr>
        <w:t>ait</w:t>
      </w:r>
      <w:r>
        <w:rPr>
          <w:spacing w:val="17"/>
          <w:sz w:val="24"/>
        </w:rPr>
        <w:t> </w:t>
      </w:r>
      <w:r>
        <w:rPr>
          <w:sz w:val="24"/>
        </w:rPr>
        <w:t>olduğu</w:t>
      </w:r>
      <w:r>
        <w:rPr>
          <w:spacing w:val="16"/>
          <w:sz w:val="24"/>
        </w:rPr>
        <w:t> </w:t>
      </w:r>
      <w:r>
        <w:rPr>
          <w:sz w:val="24"/>
        </w:rPr>
        <w:t>bilinmeden</w:t>
      </w:r>
      <w:r>
        <w:rPr>
          <w:spacing w:val="16"/>
          <w:sz w:val="24"/>
        </w:rPr>
        <w:t> </w:t>
      </w:r>
      <w:r>
        <w:rPr>
          <w:sz w:val="24"/>
        </w:rPr>
        <w:t>mikrobiyoloji</w:t>
      </w:r>
      <w:r>
        <w:rPr>
          <w:spacing w:val="17"/>
          <w:sz w:val="24"/>
        </w:rPr>
        <w:t> </w:t>
      </w:r>
      <w:r>
        <w:rPr>
          <w:sz w:val="24"/>
        </w:rPr>
        <w:t>laboratuvarında</w:t>
      </w:r>
      <w:r>
        <w:rPr>
          <w:spacing w:val="16"/>
          <w:sz w:val="24"/>
        </w:rPr>
        <w:t> </w:t>
      </w:r>
      <w:r>
        <w:rPr>
          <w:sz w:val="24"/>
        </w:rPr>
        <w:t>hekim</w:t>
      </w:r>
      <w:r>
        <w:rPr>
          <w:spacing w:val="-57"/>
          <w:sz w:val="24"/>
        </w:rPr>
        <w:t> </w:t>
      </w:r>
      <w:r>
        <w:rPr>
          <w:sz w:val="24"/>
        </w:rPr>
        <w:t>tarafından</w:t>
      </w:r>
      <w:r>
        <w:rPr>
          <w:spacing w:val="-2"/>
          <w:sz w:val="24"/>
        </w:rPr>
        <w:t> </w:t>
      </w:r>
      <w:r>
        <w:rPr>
          <w:sz w:val="24"/>
        </w:rPr>
        <w:t>değerlendirilmesi.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Heading2"/>
        <w:spacing w:before="79"/>
        <w:ind w:left="462"/>
      </w:pPr>
      <w:r>
        <w:rPr/>
        <w:t>Araştırmanın</w:t>
      </w:r>
      <w:r>
        <w:rPr>
          <w:spacing w:val="-2"/>
        </w:rPr>
        <w:t> </w:t>
      </w:r>
      <w:r>
        <w:rPr/>
        <w:t>Sınırlı</w:t>
      </w:r>
      <w:r>
        <w:rPr>
          <w:spacing w:val="-3"/>
        </w:rPr>
        <w:t> </w:t>
      </w:r>
      <w:r>
        <w:rPr/>
        <w:t>Yönü;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461" w:val="left" w:leader="none"/>
          <w:tab w:pos="463" w:val="left" w:leader="none"/>
        </w:tabs>
        <w:spacing w:line="352" w:lineRule="auto" w:before="0" w:after="0"/>
        <w:ind w:left="462" w:right="115" w:hanging="360"/>
        <w:jc w:val="left"/>
        <w:rPr>
          <w:sz w:val="24"/>
        </w:rPr>
      </w:pPr>
      <w:r>
        <w:rPr>
          <w:sz w:val="24"/>
        </w:rPr>
        <w:t>Mevcut</w:t>
      </w:r>
      <w:r>
        <w:rPr>
          <w:spacing w:val="21"/>
          <w:sz w:val="24"/>
        </w:rPr>
        <w:t> </w:t>
      </w:r>
      <w:r>
        <w:rPr>
          <w:sz w:val="24"/>
        </w:rPr>
        <w:t>araştırmanın</w:t>
      </w:r>
      <w:r>
        <w:rPr>
          <w:spacing w:val="26"/>
          <w:sz w:val="24"/>
        </w:rPr>
        <w:t> </w:t>
      </w:r>
      <w:r>
        <w:rPr>
          <w:sz w:val="24"/>
        </w:rPr>
        <w:t>yapıldığı</w:t>
      </w:r>
      <w:r>
        <w:rPr>
          <w:spacing w:val="21"/>
          <w:sz w:val="24"/>
        </w:rPr>
        <w:t> </w:t>
      </w:r>
      <w:r>
        <w:rPr>
          <w:sz w:val="24"/>
        </w:rPr>
        <w:t>mikrobiyoloji</w:t>
      </w:r>
      <w:r>
        <w:rPr>
          <w:spacing w:val="22"/>
          <w:sz w:val="24"/>
        </w:rPr>
        <w:t> </w:t>
      </w:r>
      <w:r>
        <w:rPr>
          <w:sz w:val="24"/>
        </w:rPr>
        <w:t>laboratuvarında</w:t>
      </w:r>
      <w:r>
        <w:rPr>
          <w:spacing w:val="23"/>
          <w:sz w:val="24"/>
        </w:rPr>
        <w:t> </w:t>
      </w:r>
      <w:r>
        <w:rPr>
          <w:sz w:val="24"/>
        </w:rPr>
        <w:t>cilt</w:t>
      </w:r>
      <w:r>
        <w:rPr>
          <w:spacing w:val="21"/>
          <w:sz w:val="24"/>
        </w:rPr>
        <w:t> </w:t>
      </w:r>
      <w:r>
        <w:rPr>
          <w:sz w:val="24"/>
        </w:rPr>
        <w:t>sürüntüsündeki</w:t>
      </w:r>
      <w:r>
        <w:rPr>
          <w:spacing w:val="21"/>
          <w:sz w:val="24"/>
        </w:rPr>
        <w:t> </w:t>
      </w:r>
      <w:r>
        <w:rPr>
          <w:sz w:val="24"/>
        </w:rPr>
        <w:t>üremelerde</w:t>
      </w:r>
      <w:r>
        <w:rPr>
          <w:spacing w:val="-57"/>
          <w:sz w:val="24"/>
        </w:rPr>
        <w:t> </w:t>
      </w:r>
      <w:r>
        <w:rPr>
          <w:sz w:val="24"/>
        </w:rPr>
        <w:t>bakteri</w:t>
      </w:r>
      <w:r>
        <w:rPr>
          <w:spacing w:val="-2"/>
          <w:sz w:val="24"/>
        </w:rPr>
        <w:t> </w:t>
      </w:r>
      <w:r>
        <w:rPr>
          <w:sz w:val="24"/>
        </w:rPr>
        <w:t>türlerinin</w:t>
      </w:r>
      <w:r>
        <w:rPr>
          <w:spacing w:val="-2"/>
          <w:sz w:val="24"/>
        </w:rPr>
        <w:t> </w:t>
      </w:r>
      <w:r>
        <w:rPr>
          <w:sz w:val="24"/>
        </w:rPr>
        <w:t>incelemesinin yapılamaması</w:t>
      </w:r>
      <w:r>
        <w:rPr>
          <w:spacing w:val="-2"/>
          <w:sz w:val="24"/>
        </w:rPr>
        <w:t> </w:t>
      </w:r>
      <w:r>
        <w:rPr>
          <w:sz w:val="24"/>
        </w:rPr>
        <w:t>araştırmamızın</w:t>
      </w:r>
      <w:r>
        <w:rPr>
          <w:spacing w:val="-2"/>
          <w:sz w:val="24"/>
        </w:rPr>
        <w:t> </w:t>
      </w:r>
      <w:r>
        <w:rPr>
          <w:sz w:val="24"/>
        </w:rPr>
        <w:t>sınırlılığı</w:t>
      </w:r>
      <w:r>
        <w:rPr>
          <w:spacing w:val="-2"/>
          <w:sz w:val="24"/>
        </w:rPr>
        <w:t> </w:t>
      </w:r>
      <w:r>
        <w:rPr>
          <w:sz w:val="24"/>
        </w:rPr>
        <w:t>olarak</w:t>
      </w:r>
      <w:r>
        <w:rPr>
          <w:spacing w:val="-1"/>
          <w:sz w:val="24"/>
        </w:rPr>
        <w:t> </w:t>
      </w:r>
      <w:r>
        <w:rPr>
          <w:sz w:val="24"/>
        </w:rPr>
        <w:t>kabul</w:t>
      </w:r>
      <w:r>
        <w:rPr>
          <w:spacing w:val="-2"/>
          <w:sz w:val="24"/>
        </w:rPr>
        <w:t> </w:t>
      </w:r>
      <w:r>
        <w:rPr>
          <w:sz w:val="24"/>
        </w:rPr>
        <w:t>edildi.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Heading1"/>
        <w:tabs>
          <w:tab w:pos="4376" w:val="left" w:leader="none"/>
        </w:tabs>
        <w:ind w:left="3669"/>
        <w:jc w:val="left"/>
      </w:pPr>
      <w:r>
        <w:rPr/>
        <w:t>4.</w:t>
        <w:tab/>
        <w:t>BULGULAR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9"/>
        </w:rPr>
      </w:pPr>
    </w:p>
    <w:p>
      <w:pPr>
        <w:pStyle w:val="Heading2"/>
        <w:numPr>
          <w:ilvl w:val="1"/>
          <w:numId w:val="11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1002" w:right="0" w:hanging="900"/>
        <w:jc w:val="left"/>
      </w:pPr>
      <w:r>
        <w:rPr/>
        <w:t>Hastalara</w:t>
      </w:r>
      <w:r>
        <w:rPr>
          <w:spacing w:val="-1"/>
        </w:rPr>
        <w:t> </w:t>
      </w:r>
      <w:r>
        <w:rPr/>
        <w:t>Ait</w:t>
      </w:r>
      <w:r>
        <w:rPr>
          <w:spacing w:val="-1"/>
        </w:rPr>
        <w:t> </w:t>
      </w:r>
      <w:r>
        <w:rPr/>
        <w:t>Tanıtıcı</w:t>
      </w:r>
      <w:r>
        <w:rPr>
          <w:spacing w:val="-1"/>
        </w:rPr>
        <w:t> </w:t>
      </w:r>
      <w:r>
        <w:rPr/>
        <w:t>Özelliklere</w:t>
      </w:r>
      <w:r>
        <w:rPr>
          <w:spacing w:val="-2"/>
        </w:rPr>
        <w:t> </w:t>
      </w:r>
      <w:r>
        <w:rPr/>
        <w:t>İlişkin</w:t>
      </w:r>
      <w:r>
        <w:rPr>
          <w:spacing w:val="-3"/>
        </w:rPr>
        <w:t> </w:t>
      </w:r>
      <w:r>
        <w:rPr/>
        <w:t>Bulgular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62" w:right="108" w:firstLine="539"/>
        <w:jc w:val="both"/>
      </w:pPr>
      <w:r>
        <w:rPr/>
        <w:t>Tablo 1’de araştırmaya katılan hastaların tanıtıcı özellikleri gösterilmiştir. Buna göre;</w:t>
      </w:r>
      <w:r>
        <w:rPr>
          <w:spacing w:val="1"/>
        </w:rPr>
        <w:t> </w:t>
      </w:r>
      <w:r>
        <w:rPr/>
        <w:t>hastaların yaş ortalamalarının 69,57±14,27 (min:19, max: 93) olduğu belirlenmiştir. 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%65,6’sını</w:t>
      </w:r>
      <w:r>
        <w:rPr>
          <w:spacing w:val="1"/>
        </w:rPr>
        <w:t> </w:t>
      </w:r>
      <w:r>
        <w:rPr/>
        <w:t>erkek,</w:t>
      </w:r>
      <w:r>
        <w:rPr>
          <w:spacing w:val="1"/>
        </w:rPr>
        <w:t> </w:t>
      </w:r>
      <w:r>
        <w:rPr/>
        <w:t>%34,4’ünü</w:t>
      </w:r>
      <w:r>
        <w:rPr>
          <w:spacing w:val="1"/>
        </w:rPr>
        <w:t> </w:t>
      </w:r>
      <w:r>
        <w:rPr/>
        <w:t>kadın</w:t>
      </w:r>
      <w:r>
        <w:rPr>
          <w:spacing w:val="1"/>
        </w:rPr>
        <w:t> </w:t>
      </w:r>
      <w:r>
        <w:rPr/>
        <w:t>hastalar</w:t>
      </w:r>
      <w:r>
        <w:rPr>
          <w:spacing w:val="-57"/>
        </w:rPr>
        <w:t> </w:t>
      </w:r>
      <w:r>
        <w:rPr/>
        <w:t>oluşturmaktadır. Hastaların bilinç durumlarına göre dağılımları incelendiğinde; %4,2’sinin</w:t>
      </w:r>
      <w:r>
        <w:rPr>
          <w:spacing w:val="1"/>
        </w:rPr>
        <w:t> </w:t>
      </w:r>
      <w:r>
        <w:rPr/>
        <w:t>bilincinin açık, %13,5’inin konfüze, %4,2’sinin laterjik ve stupor, %74’ünün ise bilincinin</w:t>
      </w:r>
      <w:r>
        <w:rPr>
          <w:spacing w:val="1"/>
        </w:rPr>
        <w:t> </w:t>
      </w:r>
      <w:r>
        <w:rPr/>
        <w:t>kapalı (koma) olduğu tespit edilmiştir. Araştırmaya katılan hastaların %77,1’inde endotrakeal</w:t>
      </w:r>
      <w:r>
        <w:rPr>
          <w:spacing w:val="1"/>
        </w:rPr>
        <w:t> </w:t>
      </w:r>
      <w:r>
        <w:rPr/>
        <w:t>tüp bulunduğu %22,9’unda ise endotrakeal tüp bulunmadığı belirlenmiştir. Ayrıca araştırmaya</w:t>
      </w:r>
      <w:r>
        <w:rPr>
          <w:spacing w:val="-57"/>
        </w:rPr>
        <w:t> </w:t>
      </w:r>
      <w:r>
        <w:rPr/>
        <w:t>katılan hastaların</w:t>
      </w:r>
      <w:r>
        <w:rPr>
          <w:spacing w:val="1"/>
        </w:rPr>
        <w:t> </w:t>
      </w:r>
      <w:r>
        <w:rPr/>
        <w:t>%65,6’sının kronik bir hastalığının olduğu, kronik hastalıkların dağılımı</w:t>
      </w:r>
      <w:r>
        <w:rPr>
          <w:spacing w:val="1"/>
        </w:rPr>
        <w:t> </w:t>
      </w:r>
      <w:r>
        <w:rPr/>
        <w:t>incelendiğinde ise hastaların</w:t>
      </w:r>
      <w:r>
        <w:rPr>
          <w:spacing w:val="1"/>
        </w:rPr>
        <w:t> </w:t>
      </w:r>
      <w:r>
        <w:rPr/>
        <w:t>%30,2’sinde</w:t>
      </w:r>
      <w:r>
        <w:rPr>
          <w:spacing w:val="1"/>
        </w:rPr>
        <w:t> </w:t>
      </w:r>
      <w:r>
        <w:rPr/>
        <w:t>kronik</w:t>
      </w:r>
      <w:r>
        <w:rPr>
          <w:spacing w:val="1"/>
        </w:rPr>
        <w:t> </w:t>
      </w:r>
      <w:r>
        <w:rPr/>
        <w:t>obstruktif akciğer hastalığı, %22,9’unda</w:t>
      </w:r>
      <w:r>
        <w:rPr>
          <w:spacing w:val="1"/>
        </w:rPr>
        <w:t> </w:t>
      </w:r>
      <w:r>
        <w:rPr/>
        <w:t>hipertansiyon ve diabetüs mellitus, %16,7’sinde kalp yetmezliği, %5,2’sinde kronik böbrek</w:t>
      </w:r>
      <w:r>
        <w:rPr>
          <w:spacing w:val="1"/>
        </w:rPr>
        <w:t> </w:t>
      </w:r>
      <w:r>
        <w:rPr/>
        <w:t>yetmezliği, %3,1’inde astım, %1’inde akciğer kanseri ve parkinson hastalığı mevcut olduğu</w:t>
      </w:r>
      <w:r>
        <w:rPr>
          <w:spacing w:val="1"/>
        </w:rPr>
        <w:t> </w:t>
      </w:r>
      <w:r>
        <w:rPr/>
        <w:t>tespit edilmiştir (Tablo 1). Ayrıca gruplar ile hastaların tanıtıcı özellikleri arasında istatistiksel</w:t>
      </w:r>
      <w:r>
        <w:rPr>
          <w:spacing w:val="-57"/>
        </w:rPr>
        <w:t> </w:t>
      </w:r>
      <w:r>
        <w:rPr/>
        <w:t>olarak</w:t>
      </w:r>
      <w:r>
        <w:rPr>
          <w:spacing w:val="-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bir ilişki</w:t>
      </w:r>
      <w:r>
        <w:rPr>
          <w:spacing w:val="-1"/>
        </w:rPr>
        <w:t> </w:t>
      </w:r>
      <w:r>
        <w:rPr/>
        <w:t>saptanmamıştır (p&gt;0,05).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before="74"/>
        <w:ind w:left="462"/>
        <w:jc w:val="both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1.</w:t>
      </w:r>
      <w:r>
        <w:rPr>
          <w:b/>
          <w:spacing w:val="-2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Tanıtıcı</w:t>
      </w:r>
      <w:r>
        <w:rPr>
          <w:spacing w:val="-2"/>
        </w:rPr>
        <w:t> </w:t>
      </w:r>
      <w:r>
        <w:rPr/>
        <w:t>Özelliklerinin</w:t>
      </w:r>
      <w:r>
        <w:rPr>
          <w:spacing w:val="-2"/>
        </w:rPr>
        <w:t> </w:t>
      </w:r>
      <w:r>
        <w:rPr/>
        <w:t>Dağılımı (n:96)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0"/>
        <w:gridCol w:w="2554"/>
        <w:gridCol w:w="844"/>
      </w:tblGrid>
      <w:tr>
        <w:trPr>
          <w:trHeight w:val="287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Özellikler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0" w:lineRule="exact" w:before="58"/>
              <w:ind w:right="25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0" w:lineRule="exact" w:before="58"/>
              <w:ind w:right="2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Cinsiyet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Kadın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25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236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65,6</w:t>
            </w:r>
          </w:p>
        </w:tc>
      </w:tr>
      <w:tr>
        <w:trPr>
          <w:trHeight w:val="30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Bilinç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Durumu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Açık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301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Konfüze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Laterji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30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Stupor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301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Koma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74,0</w:t>
            </w: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7"/>
              <w:ind w:left="1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Endotrakeal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Tüp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Varlığı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120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77,1</w:t>
            </w:r>
          </w:p>
        </w:tc>
      </w:tr>
      <w:tr>
        <w:trPr>
          <w:trHeight w:val="302" w:hRule="atLeast"/>
        </w:trPr>
        <w:tc>
          <w:tcPr>
            <w:tcW w:w="5120" w:type="dxa"/>
            <w:tcBorders>
              <w:top w:val="single" w:sz="6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2554" w:type="dxa"/>
            <w:tcBorders>
              <w:top w:val="single" w:sz="6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right="25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4" w:type="dxa"/>
            <w:tcBorders>
              <w:top w:val="single" w:sz="6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right="23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</w:tr>
      <w:tr>
        <w:trPr>
          <w:trHeight w:val="30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Kronik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Hastalık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Varlığı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65,6</w:t>
            </w: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6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</w:tr>
      <w:tr>
        <w:trPr>
          <w:trHeight w:val="301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Kronik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Hastalık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Türü*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Kronik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Obstruktif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Akciğer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Hastalığı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</w:tr>
      <w:tr>
        <w:trPr>
          <w:trHeight w:val="301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Hipertansiyon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Diabetüs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Mellitus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</w:tr>
      <w:tr>
        <w:trPr>
          <w:trHeight w:val="30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Kalp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yetmezliği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</w:tr>
      <w:tr>
        <w:trPr>
          <w:trHeight w:val="30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Kronik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Böbrek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Yetmezliği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Astım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6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>
        <w:trPr>
          <w:trHeight w:val="301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Akciğer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Kanseri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>
        <w:trPr>
          <w:trHeight w:val="304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Parkinson</w:t>
            </w:r>
          </w:p>
        </w:tc>
        <w:tc>
          <w:tcPr>
            <w:tcW w:w="2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</w:tbl>
    <w:p>
      <w:pPr>
        <w:spacing w:before="0"/>
        <w:ind w:left="462" w:right="0" w:firstLine="0"/>
        <w:jc w:val="both"/>
        <w:rPr>
          <w:sz w:val="20"/>
        </w:rPr>
      </w:pPr>
      <w:r>
        <w:rPr>
          <w:sz w:val="20"/>
        </w:rPr>
        <w:t>*Bir</w:t>
      </w:r>
      <w:r>
        <w:rPr>
          <w:spacing w:val="-1"/>
          <w:sz w:val="20"/>
        </w:rPr>
        <w:t> </w:t>
      </w:r>
      <w:r>
        <w:rPr>
          <w:sz w:val="20"/>
        </w:rPr>
        <w:t>hasta</w:t>
      </w:r>
      <w:r>
        <w:rPr>
          <w:spacing w:val="-4"/>
          <w:sz w:val="20"/>
        </w:rPr>
        <w:t> </w:t>
      </w:r>
      <w:r>
        <w:rPr>
          <w:sz w:val="20"/>
        </w:rPr>
        <w:t>birden</w:t>
      </w:r>
      <w:r>
        <w:rPr>
          <w:spacing w:val="-2"/>
          <w:sz w:val="20"/>
        </w:rPr>
        <w:t> </w:t>
      </w:r>
      <w:r>
        <w:rPr>
          <w:sz w:val="20"/>
        </w:rPr>
        <w:t>fazla</w:t>
      </w:r>
      <w:r>
        <w:rPr>
          <w:spacing w:val="-4"/>
          <w:sz w:val="20"/>
        </w:rPr>
        <w:t> </w:t>
      </w:r>
      <w:r>
        <w:rPr>
          <w:sz w:val="20"/>
        </w:rPr>
        <w:t>kronik</w:t>
      </w:r>
      <w:r>
        <w:rPr>
          <w:spacing w:val="-2"/>
          <w:sz w:val="20"/>
        </w:rPr>
        <w:t> </w:t>
      </w:r>
      <w:r>
        <w:rPr>
          <w:sz w:val="20"/>
        </w:rPr>
        <w:t>hastalığa</w:t>
      </w:r>
      <w:r>
        <w:rPr>
          <w:spacing w:val="-3"/>
          <w:sz w:val="20"/>
        </w:rPr>
        <w:t> </w:t>
      </w:r>
      <w:r>
        <w:rPr>
          <w:sz w:val="20"/>
        </w:rPr>
        <w:t>sahiptir.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462" w:right="108" w:firstLine="707"/>
        <w:jc w:val="both"/>
      </w:pPr>
      <w:r>
        <w:rPr/>
        <w:t>Tablo 2’de araştırmaya katılan hastaların tıbbi özelliklerinin dağılımı gösterilmiştir.</w:t>
      </w:r>
      <w:r>
        <w:rPr>
          <w:spacing w:val="1"/>
        </w:rPr>
        <w:t> </w:t>
      </w:r>
      <w:r>
        <w:rPr/>
        <w:t>Buna göre; hastaların %31,3’ü kronik obstruktif akciğer hastalığı, %25’i serebro-vasküler</w:t>
      </w:r>
      <w:r>
        <w:rPr>
          <w:spacing w:val="1"/>
        </w:rPr>
        <w:t> </w:t>
      </w:r>
      <w:r>
        <w:rPr/>
        <w:t>hastalık, %22,9’u diabetüs mellitus, %21,9’u hipertansiyon, %16,7’si kalp yetmezliği, %9,4’ü</w:t>
      </w:r>
      <w:r>
        <w:rPr>
          <w:spacing w:val="-57"/>
        </w:rPr>
        <w:t> </w:t>
      </w:r>
      <w:r>
        <w:rPr/>
        <w:t>pnömöni,</w:t>
      </w:r>
      <w:r>
        <w:rPr>
          <w:spacing w:val="1"/>
        </w:rPr>
        <w:t> </w:t>
      </w:r>
      <w:r>
        <w:rPr/>
        <w:t>%5,2’si</w:t>
      </w:r>
      <w:r>
        <w:rPr>
          <w:spacing w:val="1"/>
        </w:rPr>
        <w:t> </w:t>
      </w:r>
      <w:r>
        <w:rPr/>
        <w:t>astım,</w:t>
      </w:r>
      <w:r>
        <w:rPr>
          <w:spacing w:val="1"/>
        </w:rPr>
        <w:t> </w:t>
      </w:r>
      <w:r>
        <w:rPr/>
        <w:t>%4,2’si</w:t>
      </w:r>
      <w:r>
        <w:rPr>
          <w:spacing w:val="1"/>
        </w:rPr>
        <w:t> </w:t>
      </w:r>
      <w:r>
        <w:rPr/>
        <w:t>kronik</w:t>
      </w:r>
      <w:r>
        <w:rPr>
          <w:spacing w:val="1"/>
        </w:rPr>
        <w:t> </w:t>
      </w:r>
      <w:r>
        <w:rPr/>
        <w:t>böbrek</w:t>
      </w:r>
      <w:r>
        <w:rPr>
          <w:spacing w:val="1"/>
        </w:rPr>
        <w:t> </w:t>
      </w:r>
      <w:r>
        <w:rPr/>
        <w:t>yetmezliği/akciğer</w:t>
      </w:r>
      <w:r>
        <w:rPr>
          <w:spacing w:val="1"/>
        </w:rPr>
        <w:t> </w:t>
      </w:r>
      <w:r>
        <w:rPr/>
        <w:t>kanseri/miyokard</w:t>
      </w:r>
      <w:r>
        <w:rPr>
          <w:spacing w:val="1"/>
        </w:rPr>
        <w:t> </w:t>
      </w:r>
      <w:r>
        <w:rPr/>
        <w:t>infarktüsü/pulmoner</w:t>
      </w:r>
      <w:r>
        <w:rPr>
          <w:spacing w:val="1"/>
        </w:rPr>
        <w:t> </w:t>
      </w:r>
      <w:r>
        <w:rPr/>
        <w:t>ödem,</w:t>
      </w:r>
      <w:r>
        <w:rPr>
          <w:spacing w:val="1"/>
        </w:rPr>
        <w:t> </w:t>
      </w:r>
      <w:r>
        <w:rPr/>
        <w:t>%3,1’i</w:t>
      </w:r>
      <w:r>
        <w:rPr>
          <w:spacing w:val="1"/>
        </w:rPr>
        <w:t> </w:t>
      </w:r>
      <w:r>
        <w:rPr/>
        <w:t>femur</w:t>
      </w:r>
      <w:r>
        <w:rPr>
          <w:spacing w:val="1"/>
        </w:rPr>
        <w:t> </w:t>
      </w:r>
      <w:r>
        <w:rPr/>
        <w:t>fraktürü,</w:t>
      </w:r>
      <w:r>
        <w:rPr>
          <w:spacing w:val="1"/>
        </w:rPr>
        <w:t> </w:t>
      </w:r>
      <w:r>
        <w:rPr/>
        <w:t>%1’i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depresyon/suicid/mide</w:t>
      </w:r>
      <w:r>
        <w:rPr>
          <w:spacing w:val="1"/>
        </w:rPr>
        <w:t> </w:t>
      </w:r>
      <w:r>
        <w:rPr/>
        <w:t>perforasyonu/akut böbrek yetmezliği ve epilepsi tıbbi tanılarıyla Anestezi ve Reaminasyon</w:t>
      </w:r>
      <w:r>
        <w:rPr>
          <w:spacing w:val="1"/>
        </w:rPr>
        <w:t> </w:t>
      </w:r>
      <w:r>
        <w:rPr/>
        <w:t>YBÜ’ne</w:t>
      </w:r>
      <w:r>
        <w:rPr>
          <w:spacing w:val="70"/>
        </w:rPr>
        <w:t> </w:t>
      </w:r>
      <w:r>
        <w:rPr/>
        <w:t>yatırılmıştır.</w:t>
      </w:r>
      <w:r>
        <w:rPr>
          <w:spacing w:val="69"/>
        </w:rPr>
        <w:t> </w:t>
      </w:r>
      <w:r>
        <w:rPr/>
        <w:t>Hastaların</w:t>
      </w:r>
      <w:r>
        <w:rPr>
          <w:spacing w:val="72"/>
        </w:rPr>
        <w:t> </w:t>
      </w:r>
      <w:r>
        <w:rPr/>
        <w:t>yatışı</w:t>
      </w:r>
      <w:r>
        <w:rPr>
          <w:spacing w:val="69"/>
        </w:rPr>
        <w:t> </w:t>
      </w:r>
      <w:r>
        <w:rPr/>
        <w:t>süresince</w:t>
      </w:r>
      <w:r>
        <w:rPr>
          <w:spacing w:val="68"/>
        </w:rPr>
        <w:t> </w:t>
      </w:r>
      <w:r>
        <w:rPr/>
        <w:t>uygulanan</w:t>
      </w:r>
      <w:r>
        <w:rPr>
          <w:spacing w:val="70"/>
        </w:rPr>
        <w:t> </w:t>
      </w:r>
      <w:r>
        <w:rPr/>
        <w:t>tedavinin</w:t>
      </w:r>
      <w:r>
        <w:rPr>
          <w:spacing w:val="69"/>
        </w:rPr>
        <w:t> </w:t>
      </w:r>
      <w:r>
        <w:rPr/>
        <w:t>%68,8’ini</w:t>
      </w:r>
      <w:r>
        <w:rPr>
          <w:spacing w:val="70"/>
        </w:rPr>
        <w:t> </w:t>
      </w:r>
      <w:r>
        <w:rPr/>
        <w:t>antiasit,</w:t>
      </w:r>
    </w:p>
    <w:p>
      <w:pPr>
        <w:pStyle w:val="BodyText"/>
        <w:spacing w:line="360" w:lineRule="auto"/>
        <w:ind w:left="462" w:right="109"/>
        <w:jc w:val="both"/>
      </w:pPr>
      <w:r>
        <w:rPr/>
        <w:t>%56,3’ünü diüretik, %41,7’sini antibiyotik, %32,3’ünü mukolitik ve %26’sını kortikosteroid</w:t>
      </w:r>
      <w:r>
        <w:rPr>
          <w:spacing w:val="1"/>
        </w:rPr>
        <w:t> </w:t>
      </w:r>
      <w:r>
        <w:rPr/>
        <w:t>özellikteki ilaçlar oluşturmaktadır. Hastalara uygulanan mayi/infüzyon türleri incelendiğinde;</w:t>
      </w:r>
      <w:r>
        <w:rPr>
          <w:spacing w:val="1"/>
        </w:rPr>
        <w:t> </w:t>
      </w:r>
      <w:r>
        <w:rPr/>
        <w:t>hastaların</w:t>
      </w:r>
      <w:r>
        <w:rPr>
          <w:spacing w:val="-12"/>
        </w:rPr>
        <w:t> </w:t>
      </w:r>
      <w:r>
        <w:rPr/>
        <w:t>%49,9’una</w:t>
      </w:r>
      <w:r>
        <w:rPr>
          <w:spacing w:val="-12"/>
        </w:rPr>
        <w:t> </w:t>
      </w:r>
      <w:r>
        <w:rPr/>
        <w:t>%0,9</w:t>
      </w:r>
      <w:r>
        <w:rPr>
          <w:spacing w:val="-11"/>
        </w:rPr>
        <w:t> </w:t>
      </w:r>
      <w:r>
        <w:rPr/>
        <w:t>NaCl,</w:t>
      </w:r>
      <w:r>
        <w:rPr>
          <w:spacing w:val="-12"/>
        </w:rPr>
        <w:t> </w:t>
      </w:r>
      <w:r>
        <w:rPr/>
        <w:t>%41,7’sine</w:t>
      </w:r>
      <w:r>
        <w:rPr>
          <w:spacing w:val="-11"/>
        </w:rPr>
        <w:t> </w:t>
      </w:r>
      <w:r>
        <w:rPr/>
        <w:t>isolyte,</w:t>
      </w:r>
      <w:r>
        <w:rPr>
          <w:spacing w:val="-11"/>
        </w:rPr>
        <w:t> </w:t>
      </w:r>
      <w:r>
        <w:rPr/>
        <w:t>%9,2’sine</w:t>
      </w:r>
      <w:r>
        <w:rPr>
          <w:spacing w:val="-12"/>
        </w:rPr>
        <w:t> </w:t>
      </w:r>
      <w:r>
        <w:rPr/>
        <w:t>benzodiazepin,</w:t>
      </w:r>
      <w:r>
        <w:rPr>
          <w:spacing w:val="-12"/>
        </w:rPr>
        <w:t> </w:t>
      </w:r>
      <w:r>
        <w:rPr/>
        <w:t>%20,8’ine</w:t>
      </w:r>
      <w:r>
        <w:rPr>
          <w:spacing w:val="-11"/>
        </w:rPr>
        <w:t> </w:t>
      </w:r>
      <w:r>
        <w:rPr/>
        <w:t>3,4-</w:t>
      </w:r>
      <w:r>
        <w:rPr>
          <w:spacing w:val="-57"/>
        </w:rPr>
        <w:t> </w:t>
      </w:r>
      <w:r>
        <w:rPr/>
        <w:t>dihidroksifeniletilamin,</w:t>
      </w:r>
      <w:r>
        <w:rPr>
          <w:spacing w:val="107"/>
        </w:rPr>
        <w:t> </w:t>
      </w:r>
      <w:r>
        <w:rPr/>
        <w:t>%13,5’ine</w:t>
      </w:r>
      <w:r>
        <w:rPr>
          <w:spacing w:val="106"/>
        </w:rPr>
        <w:t> </w:t>
      </w:r>
      <w:r>
        <w:rPr/>
        <w:t>%5</w:t>
      </w:r>
      <w:r>
        <w:rPr>
          <w:spacing w:val="106"/>
        </w:rPr>
        <w:t> </w:t>
      </w:r>
      <w:r>
        <w:rPr/>
        <w:t>dekstroz,</w:t>
      </w:r>
      <w:r>
        <w:rPr>
          <w:spacing w:val="109"/>
        </w:rPr>
        <w:t> </w:t>
      </w:r>
      <w:r>
        <w:rPr/>
        <w:t>%4,2’sine</w:t>
      </w:r>
      <w:r>
        <w:rPr>
          <w:spacing w:val="105"/>
        </w:rPr>
        <w:t> </w:t>
      </w:r>
      <w:r>
        <w:rPr/>
        <w:t>fentanyl</w:t>
      </w:r>
      <w:r>
        <w:rPr>
          <w:spacing w:val="109"/>
        </w:rPr>
        <w:t> </w:t>
      </w:r>
      <w:r>
        <w:rPr/>
        <w:t>ve</w:t>
      </w:r>
      <w:r>
        <w:rPr>
          <w:spacing w:val="107"/>
        </w:rPr>
        <w:t> </w:t>
      </w:r>
      <w:r>
        <w:rPr/>
        <w:t>%3,1’ine</w:t>
      </w:r>
      <w:r>
        <w:rPr>
          <w:spacing w:val="105"/>
        </w:rPr>
        <w:t> </w:t>
      </w:r>
      <w:r>
        <w:rPr/>
        <w:t>total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10"/>
        <w:jc w:val="both"/>
      </w:pPr>
      <w:r>
        <w:rPr/>
        <w:t>parenteral</w:t>
      </w:r>
      <w:r>
        <w:rPr>
          <w:spacing w:val="1"/>
        </w:rPr>
        <w:t> </w:t>
      </w:r>
      <w:r>
        <w:rPr/>
        <w:t>besleme</w:t>
      </w:r>
      <w:r>
        <w:rPr>
          <w:spacing w:val="1"/>
        </w:rPr>
        <w:t> </w:t>
      </w:r>
      <w:r>
        <w:rPr/>
        <w:t>solüsyonu</w:t>
      </w:r>
      <w:r>
        <w:rPr>
          <w:spacing w:val="1"/>
        </w:rPr>
        <w:t> </w:t>
      </w:r>
      <w:r>
        <w:rPr/>
        <w:t>infüzyonu</w:t>
      </w:r>
      <w:r>
        <w:rPr>
          <w:spacing w:val="1"/>
        </w:rPr>
        <w:t> </w:t>
      </w:r>
      <w:r>
        <w:rPr/>
        <w:t>uygulandığı</w:t>
      </w:r>
      <w:r>
        <w:rPr>
          <w:spacing w:val="1"/>
        </w:rPr>
        <w:t> </w:t>
      </w:r>
      <w:r>
        <w:rPr/>
        <w:t>belirlenmiştir.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</w:t>
      </w:r>
      <w:r>
        <w:rPr>
          <w:spacing w:val="-57"/>
        </w:rPr>
        <w:t> </w:t>
      </w:r>
      <w:r>
        <w:rPr/>
        <w:t>kateterizasyonuna</w:t>
      </w:r>
      <w:r>
        <w:rPr>
          <w:spacing w:val="1"/>
        </w:rPr>
        <w:t> </w:t>
      </w:r>
      <w:r>
        <w:rPr/>
        <w:t>ek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hastalara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ikincil</w:t>
      </w:r>
      <w:r>
        <w:rPr>
          <w:spacing w:val="1"/>
        </w:rPr>
        <w:t> </w:t>
      </w:r>
      <w:r>
        <w:rPr/>
        <w:t>invaziv</w:t>
      </w:r>
      <w:r>
        <w:rPr>
          <w:spacing w:val="1"/>
        </w:rPr>
        <w:t> </w:t>
      </w:r>
      <w:r>
        <w:rPr/>
        <w:t>girişimlerin</w:t>
      </w:r>
      <w:r>
        <w:rPr>
          <w:spacing w:val="1"/>
        </w:rPr>
        <w:t> </w:t>
      </w:r>
      <w:r>
        <w:rPr/>
        <w:t>dağılımı</w:t>
      </w:r>
      <w:r>
        <w:rPr>
          <w:spacing w:val="1"/>
        </w:rPr>
        <w:t> </w:t>
      </w:r>
      <w:r>
        <w:rPr/>
        <w:t>incelendiğinde ise %99’unda foley kateter mevcut olduğu, %88,5’ine subkutan/intramüsküler</w:t>
      </w:r>
      <w:r>
        <w:rPr>
          <w:spacing w:val="1"/>
        </w:rPr>
        <w:t> </w:t>
      </w:r>
      <w:r>
        <w:rPr/>
        <w:t>enjeksiyon, uygulandığı, %84’ünde nazogastrik kateter takılı olduğu, %76’sına endotrakeal</w:t>
      </w:r>
      <w:r>
        <w:rPr>
          <w:spacing w:val="1"/>
        </w:rPr>
        <w:t> </w:t>
      </w:r>
      <w:r>
        <w:rPr/>
        <w:t>aspirasyon</w:t>
      </w:r>
      <w:r>
        <w:rPr>
          <w:spacing w:val="1"/>
        </w:rPr>
        <w:t> </w:t>
      </w:r>
      <w:r>
        <w:rPr/>
        <w:t>uygulandığı,</w:t>
      </w:r>
      <w:r>
        <w:rPr>
          <w:spacing w:val="1"/>
        </w:rPr>
        <w:t> </w:t>
      </w:r>
      <w:r>
        <w:rPr/>
        <w:t>%50’sinde</w:t>
      </w:r>
      <w:r>
        <w:rPr>
          <w:spacing w:val="1"/>
        </w:rPr>
        <w:t> </w:t>
      </w:r>
      <w:r>
        <w:rPr/>
        <w:t>arteriyel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%41,7’sinin</w:t>
      </w:r>
      <w:r>
        <w:rPr>
          <w:spacing w:val="1"/>
        </w:rPr>
        <w:t> </w:t>
      </w:r>
      <w:r>
        <w:rPr/>
        <w:t>ikinci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</w:t>
      </w:r>
      <w:r>
        <w:rPr>
          <w:spacing w:val="1"/>
        </w:rPr>
        <w:t> </w:t>
      </w:r>
      <w:r>
        <w:rPr/>
        <w:t>kateterizasyonunun</w:t>
      </w:r>
      <w:r>
        <w:rPr>
          <w:spacing w:val="1"/>
        </w:rPr>
        <w:t> </w:t>
      </w:r>
      <w:r>
        <w:rPr/>
        <w:t>mevcut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görülmektedir.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uygulaması</w:t>
      </w:r>
      <w:r>
        <w:rPr>
          <w:spacing w:val="1"/>
        </w:rPr>
        <w:t> </w:t>
      </w:r>
      <w:r>
        <w:rPr/>
        <w:t>öncesinde</w:t>
      </w:r>
      <w:r>
        <w:rPr>
          <w:spacing w:val="4"/>
        </w:rPr>
        <w:t> </w:t>
      </w:r>
      <w:r>
        <w:rPr/>
        <w:t>hastaların</w:t>
      </w:r>
      <w:r>
        <w:rPr>
          <w:spacing w:val="5"/>
        </w:rPr>
        <w:t> </w:t>
      </w:r>
      <w:r>
        <w:rPr/>
        <w:t>lökosit</w:t>
      </w:r>
      <w:r>
        <w:rPr>
          <w:spacing w:val="5"/>
        </w:rPr>
        <w:t> </w:t>
      </w:r>
      <w:r>
        <w:rPr/>
        <w:t>düzeyleri</w:t>
      </w:r>
      <w:r>
        <w:rPr>
          <w:spacing w:val="4"/>
        </w:rPr>
        <w:t> </w:t>
      </w:r>
      <w:r>
        <w:rPr/>
        <w:t>incelendiğinde;</w:t>
      </w:r>
      <w:r>
        <w:rPr>
          <w:spacing w:val="5"/>
        </w:rPr>
        <w:t> </w:t>
      </w:r>
      <w:r>
        <w:rPr/>
        <w:t>hastaların</w:t>
      </w:r>
      <w:r>
        <w:rPr>
          <w:spacing w:val="5"/>
        </w:rPr>
        <w:t> </w:t>
      </w:r>
      <w:r>
        <w:rPr/>
        <w:t>%54,2’sinin</w:t>
      </w:r>
      <w:r>
        <w:rPr>
          <w:spacing w:val="7"/>
        </w:rPr>
        <w:t> </w:t>
      </w:r>
      <w:r>
        <w:rPr/>
        <w:t>yüksek,</w:t>
      </w:r>
    </w:p>
    <w:p>
      <w:pPr>
        <w:pStyle w:val="BodyText"/>
        <w:spacing w:line="360" w:lineRule="auto"/>
        <w:ind w:left="462" w:right="114"/>
        <w:jc w:val="both"/>
      </w:pPr>
      <w:r>
        <w:rPr/>
        <w:t>%43,8’inin normal sınırlarda (4,23-9,07 10</w:t>
      </w:r>
      <w:r>
        <w:rPr>
          <w:vertAlign w:val="superscript"/>
        </w:rPr>
        <w:t>˄</w:t>
      </w:r>
      <w:r>
        <w:rPr>
          <w:vertAlign w:val="baseline"/>
        </w:rPr>
        <w:t>9/L) ve %2,1’inin düşük lökosit düzeylerine sahip</w:t>
      </w:r>
      <w:r>
        <w:rPr>
          <w:spacing w:val="-57"/>
          <w:vertAlign w:val="baseline"/>
        </w:rPr>
        <w:t> </w:t>
      </w:r>
      <w:r>
        <w:rPr>
          <w:vertAlign w:val="baseline"/>
        </w:rPr>
        <w:t>olduğu</w:t>
      </w:r>
      <w:r>
        <w:rPr>
          <w:spacing w:val="1"/>
          <w:vertAlign w:val="baseline"/>
        </w:rPr>
        <w:t> </w:t>
      </w:r>
      <w:r>
        <w:rPr>
          <w:vertAlign w:val="baseline"/>
        </w:rPr>
        <w:t>belirlenmiştir</w:t>
      </w:r>
      <w:r>
        <w:rPr>
          <w:spacing w:val="1"/>
          <w:vertAlign w:val="baseline"/>
        </w:rPr>
        <w:t> </w:t>
      </w:r>
      <w:r>
        <w:rPr>
          <w:vertAlign w:val="baseline"/>
        </w:rPr>
        <w:t>(Tablo</w:t>
      </w:r>
      <w:r>
        <w:rPr>
          <w:spacing w:val="1"/>
          <w:vertAlign w:val="baseline"/>
        </w:rPr>
        <w:t> </w:t>
      </w:r>
      <w:r>
        <w:rPr>
          <w:vertAlign w:val="baseline"/>
        </w:rPr>
        <w:t>2).</w:t>
      </w:r>
      <w:r>
        <w:rPr>
          <w:spacing w:val="1"/>
          <w:vertAlign w:val="baseline"/>
        </w:rPr>
        <w:t> </w:t>
      </w:r>
      <w:r>
        <w:rPr>
          <w:vertAlign w:val="baseline"/>
        </w:rPr>
        <w:t>Ayrıca</w:t>
      </w:r>
      <w:r>
        <w:rPr>
          <w:spacing w:val="1"/>
          <w:vertAlign w:val="baseline"/>
        </w:rPr>
        <w:t> </w:t>
      </w:r>
      <w:r>
        <w:rPr>
          <w:vertAlign w:val="baseline"/>
        </w:rPr>
        <w:t>gruplar</w:t>
      </w:r>
      <w:r>
        <w:rPr>
          <w:spacing w:val="1"/>
          <w:vertAlign w:val="baseline"/>
        </w:rPr>
        <w:t> </w:t>
      </w:r>
      <w:r>
        <w:rPr>
          <w:vertAlign w:val="baseline"/>
        </w:rPr>
        <w:t>ile</w:t>
      </w:r>
      <w:r>
        <w:rPr>
          <w:spacing w:val="1"/>
          <w:vertAlign w:val="baseline"/>
        </w:rPr>
        <w:t> </w:t>
      </w:r>
      <w:r>
        <w:rPr>
          <w:vertAlign w:val="baseline"/>
        </w:rPr>
        <w:t>hastaların</w:t>
      </w:r>
      <w:r>
        <w:rPr>
          <w:spacing w:val="1"/>
          <w:vertAlign w:val="baseline"/>
        </w:rPr>
        <w:t> </w:t>
      </w:r>
      <w:r>
        <w:rPr>
          <w:vertAlign w:val="baseline"/>
        </w:rPr>
        <w:t>tıbbi</w:t>
      </w:r>
      <w:r>
        <w:rPr>
          <w:spacing w:val="1"/>
          <w:vertAlign w:val="baseline"/>
        </w:rPr>
        <w:t> </w:t>
      </w:r>
      <w:r>
        <w:rPr>
          <w:vertAlign w:val="baseline"/>
        </w:rPr>
        <w:t>özellikleri</w:t>
      </w:r>
      <w:r>
        <w:rPr>
          <w:spacing w:val="1"/>
          <w:vertAlign w:val="baseline"/>
        </w:rPr>
        <w:t> </w:t>
      </w:r>
      <w:r>
        <w:rPr>
          <w:vertAlign w:val="baseline"/>
        </w:rPr>
        <w:t>arasında</w:t>
      </w:r>
      <w:r>
        <w:rPr>
          <w:spacing w:val="1"/>
          <w:vertAlign w:val="baseline"/>
        </w:rPr>
        <w:t> </w:t>
      </w:r>
      <w:r>
        <w:rPr>
          <w:vertAlign w:val="baseline"/>
        </w:rPr>
        <w:t>istatistiksel</w:t>
      </w:r>
      <w:r>
        <w:rPr>
          <w:spacing w:val="-1"/>
          <w:vertAlign w:val="baseline"/>
        </w:rPr>
        <w:t> </w:t>
      </w:r>
      <w:r>
        <w:rPr>
          <w:vertAlign w:val="baseline"/>
        </w:rPr>
        <w:t>olarak anlamlı</w:t>
      </w:r>
      <w:r>
        <w:rPr>
          <w:spacing w:val="2"/>
          <w:vertAlign w:val="baseline"/>
        </w:rPr>
        <w:t> </w:t>
      </w:r>
      <w:r>
        <w:rPr>
          <w:vertAlign w:val="baseline"/>
        </w:rPr>
        <w:t>bir</w:t>
      </w:r>
      <w:r>
        <w:rPr>
          <w:spacing w:val="-1"/>
          <w:vertAlign w:val="baseline"/>
        </w:rPr>
        <w:t> </w:t>
      </w:r>
      <w:r>
        <w:rPr>
          <w:vertAlign w:val="baseline"/>
        </w:rPr>
        <w:t>ilişki</w:t>
      </w:r>
      <w:r>
        <w:rPr>
          <w:spacing w:val="-1"/>
          <w:vertAlign w:val="baseline"/>
        </w:rPr>
        <w:t> </w:t>
      </w:r>
      <w:r>
        <w:rPr>
          <w:vertAlign w:val="baseline"/>
        </w:rPr>
        <w:t>saptanmamıştır (p&gt;0,05).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462"/>
        <w:jc w:val="both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2.</w:t>
      </w:r>
      <w:r>
        <w:rPr>
          <w:b/>
          <w:spacing w:val="-2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Tıbbi</w:t>
      </w:r>
      <w:r>
        <w:rPr>
          <w:spacing w:val="-3"/>
        </w:rPr>
        <w:t> </w:t>
      </w:r>
      <w:r>
        <w:rPr/>
        <w:t>Özelliklerine</w:t>
      </w:r>
      <w:r>
        <w:rPr>
          <w:spacing w:val="-4"/>
        </w:rPr>
        <w:t> </w:t>
      </w:r>
      <w:r>
        <w:rPr/>
        <w:t>Göre</w:t>
      </w:r>
      <w:r>
        <w:rPr>
          <w:spacing w:val="-3"/>
        </w:rPr>
        <w:t> </w:t>
      </w:r>
      <w:r>
        <w:rPr/>
        <w:t>Dağılımı (n:96)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0"/>
        <w:gridCol w:w="2556"/>
        <w:gridCol w:w="847"/>
      </w:tblGrid>
      <w:tr>
        <w:trPr>
          <w:trHeight w:val="301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Özellikler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Tıbbi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Tanı*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25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2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Kronik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Obstruktif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Akciğer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Hastalığı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Serebro-vasküler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Hastalık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</w:tr>
      <w:tr>
        <w:trPr>
          <w:trHeight w:val="246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7" w:lineRule="exact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Diyabetüs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Mellitus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7" w:lineRule="exact"/>
              <w:ind w:right="25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7" w:lineRule="exact"/>
              <w:ind w:right="23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Hipertansiyon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Kalp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Yetmezliği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</w:tr>
      <w:tr>
        <w:trPr>
          <w:trHeight w:val="29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Pnömoni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6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Astım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>
        <w:trPr>
          <w:trHeight w:val="29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Kronik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Böbrek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Yetmezliği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Akciğer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Kanseri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Miyokard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İnfarktüsü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29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Pulmoner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Ödem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Femur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Fraktürü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>
        <w:trPr>
          <w:trHeight w:val="29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Depresyon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>
        <w:trPr>
          <w:trHeight w:val="290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Suicid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>
        <w:trPr>
          <w:trHeight w:val="29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Mide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Perforasyonu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>
        <w:trPr>
          <w:trHeight w:val="289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Akut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Böbrek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Yetmezliği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>
        <w:trPr>
          <w:trHeight w:val="292" w:hRule="atLeast"/>
        </w:trPr>
        <w:tc>
          <w:tcPr>
            <w:tcW w:w="51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Epilepsi</w:t>
            </w:r>
          </w:p>
        </w:tc>
        <w:tc>
          <w:tcPr>
            <w:tcW w:w="255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</w:tbl>
    <w:p>
      <w:pPr>
        <w:spacing w:before="0"/>
        <w:ind w:left="462" w:right="0" w:firstLine="0"/>
        <w:jc w:val="both"/>
        <w:rPr>
          <w:sz w:val="20"/>
        </w:rPr>
      </w:pPr>
      <w:r>
        <w:rPr>
          <w:sz w:val="20"/>
        </w:rPr>
        <w:t>*Birden</w:t>
      </w:r>
      <w:r>
        <w:rPr>
          <w:spacing w:val="-3"/>
          <w:sz w:val="20"/>
        </w:rPr>
        <w:t> </w:t>
      </w:r>
      <w:r>
        <w:rPr>
          <w:sz w:val="20"/>
        </w:rPr>
        <w:t>fazla</w:t>
      </w:r>
      <w:r>
        <w:rPr>
          <w:spacing w:val="-4"/>
          <w:sz w:val="20"/>
        </w:rPr>
        <w:t> </w:t>
      </w:r>
      <w:r>
        <w:rPr>
          <w:sz w:val="20"/>
        </w:rPr>
        <w:t>tanı</w:t>
      </w:r>
      <w:r>
        <w:rPr>
          <w:spacing w:val="-2"/>
          <w:sz w:val="20"/>
        </w:rPr>
        <w:t> </w:t>
      </w:r>
      <w:r>
        <w:rPr>
          <w:sz w:val="20"/>
        </w:rPr>
        <w:t>mevcuttur.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before="74"/>
        <w:ind w:left="462"/>
        <w:jc w:val="both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2.</w:t>
      </w:r>
      <w:r>
        <w:rPr>
          <w:b/>
          <w:spacing w:val="-2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Tıbbi</w:t>
      </w:r>
      <w:r>
        <w:rPr>
          <w:spacing w:val="-2"/>
        </w:rPr>
        <w:t> </w:t>
      </w:r>
      <w:r>
        <w:rPr/>
        <w:t>Özelliklerine</w:t>
      </w:r>
      <w:r>
        <w:rPr>
          <w:spacing w:val="-4"/>
        </w:rPr>
        <w:t> </w:t>
      </w:r>
      <w:r>
        <w:rPr/>
        <w:t>Göre</w:t>
      </w:r>
      <w:r>
        <w:rPr>
          <w:spacing w:val="-3"/>
        </w:rPr>
        <w:t> </w:t>
      </w:r>
      <w:r>
        <w:rPr/>
        <w:t>Dağılımı</w:t>
      </w:r>
      <w:r>
        <w:rPr>
          <w:spacing w:val="-2"/>
        </w:rPr>
        <w:t> </w:t>
      </w:r>
      <w:r>
        <w:rPr/>
        <w:t>(n:96) (devam)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9"/>
        <w:gridCol w:w="2610"/>
        <w:gridCol w:w="774"/>
      </w:tblGrid>
      <w:tr>
        <w:trPr>
          <w:trHeight w:val="287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36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Özellikler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0" w:lineRule="exact" w:before="58"/>
              <w:ind w:right="1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0" w:lineRule="exact" w:before="58"/>
              <w:ind w:right="2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7"/>
              <w:ind w:left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Tedavide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Uygulanan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İlaç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Türü*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Antiasit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68,8</w:t>
            </w: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Diüretik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Antibiyotik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Mukolitik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Kortikosteroid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Tedavide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Uygulanan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Mayi/İnfüzyon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Türü*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%0,9 NaCl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4"/>
              <w:rPr>
                <w:sz w:val="20"/>
              </w:rPr>
            </w:pPr>
            <w:r>
              <w:rPr>
                <w:sz w:val="20"/>
              </w:rPr>
              <w:t>49,0</w:t>
            </w: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Isolyte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Benzodiazepin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3,4-dihidroksifeniletilamin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%5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Dekstroz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Fentanyl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4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Parenteral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Besleme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Solüsyonu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İkincil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İnvaziv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Uygulama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Türü*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31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Foley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Kateter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4"/>
              <w:rPr>
                <w:sz w:val="20"/>
              </w:rPr>
            </w:pPr>
            <w:r>
              <w:rPr>
                <w:sz w:val="20"/>
              </w:rPr>
              <w:t>99,0</w:t>
            </w:r>
          </w:p>
        </w:tc>
      </w:tr>
      <w:tr>
        <w:trPr>
          <w:trHeight w:val="268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Enjeksiyon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88,5</w:t>
            </w:r>
          </w:p>
        </w:tc>
      </w:tr>
      <w:tr>
        <w:trPr>
          <w:trHeight w:val="270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9" w:lineRule="exact" w:before="31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Nazogastrik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Kateter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right="184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right="234"/>
              <w:rPr>
                <w:sz w:val="20"/>
              </w:rPr>
            </w:pPr>
            <w:r>
              <w:rPr>
                <w:sz w:val="20"/>
              </w:rPr>
              <w:t>84,4</w:t>
            </w:r>
          </w:p>
        </w:tc>
      </w:tr>
      <w:tr>
        <w:trPr>
          <w:trHeight w:val="273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9" w:lineRule="exact" w:before="34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Endotrakeal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Aspirasyon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76,0</w:t>
            </w:r>
          </w:p>
        </w:tc>
      </w:tr>
      <w:tr>
        <w:trPr>
          <w:trHeight w:val="273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Arteriyel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Kateter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4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</w:tr>
      <w:tr>
        <w:trPr>
          <w:trHeight w:val="273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2" w:lineRule="exact" w:before="31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Periferik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Kateter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4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</w:tr>
      <w:tr>
        <w:trPr>
          <w:trHeight w:val="273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7" w:lineRule="exact" w:before="36"/>
              <w:ind w:left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Lökosit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Düzeyi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Yüksek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right="18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7"/>
              <w:ind w:right="234"/>
              <w:rPr>
                <w:sz w:val="20"/>
              </w:rPr>
            </w:pPr>
            <w:r>
              <w:rPr>
                <w:sz w:val="20"/>
              </w:rPr>
              <w:t>54,2</w:t>
            </w:r>
          </w:p>
        </w:tc>
      </w:tr>
      <w:tr>
        <w:trPr>
          <w:trHeight w:val="294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4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</w:tr>
      <w:tr>
        <w:trPr>
          <w:trHeight w:val="304" w:hRule="atLeast"/>
        </w:trPr>
        <w:tc>
          <w:tcPr>
            <w:tcW w:w="527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44"/>
              <w:jc w:val="left"/>
              <w:rPr>
                <w:sz w:val="20"/>
              </w:rPr>
            </w:pPr>
            <w:r>
              <w:rPr>
                <w:sz w:val="20"/>
              </w:rPr>
              <w:t>Düşük</w:t>
            </w:r>
          </w:p>
        </w:tc>
        <w:tc>
          <w:tcPr>
            <w:tcW w:w="26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8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</w:tbl>
    <w:p>
      <w:pPr>
        <w:spacing w:before="0"/>
        <w:ind w:left="462" w:right="0" w:firstLine="0"/>
        <w:jc w:val="both"/>
        <w:rPr>
          <w:sz w:val="20"/>
        </w:rPr>
      </w:pPr>
      <w:r>
        <w:rPr>
          <w:sz w:val="20"/>
        </w:rPr>
        <w:t>*Birden</w:t>
      </w:r>
      <w:r>
        <w:rPr>
          <w:spacing w:val="-2"/>
          <w:sz w:val="20"/>
        </w:rPr>
        <w:t> </w:t>
      </w:r>
      <w:r>
        <w:rPr>
          <w:sz w:val="20"/>
        </w:rPr>
        <w:t>fazla</w:t>
      </w:r>
      <w:r>
        <w:rPr>
          <w:spacing w:val="-2"/>
          <w:sz w:val="20"/>
        </w:rPr>
        <w:t> </w:t>
      </w:r>
      <w:r>
        <w:rPr>
          <w:sz w:val="20"/>
        </w:rPr>
        <w:t>durum</w:t>
      </w:r>
      <w:r>
        <w:rPr>
          <w:spacing w:val="-5"/>
          <w:sz w:val="20"/>
        </w:rPr>
        <w:t> </w:t>
      </w:r>
      <w:r>
        <w:rPr>
          <w:sz w:val="20"/>
        </w:rPr>
        <w:t>mevcuttur.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1170" w:val="left" w:leader="none"/>
        </w:tabs>
        <w:spacing w:line="240" w:lineRule="auto" w:before="194" w:after="0"/>
        <w:ind w:left="1170" w:right="0" w:hanging="708"/>
        <w:jc w:val="both"/>
      </w:pPr>
      <w:r>
        <w:rPr/>
        <w:t>Hastaların</w:t>
      </w:r>
      <w:r>
        <w:rPr>
          <w:spacing w:val="-3"/>
        </w:rPr>
        <w:t> </w:t>
      </w:r>
      <w:r>
        <w:rPr/>
        <w:t>Periferik</w:t>
      </w:r>
      <w:r>
        <w:rPr>
          <w:spacing w:val="-1"/>
        </w:rPr>
        <w:t> </w:t>
      </w:r>
      <w:r>
        <w:rPr/>
        <w:t>Venöz</w:t>
      </w:r>
      <w:r>
        <w:rPr>
          <w:spacing w:val="-3"/>
        </w:rPr>
        <w:t> </w:t>
      </w:r>
      <w:r>
        <w:rPr/>
        <w:t>Kateterizasyon</w:t>
      </w:r>
      <w:r>
        <w:rPr>
          <w:spacing w:val="-1"/>
        </w:rPr>
        <w:t> </w:t>
      </w:r>
      <w:r>
        <w:rPr/>
        <w:t>Özelliklerine</w:t>
      </w:r>
      <w:r>
        <w:rPr>
          <w:spacing w:val="-3"/>
        </w:rPr>
        <w:t> </w:t>
      </w:r>
      <w:r>
        <w:rPr/>
        <w:t>İlişkin</w:t>
      </w:r>
      <w:r>
        <w:rPr>
          <w:spacing w:val="-4"/>
        </w:rPr>
        <w:t> </w:t>
      </w:r>
      <w:r>
        <w:rPr/>
        <w:t>Bulgular</w:t>
      </w:r>
    </w:p>
    <w:p>
      <w:pPr>
        <w:pStyle w:val="BodyText"/>
        <w:spacing w:line="360" w:lineRule="auto" w:before="132"/>
        <w:ind w:left="462" w:right="106" w:firstLine="707"/>
        <w:jc w:val="both"/>
      </w:pPr>
      <w:r>
        <w:rPr/>
        <w:t>Tablo</w:t>
      </w:r>
      <w:r>
        <w:rPr>
          <w:spacing w:val="1"/>
        </w:rPr>
        <w:t> </w:t>
      </w:r>
      <w:r>
        <w:rPr/>
        <w:t>3’te</w:t>
      </w:r>
      <w:r>
        <w:rPr>
          <w:spacing w:val="1"/>
        </w:rPr>
        <w:t> </w:t>
      </w:r>
      <w:r>
        <w:rPr/>
        <w:t>araştırmaya</w:t>
      </w:r>
      <w:r>
        <w:rPr>
          <w:spacing w:val="1"/>
        </w:rPr>
        <w:t> </w:t>
      </w:r>
      <w:r>
        <w:rPr/>
        <w:t>katılan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kateterizasyonuna</w:t>
      </w:r>
      <w:r>
        <w:rPr>
          <w:spacing w:val="1"/>
        </w:rPr>
        <w:t> </w:t>
      </w:r>
      <w:r>
        <w:rPr/>
        <w:t>ilişkin</w:t>
      </w:r>
      <w:r>
        <w:rPr>
          <w:spacing w:val="-57"/>
        </w:rPr>
        <w:t> </w:t>
      </w:r>
      <w:r>
        <w:rPr/>
        <w:t>özellikler verilmiştir. Buna göre; hastalara uygulanan PVK’lerin %86,5’i 20 G, %13,5’i, 22</w:t>
      </w:r>
      <w:r>
        <w:rPr>
          <w:spacing w:val="1"/>
        </w:rPr>
        <w:t> </w:t>
      </w:r>
      <w:r>
        <w:rPr/>
        <w:t>G’dir. Hastaların %92,7’sine mayi infüzyonu ve intravenöz ilaç uygulama, %7,3’üne sadece</w:t>
      </w:r>
      <w:r>
        <w:rPr>
          <w:spacing w:val="1"/>
        </w:rPr>
        <w:t> </w:t>
      </w:r>
      <w:r>
        <w:rPr/>
        <w:t>mayi infüzyonu amacıyla PVK uygulandığı, PVK uygulaması için hastaların %56,3’ünde</w:t>
      </w:r>
      <w:r>
        <w:rPr>
          <w:spacing w:val="1"/>
        </w:rPr>
        <w:t> </w:t>
      </w:r>
      <w:r>
        <w:rPr/>
        <w:t>vücudun</w:t>
      </w:r>
      <w:r>
        <w:rPr>
          <w:spacing w:val="-13"/>
        </w:rPr>
        <w:t> </w:t>
      </w:r>
      <w:r>
        <w:rPr/>
        <w:t>sol</w:t>
      </w:r>
      <w:r>
        <w:rPr>
          <w:spacing w:val="-11"/>
        </w:rPr>
        <w:t> </w:t>
      </w:r>
      <w:r>
        <w:rPr/>
        <w:t>tarafı,</w:t>
      </w:r>
      <w:r>
        <w:rPr>
          <w:spacing w:val="-12"/>
        </w:rPr>
        <w:t> </w:t>
      </w:r>
      <w:r>
        <w:rPr/>
        <w:t>%43,8’inde</w:t>
      </w:r>
      <w:r>
        <w:rPr>
          <w:spacing w:val="-13"/>
        </w:rPr>
        <w:t> </w:t>
      </w:r>
      <w:r>
        <w:rPr/>
        <w:t>vücudun</w:t>
      </w:r>
      <w:r>
        <w:rPr>
          <w:spacing w:val="-12"/>
        </w:rPr>
        <w:t> </w:t>
      </w:r>
      <w:r>
        <w:rPr/>
        <w:t>sağ</w:t>
      </w:r>
      <w:r>
        <w:rPr>
          <w:spacing w:val="-12"/>
        </w:rPr>
        <w:t> </w:t>
      </w:r>
      <w:r>
        <w:rPr/>
        <w:t>tarafının</w:t>
      </w:r>
      <w:r>
        <w:rPr>
          <w:spacing w:val="-12"/>
        </w:rPr>
        <w:t> </w:t>
      </w:r>
      <w:r>
        <w:rPr/>
        <w:t>tercih</w:t>
      </w:r>
      <w:r>
        <w:rPr>
          <w:spacing w:val="-12"/>
        </w:rPr>
        <w:t> </w:t>
      </w:r>
      <w:r>
        <w:rPr/>
        <w:t>edildiği</w:t>
      </w:r>
      <w:r>
        <w:rPr>
          <w:spacing w:val="-12"/>
        </w:rPr>
        <w:t> </w:t>
      </w:r>
      <w:r>
        <w:rPr/>
        <w:t>belirlenmiştir.</w:t>
      </w:r>
      <w:r>
        <w:rPr>
          <w:spacing w:val="-13"/>
        </w:rPr>
        <w:t> </w:t>
      </w:r>
      <w:r>
        <w:rPr/>
        <w:t>Araştırmaya</w:t>
      </w:r>
      <w:r>
        <w:rPr>
          <w:spacing w:val="-57"/>
        </w:rPr>
        <w:t> </w:t>
      </w:r>
      <w:r>
        <w:rPr/>
        <w:t>katılan hastaların %35,4’ünde el üstü, %29,2’sinde ön kol, %20,8’inde ayak üstü, %12,5’inde</w:t>
      </w:r>
      <w:r>
        <w:rPr>
          <w:spacing w:val="1"/>
        </w:rPr>
        <w:t> </w:t>
      </w:r>
      <w:r>
        <w:rPr/>
        <w:t>el bileği, %2,1’inde ise ön bacak kateterizasyon bölgesi olarak kullanılmıştır. Uygulanan</w:t>
      </w:r>
      <w:r>
        <w:rPr>
          <w:spacing w:val="1"/>
        </w:rPr>
        <w:t> </w:t>
      </w:r>
      <w:r>
        <w:rPr/>
        <w:t>PVK’lerin %59,4’ü ilk denemede, %33,3’ü ikinci denemede ve %7,3’ü üçüncü denemede</w:t>
      </w:r>
      <w:r>
        <w:rPr>
          <w:spacing w:val="1"/>
        </w:rPr>
        <w:t> </w:t>
      </w:r>
      <w:r>
        <w:rPr/>
        <w:t>başarılı olmuştur. Hastaların %89,6’sında üç yollu musluk kullanıldığı, %90,6’sında kateterin</w:t>
      </w:r>
      <w:r>
        <w:rPr>
          <w:spacing w:val="1"/>
        </w:rPr>
        <w:t> </w:t>
      </w:r>
      <w:r>
        <w:rPr/>
        <w:t>96</w:t>
      </w:r>
      <w:r>
        <w:rPr>
          <w:spacing w:val="14"/>
        </w:rPr>
        <w:t> </w:t>
      </w:r>
      <w:r>
        <w:rPr/>
        <w:t>saat</w:t>
      </w:r>
      <w:r>
        <w:rPr>
          <w:spacing w:val="15"/>
        </w:rPr>
        <w:t> </w:t>
      </w:r>
      <w:r>
        <w:rPr/>
        <w:t>ve</w:t>
      </w:r>
      <w:r>
        <w:rPr>
          <w:spacing w:val="14"/>
        </w:rPr>
        <w:t> </w:t>
      </w:r>
      <w:r>
        <w:rPr/>
        <w:t>üzeri,</w:t>
      </w:r>
      <w:r>
        <w:rPr>
          <w:spacing w:val="14"/>
        </w:rPr>
        <w:t> </w:t>
      </w:r>
      <w:r>
        <w:rPr/>
        <w:t>%2,1’inde</w:t>
      </w:r>
      <w:r>
        <w:rPr>
          <w:spacing w:val="14"/>
        </w:rPr>
        <w:t> </w:t>
      </w:r>
      <w:r>
        <w:rPr/>
        <w:t>72-96</w:t>
      </w:r>
      <w:r>
        <w:rPr>
          <w:spacing w:val="14"/>
        </w:rPr>
        <w:t> </w:t>
      </w:r>
      <w:r>
        <w:rPr/>
        <w:t>saat</w:t>
      </w:r>
      <w:r>
        <w:rPr>
          <w:spacing w:val="15"/>
        </w:rPr>
        <w:t> </w:t>
      </w:r>
      <w:r>
        <w:rPr/>
        <w:t>ve</w:t>
      </w:r>
      <w:r>
        <w:rPr>
          <w:spacing w:val="14"/>
        </w:rPr>
        <w:t> </w:t>
      </w:r>
      <w:r>
        <w:rPr/>
        <w:t>%7,3’ünde</w:t>
      </w:r>
      <w:r>
        <w:rPr>
          <w:spacing w:val="13"/>
        </w:rPr>
        <w:t> </w:t>
      </w:r>
      <w:r>
        <w:rPr/>
        <w:t>0-24</w:t>
      </w:r>
      <w:r>
        <w:rPr>
          <w:spacing w:val="15"/>
        </w:rPr>
        <w:t> </w:t>
      </w:r>
      <w:r>
        <w:rPr/>
        <w:t>saat</w:t>
      </w:r>
      <w:r>
        <w:rPr>
          <w:spacing w:val="15"/>
        </w:rPr>
        <w:t> </w:t>
      </w:r>
      <w:r>
        <w:rPr/>
        <w:t>süre</w:t>
      </w:r>
      <w:r>
        <w:rPr>
          <w:spacing w:val="14"/>
        </w:rPr>
        <w:t> </w:t>
      </w:r>
      <w:r>
        <w:rPr/>
        <w:t>takılı</w:t>
      </w:r>
      <w:r>
        <w:rPr>
          <w:spacing w:val="12"/>
        </w:rPr>
        <w:t> </w:t>
      </w:r>
      <w:r>
        <w:rPr/>
        <w:t>kaldığı,</w:t>
      </w:r>
      <w:r>
        <w:rPr>
          <w:spacing w:val="16"/>
        </w:rPr>
        <w:t> </w:t>
      </w:r>
      <w:r>
        <w:rPr/>
        <w:t>PVK’lerin</w:t>
      </w:r>
    </w:p>
    <w:p>
      <w:pPr>
        <w:pStyle w:val="BodyText"/>
        <w:spacing w:before="1"/>
        <w:ind w:left="462"/>
        <w:jc w:val="both"/>
      </w:pPr>
      <w:r>
        <w:rPr/>
        <w:t>%90,6’sının</w:t>
      </w:r>
      <w:r>
        <w:rPr>
          <w:spacing w:val="15"/>
        </w:rPr>
        <w:t> </w:t>
      </w:r>
      <w:r>
        <w:rPr/>
        <w:t>İV</w:t>
      </w:r>
      <w:r>
        <w:rPr>
          <w:spacing w:val="14"/>
        </w:rPr>
        <w:t> </w:t>
      </w:r>
      <w:r>
        <w:rPr/>
        <w:t>tedavinin</w:t>
      </w:r>
      <w:r>
        <w:rPr>
          <w:spacing w:val="12"/>
        </w:rPr>
        <w:t> </w:t>
      </w:r>
      <w:r>
        <w:rPr/>
        <w:t>sonlanması,</w:t>
      </w:r>
      <w:r>
        <w:rPr>
          <w:spacing w:val="12"/>
        </w:rPr>
        <w:t> </w:t>
      </w:r>
      <w:r>
        <w:rPr/>
        <w:t>%8,3’ünde</w:t>
      </w:r>
      <w:r>
        <w:rPr>
          <w:spacing w:val="11"/>
        </w:rPr>
        <w:t> </w:t>
      </w:r>
      <w:r>
        <w:rPr/>
        <w:t>infiltrasyon/ekstravazasyon/flebit</w:t>
      </w:r>
      <w:r>
        <w:rPr>
          <w:spacing w:val="16"/>
        </w:rPr>
        <w:t> </w:t>
      </w:r>
      <w:r>
        <w:rPr/>
        <w:t>gelişmesi</w:t>
      </w:r>
    </w:p>
    <w:p>
      <w:pPr>
        <w:spacing w:after="0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/>
        <w:ind w:left="462" w:right="106"/>
        <w:jc w:val="both"/>
      </w:pPr>
      <w:r>
        <w:rPr/>
        <w:t>ve %1’inde</w:t>
      </w:r>
      <w:r>
        <w:rPr>
          <w:spacing w:val="1"/>
        </w:rPr>
        <w:t> </w:t>
      </w:r>
      <w:r>
        <w:rPr/>
        <w:t>tıkanma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çıkarıldığı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 (Tablo</w:t>
      </w:r>
      <w:r>
        <w:rPr>
          <w:spacing w:val="1"/>
        </w:rPr>
        <w:t> </w:t>
      </w:r>
      <w:r>
        <w:rPr/>
        <w:t>3). Hastaların</w:t>
      </w:r>
      <w:r>
        <w:rPr>
          <w:spacing w:val="1"/>
        </w:rPr>
        <w:t> </w:t>
      </w:r>
      <w:r>
        <w:rPr/>
        <w:t>tümünde</w:t>
      </w:r>
      <w:r>
        <w:rPr>
          <w:spacing w:val="1"/>
        </w:rPr>
        <w:t> </w:t>
      </w:r>
      <w:r>
        <w:rPr/>
        <w:t>infüzyon seti olarak pump seti kullanılmış ve mevcut pump setlerinin değişimi üç günde bir</w:t>
      </w:r>
      <w:r>
        <w:rPr>
          <w:spacing w:val="1"/>
        </w:rPr>
        <w:t> </w:t>
      </w:r>
      <w:r>
        <w:rPr/>
        <w:t>olacak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yapılmıştır.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hiçbirinde</w:t>
      </w:r>
      <w:r>
        <w:rPr>
          <w:spacing w:val="1"/>
        </w:rPr>
        <w:t> </w:t>
      </w:r>
      <w:r>
        <w:rPr/>
        <w:t>doziflow</w:t>
      </w:r>
      <w:r>
        <w:rPr>
          <w:spacing w:val="1"/>
        </w:rPr>
        <w:t> </w:t>
      </w:r>
      <w:r>
        <w:rPr/>
        <w:t>kullanılmamıştır.</w:t>
      </w:r>
      <w:r>
        <w:rPr>
          <w:spacing w:val="1"/>
        </w:rPr>
        <w:t> </w:t>
      </w:r>
      <w:r>
        <w:rPr/>
        <w:t>Gruplar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hastalara uygulanan periferik venöz kateterizasyonunun özellikleri arasında istatistiksel olarak</w:t>
      </w:r>
      <w:r>
        <w:rPr>
          <w:spacing w:val="-57"/>
        </w:rPr>
        <w:t> </w:t>
      </w:r>
      <w:r>
        <w:rPr/>
        <w:t>anlamlı bir ilişki</w:t>
      </w:r>
      <w:r>
        <w:rPr>
          <w:spacing w:val="-1"/>
        </w:rPr>
        <w:t> </w:t>
      </w:r>
      <w:r>
        <w:rPr/>
        <w:t>saptanmamıştır (p&gt;0,05).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 w:before="1" w:after="6"/>
        <w:ind w:left="462" w:right="111"/>
        <w:jc w:val="both"/>
      </w:pPr>
      <w:r>
        <w:rPr>
          <w:b/>
        </w:rPr>
        <w:t>Tablo 3. </w:t>
      </w:r>
      <w:r>
        <w:rPr/>
        <w:t>Hastalara Uygulanan Periferik Venöz Kateterizasyona İlişkin Özelliklerin Dağılımı</w:t>
      </w:r>
      <w:r>
        <w:rPr>
          <w:spacing w:val="1"/>
        </w:rPr>
        <w:t> </w:t>
      </w:r>
      <w:r>
        <w:rPr/>
        <w:t>(n:96)</w: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3"/>
        <w:gridCol w:w="2490"/>
        <w:gridCol w:w="824"/>
      </w:tblGrid>
      <w:tr>
        <w:trPr>
          <w:trHeight w:val="273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Özellikler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Numarası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2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1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295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gauge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(pembe)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86,5</w:t>
            </w:r>
          </w:p>
        </w:tc>
      </w:tr>
      <w:tr>
        <w:trPr>
          <w:trHeight w:val="304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gauge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(mavi)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</w:tr>
      <w:tr>
        <w:trPr>
          <w:trHeight w:val="273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Kullanım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Amacı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infüzyonu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9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Mayi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infüzyonu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İntravenöz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İlaç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Uygulama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92,7</w:t>
            </w: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Kateterin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Takıldığı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Vücut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Bölümü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Sağ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</w:tr>
      <w:tr>
        <w:trPr>
          <w:trHeight w:val="239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0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Sol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0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0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</w:tr>
      <w:tr>
        <w:trPr>
          <w:trHeight w:val="23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10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Takıldığı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Alan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üstü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35,4</w:t>
            </w: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Ön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kol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Ayak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üstü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bileği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Ön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bacak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Deneme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İlk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59,4</w:t>
            </w: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İkinci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Üçüncü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9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Takıldığı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Bölgenin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Girişim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Sıklığı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İlk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</w:tr>
      <w:tr>
        <w:trPr>
          <w:trHeight w:val="292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İkinci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2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</w:tr>
      <w:tr>
        <w:trPr>
          <w:trHeight w:val="290" w:hRule="atLeast"/>
        </w:trPr>
        <w:tc>
          <w:tcPr>
            <w:tcW w:w="577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Üçüncü</w:t>
            </w:r>
          </w:p>
        </w:tc>
        <w:tc>
          <w:tcPr>
            <w:tcW w:w="249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2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8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line="360" w:lineRule="auto" w:before="74" w:after="6"/>
        <w:ind w:left="462"/>
      </w:pPr>
      <w:r>
        <w:rPr>
          <w:b/>
        </w:rPr>
        <w:t>Tablo</w:t>
      </w:r>
      <w:r>
        <w:rPr>
          <w:b/>
          <w:spacing w:val="15"/>
        </w:rPr>
        <w:t> </w:t>
      </w:r>
      <w:r>
        <w:rPr>
          <w:b/>
        </w:rPr>
        <w:t>3.</w:t>
      </w:r>
      <w:r>
        <w:rPr>
          <w:b/>
          <w:spacing w:val="16"/>
        </w:rPr>
        <w:t> </w:t>
      </w:r>
      <w:r>
        <w:rPr/>
        <w:t>Hastalara</w:t>
      </w:r>
      <w:r>
        <w:rPr>
          <w:spacing w:val="14"/>
        </w:rPr>
        <w:t> </w:t>
      </w:r>
      <w:r>
        <w:rPr/>
        <w:t>Uygulanan</w:t>
      </w:r>
      <w:r>
        <w:rPr>
          <w:spacing w:val="15"/>
        </w:rPr>
        <w:t> </w:t>
      </w:r>
      <w:r>
        <w:rPr/>
        <w:t>Periferik</w:t>
      </w:r>
      <w:r>
        <w:rPr>
          <w:spacing w:val="15"/>
        </w:rPr>
        <w:t> </w:t>
      </w:r>
      <w:r>
        <w:rPr/>
        <w:t>Venöz</w:t>
      </w:r>
      <w:r>
        <w:rPr>
          <w:spacing w:val="16"/>
        </w:rPr>
        <w:t> </w:t>
      </w:r>
      <w:r>
        <w:rPr/>
        <w:t>Kateterizasyona</w:t>
      </w:r>
      <w:r>
        <w:rPr>
          <w:spacing w:val="17"/>
        </w:rPr>
        <w:t> </w:t>
      </w:r>
      <w:r>
        <w:rPr/>
        <w:t>İlişkin</w:t>
      </w:r>
      <w:r>
        <w:rPr>
          <w:spacing w:val="16"/>
        </w:rPr>
        <w:t> </w:t>
      </w:r>
      <w:r>
        <w:rPr/>
        <w:t>Özelliklerin</w:t>
      </w:r>
      <w:r>
        <w:rPr>
          <w:spacing w:val="15"/>
        </w:rPr>
        <w:t> </w:t>
      </w:r>
      <w:r>
        <w:rPr/>
        <w:t>Dağılımı</w:t>
      </w:r>
      <w:r>
        <w:rPr>
          <w:spacing w:val="-57"/>
        </w:rPr>
        <w:t> </w:t>
      </w:r>
      <w:r>
        <w:rPr/>
        <w:t>(n:96)</w:t>
      </w:r>
      <w:r>
        <w:rPr>
          <w:spacing w:val="-1"/>
        </w:rPr>
        <w:t> </w:t>
      </w:r>
      <w:r>
        <w:rPr/>
        <w:t>(devam)</w: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5"/>
        <w:gridCol w:w="2962"/>
        <w:gridCol w:w="821"/>
      </w:tblGrid>
      <w:tr>
        <w:trPr>
          <w:trHeight w:val="219" w:hRule="atLeast"/>
        </w:trPr>
        <w:tc>
          <w:tcPr>
            <w:tcW w:w="5305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99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Özellikler</w:t>
            </w:r>
          </w:p>
        </w:tc>
        <w:tc>
          <w:tcPr>
            <w:tcW w:w="2962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821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530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96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95" w:lineRule="exact" w:before="0"/>
              <w:ind w:right="28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21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95" w:lineRule="exact" w:before="0"/>
              <w:ind w:right="18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292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Üç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yollu musluk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varlığı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5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89,6</w:t>
            </w:r>
          </w:p>
        </w:tc>
      </w:tr>
      <w:tr>
        <w:trPr>
          <w:trHeight w:val="290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</w:tr>
      <w:tr>
        <w:trPr>
          <w:trHeight w:val="292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Kateterin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vende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kalış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süresi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0-24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</w:tr>
      <w:tr>
        <w:trPr>
          <w:trHeight w:val="292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24-48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290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48-72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292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72-96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>
        <w:trPr>
          <w:trHeight w:val="290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üzeri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5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90,6</w:t>
            </w:r>
          </w:p>
        </w:tc>
      </w:tr>
      <w:tr>
        <w:trPr>
          <w:trHeight w:val="290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Kateterin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çıkarılma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nedeni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Tedavi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bitimi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285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90,6</w:t>
            </w:r>
          </w:p>
        </w:tc>
      </w:tr>
      <w:tr>
        <w:trPr>
          <w:trHeight w:val="290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Infiltrasyon-ekstravazasyon-flebit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>
        <w:trPr>
          <w:trHeight w:val="292" w:hRule="atLeast"/>
        </w:trPr>
        <w:tc>
          <w:tcPr>
            <w:tcW w:w="53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Kateterde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tıkanma</w:t>
            </w:r>
          </w:p>
        </w:tc>
        <w:tc>
          <w:tcPr>
            <w:tcW w:w="296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8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1"/>
        </w:numPr>
        <w:tabs>
          <w:tab w:pos="1169" w:val="left" w:leader="none"/>
          <w:tab w:pos="1170" w:val="left" w:leader="none"/>
        </w:tabs>
        <w:spacing w:line="240" w:lineRule="auto" w:before="233" w:after="0"/>
        <w:ind w:left="1170" w:right="0" w:hanging="708"/>
        <w:jc w:val="left"/>
      </w:pPr>
      <w:r>
        <w:rPr/>
        <w:t>Hastaların</w:t>
      </w:r>
      <w:r>
        <w:rPr>
          <w:spacing w:val="-4"/>
        </w:rPr>
        <w:t> </w:t>
      </w:r>
      <w:r>
        <w:rPr/>
        <w:t>Yaşamsal</w:t>
      </w:r>
      <w:r>
        <w:rPr>
          <w:spacing w:val="-4"/>
        </w:rPr>
        <w:t> </w:t>
      </w:r>
      <w:r>
        <w:rPr/>
        <w:t>Bulgularına</w:t>
      </w:r>
      <w:r>
        <w:rPr>
          <w:spacing w:val="-2"/>
        </w:rPr>
        <w:t> </w:t>
      </w:r>
      <w:r>
        <w:rPr/>
        <w:t>İlişkin</w:t>
      </w:r>
      <w:r>
        <w:rPr>
          <w:spacing w:val="-1"/>
        </w:rPr>
        <w:t> </w:t>
      </w:r>
      <w:r>
        <w:rPr/>
        <w:t>Bulgular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9"/>
        <w:ind w:left="462" w:right="111" w:firstLine="707"/>
        <w:jc w:val="both"/>
      </w:pPr>
      <w:r>
        <w:rPr/>
        <w:t>Araştırma</w:t>
      </w:r>
      <w:r>
        <w:rPr>
          <w:spacing w:val="1"/>
        </w:rPr>
        <w:t> </w:t>
      </w:r>
      <w:r>
        <w:rPr/>
        <w:t>kapsamına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yaşamsal</w:t>
      </w:r>
      <w:r>
        <w:rPr>
          <w:spacing w:val="1"/>
        </w:rPr>
        <w:t> </w:t>
      </w:r>
      <w:r>
        <w:rPr/>
        <w:t>bulgularının</w:t>
      </w:r>
      <w:r>
        <w:rPr>
          <w:spacing w:val="1"/>
        </w:rPr>
        <w:t> </w:t>
      </w:r>
      <w:r>
        <w:rPr/>
        <w:t>gruplara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karşılaştırılması</w:t>
      </w:r>
      <w:r>
        <w:rPr>
          <w:spacing w:val="1"/>
        </w:rPr>
        <w:t> </w:t>
      </w:r>
      <w:r>
        <w:rPr/>
        <w:t>Tablo</w:t>
      </w:r>
      <w:r>
        <w:rPr>
          <w:spacing w:val="1"/>
        </w:rPr>
        <w:t> </w:t>
      </w:r>
      <w:r>
        <w:rPr/>
        <w:t>4’te</w:t>
      </w:r>
      <w:r>
        <w:rPr>
          <w:spacing w:val="1"/>
        </w:rPr>
        <w:t> </w:t>
      </w:r>
      <w:r>
        <w:rPr/>
        <w:t>verilmiştir.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antisepsisi</w:t>
      </w:r>
      <w:r>
        <w:rPr>
          <w:spacing w:val="1"/>
        </w:rPr>
        <w:t> </w:t>
      </w:r>
      <w:r>
        <w:rPr/>
        <w:t>sağlanan</w:t>
      </w:r>
      <w:r>
        <w:rPr>
          <w:spacing w:val="1"/>
        </w:rPr>
        <w:t> </w:t>
      </w:r>
      <w:r>
        <w:rPr/>
        <w:t>hastaların uygulama sonrası 24. ve 96. saatteki nabız sayısı ortalamaları diğer gruplara göre</w:t>
      </w:r>
      <w:r>
        <w:rPr>
          <w:spacing w:val="1"/>
        </w:rPr>
        <w:t> </w:t>
      </w:r>
      <w:r>
        <w:rPr/>
        <w:t>anlamlı şekilde</w:t>
      </w:r>
      <w:r>
        <w:rPr>
          <w:spacing w:val="1"/>
        </w:rPr>
        <w:t> </w:t>
      </w:r>
      <w:r>
        <w:rPr/>
        <w:t>yüksek bulunmuştur (p&lt;0,05).</w:t>
      </w:r>
      <w:r>
        <w:rPr>
          <w:spacing w:val="1"/>
        </w:rPr>
        <w:t> </w:t>
      </w:r>
      <w:r>
        <w:rPr/>
        <w:t>Ayrıca %2 KHG uygulanan hastaların 24.</w:t>
      </w:r>
      <w:r>
        <w:rPr>
          <w:spacing w:val="1"/>
        </w:rPr>
        <w:t> </w:t>
      </w:r>
      <w:r>
        <w:rPr/>
        <w:t>saatteki</w:t>
      </w:r>
      <w:r>
        <w:rPr>
          <w:spacing w:val="1"/>
        </w:rPr>
        <w:t> </w:t>
      </w:r>
      <w:r>
        <w:rPr/>
        <w:t>nabız</w:t>
      </w:r>
      <w:r>
        <w:rPr>
          <w:spacing w:val="1"/>
        </w:rPr>
        <w:t> </w:t>
      </w:r>
      <w:r>
        <w:rPr/>
        <w:t>sayısı</w:t>
      </w:r>
      <w:r>
        <w:rPr>
          <w:spacing w:val="1"/>
        </w:rPr>
        <w:t> </w:t>
      </w:r>
      <w:r>
        <w:rPr/>
        <w:t>ortalamaları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gruplara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düşük</w:t>
      </w:r>
      <w:r>
        <w:rPr>
          <w:spacing w:val="1"/>
        </w:rPr>
        <w:t> </w:t>
      </w:r>
      <w:r>
        <w:rPr/>
        <w:t>bulunmuştur</w:t>
      </w:r>
      <w:r>
        <w:rPr>
          <w:spacing w:val="-57"/>
        </w:rPr>
        <w:t> </w:t>
      </w:r>
      <w:r>
        <w:rPr/>
        <w:t>(p&lt;0,05).</w:t>
      </w:r>
    </w:p>
    <w:p>
      <w:pPr>
        <w:pStyle w:val="BodyText"/>
        <w:spacing w:line="360" w:lineRule="auto" w:before="121"/>
        <w:ind w:left="462" w:right="107" w:firstLine="707"/>
        <w:jc w:val="both"/>
      </w:pPr>
      <w:r>
        <w:rPr/>
        <w:t>Hastaların solunum değerleri incelendiğinde ise %70 alkol (kontrol) ile cilt antisepsisi</w:t>
      </w:r>
      <w:r>
        <w:rPr>
          <w:spacing w:val="1"/>
        </w:rPr>
        <w:t> </w:t>
      </w:r>
      <w:r>
        <w:rPr/>
        <w:t>sağlanan hastaların uygulama sonrası 24. saatteki solunum sayısı ortalamaları diğer gruplara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anlamlı şekilde</w:t>
      </w:r>
      <w:r>
        <w:rPr>
          <w:spacing w:val="4"/>
        </w:rPr>
        <w:t> </w:t>
      </w:r>
      <w:r>
        <w:rPr/>
        <w:t>yüksek bulunmuştur (p&lt;0,05).</w:t>
      </w:r>
    </w:p>
    <w:p>
      <w:pPr>
        <w:pStyle w:val="BodyText"/>
        <w:spacing w:line="360" w:lineRule="auto" w:before="121"/>
        <w:ind w:left="462" w:right="118" w:firstLine="707"/>
        <w:jc w:val="both"/>
      </w:pPr>
      <w:r>
        <w:rPr/>
        <w:t>Gruplara göre hastaların diğer yaşamsal bulguları arasında istatistiksel olarak anlamlı</w:t>
      </w:r>
      <w:r>
        <w:rPr>
          <w:spacing w:val="1"/>
        </w:rPr>
        <w:t> </w:t>
      </w:r>
      <w:r>
        <w:rPr/>
        <w:t>bir</w:t>
      </w:r>
      <w:r>
        <w:rPr>
          <w:spacing w:val="-1"/>
        </w:rPr>
        <w:t> </w:t>
      </w:r>
      <w:r>
        <w:rPr/>
        <w:t>fark saptanmamıştır (p&gt;0,05),</w:t>
      </w:r>
      <w:r>
        <w:rPr>
          <w:spacing w:val="-1"/>
        </w:rPr>
        <w:t> </w:t>
      </w:r>
      <w:r>
        <w:rPr/>
        <w:t>(Tablo 4).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240" w:right="102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101"/>
      </w:pPr>
      <w:r>
        <w:rPr/>
        <w:pict>
          <v:shape style="position:absolute;margin-left:332.930023pt;margin-top:48.823124pt;width:311.9pt;height:.5pt;mso-position-horizontal-relative:page;mso-position-vertical-relative:paragraph;z-index:-20974080" coordorigin="6659,976" coordsize="6238,10" path="m8228,976l8219,976,6659,976,6659,986,8219,986,8228,986,8228,976xm11346,976l11337,976,9789,976,9779,976,9779,976,8228,976,8228,986,9779,986,9779,986,9789,986,11337,986,11346,986,11346,976xm12897,976l11346,976,11346,986,12897,986,12897,976xe" filled="true" fillcolor="#666666" stroked="false">
            <v:path arrowok="t"/>
            <v:fill type="solid"/>
            <w10:wrap type="none"/>
          </v:shape>
        </w:pict>
      </w: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</w:t>
      </w:r>
      <w:r>
        <w:rPr>
          <w:b/>
          <w:spacing w:val="-2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Yaşamsal</w:t>
      </w:r>
      <w:r>
        <w:rPr>
          <w:spacing w:val="-2"/>
        </w:rPr>
        <w:t> </w:t>
      </w:r>
      <w:r>
        <w:rPr/>
        <w:t>Bulgularının</w:t>
      </w:r>
      <w:r>
        <w:rPr>
          <w:spacing w:val="-2"/>
        </w:rPr>
        <w:t> </w:t>
      </w:r>
      <w:r>
        <w:rPr/>
        <w:t>Gruplara</w:t>
      </w:r>
      <w:r>
        <w:rPr>
          <w:spacing w:val="-4"/>
        </w:rPr>
        <w:t> </w:t>
      </w:r>
      <w:r>
        <w:rPr/>
        <w:t>Göre</w:t>
      </w:r>
      <w:r>
        <w:rPr>
          <w:spacing w:val="-3"/>
        </w:rPr>
        <w:t> </w:t>
      </w:r>
      <w:r>
        <w:rPr/>
        <w:t>Karşılaştırılması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693"/>
        <w:gridCol w:w="1275"/>
        <w:gridCol w:w="1519"/>
        <w:gridCol w:w="1559"/>
        <w:gridCol w:w="1717"/>
        <w:gridCol w:w="1442"/>
        <w:gridCol w:w="1560"/>
      </w:tblGrid>
      <w:tr>
        <w:trPr>
          <w:trHeight w:val="368" w:hRule="atLeast"/>
        </w:trPr>
        <w:tc>
          <w:tcPr>
            <w:tcW w:w="12754" w:type="dxa"/>
            <w:gridSpan w:val="8"/>
            <w:tcBorders>
              <w:top w:val="single" w:sz="4" w:space="0" w:color="666666"/>
            </w:tcBorders>
          </w:tcPr>
          <w:p>
            <w:pPr>
              <w:pStyle w:val="TableParagraph"/>
              <w:spacing w:before="113"/>
              <w:ind w:left="7698" w:right="43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Gruplar</w:t>
            </w:r>
          </w:p>
        </w:tc>
      </w:tr>
      <w:tr>
        <w:trPr>
          <w:trHeight w:val="1017" w:hRule="atLeast"/>
        </w:trPr>
        <w:tc>
          <w:tcPr>
            <w:tcW w:w="989" w:type="dxa"/>
            <w:textDirection w:val="btLr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-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269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1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%1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1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spacing w:line="228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(n:23)</w:t>
            </w:r>
          </w:p>
        </w:tc>
        <w:tc>
          <w:tcPr>
            <w:tcW w:w="155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%2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1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spacing w:line="228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(n:23)</w:t>
            </w:r>
          </w:p>
        </w:tc>
        <w:tc>
          <w:tcPr>
            <w:tcW w:w="1717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222"/>
              <w:rPr>
                <w:b/>
                <w:sz w:val="20"/>
              </w:rPr>
            </w:pPr>
            <w:r>
              <w:rPr>
                <w:b/>
                <w:sz w:val="20"/>
              </w:rPr>
              <w:t>%4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1"/>
              <w:ind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spacing w:line="228" w:lineRule="exact" w:before="0"/>
              <w:ind w:right="224"/>
              <w:rPr>
                <w:sz w:val="20"/>
              </w:rPr>
            </w:pPr>
            <w:r>
              <w:rPr>
                <w:sz w:val="20"/>
              </w:rPr>
              <w:t>(n:23)</w:t>
            </w:r>
          </w:p>
        </w:tc>
        <w:tc>
          <w:tcPr>
            <w:tcW w:w="144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28"/>
              </w:rPr>
            </w:pPr>
          </w:p>
          <w:p>
            <w:pPr>
              <w:pStyle w:val="TableParagraph"/>
              <w:spacing w:line="228" w:lineRule="exact" w:before="1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%70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alkol</w:t>
            </w:r>
          </w:p>
          <w:p>
            <w:pPr>
              <w:pStyle w:val="TableParagraph"/>
              <w:spacing w:line="228" w:lineRule="exact" w:before="0"/>
              <w:ind w:right="106"/>
              <w:rPr>
                <w:sz w:val="20"/>
              </w:rPr>
            </w:pPr>
            <w:r>
              <w:rPr>
                <w:sz w:val="20"/>
              </w:rPr>
              <w:t>(n:27)</w:t>
            </w:r>
          </w:p>
        </w:tc>
        <w:tc>
          <w:tcPr>
            <w:tcW w:w="1560" w:type="dxa"/>
          </w:tcPr>
          <w:p>
            <w:pPr>
              <w:pStyle w:val="TableParagraph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875" w:right="31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Test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ve</w:t>
            </w:r>
          </w:p>
          <w:p>
            <w:pPr>
              <w:pStyle w:val="TableParagraph"/>
              <w:spacing w:line="216" w:lineRule="exact" w:before="1"/>
              <w:ind w:left="707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Değeri</w:t>
            </w:r>
          </w:p>
        </w:tc>
      </w:tr>
      <w:tr>
        <w:trPr>
          <w:trHeight w:val="391" w:hRule="atLeast"/>
        </w:trPr>
        <w:tc>
          <w:tcPr>
            <w:tcW w:w="98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2" w:lineRule="exact" w:before="0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Gözlem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zamanı</w:t>
            </w:r>
          </w:p>
        </w:tc>
        <w:tc>
          <w:tcPr>
            <w:tcW w:w="127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222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56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458" w:hRule="atLeast"/>
        </w:trPr>
        <w:tc>
          <w:tcPr>
            <w:tcW w:w="989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Sistolik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112,22±24,12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116,09±17,84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118,65±19,93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122,63±25,10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F=0,975</w:t>
            </w:r>
          </w:p>
          <w:p>
            <w:pPr>
              <w:pStyle w:val="TableParagraph"/>
              <w:spacing w:line="215" w:lineRule="exact" w:before="1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p=0,408</w:t>
            </w:r>
          </w:p>
        </w:tc>
      </w:tr>
      <w:tr>
        <w:trPr>
          <w:trHeight w:val="460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Diyastolik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63,26±9,91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62,13±12,23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61,83±9,02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68,00±13,08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791" w:right="86" w:hanging="12"/>
              <w:jc w:val="left"/>
              <w:rPr>
                <w:sz w:val="20"/>
              </w:rPr>
            </w:pPr>
            <w:r>
              <w:rPr>
                <w:sz w:val="20"/>
              </w:rPr>
              <w:t>F=1,662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p=0,181</w:t>
            </w:r>
          </w:p>
        </w:tc>
      </w:tr>
      <w:tr>
        <w:trPr>
          <w:trHeight w:val="460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Sistolik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111,00±25,27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114,22±17,11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121,70±19,42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124,11±24,22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F=1,935</w:t>
            </w:r>
          </w:p>
          <w:p>
            <w:pPr>
              <w:pStyle w:val="TableParagraph"/>
              <w:spacing w:line="217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p=0,129</w:t>
            </w:r>
          </w:p>
        </w:tc>
      </w:tr>
      <w:tr>
        <w:trPr>
          <w:trHeight w:val="460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Diyastolik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64,39±10,29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61,70±12,30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64,09±7,75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67,19±12,78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F=1,037</w:t>
            </w:r>
          </w:p>
          <w:p>
            <w:pPr>
              <w:pStyle w:val="TableParagraph"/>
              <w:spacing w:line="217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p=0,380</w:t>
            </w:r>
          </w:p>
        </w:tc>
      </w:tr>
      <w:tr>
        <w:trPr>
          <w:trHeight w:val="460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2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KAN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BASINCI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(mmHg)</w:t>
            </w:r>
          </w:p>
        </w:tc>
        <w:tc>
          <w:tcPr>
            <w:tcW w:w="2693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Sistolik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113,05±19,05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115,35±20,61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122,82±19,32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123,04±22,66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F=1,388</w:t>
            </w:r>
          </w:p>
          <w:p>
            <w:pPr>
              <w:pStyle w:val="TableParagraph"/>
              <w:spacing w:line="217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p=0,252</w:t>
            </w:r>
          </w:p>
        </w:tc>
      </w:tr>
      <w:tr>
        <w:trPr>
          <w:trHeight w:val="4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Diyastolik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64,24±10,82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62,83±10,47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65,55±10,52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67,63±9,99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F=0,892</w:t>
            </w:r>
          </w:p>
          <w:p>
            <w:pPr>
              <w:pStyle w:val="TableParagraph"/>
              <w:spacing w:line="217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p=0,448</w:t>
            </w:r>
          </w:p>
        </w:tc>
      </w:tr>
      <w:tr>
        <w:trPr>
          <w:trHeight w:val="45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48.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Sistolik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114,14±18,43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118,50±15,46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119,68±19,93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122,25±22,25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F=0,683</w:t>
            </w:r>
          </w:p>
          <w:p>
            <w:pPr>
              <w:pStyle w:val="TableParagraph"/>
              <w:spacing w:line="215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p=0,565</w:t>
            </w:r>
          </w:p>
        </w:tc>
      </w:tr>
      <w:tr>
        <w:trPr>
          <w:trHeight w:val="4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Diyastolik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65,38±10,61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64,86±7,09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67,77±10,86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69,38±8,65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4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F=1,146</w:t>
            </w:r>
          </w:p>
          <w:p>
            <w:pPr>
              <w:pStyle w:val="TableParagraph"/>
              <w:spacing w:line="216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p=0,335</w:t>
            </w:r>
          </w:p>
        </w:tc>
      </w:tr>
      <w:tr>
        <w:trPr>
          <w:trHeight w:val="4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Sistolik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117,62±17,61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119,32±20,37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111,36±17,34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123,50±22,96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F=1,474</w:t>
            </w:r>
          </w:p>
          <w:p>
            <w:pPr>
              <w:pStyle w:val="TableParagraph"/>
              <w:spacing w:line="217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p=0,227</w:t>
            </w:r>
          </w:p>
        </w:tc>
      </w:tr>
      <w:tr>
        <w:trPr>
          <w:trHeight w:val="460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Diyastolik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67,29±11,57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68,91±11,18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65,95±9,78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68,25±9,94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F=0,324</w:t>
            </w:r>
          </w:p>
          <w:p>
            <w:pPr>
              <w:pStyle w:val="TableParagraph"/>
              <w:spacing w:line="217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p=0,808</w:t>
            </w:r>
          </w:p>
        </w:tc>
      </w:tr>
      <w:tr>
        <w:trPr>
          <w:trHeight w:val="460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Sistolik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115,05±19,65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119,62±20,63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116,27±19,72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125,58±28,98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779"/>
              <w:jc w:val="left"/>
              <w:rPr>
                <w:sz w:val="20"/>
              </w:rPr>
            </w:pPr>
            <w:r>
              <w:rPr>
                <w:sz w:val="20"/>
              </w:rPr>
              <w:t>F=0,966</w:t>
            </w:r>
          </w:p>
          <w:p>
            <w:pPr>
              <w:pStyle w:val="TableParagraph"/>
              <w:spacing w:line="217" w:lineRule="exact" w:before="0"/>
              <w:ind w:left="791"/>
              <w:jc w:val="left"/>
              <w:rPr>
                <w:sz w:val="20"/>
              </w:rPr>
            </w:pPr>
            <w:r>
              <w:rPr>
                <w:sz w:val="20"/>
              </w:rPr>
              <w:t>p=0,413</w:t>
            </w:r>
          </w:p>
        </w:tc>
      </w:tr>
      <w:tr>
        <w:trPr>
          <w:trHeight w:val="688" w:hRule="atLeast"/>
        </w:trPr>
        <w:tc>
          <w:tcPr>
            <w:tcW w:w="98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Diyastolik</w:t>
            </w:r>
          </w:p>
        </w:tc>
        <w:tc>
          <w:tcPr>
            <w:tcW w:w="151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5"/>
              <w:rPr>
                <w:sz w:val="20"/>
              </w:rPr>
            </w:pPr>
            <w:r>
              <w:rPr>
                <w:sz w:val="20"/>
              </w:rPr>
              <w:t>65,15±12,39</w:t>
            </w:r>
          </w:p>
        </w:tc>
        <w:tc>
          <w:tcPr>
            <w:tcW w:w="15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4"/>
              <w:rPr>
                <w:sz w:val="20"/>
              </w:rPr>
            </w:pPr>
            <w:r>
              <w:rPr>
                <w:sz w:val="20"/>
              </w:rPr>
              <w:t>65,62±12,64</w:t>
            </w:r>
          </w:p>
        </w:tc>
        <w:tc>
          <w:tcPr>
            <w:tcW w:w="1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23"/>
              <w:rPr>
                <w:sz w:val="20"/>
              </w:rPr>
            </w:pPr>
            <w:r>
              <w:rPr>
                <w:sz w:val="20"/>
              </w:rPr>
              <w:t>66,27±11,48</w:t>
            </w:r>
          </w:p>
        </w:tc>
        <w:tc>
          <w:tcPr>
            <w:tcW w:w="144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05"/>
              <w:rPr>
                <w:sz w:val="20"/>
              </w:rPr>
            </w:pPr>
            <w:r>
              <w:rPr>
                <w:sz w:val="20"/>
              </w:rPr>
              <w:t>68,54±11,20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791" w:right="86" w:hanging="12"/>
              <w:jc w:val="left"/>
              <w:rPr>
                <w:sz w:val="20"/>
              </w:rPr>
            </w:pPr>
            <w:r>
              <w:rPr>
                <w:sz w:val="20"/>
              </w:rPr>
              <w:t>F=0,362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p=0,781</w:t>
            </w:r>
          </w:p>
        </w:tc>
      </w:tr>
    </w:tbl>
    <w:p>
      <w:pPr>
        <w:spacing w:before="0"/>
        <w:ind w:left="101" w:right="0" w:firstLine="0"/>
        <w:jc w:val="left"/>
        <w:rPr>
          <w:sz w:val="20"/>
        </w:rPr>
      </w:pPr>
      <w:r>
        <w:rPr>
          <w:sz w:val="20"/>
        </w:rPr>
        <w:t>*p&lt;0,05,</w:t>
      </w:r>
      <w:r>
        <w:rPr>
          <w:spacing w:val="-2"/>
          <w:sz w:val="20"/>
        </w:rPr>
        <w:t> </w:t>
      </w:r>
      <w:r>
        <w:rPr>
          <w:sz w:val="20"/>
        </w:rPr>
        <w:t>F: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way</w:t>
      </w:r>
      <w:r>
        <w:rPr>
          <w:spacing w:val="-1"/>
          <w:sz w:val="20"/>
        </w:rPr>
        <w:t> </w:t>
      </w:r>
      <w:r>
        <w:rPr>
          <w:sz w:val="20"/>
        </w:rPr>
        <w:t>ANOVA</w:t>
      </w:r>
      <w:r>
        <w:rPr>
          <w:spacing w:val="-4"/>
          <w:sz w:val="20"/>
        </w:rPr>
        <w:t> </w:t>
      </w:r>
      <w:r>
        <w:rPr>
          <w:sz w:val="20"/>
        </w:rPr>
        <w:t>test</w:t>
      </w:r>
    </w:p>
    <w:p>
      <w:pPr>
        <w:spacing w:after="0"/>
        <w:jc w:val="left"/>
        <w:rPr>
          <w:sz w:val="20"/>
        </w:rPr>
        <w:sectPr>
          <w:footerReference w:type="default" r:id="rId12"/>
          <w:pgSz w:w="16840" w:h="11910" w:orient="landscape"/>
          <w:pgMar w:footer="1058" w:header="0" w:top="1100" w:bottom="1240" w:left="1600" w:right="228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101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</w:t>
      </w:r>
      <w:r>
        <w:rPr>
          <w:b/>
          <w:spacing w:val="-1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Yaşamsal</w:t>
      </w:r>
      <w:r>
        <w:rPr>
          <w:spacing w:val="-2"/>
        </w:rPr>
        <w:t> </w:t>
      </w:r>
      <w:r>
        <w:rPr/>
        <w:t>Bulgularının</w:t>
      </w:r>
      <w:r>
        <w:rPr>
          <w:spacing w:val="-2"/>
        </w:rPr>
        <w:t> </w:t>
      </w:r>
      <w:r>
        <w:rPr/>
        <w:t>Gruplara</w:t>
      </w:r>
      <w:r>
        <w:rPr>
          <w:spacing w:val="-4"/>
        </w:rPr>
        <w:t> </w:t>
      </w:r>
      <w:r>
        <w:rPr/>
        <w:t>Göre</w:t>
      </w:r>
      <w:r>
        <w:rPr>
          <w:spacing w:val="-3"/>
        </w:rPr>
        <w:t> </w:t>
      </w:r>
      <w:r>
        <w:rPr/>
        <w:t>Karşılaştırılması (devam)</w:t>
      </w:r>
    </w:p>
    <w:p>
      <w:pPr>
        <w:pStyle w:val="BodyText"/>
        <w:rPr>
          <w:sz w:val="9"/>
        </w:rPr>
      </w:pPr>
      <w:r>
        <w:rPr/>
        <w:pict>
          <v:shape style="position:absolute;margin-left:85.080002pt;margin-top:7.162027pt;width:630.7pt;height:.5pt;mso-position-horizontal-relative:page;mso-position-vertical-relative:paragraph;z-index:-15707648;mso-wrap-distance-left:0;mso-wrap-distance-right:0" coordorigin="1702,143" coordsize="12614,10" path="m2700,143l2691,143,2691,143,1702,143,1702,153,2691,153,2691,153,2700,153,2700,143xm6658,143l2700,143,2700,153,6658,153,6658,143xm6668,143l6659,143,6659,153,6668,153,6668,143xm12906,143l12897,143,6668,143,6668,153,12897,153,12906,153,12906,143xm14315,143l12906,143,12906,153,14315,153,14315,143xe" filled="true" fillcolor="#666666" stroked="false">
            <v:path arrowok="t"/>
            <v:fill type="solid"/>
            <w10:wrap type="topAndBottom"/>
          </v:shape>
        </w:pict>
      </w:r>
    </w:p>
    <w:p>
      <w:pPr>
        <w:spacing w:before="91" w:after="125"/>
        <w:ind w:left="7800" w:right="4407" w:firstLine="0"/>
        <w:jc w:val="center"/>
        <w:rPr>
          <w:b/>
          <w:sz w:val="20"/>
        </w:rPr>
      </w:pPr>
      <w:r>
        <w:rPr>
          <w:b/>
          <w:sz w:val="20"/>
        </w:rPr>
        <w:t>Gruplar</w:t>
      </w:r>
    </w:p>
    <w:p>
      <w:pPr>
        <w:pStyle w:val="BodyText"/>
        <w:spacing w:line="20" w:lineRule="exact"/>
        <w:ind w:left="5058"/>
        <w:rPr>
          <w:sz w:val="2"/>
        </w:rPr>
      </w:pPr>
      <w:r>
        <w:rPr>
          <w:sz w:val="2"/>
        </w:rPr>
        <w:pict>
          <v:group style="width:311.9pt;height:.5pt;mso-position-horizontal-relative:char;mso-position-vertical-relative:line" coordorigin="0,0" coordsize="6238,10">
            <v:shape style="position:absolute;left:0;top:0;width:6238;height:10" coordorigin="0,0" coordsize="6238,10" path="m1570,0l1560,0,0,0,0,10,1560,10,1570,10,1570,0xm4688,0l4678,0,3130,0,3120,0,3120,0,1570,0,1570,10,3120,10,3120,10,3130,10,4678,10,4688,10,4688,0xm6238,0l4688,0,4688,10,6238,10,6238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1"/>
        <w:rPr>
          <w:b/>
          <w:sz w:val="8"/>
        </w:rPr>
      </w:pPr>
    </w:p>
    <w:p>
      <w:pPr>
        <w:spacing w:after="0"/>
        <w:rPr>
          <w:sz w:val="8"/>
        </w:rPr>
        <w:sectPr>
          <w:pgSz w:w="16840" w:h="11910" w:orient="landscape"/>
          <w:pgMar w:header="0" w:footer="1058" w:top="1100" w:bottom="1240" w:left="1600" w:right="228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196" w:right="0" w:firstLine="0"/>
        <w:jc w:val="left"/>
        <w:rPr>
          <w:b/>
          <w:sz w:val="20"/>
        </w:rPr>
      </w:pPr>
      <w:r>
        <w:rPr/>
        <w:pict>
          <v:shape style="position:absolute;margin-left:103.304512pt;margin-top:-41.677826pt;width:13.05pt;height:52.4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Değişkenler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Gözlem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zamanı</w:t>
      </w:r>
    </w:p>
    <w:p>
      <w:pPr>
        <w:spacing w:before="124"/>
        <w:ind w:left="0" w:right="0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%1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klorheksidin</w:t>
      </w:r>
    </w:p>
    <w:p>
      <w:pPr>
        <w:spacing w:line="227" w:lineRule="exact" w:before="1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glukonat</w:t>
      </w:r>
    </w:p>
    <w:p>
      <w:pPr>
        <w:spacing w:line="227" w:lineRule="exact" w:before="0"/>
        <w:ind w:left="0" w:right="1" w:firstLine="0"/>
        <w:jc w:val="right"/>
        <w:rPr>
          <w:sz w:val="20"/>
        </w:rPr>
      </w:pPr>
      <w:r>
        <w:rPr>
          <w:sz w:val="20"/>
        </w:rPr>
        <w:t>(n:23)</w:t>
      </w:r>
    </w:p>
    <w:p>
      <w:pPr>
        <w:spacing w:before="124"/>
        <w:ind w:left="0" w:right="0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%2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klorheksidin</w:t>
      </w:r>
    </w:p>
    <w:p>
      <w:pPr>
        <w:spacing w:line="227" w:lineRule="exact" w:before="1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glukonat</w:t>
      </w:r>
    </w:p>
    <w:p>
      <w:pPr>
        <w:spacing w:line="227" w:lineRule="exact" w:before="0"/>
        <w:ind w:left="0" w:right="1" w:firstLine="0"/>
        <w:jc w:val="right"/>
        <w:rPr>
          <w:sz w:val="20"/>
        </w:rPr>
      </w:pPr>
      <w:r>
        <w:rPr>
          <w:sz w:val="20"/>
        </w:rPr>
        <w:t>(n:23)</w:t>
      </w:r>
    </w:p>
    <w:p>
      <w:pPr>
        <w:spacing w:before="124"/>
        <w:ind w:left="0" w:right="0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%4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klorheksidin</w:t>
      </w:r>
    </w:p>
    <w:p>
      <w:pPr>
        <w:spacing w:line="227" w:lineRule="exact" w:before="1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glukonat</w:t>
      </w:r>
    </w:p>
    <w:p>
      <w:pPr>
        <w:spacing w:line="227" w:lineRule="exact" w:before="0"/>
        <w:ind w:left="0" w:right="1" w:firstLine="0"/>
        <w:jc w:val="right"/>
        <w:rPr>
          <w:sz w:val="20"/>
        </w:rPr>
      </w:pPr>
      <w:r>
        <w:rPr>
          <w:sz w:val="20"/>
        </w:rPr>
        <w:t>(n:23)</w:t>
      </w:r>
    </w:p>
    <w:p>
      <w:pPr>
        <w:spacing w:line="227" w:lineRule="exact" w:before="115"/>
        <w:ind w:left="0" w:right="1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%70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alkol</w:t>
      </w:r>
    </w:p>
    <w:p>
      <w:pPr>
        <w:spacing w:line="227" w:lineRule="exact" w:before="0"/>
        <w:ind w:left="0" w:right="0" w:firstLine="0"/>
        <w:jc w:val="right"/>
        <w:rPr>
          <w:sz w:val="20"/>
        </w:rPr>
      </w:pPr>
      <w:r>
        <w:rPr>
          <w:sz w:val="20"/>
        </w:rPr>
        <w:t>(n:27)</w:t>
      </w:r>
    </w:p>
    <w:p>
      <w:pPr>
        <w:spacing w:before="91"/>
        <w:ind w:left="797" w:right="567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Test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ve</w:t>
      </w:r>
    </w:p>
    <w:p>
      <w:pPr>
        <w:spacing w:before="1"/>
        <w:ind w:left="632" w:right="335" w:firstLine="0"/>
        <w:jc w:val="center"/>
        <w:rPr>
          <w:b/>
          <w:sz w:val="20"/>
        </w:rPr>
      </w:pPr>
      <w:r>
        <w:rPr>
          <w:b/>
          <w:sz w:val="20"/>
        </w:rPr>
        <w:t>p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Değeri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1320" w:bottom="280" w:left="1600" w:right="2280"/>
          <w:cols w:num="6" w:equalWidth="0">
            <w:col w:w="2561" w:space="1328"/>
            <w:col w:w="2623" w:space="39"/>
            <w:col w:w="1520" w:space="39"/>
            <w:col w:w="1518" w:space="40"/>
            <w:col w:w="1519" w:space="40"/>
            <w:col w:w="1733"/>
          </w:cols>
        </w:sectPr>
      </w:pPr>
    </w:p>
    <w:p>
      <w:pPr>
        <w:pStyle w:val="BodyText"/>
        <w:spacing w:before="11"/>
        <w:rPr>
          <w:b/>
          <w:sz w:val="3"/>
        </w:rPr>
      </w:pPr>
    </w:p>
    <w:p>
      <w:pPr>
        <w:pStyle w:val="BodyText"/>
        <w:spacing w:line="20" w:lineRule="exact"/>
        <w:ind w:left="5058"/>
        <w:rPr>
          <w:sz w:val="2"/>
        </w:rPr>
      </w:pPr>
      <w:r>
        <w:rPr>
          <w:sz w:val="2"/>
        </w:rPr>
        <w:pict>
          <v:group style="width:311.9pt;height:.5pt;mso-position-horizontal-relative:char;mso-position-vertical-relative:line" coordorigin="0,0" coordsize="6238,10">
            <v:shape style="position:absolute;left:0;top:0;width:6238;height:10" coordorigin="0,0" coordsize="6238,10" path="m1570,0l1560,0,0,0,0,10,1560,10,1570,10,1570,0xm4688,0l4678,0,3130,0,3120,0,3120,0,1570,0,1570,10,3120,10,3120,10,3130,10,4678,10,4688,10,4688,0xm6238,0l4688,0,4688,10,6238,10,6238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7427" w:val="left" w:leader="none"/>
          <w:tab w:pos="8985" w:val="left" w:leader="none"/>
          <w:tab w:pos="10545" w:val="left" w:leader="none"/>
        </w:tabs>
        <w:spacing w:before="0"/>
        <w:ind w:left="5867" w:right="0" w:firstLine="0"/>
        <w:jc w:val="left"/>
        <w:rPr>
          <w:b/>
          <w:sz w:val="20"/>
        </w:rPr>
      </w:pPr>
      <w:r>
        <w:rPr>
          <w:b/>
          <w:sz w:val="20"/>
        </w:rPr>
        <w:t>Ort±SS</w:t>
        <w:tab/>
        <w:t>Ort±SS</w:t>
        <w:tab/>
        <w:t>Ort±SS</w:t>
        <w:tab/>
        <w:t>Ort±SS</w:t>
      </w:r>
    </w:p>
    <w:p>
      <w:pPr>
        <w:pStyle w:val="BodyText"/>
        <w:spacing w:before="8"/>
        <w:rPr>
          <w:b/>
          <w:sz w:val="16"/>
        </w:rPr>
      </w:pPr>
      <w:r>
        <w:rPr/>
        <w:pict>
          <v:shape style="position:absolute;margin-left:85.080002pt;margin-top:11.555743pt;width:630.7pt;height:.5pt;mso-position-horizontal-relative:page;mso-position-vertical-relative:paragraph;z-index:-15706112;mso-wrap-distance-left:0;mso-wrap-distance-right:0" coordorigin="1702,231" coordsize="12614,10" path="m2700,231l2691,231,2691,231,1702,231,1702,241,2691,241,2691,241,2700,241,2700,231xm6658,231l2700,231,2700,241,6658,241,6658,231xm6668,231l6659,231,6659,241,6668,241,6668,231xm8228,231l8219,231,6668,231,6668,241,8219,241,8228,241,8228,231xm11346,231l11337,231,9789,231,9779,231,9779,231,8228,231,8228,241,9779,241,9779,241,9789,241,11337,241,11346,241,11346,231xm12897,231l11346,231,11346,241,12897,241,12897,231xm12906,231l12897,231,12897,241,12906,241,12906,231xm14315,231l12906,231,12906,241,14315,241,14315,231xe" filled="true" fillcolor="#666666" stroked="false">
            <v:path arrowok="t"/>
            <v:fill type="solid"/>
            <w10:wrap type="topAndBottom"/>
          </v:shape>
        </w:pict>
      </w:r>
    </w:p>
    <w:p>
      <w:pPr>
        <w:tabs>
          <w:tab w:pos="4404" w:val="left" w:leader="none"/>
          <w:tab w:pos="5964" w:val="left" w:leader="none"/>
          <w:tab w:pos="7522" w:val="left" w:leader="none"/>
          <w:tab w:pos="9082" w:val="left" w:leader="none"/>
          <w:tab w:pos="10734" w:val="left" w:leader="none"/>
        </w:tabs>
        <w:spacing w:line="194" w:lineRule="exact" w:before="0"/>
        <w:ind w:left="0" w:right="350" w:firstLine="0"/>
        <w:jc w:val="right"/>
        <w:rPr>
          <w:sz w:val="20"/>
        </w:rPr>
      </w:pPr>
      <w:r>
        <w:rPr>
          <w:sz w:val="20"/>
        </w:rPr>
        <w:t>PVK</w:t>
      </w:r>
      <w:r>
        <w:rPr>
          <w:spacing w:val="-3"/>
          <w:sz w:val="20"/>
        </w:rPr>
        <w:t> </w:t>
      </w:r>
      <w:r>
        <w:rPr>
          <w:sz w:val="20"/>
        </w:rPr>
        <w:t>Öncesi</w:t>
        <w:tab/>
        <w:t>36,33±0,26</w:t>
        <w:tab/>
        <w:t>36,32±0,31</w:t>
        <w:tab/>
        <w:t>36,40±0,27</w:t>
        <w:tab/>
        <w:t>36,39±0,25</w:t>
        <w:tab/>
        <w:t>F=0,583</w:t>
      </w:r>
    </w:p>
    <w:p>
      <w:pPr>
        <w:spacing w:before="0" w:after="8"/>
        <w:ind w:left="0" w:right="350" w:firstLine="0"/>
        <w:jc w:val="right"/>
        <w:rPr>
          <w:sz w:val="20"/>
        </w:rPr>
      </w:pPr>
      <w:r>
        <w:rPr/>
        <w:pict>
          <v:shape style="position:absolute;margin-left:101.365585pt;margin-top:2.490364pt;width:13.45pt;height:113.4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VÜCUT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SICAKLIĞI</w:t>
                  </w:r>
                  <w:r>
                    <w:rPr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(</w:t>
                  </w:r>
                  <w:r>
                    <w:rPr>
                      <w:b/>
                      <w:sz w:val="20"/>
                      <w:vertAlign w:val="superscript"/>
                    </w:rPr>
                    <w:t>0</w:t>
                  </w:r>
                  <w:r>
                    <w:rPr>
                      <w:b/>
                      <w:sz w:val="20"/>
                      <w:vertAlign w:val="baseline"/>
                    </w:rPr>
                    <w:t>C)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p=0,627</w:t>
      </w:r>
    </w:p>
    <w:p>
      <w:pPr>
        <w:pStyle w:val="BodyText"/>
        <w:spacing w:line="20" w:lineRule="exact"/>
        <w:ind w:left="1090"/>
        <w:rPr>
          <w:sz w:val="2"/>
        </w:rPr>
      </w:pPr>
      <w:r>
        <w:rPr>
          <w:sz w:val="2"/>
        </w:rPr>
        <w:pict>
          <v:group style="width:581.25pt;height:.5pt;mso-position-horizontal-relative:char;mso-position-vertical-relative:line" coordorigin="0,0" coordsize="11625,10">
            <v:shape style="position:absolute;left:0;top:0;width:11625;height:10" coordorigin="0,0" coordsize="11625,10" path="m3968,0l0,0,0,10,3968,10,3968,0xm3977,0l3968,0,3968,10,3977,10,3977,0xm5537,0l5528,0,3977,0,3977,10,5528,10,5537,10,5537,0xm8655,0l8646,0,7098,0,7088,0,7088,0,5537,0,5537,10,7088,10,7088,10,7098,10,8646,10,8655,10,8655,0xm10206,0l8655,0,8655,10,10206,10,10206,0xm10215,0l10206,0,10206,10,10215,10,10215,0xm11625,0l10215,0,10215,10,11625,10,11625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600" w:val="left" w:leader="none"/>
          <w:tab w:pos="7160" w:val="left" w:leader="none"/>
          <w:tab w:pos="8718" w:val="left" w:leader="none"/>
          <w:tab w:pos="102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48"/>
          <w:sz w:val="20"/>
        </w:rPr>
        <w:t> </w:t>
      </w:r>
      <w:r>
        <w:rPr>
          <w:sz w:val="20"/>
        </w:rPr>
        <w:t>1.</w:t>
      </w:r>
      <w:r>
        <w:rPr>
          <w:spacing w:val="-1"/>
          <w:sz w:val="20"/>
        </w:rPr>
        <w:t> </w:t>
      </w:r>
      <w:r>
        <w:rPr>
          <w:sz w:val="20"/>
        </w:rPr>
        <w:t>saat</w:t>
        <w:tab/>
        <w:t>36,35±0,26</w:t>
        <w:tab/>
        <w:t>36,34±0,31</w:t>
        <w:tab/>
        <w:t>36,45±0,27</w:t>
        <w:tab/>
        <w:t>36,44±0,26</w:t>
        <w:tab/>
        <w:t>F=0,990</w:t>
      </w:r>
      <w:r>
        <w:rPr>
          <w:spacing w:val="-47"/>
          <w:sz w:val="20"/>
        </w:rPr>
        <w:t> </w:t>
      </w:r>
      <w:r>
        <w:rPr>
          <w:sz w:val="20"/>
        </w:rPr>
        <w:t>p=0,401</w:t>
      </w:r>
    </w:p>
    <w:p>
      <w:pPr>
        <w:tabs>
          <w:tab w:pos="5600" w:val="left" w:leader="none"/>
          <w:tab w:pos="7160" w:val="left" w:leader="none"/>
          <w:tab w:pos="8718" w:val="left" w:leader="none"/>
          <w:tab w:pos="102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/>
        <w:pict>
          <v:shape style="position:absolute;margin-left:134.540009pt;margin-top:-.144080pt;width:581.25pt;height:.5pt;mso-position-horizontal-relative:page;mso-position-vertical-relative:paragraph;z-index:15755264" coordorigin="2691,-3" coordsize="11625,10" path="m6658,-3l2691,-3,2691,7,6658,7,6658,-3xm6668,-3l6659,-3,6659,7,6668,7,6668,-3xm8228,-3l8219,-3,6668,-3,6668,7,8219,7,8228,7,8228,-3xm11346,-3l11337,-3,9789,-3,9779,-3,9779,-3,8228,-3,8228,7,9779,7,9779,7,9789,7,11337,7,11346,7,11346,-3xm12897,-3l11346,-3,11346,7,12897,7,12897,-3xm12906,-3l12897,-3,12897,7,12906,7,12906,-3xm14315,-3l12906,-3,12906,7,14315,7,14315,-3xe" filled="true" fillcolor="#666666" stroked="false">
            <v:path arrowok="t"/>
            <v:fill type="solid"/>
            <w10:wrap type="none"/>
          </v:shape>
        </w:pict>
      </w: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48"/>
          <w:sz w:val="20"/>
        </w:rPr>
        <w:t> </w:t>
      </w:r>
      <w:r>
        <w:rPr>
          <w:sz w:val="20"/>
        </w:rPr>
        <w:t>24.</w:t>
      </w:r>
      <w:r>
        <w:rPr>
          <w:spacing w:val="-2"/>
          <w:sz w:val="20"/>
        </w:rPr>
        <w:t> </w:t>
      </w:r>
      <w:r>
        <w:rPr>
          <w:sz w:val="20"/>
        </w:rPr>
        <w:t>saat</w:t>
        <w:tab/>
        <w:t>36,33±0,26</w:t>
        <w:tab/>
        <w:t>36,38±0,33</w:t>
        <w:tab/>
        <w:t>36,41±0,24</w:t>
        <w:tab/>
        <w:t>36,45±0,29</w:t>
        <w:tab/>
        <w:t>F=0,729</w:t>
      </w:r>
      <w:r>
        <w:rPr>
          <w:spacing w:val="-47"/>
          <w:sz w:val="20"/>
        </w:rPr>
        <w:t> </w:t>
      </w:r>
      <w:r>
        <w:rPr>
          <w:sz w:val="20"/>
        </w:rPr>
        <w:t>p=0,538</w:t>
      </w:r>
    </w:p>
    <w:p>
      <w:pPr>
        <w:pStyle w:val="BodyText"/>
        <w:spacing w:line="20" w:lineRule="exact"/>
        <w:ind w:left="1090"/>
        <w:rPr>
          <w:sz w:val="2"/>
        </w:rPr>
      </w:pPr>
      <w:r>
        <w:rPr>
          <w:sz w:val="2"/>
        </w:rPr>
        <w:pict>
          <v:group style="width:581.25pt;height:.5pt;mso-position-horizontal-relative:char;mso-position-vertical-relative:line" coordorigin="0,0" coordsize="11625,10">
            <v:shape style="position:absolute;left:0;top:0;width:11625;height:10" coordorigin="0,0" coordsize="11625,10" path="m3968,0l0,0,0,10,3968,10,3968,0xm3977,0l3968,0,3968,10,3977,10,3977,0xm5537,0l5528,0,3977,0,3977,10,5528,10,5537,10,5537,0xm8655,0l8646,0,7098,0,7088,0,7088,0,5537,0,5537,10,7088,10,7088,10,7098,10,8646,10,8655,10,8655,0xm10206,0l8655,0,8655,10,10206,10,10206,0xm10215,0l10206,0,10206,10,10215,10,10215,0xm11625,0l10215,0,10215,10,11625,10,11625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600" w:val="left" w:leader="none"/>
          <w:tab w:pos="7160" w:val="left" w:leader="none"/>
          <w:tab w:pos="8718" w:val="left" w:leader="none"/>
          <w:tab w:pos="102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/>
        <w:pict>
          <v:shape style="position:absolute;margin-left:134.540009pt;margin-top:23.255934pt;width:581.25pt;height:.5pt;mso-position-horizontal-relative:page;mso-position-vertical-relative:paragraph;z-index:15755776" coordorigin="2691,465" coordsize="11625,10" path="m6658,465l2691,465,2691,475,6658,475,6658,465xm6668,465l6659,465,6659,475,6668,475,6668,465xm8228,465l8219,465,6668,465,6668,475,8219,475,8228,475,8228,465xm11346,465l11337,465,9789,465,9779,465,9779,465,8228,465,8228,475,9779,475,9779,475,9789,475,11337,475,11346,475,11346,465xm12897,465l11346,465,11346,475,12897,475,12897,465xm12906,465l12897,465,12897,475,12906,475,12906,465xm14315,465l12906,465,12906,475,14315,475,14315,465xe" filled="true" fillcolor="#666666" stroked="false">
            <v:path arrowok="t"/>
            <v:fill type="solid"/>
            <w10:wrap type="none"/>
          </v:shape>
        </w:pict>
      </w: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48"/>
          <w:sz w:val="20"/>
        </w:rPr>
        <w:t> </w:t>
      </w:r>
      <w:r>
        <w:rPr>
          <w:sz w:val="20"/>
        </w:rPr>
        <w:t>48.</w:t>
      </w:r>
      <w:r>
        <w:rPr>
          <w:spacing w:val="-2"/>
          <w:sz w:val="20"/>
        </w:rPr>
        <w:t> </w:t>
      </w:r>
      <w:r>
        <w:rPr>
          <w:sz w:val="20"/>
        </w:rPr>
        <w:t>saat</w:t>
        <w:tab/>
        <w:t>36,40±0,21</w:t>
        <w:tab/>
        <w:t>36,37±0,31</w:t>
        <w:tab/>
        <w:t>36,40±0,30</w:t>
        <w:tab/>
        <w:t>36,44±0,35</w:t>
        <w:tab/>
        <w:t>F=0,182</w:t>
      </w:r>
      <w:r>
        <w:rPr>
          <w:spacing w:val="-47"/>
          <w:sz w:val="20"/>
        </w:rPr>
        <w:t> </w:t>
      </w:r>
      <w:r>
        <w:rPr>
          <w:sz w:val="20"/>
        </w:rPr>
        <w:t>p=0,908</w:t>
      </w:r>
    </w:p>
    <w:p>
      <w:pPr>
        <w:tabs>
          <w:tab w:pos="5600" w:val="left" w:leader="none"/>
          <w:tab w:pos="7160" w:val="left" w:leader="none"/>
          <w:tab w:pos="8718" w:val="left" w:leader="none"/>
          <w:tab w:pos="102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-3"/>
          <w:sz w:val="20"/>
        </w:rPr>
        <w:t> </w:t>
      </w:r>
      <w:r>
        <w:rPr>
          <w:sz w:val="20"/>
        </w:rPr>
        <w:t>72.</w:t>
      </w:r>
      <w:r>
        <w:rPr>
          <w:spacing w:val="-1"/>
          <w:sz w:val="20"/>
        </w:rPr>
        <w:t> </w:t>
      </w:r>
      <w:r>
        <w:rPr>
          <w:sz w:val="20"/>
        </w:rPr>
        <w:t>saat</w:t>
        <w:tab/>
        <w:t>36,35±0,25</w:t>
        <w:tab/>
        <w:t>36,35±0,24</w:t>
        <w:tab/>
        <w:t>36,33±0,37</w:t>
        <w:tab/>
        <w:t>36,39±0,27</w:t>
        <w:tab/>
        <w:t>F=0,202</w:t>
      </w:r>
      <w:r>
        <w:rPr>
          <w:spacing w:val="-47"/>
          <w:sz w:val="20"/>
        </w:rPr>
        <w:t> </w:t>
      </w:r>
      <w:r>
        <w:rPr>
          <w:sz w:val="20"/>
        </w:rPr>
        <w:t>p=0,895</w:t>
      </w:r>
    </w:p>
    <w:p>
      <w:pPr>
        <w:pStyle w:val="BodyText"/>
        <w:spacing w:line="20" w:lineRule="exact"/>
        <w:ind w:left="1090"/>
        <w:rPr>
          <w:sz w:val="2"/>
        </w:rPr>
      </w:pPr>
      <w:r>
        <w:rPr>
          <w:sz w:val="2"/>
        </w:rPr>
        <w:pict>
          <v:group style="width:581.25pt;height:.5pt;mso-position-horizontal-relative:char;mso-position-vertical-relative:line" coordorigin="0,0" coordsize="11625,10">
            <v:shape style="position:absolute;left:0;top:0;width:11625;height:10" coordorigin="0,0" coordsize="11625,10" path="m3968,0l0,0,0,10,3968,10,3968,0xm3977,0l3968,0,3968,10,3977,10,3977,0xm5537,0l5528,0,3977,0,3977,10,5528,10,5537,10,5537,0xm8655,0l8646,0,7098,0,7088,0,7088,0,5537,0,5537,10,7088,10,7088,10,7098,10,8646,10,8655,10,8655,0xm10206,0l8655,0,8655,10,10206,10,10206,0xm10215,0l10206,0,10206,10,10215,10,10215,0xm11625,0l10215,0,10215,10,11625,10,11625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600" w:val="left" w:leader="none"/>
          <w:tab w:pos="7160" w:val="left" w:leader="none"/>
          <w:tab w:pos="8718" w:val="left" w:leader="none"/>
          <w:tab w:pos="102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-3"/>
          <w:sz w:val="20"/>
        </w:rPr>
        <w:t> </w:t>
      </w:r>
      <w:r>
        <w:rPr>
          <w:sz w:val="20"/>
        </w:rPr>
        <w:t>96.</w:t>
      </w:r>
      <w:r>
        <w:rPr>
          <w:spacing w:val="-1"/>
          <w:sz w:val="20"/>
        </w:rPr>
        <w:t> </w:t>
      </w:r>
      <w:r>
        <w:rPr>
          <w:sz w:val="20"/>
        </w:rPr>
        <w:t>saat</w:t>
        <w:tab/>
        <w:t>36,51±0,32</w:t>
        <w:tab/>
        <w:t>36,34±0,25</w:t>
        <w:tab/>
        <w:t>36,45±0,34</w:t>
        <w:tab/>
        <w:t>36,39±0,27</w:t>
        <w:tab/>
        <w:t>F=1,222</w:t>
      </w:r>
      <w:r>
        <w:rPr>
          <w:spacing w:val="-47"/>
          <w:sz w:val="20"/>
        </w:rPr>
        <w:t> </w:t>
      </w:r>
      <w:r>
        <w:rPr>
          <w:sz w:val="20"/>
        </w:rPr>
        <w:t>p=0,307</w:t>
      </w:r>
    </w:p>
    <w:p>
      <w:pPr>
        <w:tabs>
          <w:tab w:pos="5500" w:val="left" w:leader="none"/>
          <w:tab w:pos="7060" w:val="left" w:leader="none"/>
          <w:tab w:pos="8618" w:val="left" w:leader="none"/>
          <w:tab w:pos="101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/>
        <w:pict>
          <v:shape style="position:absolute;margin-left:85.080002pt;margin-top:-.144072pt;width:630.7pt;height:.5pt;mso-position-horizontal-relative:page;mso-position-vertical-relative:paragraph;z-index:15756288" coordorigin="1702,-3" coordsize="12614,10" path="m2700,-3l2691,-3,2691,-3,1702,-3,1702,7,2691,7,2691,7,2700,7,2700,-3xm6658,-3l2700,-3,2700,7,6658,7,6658,-3xm6668,-3l6659,-3,6659,7,6668,7,6668,-3xm8228,-3l8219,-3,6668,-3,6668,7,8219,7,8228,7,8228,-3xm11346,-3l11337,-3,9789,-3,9779,-3,9779,-3,8228,-3,8228,7,9779,7,9779,7,9789,7,11337,7,11346,7,11346,-3xm12897,-3l11346,-3,11346,7,12897,7,12897,-3xm12906,-3l12897,-3,12897,7,12906,7,12906,-3xm14315,-3l12906,-3,12906,7,14315,7,14315,-3xe" filled="true" fillcolor="#666666" stroked="false">
            <v:path arrowok="t"/>
            <v:fill type="solid"/>
            <w10:wrap type="none"/>
          </v:shape>
        </w:pict>
      </w:r>
      <w:r>
        <w:rPr>
          <w:sz w:val="20"/>
        </w:rPr>
        <w:t>PVK</w:t>
      </w:r>
      <w:r>
        <w:rPr>
          <w:spacing w:val="-3"/>
          <w:sz w:val="20"/>
        </w:rPr>
        <w:t> </w:t>
      </w:r>
      <w:r>
        <w:rPr>
          <w:sz w:val="20"/>
        </w:rPr>
        <w:t>Öncesi</w:t>
        <w:tab/>
        <w:t>91,61±18,13</w:t>
        <w:tab/>
        <w:t>81,43±13,50</w:t>
        <w:tab/>
        <w:t>93,04±23,94</w:t>
        <w:tab/>
        <w:t>92,37±18,33</w:t>
        <w:tab/>
        <w:t>F=1,981</w:t>
      </w:r>
      <w:r>
        <w:rPr>
          <w:spacing w:val="-47"/>
          <w:sz w:val="20"/>
        </w:rPr>
        <w:t> </w:t>
      </w:r>
      <w:r>
        <w:rPr>
          <w:sz w:val="20"/>
        </w:rPr>
        <w:t>p=0,122</w:t>
      </w:r>
    </w:p>
    <w:p>
      <w:pPr>
        <w:pStyle w:val="BodyText"/>
        <w:spacing w:line="20" w:lineRule="exact"/>
        <w:ind w:left="1090"/>
        <w:rPr>
          <w:sz w:val="2"/>
        </w:rPr>
      </w:pPr>
      <w:r>
        <w:rPr>
          <w:sz w:val="2"/>
        </w:rPr>
        <w:pict>
          <v:group style="width:581.25pt;height:.5pt;mso-position-horizontal-relative:char;mso-position-vertical-relative:line" coordorigin="0,0" coordsize="11625,10">
            <v:shape style="position:absolute;left:0;top:0;width:11625;height:10" coordorigin="0,0" coordsize="11625,10" path="m3968,0l0,0,0,10,3968,10,3968,0xm3977,0l3968,0,3968,10,3977,10,3977,0xm5537,0l5528,0,3977,0,3977,10,5528,10,5537,10,5537,0xm8655,0l8646,0,7098,0,7088,0,7088,0,5537,0,5537,10,7088,10,7088,10,7098,10,8646,10,8655,10,8655,0xm10206,0l8655,0,8655,10,10206,10,10206,0xm10215,0l10206,0,10206,10,10215,10,10215,0xm11625,0l10215,0,10215,10,11625,10,11625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500" w:val="left" w:leader="none"/>
          <w:tab w:pos="7060" w:val="left" w:leader="none"/>
          <w:tab w:pos="8618" w:val="left" w:leader="none"/>
          <w:tab w:pos="101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/>
        <w:pict>
          <v:shape style="position:absolute;margin-left:101.744514pt;margin-top:20.29393pt;width:13.05pt;height:53.8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NABIZ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(dk)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48"/>
          <w:sz w:val="20"/>
        </w:rPr>
        <w:t> </w:t>
      </w:r>
      <w:r>
        <w:rPr>
          <w:sz w:val="20"/>
        </w:rPr>
        <w:t>1.</w:t>
      </w:r>
      <w:r>
        <w:rPr>
          <w:spacing w:val="-1"/>
          <w:sz w:val="20"/>
        </w:rPr>
        <w:t> </w:t>
      </w:r>
      <w:r>
        <w:rPr>
          <w:sz w:val="20"/>
        </w:rPr>
        <w:t>saat</w:t>
        <w:tab/>
        <w:t>95,17±18,63</w:t>
        <w:tab/>
        <w:t>82,74±12,08</w:t>
        <w:tab/>
        <w:t>93,04±21,09</w:t>
        <w:tab/>
        <w:t>94,41±17,79</w:t>
        <w:tab/>
        <w:t>F=2,507</w:t>
      </w:r>
      <w:r>
        <w:rPr>
          <w:spacing w:val="-47"/>
          <w:sz w:val="20"/>
        </w:rPr>
        <w:t> </w:t>
      </w:r>
      <w:r>
        <w:rPr>
          <w:sz w:val="20"/>
        </w:rPr>
        <w:t>p=0,064</w:t>
      </w:r>
    </w:p>
    <w:p>
      <w:pPr>
        <w:tabs>
          <w:tab w:pos="4303" w:val="left" w:leader="none"/>
          <w:tab w:pos="5863" w:val="left" w:leader="none"/>
          <w:tab w:pos="7421" w:val="left" w:leader="none"/>
          <w:tab w:pos="8981" w:val="left" w:leader="none"/>
          <w:tab w:pos="10734" w:val="left" w:leader="none"/>
        </w:tabs>
        <w:spacing w:before="0"/>
        <w:ind w:left="0" w:right="350" w:firstLine="0"/>
        <w:jc w:val="right"/>
        <w:rPr>
          <w:sz w:val="20"/>
        </w:rPr>
      </w:pPr>
      <w:r>
        <w:rPr/>
        <w:pict>
          <v:shape style="position:absolute;margin-left:134.540009pt;margin-top:-.144078pt;width:581.25pt;height:.5pt;mso-position-horizontal-relative:page;mso-position-vertical-relative:paragraph;z-index:15756800" coordorigin="2691,-3" coordsize="11625,10" path="m6658,-3l2691,-3,2691,7,6658,7,6658,-3xm6668,-3l6659,-3,6659,7,6668,7,6668,-3xm8228,-3l8219,-3,6668,-3,6668,7,8219,7,8228,7,8228,-3xm11346,-3l11337,-3,9789,-3,9779,-3,9779,-3,8228,-3,8228,7,9779,7,9779,7,9789,7,11337,7,11346,7,11346,-3xm12897,-3l11346,-3,11346,7,12897,7,12897,-3xm12906,-3l12897,-3,12897,7,12906,7,12906,-3xm14315,-3l12906,-3,12906,7,14315,7,14315,-3xe" filled="true" fillcolor="#666666" stroked="false">
            <v:path arrowok="t"/>
            <v:fill type="solid"/>
            <w10:wrap type="none"/>
          </v:shape>
        </w:pict>
      </w: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48"/>
          <w:sz w:val="20"/>
        </w:rPr>
        <w:t> </w:t>
      </w:r>
      <w:r>
        <w:rPr>
          <w:sz w:val="20"/>
        </w:rPr>
        <w:t>24. saat</w:t>
        <w:tab/>
        <w:t>96,67±13,01</w:t>
        <w:tab/>
        <w:t>84,70±15,43</w:t>
        <w:tab/>
        <w:t>96,18±17,06</w:t>
        <w:tab/>
        <w:t>95,21±16,29</w:t>
        <w:tab/>
        <w:t>F=3,037</w:t>
      </w:r>
    </w:p>
    <w:p>
      <w:pPr>
        <w:spacing w:before="0"/>
        <w:ind w:left="0" w:right="351" w:firstLine="0"/>
        <w:jc w:val="right"/>
        <w:rPr>
          <w:b/>
          <w:sz w:val="20"/>
        </w:rPr>
      </w:pPr>
      <w:r>
        <w:rPr>
          <w:b/>
          <w:sz w:val="20"/>
        </w:rPr>
        <w:t>p=0,033*</w:t>
      </w:r>
    </w:p>
    <w:p>
      <w:pPr>
        <w:pStyle w:val="BodyText"/>
        <w:spacing w:line="20" w:lineRule="exact"/>
        <w:ind w:left="1090"/>
        <w:rPr>
          <w:sz w:val="2"/>
        </w:rPr>
      </w:pPr>
      <w:r>
        <w:rPr>
          <w:sz w:val="2"/>
        </w:rPr>
        <w:pict>
          <v:group style="width:581.25pt;height:.5pt;mso-position-horizontal-relative:char;mso-position-vertical-relative:line" coordorigin="0,0" coordsize="11625,10">
            <v:shape style="position:absolute;left:0;top:0;width:11625;height:10" coordorigin="0,0" coordsize="11625,10" path="m3968,0l0,0,0,10,3968,10,3968,0xm3977,0l3968,0,3968,10,3977,10,3977,0xm5537,0l5528,0,3977,0,3977,10,5528,10,5537,10,5537,0xm8655,0l8646,0,7098,0,7088,0,7088,0,5537,0,5537,10,7088,10,7088,10,7098,10,8646,10,8655,10,8655,0xm10206,0l8655,0,8655,10,10206,10,10206,0xm10215,0l10206,0,10206,10,10215,10,10215,0xm11625,0l10215,0,10215,10,11625,10,11625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500" w:val="left" w:leader="none"/>
          <w:tab w:pos="7060" w:val="left" w:leader="none"/>
          <w:tab w:pos="8618" w:val="left" w:leader="none"/>
          <w:tab w:pos="101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/>
        <w:pict>
          <v:shape style="position:absolute;margin-left:134.540009pt;margin-top:23.256935pt;width:581.25pt;height:.5pt;mso-position-horizontal-relative:page;mso-position-vertical-relative:paragraph;z-index:15757312" coordorigin="2691,465" coordsize="11625,10" path="m6658,465l2691,465,2691,475,6658,475,6658,465xm6668,465l6659,465,6659,475,6668,475,6668,465xm8228,465l8219,465,6668,465,6668,475,8219,475,8228,475,8228,465xm11346,465l11337,465,9789,465,9779,465,9779,465,8228,465,8228,475,9779,475,9779,475,9789,475,11337,475,11346,475,11346,465xm12897,465l11346,465,11346,475,12897,475,12897,465xm12906,465l12897,465,12897,475,12906,475,12906,465xm14315,465l12906,465,12906,475,14315,475,14315,465xe" filled="true" fillcolor="#666666" stroked="false">
            <v:path arrowok="t"/>
            <v:fill type="solid"/>
            <w10:wrap type="none"/>
          </v:shape>
        </w:pict>
      </w: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48"/>
          <w:sz w:val="20"/>
        </w:rPr>
        <w:t> </w:t>
      </w:r>
      <w:r>
        <w:rPr>
          <w:sz w:val="20"/>
        </w:rPr>
        <w:t>48.</w:t>
      </w:r>
      <w:r>
        <w:rPr>
          <w:spacing w:val="-2"/>
          <w:sz w:val="20"/>
        </w:rPr>
        <w:t> </w:t>
      </w:r>
      <w:r>
        <w:rPr>
          <w:sz w:val="20"/>
        </w:rPr>
        <w:t>saat</w:t>
        <w:tab/>
        <w:t>96,86±11,14</w:t>
        <w:tab/>
        <w:t>89,23±17,88</w:t>
        <w:tab/>
        <w:t>96,45±18,42</w:t>
        <w:tab/>
        <w:t>94,96±14,58</w:t>
        <w:tab/>
        <w:t>F=1,090</w:t>
      </w:r>
      <w:r>
        <w:rPr>
          <w:spacing w:val="-47"/>
          <w:sz w:val="20"/>
        </w:rPr>
        <w:t> </w:t>
      </w:r>
      <w:r>
        <w:rPr>
          <w:sz w:val="20"/>
        </w:rPr>
        <w:t>p=0,358</w:t>
      </w:r>
    </w:p>
    <w:p>
      <w:pPr>
        <w:tabs>
          <w:tab w:pos="5500" w:val="left" w:leader="none"/>
          <w:tab w:pos="7160" w:val="left" w:leader="none"/>
          <w:tab w:pos="8618" w:val="left" w:leader="none"/>
          <w:tab w:pos="10178" w:val="left" w:leader="none"/>
          <w:tab w:pos="11930" w:val="left" w:leader="none"/>
        </w:tabs>
        <w:spacing w:before="0"/>
        <w:ind w:left="11942" w:right="350" w:hanging="10747"/>
        <w:jc w:val="right"/>
        <w:rPr>
          <w:sz w:val="20"/>
        </w:rPr>
      </w:pPr>
      <w:r>
        <w:rPr>
          <w:sz w:val="20"/>
        </w:rPr>
        <w:t>PVK</w:t>
      </w:r>
      <w:r>
        <w:rPr>
          <w:spacing w:val="-2"/>
          <w:sz w:val="20"/>
        </w:rPr>
        <w:t> </w:t>
      </w:r>
      <w:r>
        <w:rPr>
          <w:sz w:val="20"/>
        </w:rPr>
        <w:t>Sonrası</w:t>
      </w:r>
      <w:r>
        <w:rPr>
          <w:spacing w:val="-3"/>
          <w:sz w:val="20"/>
        </w:rPr>
        <w:t> </w:t>
      </w:r>
      <w:r>
        <w:rPr>
          <w:sz w:val="20"/>
        </w:rPr>
        <w:t>72.</w:t>
      </w:r>
      <w:r>
        <w:rPr>
          <w:spacing w:val="-1"/>
          <w:sz w:val="20"/>
        </w:rPr>
        <w:t> </w:t>
      </w:r>
      <w:r>
        <w:rPr>
          <w:sz w:val="20"/>
        </w:rPr>
        <w:t>saat</w:t>
        <w:tab/>
        <w:t>94,62±12,24</w:t>
        <w:tab/>
        <w:t>88,45±8,24</w:t>
        <w:tab/>
        <w:t>91,32±16,33</w:t>
        <w:tab/>
        <w:t>90,63±13,44</w:t>
        <w:tab/>
        <w:t>F=0,839</w:t>
      </w:r>
      <w:r>
        <w:rPr>
          <w:spacing w:val="-47"/>
          <w:sz w:val="20"/>
        </w:rPr>
        <w:t> </w:t>
      </w:r>
      <w:r>
        <w:rPr>
          <w:sz w:val="20"/>
        </w:rPr>
        <w:t>p=0,476</w:t>
      </w:r>
    </w:p>
    <w:p>
      <w:pPr>
        <w:pStyle w:val="BodyText"/>
        <w:spacing w:line="20" w:lineRule="exact"/>
        <w:ind w:left="1090"/>
        <w:rPr>
          <w:sz w:val="2"/>
        </w:rPr>
      </w:pPr>
      <w:r>
        <w:rPr>
          <w:sz w:val="2"/>
        </w:rPr>
        <w:pict>
          <v:group style="width:581.25pt;height:.5pt;mso-position-horizontal-relative:char;mso-position-vertical-relative:line" coordorigin="0,0" coordsize="11625,10">
            <v:shape style="position:absolute;left:0;top:0;width:11625;height:10" coordorigin="0,0" coordsize="11625,10" path="m3968,0l0,0,0,10,3968,10,3968,0xm3977,0l3968,0,3968,10,3977,10,3977,0xm5537,0l5528,0,3977,0,3977,10,5528,10,5537,10,5537,0xm8655,0l8646,0,7098,0,7088,0,7088,0,5537,0,5537,10,7088,10,7088,10,7098,10,8646,10,8655,10,8655,0xm10206,0l8655,0,8655,10,10206,10,10206,0xm10215,0l10206,0,10206,10,10215,10,10215,0xm11625,0l10215,0,10215,10,11625,10,11625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4205" w:val="left" w:leader="none"/>
          <w:tab w:pos="5863" w:val="left" w:leader="none"/>
          <w:tab w:pos="7421" w:val="left" w:leader="none"/>
          <w:tab w:pos="8981" w:val="left" w:leader="none"/>
          <w:tab w:pos="10734" w:val="left" w:leader="none"/>
        </w:tabs>
        <w:spacing w:before="0"/>
        <w:ind w:left="0" w:right="350" w:firstLine="0"/>
        <w:jc w:val="right"/>
        <w:rPr>
          <w:sz w:val="20"/>
        </w:rPr>
      </w:pPr>
      <w:r>
        <w:rPr>
          <w:sz w:val="20"/>
        </w:rPr>
        <w:t>PVK</w:t>
      </w:r>
      <w:r>
        <w:rPr>
          <w:spacing w:val="-1"/>
          <w:sz w:val="20"/>
        </w:rPr>
        <w:t> </w:t>
      </w:r>
      <w:r>
        <w:rPr>
          <w:sz w:val="20"/>
        </w:rPr>
        <w:t>Sonrası</w:t>
      </w:r>
      <w:r>
        <w:rPr>
          <w:spacing w:val="-2"/>
          <w:sz w:val="20"/>
        </w:rPr>
        <w:t> </w:t>
      </w:r>
      <w:r>
        <w:rPr>
          <w:sz w:val="20"/>
        </w:rPr>
        <w:t>96.</w:t>
      </w:r>
      <w:r>
        <w:rPr>
          <w:spacing w:val="-2"/>
          <w:sz w:val="20"/>
        </w:rPr>
        <w:t> </w:t>
      </w:r>
      <w:r>
        <w:rPr>
          <w:sz w:val="20"/>
        </w:rPr>
        <w:t>saat</w:t>
        <w:tab/>
        <w:t>100,30±13,91</w:t>
        <w:tab/>
        <w:t>91,95±10,80</w:t>
        <w:tab/>
        <w:t>94,23±13,12</w:t>
        <w:tab/>
        <w:t>86,96±16,71</w:t>
        <w:tab/>
        <w:t>F=3,444</w:t>
      </w:r>
    </w:p>
    <w:p>
      <w:pPr>
        <w:spacing w:before="0"/>
        <w:ind w:left="0" w:right="351" w:firstLine="0"/>
        <w:jc w:val="right"/>
        <w:rPr>
          <w:b/>
          <w:sz w:val="20"/>
        </w:rPr>
      </w:pPr>
      <w:r>
        <w:rPr>
          <w:b/>
          <w:sz w:val="20"/>
        </w:rPr>
        <w:t>p=0,020*</w:t>
      </w: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630.7pt;height:.5pt;mso-position-horizontal-relative:char;mso-position-vertical-relative:line" coordorigin="0,0" coordsize="12614,10">
            <v:shape style="position:absolute;left:0;top:0;width:12614;height:10" coordorigin="0,0" coordsize="12614,10" path="m999,0l989,0,989,0,0,0,0,10,989,10,989,10,999,10,999,0xm4957,0l999,0,999,10,4957,10,4957,0xm4967,0l4957,0,4957,10,4967,10,4967,0xm6527,0l6517,0,4967,0,4967,10,6517,10,6527,10,6527,0xm9645,0l9635,0,8087,0,8077,0,8077,0,6527,0,6527,10,8077,10,8077,10,8087,10,9635,10,9645,10,9645,0xm11195,0l9645,0,9645,10,11195,10,11195,0xm11205,0l11195,0,11195,10,11205,10,11205,0xm12614,0l11205,0,11205,10,12614,10,12614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line="202" w:lineRule="exact" w:before="0"/>
        <w:ind w:left="101" w:right="0" w:firstLine="0"/>
        <w:jc w:val="left"/>
        <w:rPr>
          <w:sz w:val="20"/>
        </w:rPr>
      </w:pPr>
      <w:r>
        <w:rPr>
          <w:sz w:val="20"/>
        </w:rPr>
        <w:t>*p&lt;0,05,</w:t>
      </w:r>
      <w:r>
        <w:rPr>
          <w:spacing w:val="-2"/>
          <w:sz w:val="20"/>
        </w:rPr>
        <w:t> </w:t>
      </w:r>
      <w:r>
        <w:rPr>
          <w:sz w:val="20"/>
        </w:rPr>
        <w:t>F: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way</w:t>
      </w:r>
      <w:r>
        <w:rPr>
          <w:spacing w:val="-1"/>
          <w:sz w:val="20"/>
        </w:rPr>
        <w:t> </w:t>
      </w:r>
      <w:r>
        <w:rPr>
          <w:sz w:val="20"/>
        </w:rPr>
        <w:t>ANOVA</w:t>
      </w:r>
      <w:r>
        <w:rPr>
          <w:spacing w:val="-4"/>
          <w:sz w:val="20"/>
        </w:rPr>
        <w:t> </w:t>
      </w:r>
      <w:r>
        <w:rPr>
          <w:sz w:val="20"/>
        </w:rPr>
        <w:t>test</w:t>
      </w:r>
    </w:p>
    <w:p>
      <w:pPr>
        <w:spacing w:after="0" w:line="202" w:lineRule="exact"/>
        <w:jc w:val="left"/>
        <w:rPr>
          <w:sz w:val="20"/>
        </w:rPr>
        <w:sectPr>
          <w:type w:val="continuous"/>
          <w:pgSz w:w="16840" w:h="11910" w:orient="landscape"/>
          <w:pgMar w:top="1320" w:bottom="280" w:left="1600" w:right="2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01"/>
      </w:pPr>
      <w:r>
        <w:rPr/>
        <w:pict>
          <v:shape style="position:absolute;margin-left:332.930023pt;margin-top:44.803112pt;width:311.9pt;height:.5pt;mso-position-horizontal-relative:page;mso-position-vertical-relative:paragraph;z-index:-20963840" coordorigin="6659,896" coordsize="6238,10" path="m8228,896l8219,896,6659,896,6659,906,8219,906,8228,906,8228,896xm11346,896l11337,896,9789,896,9779,896,9779,896,8228,896,8228,906,9779,906,9779,906,9789,906,11337,906,11346,906,11346,896xm12897,896l11346,896,11346,906,12897,906,12897,896xe" filled="true" fillcolor="#666666" stroked="false">
            <v:path arrowok="t"/>
            <v:fill type="solid"/>
            <w10:wrap type="none"/>
          </v:shape>
        </w:pict>
      </w: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</w:t>
      </w:r>
      <w:r>
        <w:rPr>
          <w:b/>
          <w:spacing w:val="-1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Yaşamsal</w:t>
      </w:r>
      <w:r>
        <w:rPr>
          <w:spacing w:val="-2"/>
        </w:rPr>
        <w:t> </w:t>
      </w:r>
      <w:r>
        <w:rPr/>
        <w:t>Bulgularının</w:t>
      </w:r>
      <w:r>
        <w:rPr>
          <w:spacing w:val="-2"/>
        </w:rPr>
        <w:t> </w:t>
      </w:r>
      <w:r>
        <w:rPr/>
        <w:t>Gruplara</w:t>
      </w:r>
      <w:r>
        <w:rPr>
          <w:spacing w:val="-4"/>
        </w:rPr>
        <w:t> </w:t>
      </w:r>
      <w:r>
        <w:rPr/>
        <w:t>Göre</w:t>
      </w:r>
      <w:r>
        <w:rPr>
          <w:spacing w:val="-3"/>
        </w:rPr>
        <w:t> </w:t>
      </w:r>
      <w:r>
        <w:rPr/>
        <w:t>Karşılaştırılması (devam)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3968"/>
        <w:gridCol w:w="1520"/>
        <w:gridCol w:w="1560"/>
        <w:gridCol w:w="1668"/>
        <w:gridCol w:w="1494"/>
        <w:gridCol w:w="1420"/>
      </w:tblGrid>
      <w:tr>
        <w:trPr>
          <w:trHeight w:val="392" w:hRule="atLeast"/>
        </w:trPr>
        <w:tc>
          <w:tcPr>
            <w:tcW w:w="12619" w:type="dxa"/>
            <w:gridSpan w:val="7"/>
            <w:tcBorders>
              <w:top w:val="single" w:sz="4" w:space="0" w:color="666666"/>
            </w:tcBorders>
          </w:tcPr>
          <w:p>
            <w:pPr>
              <w:pStyle w:val="TableParagraph"/>
              <w:spacing w:before="115"/>
              <w:ind w:left="77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Gruplar</w:t>
            </w:r>
          </w:p>
        </w:tc>
      </w:tr>
      <w:tr>
        <w:trPr>
          <w:trHeight w:val="1013" w:hRule="atLeast"/>
        </w:trPr>
        <w:tc>
          <w:tcPr>
            <w:tcW w:w="989" w:type="dxa"/>
            <w:textDirection w:val="btLr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-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396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2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%1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0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spacing w:line="228" w:lineRule="exact" w:before="0"/>
              <w:ind w:right="67"/>
              <w:rPr>
                <w:sz w:val="20"/>
              </w:rPr>
            </w:pPr>
            <w:r>
              <w:rPr>
                <w:sz w:val="20"/>
              </w:rPr>
              <w:t>(n:23)</w:t>
            </w:r>
          </w:p>
        </w:tc>
        <w:tc>
          <w:tcPr>
            <w:tcW w:w="156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%2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0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spacing w:line="228" w:lineRule="exact" w:before="0"/>
              <w:ind w:right="67"/>
              <w:rPr>
                <w:sz w:val="20"/>
              </w:rPr>
            </w:pPr>
            <w:r>
              <w:rPr>
                <w:sz w:val="20"/>
              </w:rPr>
              <w:t>(n:23)</w:t>
            </w:r>
          </w:p>
        </w:tc>
        <w:tc>
          <w:tcPr>
            <w:tcW w:w="166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%4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0"/>
              <w:ind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spacing w:line="228" w:lineRule="exact" w:before="0"/>
              <w:ind w:right="177"/>
              <w:rPr>
                <w:sz w:val="20"/>
              </w:rPr>
            </w:pPr>
            <w:r>
              <w:rPr>
                <w:sz w:val="20"/>
              </w:rPr>
              <w:t>(n:23)</w:t>
            </w:r>
          </w:p>
        </w:tc>
        <w:tc>
          <w:tcPr>
            <w:tcW w:w="1494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7"/>
              </w:rPr>
            </w:pPr>
          </w:p>
          <w:p>
            <w:pPr>
              <w:pStyle w:val="TableParagraph"/>
              <w:spacing w:line="228" w:lineRule="exact" w:before="0"/>
              <w:ind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%70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alkol</w:t>
            </w:r>
          </w:p>
          <w:p>
            <w:pPr>
              <w:pStyle w:val="TableParagraph"/>
              <w:spacing w:line="228" w:lineRule="exact" w:before="0"/>
              <w:ind w:right="111"/>
              <w:rPr>
                <w:sz w:val="20"/>
              </w:rPr>
            </w:pPr>
            <w:r>
              <w:rPr>
                <w:sz w:val="20"/>
              </w:rPr>
              <w:t>(n:27)</w:t>
            </w:r>
          </w:p>
        </w:tc>
        <w:tc>
          <w:tcPr>
            <w:tcW w:w="1420" w:type="dxa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86" w:right="411" w:hanging="1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Test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ve</w:t>
            </w:r>
          </w:p>
          <w:p>
            <w:pPr>
              <w:pStyle w:val="TableParagraph"/>
              <w:spacing w:before="1"/>
              <w:ind w:left="5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Değeri</w:t>
            </w:r>
          </w:p>
        </w:tc>
      </w:tr>
      <w:tr>
        <w:trPr>
          <w:trHeight w:val="468" w:hRule="atLeast"/>
        </w:trPr>
        <w:tc>
          <w:tcPr>
            <w:tcW w:w="98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96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92" w:lineRule="exact" w:before="0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Gözlem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zamanı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Ort±SS</w:t>
            </w:r>
          </w:p>
        </w:tc>
        <w:tc>
          <w:tcPr>
            <w:tcW w:w="142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989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17,61±5,13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22,04±20,20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17,78±6,03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19,78±5,93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4" w:lineRule="exact" w:before="0"/>
              <w:ind w:left="630"/>
              <w:jc w:val="left"/>
              <w:rPr>
                <w:sz w:val="20"/>
              </w:rPr>
            </w:pPr>
            <w:r>
              <w:rPr>
                <w:sz w:val="20"/>
              </w:rPr>
              <w:t>F=0,811</w:t>
            </w:r>
          </w:p>
          <w:p>
            <w:pPr>
              <w:pStyle w:val="TableParagraph"/>
              <w:spacing w:line="216" w:lineRule="exact" w:before="0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p=0,491</w:t>
            </w:r>
          </w:p>
        </w:tc>
      </w:tr>
      <w:tr>
        <w:trPr>
          <w:trHeight w:val="218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3968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99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99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17,17±4,73</w:t>
            </w:r>
          </w:p>
        </w:tc>
        <w:tc>
          <w:tcPr>
            <w:tcW w:w="1560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99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17,70±5,61</w:t>
            </w:r>
          </w:p>
        </w:tc>
        <w:tc>
          <w:tcPr>
            <w:tcW w:w="1668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99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19,04±6,67</w:t>
            </w:r>
          </w:p>
        </w:tc>
        <w:tc>
          <w:tcPr>
            <w:tcW w:w="1494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99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19,78±5,19</w:t>
            </w:r>
          </w:p>
        </w:tc>
        <w:tc>
          <w:tcPr>
            <w:tcW w:w="1420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30"/>
              <w:jc w:val="left"/>
              <w:rPr>
                <w:sz w:val="20"/>
              </w:rPr>
            </w:pPr>
            <w:r>
              <w:rPr>
                <w:sz w:val="20"/>
              </w:rPr>
              <w:t>F=1,137</w:t>
            </w:r>
          </w:p>
          <w:p>
            <w:pPr>
              <w:pStyle w:val="TableParagraph"/>
              <w:spacing w:line="217" w:lineRule="exact" w:before="0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p=0,338</w:t>
            </w:r>
          </w:p>
        </w:tc>
      </w:tr>
      <w:tr>
        <w:trPr>
          <w:trHeight w:val="231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220" w:right="-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SOLUNUM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(dk)</w:t>
            </w:r>
          </w:p>
        </w:tc>
        <w:tc>
          <w:tcPr>
            <w:tcW w:w="396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2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6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6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94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20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17,43±4,98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16,30±4,17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18,50±4,39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20,63±5,91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30"/>
              <w:jc w:val="left"/>
              <w:rPr>
                <w:sz w:val="20"/>
              </w:rPr>
            </w:pPr>
            <w:r>
              <w:rPr>
                <w:sz w:val="20"/>
              </w:rPr>
              <w:t>F=3,269</w:t>
            </w:r>
          </w:p>
          <w:p>
            <w:pPr>
              <w:pStyle w:val="TableParagraph"/>
              <w:spacing w:line="212" w:lineRule="exact" w:before="5"/>
              <w:ind w:left="5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p=0,025*</w:t>
            </w:r>
          </w:p>
        </w:tc>
      </w:tr>
      <w:tr>
        <w:trPr>
          <w:trHeight w:val="4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48.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19,05±5,51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17,77±5,24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20,50±6,37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19,67±5,23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20"/>
              <w:jc w:val="left"/>
              <w:rPr>
                <w:sz w:val="20"/>
              </w:rPr>
            </w:pPr>
            <w:r>
              <w:rPr>
                <w:sz w:val="20"/>
              </w:rPr>
              <w:t>F=0,930</w:t>
            </w:r>
          </w:p>
          <w:p>
            <w:pPr>
              <w:pStyle w:val="TableParagraph"/>
              <w:spacing w:line="217" w:lineRule="exact" w:before="0"/>
              <w:ind w:left="632"/>
              <w:jc w:val="left"/>
              <w:rPr>
                <w:sz w:val="20"/>
              </w:rPr>
            </w:pPr>
            <w:r>
              <w:rPr>
                <w:sz w:val="20"/>
              </w:rPr>
              <w:t>p=0,430</w:t>
            </w:r>
          </w:p>
        </w:tc>
      </w:tr>
      <w:tr>
        <w:trPr>
          <w:trHeight w:val="45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19,48±5,66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17,82±5,32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19,86±4,00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20,42±6,52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20"/>
              <w:jc w:val="left"/>
              <w:rPr>
                <w:sz w:val="20"/>
              </w:rPr>
            </w:pPr>
            <w:r>
              <w:rPr>
                <w:sz w:val="20"/>
              </w:rPr>
              <w:t>F=0,941</w:t>
            </w:r>
          </w:p>
          <w:p>
            <w:pPr>
              <w:pStyle w:val="TableParagraph"/>
              <w:spacing w:line="215" w:lineRule="exact" w:before="0"/>
              <w:ind w:left="632"/>
              <w:jc w:val="left"/>
              <w:rPr>
                <w:sz w:val="20"/>
              </w:rPr>
            </w:pPr>
            <w:r>
              <w:rPr>
                <w:sz w:val="20"/>
              </w:rPr>
              <w:t>p=0,425</w:t>
            </w:r>
          </w:p>
        </w:tc>
      </w:tr>
      <w:tr>
        <w:trPr>
          <w:trHeight w:val="460" w:hRule="atLeast"/>
        </w:trPr>
        <w:tc>
          <w:tcPr>
            <w:tcW w:w="98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18,40±5,99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18,10±4,78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19,32±4,43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18,46±4,74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left="632" w:right="105" w:hanging="12"/>
              <w:jc w:val="left"/>
              <w:rPr>
                <w:sz w:val="20"/>
              </w:rPr>
            </w:pPr>
            <w:r>
              <w:rPr>
                <w:sz w:val="20"/>
              </w:rPr>
              <w:t>F=0,240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p=0,868</w:t>
            </w:r>
          </w:p>
        </w:tc>
      </w:tr>
      <w:tr>
        <w:trPr>
          <w:trHeight w:val="460" w:hRule="atLeast"/>
        </w:trPr>
        <w:tc>
          <w:tcPr>
            <w:tcW w:w="989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97,13±6,55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94,96±7,12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95,91±3,90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96,33±3,93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20"/>
              <w:jc w:val="left"/>
              <w:rPr>
                <w:sz w:val="20"/>
              </w:rPr>
            </w:pPr>
            <w:r>
              <w:rPr>
                <w:sz w:val="20"/>
              </w:rPr>
              <w:t>F=0,623</w:t>
            </w:r>
          </w:p>
          <w:p>
            <w:pPr>
              <w:pStyle w:val="TableParagraph"/>
              <w:spacing w:line="217" w:lineRule="exact" w:before="0"/>
              <w:ind w:left="632"/>
              <w:jc w:val="left"/>
              <w:rPr>
                <w:sz w:val="20"/>
              </w:rPr>
            </w:pPr>
            <w:r>
              <w:rPr>
                <w:sz w:val="20"/>
              </w:rPr>
              <w:t>p=0,602</w:t>
            </w:r>
          </w:p>
        </w:tc>
      </w:tr>
      <w:tr>
        <w:trPr>
          <w:trHeight w:val="193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968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74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74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97,39±5,80</w:t>
            </w:r>
          </w:p>
        </w:tc>
        <w:tc>
          <w:tcPr>
            <w:tcW w:w="1560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74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95,39±6,05</w:t>
            </w:r>
          </w:p>
        </w:tc>
        <w:tc>
          <w:tcPr>
            <w:tcW w:w="1668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74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95,57±4,12</w:t>
            </w:r>
          </w:p>
        </w:tc>
        <w:tc>
          <w:tcPr>
            <w:tcW w:w="1494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174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96,63±3,24</w:t>
            </w:r>
          </w:p>
        </w:tc>
        <w:tc>
          <w:tcPr>
            <w:tcW w:w="1420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20"/>
              <w:jc w:val="left"/>
              <w:rPr>
                <w:sz w:val="20"/>
              </w:rPr>
            </w:pPr>
            <w:r>
              <w:rPr>
                <w:sz w:val="20"/>
              </w:rPr>
              <w:t>F=0,862</w:t>
            </w:r>
          </w:p>
          <w:p>
            <w:pPr>
              <w:pStyle w:val="TableParagraph"/>
              <w:spacing w:line="217" w:lineRule="exact" w:before="0"/>
              <w:ind w:left="632"/>
              <w:jc w:val="left"/>
              <w:rPr>
                <w:sz w:val="20"/>
              </w:rPr>
            </w:pPr>
            <w:r>
              <w:rPr>
                <w:sz w:val="20"/>
              </w:rPr>
              <w:t>p=0,464</w:t>
            </w:r>
          </w:p>
        </w:tc>
      </w:tr>
      <w:tr>
        <w:trPr>
          <w:trHeight w:val="256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-41" w:right="-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SATURASYON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396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2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6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66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94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20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97,76±3,43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95,78±5,98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95,23±4,62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96,58±2,73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20"/>
              <w:jc w:val="left"/>
              <w:rPr>
                <w:sz w:val="20"/>
              </w:rPr>
            </w:pPr>
            <w:r>
              <w:rPr>
                <w:sz w:val="20"/>
              </w:rPr>
              <w:t>F=1,365</w:t>
            </w:r>
          </w:p>
          <w:p>
            <w:pPr>
              <w:pStyle w:val="TableParagraph"/>
              <w:spacing w:line="217" w:lineRule="exact" w:before="0"/>
              <w:ind w:left="632"/>
              <w:jc w:val="left"/>
              <w:rPr>
                <w:sz w:val="20"/>
              </w:rPr>
            </w:pPr>
            <w:r>
              <w:rPr>
                <w:sz w:val="20"/>
              </w:rPr>
              <w:t>p=0,259</w:t>
            </w:r>
          </w:p>
        </w:tc>
      </w:tr>
      <w:tr>
        <w:trPr>
          <w:trHeight w:val="4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48. 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98,10±3,13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96,09±3,85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95,45±3,81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96,04±4,14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20"/>
              <w:jc w:val="left"/>
              <w:rPr>
                <w:sz w:val="20"/>
              </w:rPr>
            </w:pPr>
            <w:r>
              <w:rPr>
                <w:sz w:val="20"/>
              </w:rPr>
              <w:t>F=1,998</w:t>
            </w:r>
          </w:p>
          <w:p>
            <w:pPr>
              <w:pStyle w:val="TableParagraph"/>
              <w:spacing w:line="217" w:lineRule="exact" w:before="0"/>
              <w:ind w:left="632"/>
              <w:jc w:val="left"/>
              <w:rPr>
                <w:sz w:val="20"/>
              </w:rPr>
            </w:pPr>
            <w:r>
              <w:rPr>
                <w:sz w:val="20"/>
              </w:rPr>
              <w:t>p=0,120</w:t>
            </w:r>
          </w:p>
        </w:tc>
      </w:tr>
      <w:tr>
        <w:trPr>
          <w:trHeight w:val="48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98,14±2,43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95,77±4,21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93,86±5,98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128,75±179,40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620"/>
              <w:jc w:val="left"/>
              <w:rPr>
                <w:sz w:val="20"/>
              </w:rPr>
            </w:pPr>
            <w:r>
              <w:rPr>
                <w:sz w:val="20"/>
              </w:rPr>
              <w:t>F=0,731</w:t>
            </w:r>
          </w:p>
          <w:p>
            <w:pPr>
              <w:pStyle w:val="TableParagraph"/>
              <w:spacing w:line="215" w:lineRule="exact" w:before="0"/>
              <w:ind w:left="632"/>
              <w:jc w:val="left"/>
              <w:rPr>
                <w:sz w:val="20"/>
              </w:rPr>
            </w:pPr>
            <w:r>
              <w:rPr>
                <w:sz w:val="20"/>
              </w:rPr>
              <w:t>p=0,537</w:t>
            </w:r>
          </w:p>
        </w:tc>
      </w:tr>
      <w:tr>
        <w:trPr>
          <w:trHeight w:val="669" w:hRule="atLeast"/>
        </w:trPr>
        <w:tc>
          <w:tcPr>
            <w:tcW w:w="98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9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15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97,15±2,96</w:t>
            </w:r>
          </w:p>
        </w:tc>
        <w:tc>
          <w:tcPr>
            <w:tcW w:w="156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66"/>
              <w:rPr>
                <w:sz w:val="20"/>
              </w:rPr>
            </w:pPr>
            <w:r>
              <w:rPr>
                <w:sz w:val="20"/>
              </w:rPr>
              <w:t>95,33±4,31</w:t>
            </w:r>
          </w:p>
        </w:tc>
        <w:tc>
          <w:tcPr>
            <w:tcW w:w="166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76"/>
              <w:rPr>
                <w:sz w:val="20"/>
              </w:rPr>
            </w:pPr>
            <w:r>
              <w:rPr>
                <w:sz w:val="20"/>
              </w:rPr>
              <w:t>95,00±5,22</w:t>
            </w:r>
          </w:p>
        </w:tc>
        <w:tc>
          <w:tcPr>
            <w:tcW w:w="149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10"/>
              <w:rPr>
                <w:sz w:val="20"/>
              </w:rPr>
            </w:pPr>
            <w:r>
              <w:rPr>
                <w:sz w:val="20"/>
              </w:rPr>
              <w:t>96,63±3,12</w:t>
            </w:r>
          </w:p>
        </w:tc>
        <w:tc>
          <w:tcPr>
            <w:tcW w:w="14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37" w:lineRule="auto" w:before="0"/>
              <w:ind w:left="632" w:right="105" w:hanging="12"/>
              <w:jc w:val="left"/>
              <w:rPr>
                <w:sz w:val="20"/>
              </w:rPr>
            </w:pPr>
            <w:r>
              <w:rPr>
                <w:sz w:val="20"/>
              </w:rPr>
              <w:t>F=1,393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p=0,251</w:t>
            </w:r>
          </w:p>
        </w:tc>
      </w:tr>
    </w:tbl>
    <w:p>
      <w:pPr>
        <w:spacing w:before="0"/>
        <w:ind w:left="101" w:right="0" w:firstLine="0"/>
        <w:jc w:val="left"/>
        <w:rPr>
          <w:sz w:val="20"/>
        </w:rPr>
      </w:pPr>
      <w:r>
        <w:rPr>
          <w:sz w:val="20"/>
        </w:rPr>
        <w:t>*p&lt;0,05,</w:t>
      </w:r>
      <w:r>
        <w:rPr>
          <w:spacing w:val="-2"/>
          <w:sz w:val="20"/>
        </w:rPr>
        <w:t> </w:t>
      </w:r>
      <w:r>
        <w:rPr>
          <w:sz w:val="20"/>
        </w:rPr>
        <w:t>F: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way ANOVA</w:t>
      </w:r>
      <w:r>
        <w:rPr>
          <w:spacing w:val="-4"/>
          <w:sz w:val="20"/>
        </w:rPr>
        <w:t> </w:t>
      </w:r>
      <w:r>
        <w:rPr>
          <w:sz w:val="20"/>
        </w:rPr>
        <w:t>test</w:t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0" w:footer="1058" w:top="1100" w:bottom="1240" w:left="1600" w:right="2280"/>
        </w:sectPr>
      </w:pPr>
    </w:p>
    <w:p>
      <w:pPr>
        <w:pStyle w:val="Heading2"/>
        <w:numPr>
          <w:ilvl w:val="1"/>
          <w:numId w:val="11"/>
        </w:numPr>
        <w:tabs>
          <w:tab w:pos="908" w:val="left" w:leader="none"/>
          <w:tab w:pos="909" w:val="left" w:leader="none"/>
        </w:tabs>
        <w:spacing w:line="240" w:lineRule="auto" w:before="79" w:after="0"/>
        <w:ind w:left="908" w:right="0" w:hanging="807"/>
        <w:jc w:val="left"/>
      </w:pPr>
      <w:r>
        <w:rPr/>
        <w:t>Hastaların</w:t>
      </w:r>
      <w:r>
        <w:rPr>
          <w:spacing w:val="-1"/>
        </w:rPr>
        <w:t> </w:t>
      </w:r>
      <w:r>
        <w:rPr/>
        <w:t>Lokal</w:t>
      </w:r>
      <w:r>
        <w:rPr>
          <w:spacing w:val="-2"/>
        </w:rPr>
        <w:t> </w:t>
      </w:r>
      <w:r>
        <w:rPr/>
        <w:t>Enfeksiyon</w:t>
      </w:r>
      <w:r>
        <w:rPr>
          <w:spacing w:val="-1"/>
        </w:rPr>
        <w:t> </w:t>
      </w:r>
      <w:r>
        <w:rPr/>
        <w:t>Belirti ve</w:t>
      </w:r>
      <w:r>
        <w:rPr>
          <w:spacing w:val="-2"/>
        </w:rPr>
        <w:t> </w:t>
      </w:r>
      <w:r>
        <w:rPr/>
        <w:t>Bulgularına</w:t>
      </w:r>
      <w:r>
        <w:rPr>
          <w:spacing w:val="-2"/>
        </w:rPr>
        <w:t> </w:t>
      </w:r>
      <w:r>
        <w:rPr/>
        <w:t>İlişkin Bulgular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60" w:lineRule="auto"/>
        <w:ind w:left="102" w:right="109" w:firstLine="861"/>
        <w:jc w:val="both"/>
      </w:pPr>
      <w:r>
        <w:rPr/>
        <w:t>Araştırma</w:t>
      </w:r>
      <w:r>
        <w:rPr>
          <w:spacing w:val="1"/>
        </w:rPr>
        <w:t> </w:t>
      </w:r>
      <w:r>
        <w:rPr/>
        <w:t>kapsamına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belirti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bulgularının</w:t>
      </w:r>
      <w:r>
        <w:rPr>
          <w:spacing w:val="1"/>
        </w:rPr>
        <w:t> </w:t>
      </w:r>
      <w:r>
        <w:rPr/>
        <w:t>gruplara göre dağılımı Tablo 5’te verilmiştir. Buna göre lokal enfeksiyon belirtileri açısından</w:t>
      </w:r>
      <w:r>
        <w:rPr>
          <w:spacing w:val="1"/>
        </w:rPr>
        <w:t> </w:t>
      </w:r>
      <w:r>
        <w:rPr/>
        <w:t>incelendiğinde; PVK uygulaması öncesinde, PVK uygulama sonrası 48. ve 96. saatte tüm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enfeksiyonu</w:t>
      </w:r>
      <w:r>
        <w:rPr>
          <w:spacing w:val="1"/>
        </w:rPr>
        <w:t> </w:t>
      </w:r>
      <w:r>
        <w:rPr/>
        <w:t>işaret</w:t>
      </w:r>
      <w:r>
        <w:rPr>
          <w:spacing w:val="1"/>
        </w:rPr>
        <w:t> </w:t>
      </w:r>
      <w:r>
        <w:rPr/>
        <w:t>eden</w:t>
      </w:r>
      <w:r>
        <w:rPr>
          <w:spacing w:val="1"/>
        </w:rPr>
        <w:t> </w:t>
      </w:r>
      <w:r>
        <w:rPr/>
        <w:t>belirtilerin</w:t>
      </w:r>
      <w:r>
        <w:rPr>
          <w:spacing w:val="1"/>
        </w:rPr>
        <w:t> </w:t>
      </w:r>
      <w:r>
        <w:rPr/>
        <w:t>hiçbiri</w:t>
      </w:r>
      <w:r>
        <w:rPr>
          <w:spacing w:val="1"/>
        </w:rPr>
        <w:t> </w:t>
      </w:r>
      <w:r>
        <w:rPr/>
        <w:t>gözlemlenmemiştir.</w:t>
      </w:r>
      <w:r>
        <w:rPr>
          <w:spacing w:val="1"/>
        </w:rPr>
        <w:t> </w:t>
      </w:r>
      <w:r>
        <w:rPr/>
        <w:t>Ayrıca</w:t>
      </w:r>
      <w:r>
        <w:rPr>
          <w:spacing w:val="1"/>
        </w:rPr>
        <w:t> </w:t>
      </w:r>
      <w:r>
        <w:rPr/>
        <w:t>uygulama sonrası 72. saatte ağrı, akıntı, ödem belirti ve bulgularının hiçbir hasta grubunda</w:t>
      </w:r>
      <w:r>
        <w:rPr>
          <w:spacing w:val="1"/>
        </w:rPr>
        <w:t> </w:t>
      </w:r>
      <w:r>
        <w:rPr/>
        <w:t>mevcut</w:t>
      </w:r>
      <w:r>
        <w:rPr>
          <w:spacing w:val="-12"/>
        </w:rPr>
        <w:t> </w:t>
      </w:r>
      <w:r>
        <w:rPr/>
        <w:t>olmadığı</w:t>
      </w:r>
      <w:r>
        <w:rPr>
          <w:spacing w:val="-12"/>
        </w:rPr>
        <w:t> </w:t>
      </w:r>
      <w:r>
        <w:rPr/>
        <w:t>tespit</w:t>
      </w:r>
      <w:r>
        <w:rPr>
          <w:spacing w:val="-11"/>
        </w:rPr>
        <w:t> </w:t>
      </w:r>
      <w:r>
        <w:rPr/>
        <w:t>edilmiştir.</w:t>
      </w:r>
      <w:r>
        <w:rPr>
          <w:spacing w:val="-13"/>
        </w:rPr>
        <w:t> </w:t>
      </w:r>
      <w:r>
        <w:rPr/>
        <w:t>Bununla</w:t>
      </w:r>
      <w:r>
        <w:rPr>
          <w:spacing w:val="-13"/>
        </w:rPr>
        <w:t> </w:t>
      </w:r>
      <w:r>
        <w:rPr/>
        <w:t>birlikte</w:t>
      </w:r>
      <w:r>
        <w:rPr>
          <w:spacing w:val="-10"/>
        </w:rPr>
        <w:t> </w:t>
      </w:r>
      <w:r>
        <w:rPr/>
        <w:t>PVK</w:t>
      </w:r>
      <w:r>
        <w:rPr>
          <w:spacing w:val="-13"/>
        </w:rPr>
        <w:t> </w:t>
      </w:r>
      <w:r>
        <w:rPr/>
        <w:t>uygulaması</w:t>
      </w:r>
      <w:r>
        <w:rPr>
          <w:spacing w:val="-11"/>
        </w:rPr>
        <w:t> </w:t>
      </w:r>
      <w:r>
        <w:rPr/>
        <w:t>sonrası</w:t>
      </w:r>
      <w:r>
        <w:rPr>
          <w:spacing w:val="-11"/>
        </w:rPr>
        <w:t> </w:t>
      </w:r>
      <w:r>
        <w:rPr/>
        <w:t>1.</w:t>
      </w:r>
      <w:r>
        <w:rPr>
          <w:spacing w:val="-12"/>
        </w:rPr>
        <w:t> </w:t>
      </w:r>
      <w:r>
        <w:rPr/>
        <w:t>saatte;</w:t>
      </w:r>
      <w:r>
        <w:rPr>
          <w:spacing w:val="-9"/>
        </w:rPr>
        <w:t> </w:t>
      </w:r>
      <w:r>
        <w:rPr/>
        <w:t>%1</w:t>
      </w:r>
      <w:r>
        <w:rPr>
          <w:spacing w:val="-11"/>
        </w:rPr>
        <w:t> </w:t>
      </w:r>
      <w:r>
        <w:rPr/>
        <w:t>KHG</w:t>
      </w:r>
      <w:r>
        <w:rPr>
          <w:spacing w:val="-58"/>
        </w:rPr>
        <w:t> </w:t>
      </w:r>
      <w:r>
        <w:rPr/>
        <w:t>uygulanan hastaların akıntı dışında tüm lokal enfeksiyon belirtilerinin, %70 alkol (kontrol)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belirtilerin</w:t>
      </w:r>
      <w:r>
        <w:rPr>
          <w:spacing w:val="1"/>
        </w:rPr>
        <w:t> </w:t>
      </w:r>
      <w:r>
        <w:rPr/>
        <w:t>mevcut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gözlemlenmiştir.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-57"/>
        </w:rPr>
        <w:t> </w:t>
      </w:r>
      <w:r>
        <w:rPr/>
        <w:t>kateter uygulaması sonrası 24. saatte %2 KHG uygulanan hastalarda tüm lokal enfeksiyon</w:t>
      </w:r>
      <w:r>
        <w:rPr>
          <w:spacing w:val="1"/>
        </w:rPr>
        <w:t> </w:t>
      </w:r>
      <w:r>
        <w:rPr/>
        <w:t>belirtileri mevcut iken 72. saatte sadece ciltte renk değişimi, hassasiyet ve şişlik belirtilerinin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gözlemlenmiştir. %4</w:t>
      </w:r>
      <w:r>
        <w:rPr>
          <w:spacing w:val="1"/>
        </w:rPr>
        <w:t> </w:t>
      </w:r>
      <w:r>
        <w:rPr/>
        <w:t>KHG uygulanan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zamanlarda</w:t>
      </w:r>
      <w:r>
        <w:rPr>
          <w:spacing w:val="1"/>
        </w:rPr>
        <w:t> </w:t>
      </w:r>
      <w:r>
        <w:rPr/>
        <w:t>hiçbir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enfeksiyon</w:t>
      </w:r>
      <w:r>
        <w:rPr>
          <w:spacing w:val="-1"/>
        </w:rPr>
        <w:t> </w:t>
      </w:r>
      <w:r>
        <w:rPr/>
        <w:t>belirtisi saptanmamıştır.</w:t>
      </w:r>
    </w:p>
    <w:p>
      <w:pPr>
        <w:pStyle w:val="BodyText"/>
        <w:spacing w:before="121"/>
        <w:ind w:left="810"/>
        <w:jc w:val="both"/>
      </w:pPr>
      <w:r>
        <w:rPr>
          <w:spacing w:val="-1"/>
        </w:rPr>
        <w:t>Hastalar</w:t>
      </w:r>
      <w:r>
        <w:rPr>
          <w:spacing w:val="-13"/>
        </w:rPr>
        <w:t> </w:t>
      </w:r>
      <w:r>
        <w:rPr>
          <w:spacing w:val="-1"/>
        </w:rPr>
        <w:t>ağrı</w:t>
      </w:r>
      <w:r>
        <w:rPr>
          <w:spacing w:val="-15"/>
        </w:rPr>
        <w:t> </w:t>
      </w:r>
      <w:r>
        <w:rPr>
          <w:spacing w:val="-1"/>
        </w:rPr>
        <w:t>bulgusu</w:t>
      </w:r>
      <w:r>
        <w:rPr>
          <w:spacing w:val="-14"/>
        </w:rPr>
        <w:t> </w:t>
      </w:r>
      <w:r>
        <w:rPr/>
        <w:t>açısından</w:t>
      </w:r>
      <w:r>
        <w:rPr>
          <w:spacing w:val="-15"/>
        </w:rPr>
        <w:t> </w:t>
      </w:r>
      <w:r>
        <w:rPr/>
        <w:t>değerlendirildiğinde,</w:t>
      </w:r>
      <w:r>
        <w:rPr>
          <w:spacing w:val="-15"/>
        </w:rPr>
        <w:t> </w:t>
      </w:r>
      <w:r>
        <w:rPr/>
        <w:t>PVK</w:t>
      </w:r>
      <w:r>
        <w:rPr>
          <w:spacing w:val="-15"/>
        </w:rPr>
        <w:t> </w:t>
      </w:r>
      <w:r>
        <w:rPr/>
        <w:t>uygulaması</w:t>
      </w:r>
      <w:r>
        <w:rPr>
          <w:spacing w:val="-14"/>
        </w:rPr>
        <w:t> </w:t>
      </w:r>
      <w:r>
        <w:rPr/>
        <w:t>sonrası;</w:t>
      </w:r>
      <w:r>
        <w:rPr>
          <w:spacing w:val="31"/>
        </w:rPr>
        <w:t> </w:t>
      </w:r>
      <w:r>
        <w:rPr/>
        <w:t>1.</w:t>
      </w:r>
      <w:r>
        <w:rPr>
          <w:spacing w:val="-15"/>
        </w:rPr>
        <w:t> </w:t>
      </w:r>
      <w:r>
        <w:rPr/>
        <w:t>saatte</w:t>
      </w:r>
    </w:p>
    <w:p>
      <w:pPr>
        <w:pStyle w:val="BodyText"/>
        <w:spacing w:line="360" w:lineRule="auto" w:before="139"/>
        <w:ind w:left="102" w:right="111"/>
        <w:jc w:val="both"/>
      </w:pPr>
      <w:r>
        <w:rPr/>
        <w:t>%1 KHG uygulanan hastaların %4,3’ünde ve %70 alkol uygulanan hastaların %3,7’sinde, 24.</w:t>
      </w:r>
      <w:r>
        <w:rPr>
          <w:spacing w:val="1"/>
        </w:rPr>
        <w:t> </w:t>
      </w:r>
      <w:r>
        <w:rPr/>
        <w:t>saatte ise sadece %2 KHG uygulanan hastaların %4,3’ünde ağrı bulgusu saptanmıştır (Tablo</w:t>
      </w:r>
      <w:r>
        <w:rPr>
          <w:spacing w:val="1"/>
        </w:rPr>
        <w:t> </w:t>
      </w:r>
      <w:r>
        <w:rPr/>
        <w:t>5).</w:t>
      </w:r>
    </w:p>
    <w:p>
      <w:pPr>
        <w:pStyle w:val="BodyText"/>
        <w:spacing w:before="119"/>
        <w:ind w:left="810"/>
        <w:jc w:val="both"/>
      </w:pPr>
      <w:r>
        <w:rPr/>
        <w:t>Hastalar</w:t>
      </w:r>
      <w:r>
        <w:rPr>
          <w:spacing w:val="11"/>
        </w:rPr>
        <w:t> </w:t>
      </w:r>
      <w:r>
        <w:rPr/>
        <w:t>ciltte</w:t>
      </w:r>
      <w:r>
        <w:rPr>
          <w:spacing w:val="10"/>
        </w:rPr>
        <w:t> </w:t>
      </w:r>
      <w:r>
        <w:rPr/>
        <w:t>lokal</w:t>
      </w:r>
      <w:r>
        <w:rPr>
          <w:spacing w:val="10"/>
        </w:rPr>
        <w:t> </w:t>
      </w:r>
      <w:r>
        <w:rPr/>
        <w:t>ısı</w:t>
      </w:r>
      <w:r>
        <w:rPr>
          <w:spacing w:val="11"/>
        </w:rPr>
        <w:t> </w:t>
      </w:r>
      <w:r>
        <w:rPr/>
        <w:t>artışı</w:t>
      </w:r>
      <w:r>
        <w:rPr>
          <w:spacing w:val="10"/>
        </w:rPr>
        <w:t> </w:t>
      </w:r>
      <w:r>
        <w:rPr/>
        <w:t>açısından</w:t>
      </w:r>
      <w:r>
        <w:rPr>
          <w:spacing w:val="10"/>
        </w:rPr>
        <w:t> </w:t>
      </w:r>
      <w:r>
        <w:rPr/>
        <w:t>değerlendirildiğinde,</w:t>
      </w:r>
      <w:r>
        <w:rPr>
          <w:spacing w:val="11"/>
        </w:rPr>
        <w:t> </w:t>
      </w:r>
      <w:r>
        <w:rPr/>
        <w:t>PVK</w:t>
      </w:r>
      <w:r>
        <w:rPr>
          <w:spacing w:val="10"/>
        </w:rPr>
        <w:t> </w:t>
      </w:r>
      <w:r>
        <w:rPr/>
        <w:t>uygulaması</w:t>
      </w:r>
      <w:r>
        <w:rPr>
          <w:spacing w:val="11"/>
        </w:rPr>
        <w:t> </w:t>
      </w:r>
      <w:r>
        <w:rPr/>
        <w:t>sonrası;</w:t>
      </w:r>
    </w:p>
    <w:p>
      <w:pPr>
        <w:pStyle w:val="ListParagraph"/>
        <w:numPr>
          <w:ilvl w:val="0"/>
          <w:numId w:val="12"/>
        </w:numPr>
        <w:tabs>
          <w:tab w:pos="414" w:val="left" w:leader="none"/>
        </w:tabs>
        <w:spacing w:line="240" w:lineRule="auto" w:before="140" w:after="0"/>
        <w:ind w:left="414" w:right="0" w:hanging="312"/>
        <w:jc w:val="left"/>
        <w:rPr>
          <w:sz w:val="24"/>
        </w:rPr>
      </w:pPr>
      <w:r>
        <w:rPr>
          <w:sz w:val="24"/>
        </w:rPr>
        <w:t>saatte</w:t>
      </w:r>
      <w:r>
        <w:rPr>
          <w:spacing w:val="10"/>
          <w:sz w:val="24"/>
        </w:rPr>
        <w:t> </w:t>
      </w:r>
      <w:r>
        <w:rPr>
          <w:sz w:val="24"/>
        </w:rPr>
        <w:t>%1</w:t>
      </w:r>
      <w:r>
        <w:rPr>
          <w:spacing w:val="69"/>
          <w:sz w:val="24"/>
        </w:rPr>
        <w:t> </w:t>
      </w:r>
      <w:r>
        <w:rPr>
          <w:sz w:val="24"/>
        </w:rPr>
        <w:t>KHG</w:t>
      </w:r>
      <w:r>
        <w:rPr>
          <w:spacing w:val="69"/>
          <w:sz w:val="24"/>
        </w:rPr>
        <w:t> </w:t>
      </w:r>
      <w:r>
        <w:rPr>
          <w:sz w:val="24"/>
        </w:rPr>
        <w:t>uygulanan</w:t>
      </w:r>
      <w:r>
        <w:rPr>
          <w:spacing w:val="69"/>
          <w:sz w:val="24"/>
        </w:rPr>
        <w:t> </w:t>
      </w:r>
      <w:r>
        <w:rPr>
          <w:sz w:val="24"/>
        </w:rPr>
        <w:t>hastaların</w:t>
      </w:r>
      <w:r>
        <w:rPr>
          <w:spacing w:val="71"/>
          <w:sz w:val="24"/>
        </w:rPr>
        <w:t> </w:t>
      </w:r>
      <w:r>
        <w:rPr>
          <w:sz w:val="24"/>
        </w:rPr>
        <w:t>%4,3’ünde</w:t>
      </w:r>
      <w:r>
        <w:rPr>
          <w:spacing w:val="69"/>
          <w:sz w:val="24"/>
        </w:rPr>
        <w:t> </w:t>
      </w:r>
      <w:r>
        <w:rPr>
          <w:sz w:val="24"/>
        </w:rPr>
        <w:t>ve</w:t>
      </w:r>
      <w:r>
        <w:rPr>
          <w:spacing w:val="69"/>
          <w:sz w:val="24"/>
        </w:rPr>
        <w:t> </w:t>
      </w:r>
      <w:r>
        <w:rPr>
          <w:sz w:val="24"/>
        </w:rPr>
        <w:t>%70</w:t>
      </w:r>
      <w:r>
        <w:rPr>
          <w:spacing w:val="69"/>
          <w:sz w:val="24"/>
        </w:rPr>
        <w:t> </w:t>
      </w:r>
      <w:r>
        <w:rPr>
          <w:sz w:val="24"/>
        </w:rPr>
        <w:t>alkol</w:t>
      </w:r>
      <w:r>
        <w:rPr>
          <w:spacing w:val="70"/>
          <w:sz w:val="24"/>
        </w:rPr>
        <w:t> </w:t>
      </w:r>
      <w:r>
        <w:rPr>
          <w:sz w:val="24"/>
        </w:rPr>
        <w:t>uygulanan</w:t>
      </w:r>
      <w:r>
        <w:rPr>
          <w:spacing w:val="69"/>
          <w:sz w:val="24"/>
        </w:rPr>
        <w:t> </w:t>
      </w:r>
      <w:r>
        <w:rPr>
          <w:sz w:val="24"/>
        </w:rPr>
        <w:t>hastaların</w:t>
      </w:r>
    </w:p>
    <w:p>
      <w:pPr>
        <w:pStyle w:val="BodyText"/>
        <w:spacing w:before="136"/>
        <w:ind w:left="102"/>
        <w:jc w:val="both"/>
      </w:pPr>
      <w:r>
        <w:rPr/>
        <w:t>%3,7’sinde, 24.</w:t>
      </w:r>
      <w:r>
        <w:rPr>
          <w:spacing w:val="1"/>
        </w:rPr>
        <w:t> </w:t>
      </w:r>
      <w:r>
        <w:rPr/>
        <w:t>saatte</w:t>
      </w:r>
      <w:r>
        <w:rPr>
          <w:spacing w:val="4"/>
        </w:rPr>
        <w:t> </w:t>
      </w:r>
      <w:r>
        <w:rPr/>
        <w:t>yalnızca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</w:t>
      </w:r>
      <w:r>
        <w:rPr>
          <w:spacing w:val="-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%4,3’ünde</w:t>
      </w:r>
      <w:r>
        <w:rPr>
          <w:spacing w:val="2"/>
        </w:rPr>
        <w:t> </w:t>
      </w:r>
      <w:r>
        <w:rPr/>
        <w:t>ve 72.</w:t>
      </w:r>
      <w:r>
        <w:rPr>
          <w:spacing w:val="1"/>
        </w:rPr>
        <w:t> </w:t>
      </w:r>
      <w:r>
        <w:rPr/>
        <w:t>saatte sadece</w:t>
      </w:r>
    </w:p>
    <w:p>
      <w:pPr>
        <w:pStyle w:val="BodyText"/>
        <w:spacing w:before="140"/>
        <w:ind w:left="102"/>
        <w:jc w:val="both"/>
      </w:pPr>
      <w:r>
        <w:rPr/>
        <w:t>%1</w:t>
      </w:r>
      <w:r>
        <w:rPr>
          <w:spacing w:val="-3"/>
        </w:rPr>
        <w:t> </w:t>
      </w:r>
      <w:r>
        <w:rPr/>
        <w:t>KHG</w:t>
      </w:r>
      <w:r>
        <w:rPr>
          <w:spacing w:val="-3"/>
        </w:rPr>
        <w:t> </w:t>
      </w:r>
      <w:r>
        <w:rPr/>
        <w:t>uygulanan</w:t>
      </w:r>
      <w:r>
        <w:rPr>
          <w:spacing w:val="-2"/>
        </w:rPr>
        <w:t> </w:t>
      </w:r>
      <w:r>
        <w:rPr/>
        <w:t>hastaların %4,8’inde</w:t>
      </w:r>
      <w:r>
        <w:rPr>
          <w:spacing w:val="-4"/>
        </w:rPr>
        <w:t> </w:t>
      </w:r>
      <w:r>
        <w:rPr/>
        <w:t>lokal</w:t>
      </w:r>
      <w:r>
        <w:rPr>
          <w:spacing w:val="-2"/>
        </w:rPr>
        <w:t> </w:t>
      </w:r>
      <w:r>
        <w:rPr/>
        <w:t>ısı</w:t>
      </w:r>
      <w:r>
        <w:rPr>
          <w:spacing w:val="-2"/>
        </w:rPr>
        <w:t> </w:t>
      </w:r>
      <w:r>
        <w:rPr/>
        <w:t>artışı</w:t>
      </w:r>
      <w:r>
        <w:rPr>
          <w:spacing w:val="-3"/>
        </w:rPr>
        <w:t> </w:t>
      </w:r>
      <w:r>
        <w:rPr/>
        <w:t>tespit</w:t>
      </w:r>
      <w:r>
        <w:rPr>
          <w:spacing w:val="-2"/>
        </w:rPr>
        <w:t> </w:t>
      </w:r>
      <w:r>
        <w:rPr/>
        <w:t>edilmiştir (Tablo</w:t>
      </w:r>
      <w:r>
        <w:rPr>
          <w:spacing w:val="-1"/>
        </w:rPr>
        <w:t> </w:t>
      </w:r>
      <w:r>
        <w:rPr/>
        <w:t>5).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102" w:right="110" w:firstLine="707"/>
        <w:jc w:val="both"/>
      </w:pPr>
      <w:r>
        <w:rPr/>
        <w:t>Hastalar</w:t>
      </w:r>
      <w:r>
        <w:rPr>
          <w:spacing w:val="-6"/>
        </w:rPr>
        <w:t> </w:t>
      </w:r>
      <w:r>
        <w:rPr/>
        <w:t>uygulama</w:t>
      </w:r>
      <w:r>
        <w:rPr>
          <w:spacing w:val="-7"/>
        </w:rPr>
        <w:t> </w:t>
      </w:r>
      <w:r>
        <w:rPr/>
        <w:t>bölgesinde</w:t>
      </w:r>
      <w:r>
        <w:rPr>
          <w:spacing w:val="-4"/>
        </w:rPr>
        <w:t> </w:t>
      </w:r>
      <w:r>
        <w:rPr/>
        <w:t>ciltte</w:t>
      </w:r>
      <w:r>
        <w:rPr>
          <w:spacing w:val="-6"/>
        </w:rPr>
        <w:t> </w:t>
      </w:r>
      <w:r>
        <w:rPr/>
        <w:t>renk</w:t>
      </w:r>
      <w:r>
        <w:rPr>
          <w:spacing w:val="-6"/>
        </w:rPr>
        <w:t> </w:t>
      </w:r>
      <w:r>
        <w:rPr/>
        <w:t>değişimi</w:t>
      </w:r>
      <w:r>
        <w:rPr>
          <w:spacing w:val="-4"/>
        </w:rPr>
        <w:t> </w:t>
      </w:r>
      <w:r>
        <w:rPr/>
        <w:t>açısından</w:t>
      </w:r>
      <w:r>
        <w:rPr>
          <w:spacing w:val="-5"/>
        </w:rPr>
        <w:t> </w:t>
      </w:r>
      <w:r>
        <w:rPr/>
        <w:t>değerlendirildiğinde,</w:t>
      </w:r>
      <w:r>
        <w:rPr>
          <w:spacing w:val="-6"/>
        </w:rPr>
        <w:t> </w:t>
      </w:r>
      <w:r>
        <w:rPr/>
        <w:t>PVK</w:t>
      </w:r>
      <w:r>
        <w:rPr>
          <w:spacing w:val="-57"/>
        </w:rPr>
        <w:t> </w:t>
      </w:r>
      <w:r>
        <w:rPr/>
        <w:t>uygulaması</w:t>
      </w:r>
      <w:r>
        <w:rPr>
          <w:spacing w:val="1"/>
        </w:rPr>
        <w:t> </w:t>
      </w:r>
      <w:r>
        <w:rPr/>
        <w:t>sonrası;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saatte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%4,3’ünde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%70</w:t>
      </w:r>
      <w:r>
        <w:rPr>
          <w:spacing w:val="1"/>
        </w:rPr>
        <w:t> </w:t>
      </w:r>
      <w:r>
        <w:rPr/>
        <w:t>alkol</w:t>
      </w:r>
      <w:r>
        <w:rPr>
          <w:spacing w:val="1"/>
        </w:rPr>
        <w:t> </w:t>
      </w:r>
      <w:r>
        <w:rPr/>
        <w:t>uygulanan hastaların %3,7’sinde renk değişimi gözlemlenmiştir. PVK uygulaması sonrası 24.</w:t>
      </w:r>
      <w:r>
        <w:rPr>
          <w:spacing w:val="1"/>
        </w:rPr>
        <w:t> </w:t>
      </w:r>
      <w:r>
        <w:rPr/>
        <w:t>saatte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sadece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%4,3’ünde</w:t>
      </w:r>
      <w:r>
        <w:rPr>
          <w:spacing w:val="1"/>
        </w:rPr>
        <w:t> </w:t>
      </w:r>
      <w:r>
        <w:rPr/>
        <w:t>renk</w:t>
      </w:r>
      <w:r>
        <w:rPr>
          <w:spacing w:val="1"/>
        </w:rPr>
        <w:t> </w:t>
      </w:r>
      <w:r>
        <w:rPr/>
        <w:t>değişimi</w:t>
      </w:r>
      <w:r>
        <w:rPr>
          <w:spacing w:val="1"/>
        </w:rPr>
        <w:t> </w:t>
      </w:r>
      <w:r>
        <w:rPr/>
        <w:t>(kızarıklık)</w:t>
      </w:r>
      <w:r>
        <w:rPr>
          <w:spacing w:val="1"/>
        </w:rPr>
        <w:t> </w:t>
      </w:r>
      <w:r>
        <w:rPr/>
        <w:t>saptanırken 72. saatte %70 alkol uygulanan hastaların %3,7’sinde ve %2 KHG uygulanan</w:t>
      </w:r>
      <w:r>
        <w:rPr>
          <w:spacing w:val="1"/>
        </w:rPr>
        <w:t> </w:t>
      </w:r>
      <w:r>
        <w:rPr/>
        <w:t>hastaların</w:t>
      </w:r>
      <w:r>
        <w:rPr>
          <w:spacing w:val="-1"/>
        </w:rPr>
        <w:t> </w:t>
      </w:r>
      <w:r>
        <w:rPr/>
        <w:t>%4,5’inde</w:t>
      </w:r>
      <w:r>
        <w:rPr>
          <w:spacing w:val="-1"/>
        </w:rPr>
        <w:t> </w:t>
      </w:r>
      <w:r>
        <w:rPr/>
        <w:t>renk değişimi belirlenmiştir.</w:t>
      </w:r>
    </w:p>
    <w:p>
      <w:pPr>
        <w:pStyle w:val="BodyText"/>
        <w:spacing w:line="360" w:lineRule="auto" w:before="121"/>
        <w:ind w:left="102" w:right="109" w:firstLine="707"/>
        <w:jc w:val="both"/>
      </w:pPr>
      <w:r>
        <w:rPr/>
        <w:t>Hastalar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bölgesinde</w:t>
      </w:r>
      <w:r>
        <w:rPr>
          <w:spacing w:val="1"/>
        </w:rPr>
        <w:t> </w:t>
      </w:r>
      <w:r>
        <w:rPr/>
        <w:t>akıntı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değerlendirildiğinde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uygulaması</w:t>
      </w:r>
      <w:r>
        <w:rPr>
          <w:spacing w:val="-57"/>
        </w:rPr>
        <w:t> </w:t>
      </w:r>
      <w:r>
        <w:rPr/>
        <w:t>sonrası; yalnızca 1. saatte %70 alkol uygulanan hastaların %3,7’sinde akıntı gözlemlenmiştir</w:t>
      </w:r>
      <w:r>
        <w:rPr>
          <w:spacing w:val="1"/>
        </w:rPr>
        <w:t> </w:t>
      </w:r>
      <w:r>
        <w:rPr/>
        <w:t>(Tablo</w:t>
      </w:r>
      <w:r>
        <w:rPr>
          <w:spacing w:val="-1"/>
        </w:rPr>
        <w:t> </w:t>
      </w:r>
      <w:r>
        <w:rPr/>
        <w:t>5).</w:t>
      </w:r>
    </w:p>
    <w:p>
      <w:pPr>
        <w:pStyle w:val="BodyText"/>
        <w:spacing w:line="360" w:lineRule="auto" w:before="119"/>
        <w:ind w:left="102" w:right="110" w:firstLine="707"/>
        <w:jc w:val="both"/>
      </w:pPr>
      <w:r>
        <w:rPr/>
        <w:t>Hastalar uygulama bölgesinde hassasiyet ve şişlik açısından değerlendirildiğinde, PVK</w:t>
      </w:r>
      <w:r>
        <w:rPr>
          <w:spacing w:val="-57"/>
        </w:rPr>
        <w:t> </w:t>
      </w:r>
      <w:r>
        <w:rPr/>
        <w:t>uygulaması sonrası;</w:t>
      </w:r>
      <w:r>
        <w:rPr>
          <w:spacing w:val="2"/>
        </w:rPr>
        <w:t> </w:t>
      </w:r>
      <w:r>
        <w:rPr/>
        <w:t>1.</w:t>
      </w:r>
      <w:r>
        <w:rPr>
          <w:spacing w:val="1"/>
        </w:rPr>
        <w:t> </w:t>
      </w:r>
      <w:r>
        <w:rPr/>
        <w:t>saatte %1</w:t>
      </w:r>
      <w:r>
        <w:rPr>
          <w:spacing w:val="1"/>
        </w:rPr>
        <w:t> </w:t>
      </w:r>
      <w:r>
        <w:rPr/>
        <w:t>KHG</w:t>
      </w:r>
      <w:r>
        <w:rPr>
          <w:spacing w:val="-1"/>
        </w:rPr>
        <w:t> </w:t>
      </w:r>
      <w:r>
        <w:rPr/>
        <w:t>uygulanan</w:t>
      </w:r>
      <w:r>
        <w:rPr>
          <w:spacing w:val="2"/>
        </w:rPr>
        <w:t> </w:t>
      </w:r>
      <w:r>
        <w:rPr/>
        <w:t>hastaların %4,3’ünde,</w:t>
      </w:r>
      <w:r>
        <w:rPr>
          <w:spacing w:val="2"/>
        </w:rPr>
        <w:t> </w:t>
      </w:r>
      <w:r>
        <w:rPr/>
        <w:t>%70</w:t>
      </w:r>
      <w:r>
        <w:rPr>
          <w:spacing w:val="1"/>
        </w:rPr>
        <w:t> </w:t>
      </w:r>
      <w:r>
        <w:rPr/>
        <w:t>alkol uygulanan</w:t>
      </w:r>
    </w:p>
    <w:p>
      <w:pPr>
        <w:spacing w:after="0" w:line="360" w:lineRule="auto"/>
        <w:jc w:val="both"/>
        <w:sectPr>
          <w:footerReference w:type="default" r:id="rId13"/>
          <w:pgSz w:w="11910" w:h="16840"/>
          <w:pgMar w:footer="1058" w:header="0" w:top="1320" w:bottom="1240" w:left="1600" w:right="1020"/>
        </w:sectPr>
      </w:pPr>
    </w:p>
    <w:p>
      <w:pPr>
        <w:pStyle w:val="BodyText"/>
        <w:spacing w:line="360" w:lineRule="auto" w:before="74"/>
        <w:ind w:left="102" w:right="106"/>
        <w:jc w:val="both"/>
      </w:pPr>
      <w:r>
        <w:rPr/>
        <w:t>hastaların ise %3,7’sinde hassasiyet ve şişlik saptanmıştır. PVK uygulaması sonrası 24.saatte</w:t>
      </w:r>
      <w:r>
        <w:rPr>
          <w:spacing w:val="1"/>
        </w:rPr>
        <w:t> </w:t>
      </w:r>
      <w:r>
        <w:rPr/>
        <w:t>ise sadece %2 KHG uygulanan hastaların %4,3’ünde hassasiyet ve şişlik tespit edilirken 72.</w:t>
      </w:r>
      <w:r>
        <w:rPr>
          <w:spacing w:val="1"/>
        </w:rPr>
        <w:t> </w:t>
      </w:r>
      <w:r>
        <w:rPr/>
        <w:t>saatte %1 KHG uygulanan hastaların %4,8’inde ve %2 KHG uygulanan hastaların %4,5’inde</w:t>
      </w:r>
      <w:r>
        <w:rPr>
          <w:spacing w:val="1"/>
        </w:rPr>
        <w:t> </w:t>
      </w:r>
      <w:r>
        <w:rPr/>
        <w:t>hassasiyet ve</w:t>
      </w:r>
      <w:r>
        <w:rPr>
          <w:spacing w:val="-1"/>
        </w:rPr>
        <w:t> </w:t>
      </w:r>
      <w:r>
        <w:rPr/>
        <w:t>şişlik saptanmıştır (Tablo 5).</w:t>
      </w:r>
    </w:p>
    <w:p>
      <w:pPr>
        <w:pStyle w:val="BodyText"/>
        <w:spacing w:line="360" w:lineRule="auto" w:before="121"/>
        <w:ind w:left="102" w:firstLine="861"/>
      </w:pPr>
      <w:r>
        <w:rPr/>
        <w:t>Hastalar</w:t>
      </w:r>
      <w:r>
        <w:rPr>
          <w:spacing w:val="1"/>
        </w:rPr>
        <w:t> </w:t>
      </w:r>
      <w:r>
        <w:rPr/>
        <w:t>uygulama</w:t>
      </w:r>
      <w:r>
        <w:rPr>
          <w:spacing w:val="1"/>
        </w:rPr>
        <w:t> </w:t>
      </w:r>
      <w:r>
        <w:rPr/>
        <w:t>bölgesinde</w:t>
      </w:r>
      <w:r>
        <w:rPr>
          <w:spacing w:val="2"/>
        </w:rPr>
        <w:t> </w:t>
      </w:r>
      <w:r>
        <w:rPr/>
        <w:t>ödem</w:t>
      </w:r>
      <w:r>
        <w:rPr>
          <w:spacing w:val="6"/>
        </w:rPr>
        <w:t> </w:t>
      </w:r>
      <w:r>
        <w:rPr/>
        <w:t>açısından</w:t>
      </w:r>
      <w:r>
        <w:rPr>
          <w:spacing w:val="2"/>
        </w:rPr>
        <w:t> </w:t>
      </w:r>
      <w:r>
        <w:rPr/>
        <w:t>değerlendirildiğinde</w:t>
      </w:r>
      <w:r>
        <w:rPr>
          <w:spacing w:val="1"/>
        </w:rPr>
        <w:t> </w:t>
      </w:r>
      <w:r>
        <w:rPr/>
        <w:t>PVK</w:t>
      </w:r>
      <w:r>
        <w:rPr>
          <w:spacing w:val="2"/>
        </w:rPr>
        <w:t> </w:t>
      </w:r>
      <w:r>
        <w:rPr/>
        <w:t>uygulaması</w:t>
      </w:r>
      <w:r>
        <w:rPr>
          <w:spacing w:val="-57"/>
        </w:rPr>
        <w:t> </w:t>
      </w:r>
      <w:r>
        <w:rPr/>
        <w:t>sonrası;</w:t>
      </w:r>
      <w:r>
        <w:rPr>
          <w:spacing w:val="16"/>
        </w:rPr>
        <w:t> </w:t>
      </w:r>
      <w:r>
        <w:rPr/>
        <w:t>1.</w:t>
      </w:r>
      <w:r>
        <w:rPr>
          <w:spacing w:val="16"/>
        </w:rPr>
        <w:t> </w:t>
      </w:r>
      <w:r>
        <w:rPr/>
        <w:t>saatte</w:t>
      </w:r>
      <w:r>
        <w:rPr>
          <w:spacing w:val="16"/>
        </w:rPr>
        <w:t> </w:t>
      </w:r>
      <w:r>
        <w:rPr/>
        <w:t>%1</w:t>
      </w:r>
      <w:r>
        <w:rPr>
          <w:spacing w:val="16"/>
        </w:rPr>
        <w:t> </w:t>
      </w:r>
      <w:r>
        <w:rPr/>
        <w:t>KHG</w:t>
      </w:r>
      <w:r>
        <w:rPr>
          <w:spacing w:val="16"/>
        </w:rPr>
        <w:t> </w:t>
      </w:r>
      <w:r>
        <w:rPr/>
        <w:t>uygulanan</w:t>
      </w:r>
      <w:r>
        <w:rPr>
          <w:spacing w:val="16"/>
        </w:rPr>
        <w:t> </w:t>
      </w:r>
      <w:r>
        <w:rPr/>
        <w:t>hastaların</w:t>
      </w:r>
      <w:r>
        <w:rPr>
          <w:spacing w:val="18"/>
        </w:rPr>
        <w:t> </w:t>
      </w:r>
      <w:r>
        <w:rPr/>
        <w:t>%4,3’ünde,</w:t>
      </w:r>
      <w:r>
        <w:rPr>
          <w:spacing w:val="16"/>
        </w:rPr>
        <w:t> </w:t>
      </w:r>
      <w:r>
        <w:rPr/>
        <w:t>%70</w:t>
      </w:r>
      <w:r>
        <w:rPr>
          <w:spacing w:val="16"/>
        </w:rPr>
        <w:t> </w:t>
      </w:r>
      <w:r>
        <w:rPr/>
        <w:t>alkol</w:t>
      </w:r>
      <w:r>
        <w:rPr>
          <w:spacing w:val="16"/>
        </w:rPr>
        <w:t> </w:t>
      </w:r>
      <w:r>
        <w:rPr/>
        <w:t>uygulanan</w:t>
      </w:r>
      <w:r>
        <w:rPr>
          <w:spacing w:val="16"/>
        </w:rPr>
        <w:t> </w:t>
      </w:r>
      <w:r>
        <w:rPr/>
        <w:t>hastaların</w:t>
      </w:r>
    </w:p>
    <w:p>
      <w:pPr>
        <w:pStyle w:val="BodyText"/>
        <w:spacing w:line="360" w:lineRule="auto"/>
        <w:ind w:left="102"/>
      </w:pPr>
      <w:r>
        <w:rPr/>
        <w:t>%3,7’sinde,</w:t>
      </w:r>
      <w:r>
        <w:rPr>
          <w:spacing w:val="26"/>
        </w:rPr>
        <w:t> </w:t>
      </w:r>
      <w:r>
        <w:rPr/>
        <w:t>24.</w:t>
      </w:r>
      <w:r>
        <w:rPr>
          <w:spacing w:val="29"/>
        </w:rPr>
        <w:t> </w:t>
      </w:r>
      <w:r>
        <w:rPr/>
        <w:t>saatte</w:t>
      </w:r>
      <w:r>
        <w:rPr>
          <w:spacing w:val="27"/>
        </w:rPr>
        <w:t> </w:t>
      </w:r>
      <w:r>
        <w:rPr/>
        <w:t>ise</w:t>
      </w:r>
      <w:r>
        <w:rPr>
          <w:spacing w:val="29"/>
        </w:rPr>
        <w:t> </w:t>
      </w:r>
      <w:r>
        <w:rPr/>
        <w:t>%2</w:t>
      </w:r>
      <w:r>
        <w:rPr>
          <w:spacing w:val="30"/>
        </w:rPr>
        <w:t> </w:t>
      </w:r>
      <w:r>
        <w:rPr/>
        <w:t>KHG</w:t>
      </w:r>
      <w:r>
        <w:rPr>
          <w:spacing w:val="28"/>
        </w:rPr>
        <w:t> </w:t>
      </w:r>
      <w:r>
        <w:rPr/>
        <w:t>uygulanan</w:t>
      </w:r>
      <w:r>
        <w:rPr>
          <w:spacing w:val="29"/>
        </w:rPr>
        <w:t> </w:t>
      </w:r>
      <w:r>
        <w:rPr/>
        <w:t>hastaların</w:t>
      </w:r>
      <w:r>
        <w:rPr>
          <w:spacing w:val="28"/>
        </w:rPr>
        <w:t> </w:t>
      </w:r>
      <w:r>
        <w:rPr/>
        <w:t>%4,3’ünde</w:t>
      </w:r>
      <w:r>
        <w:rPr>
          <w:spacing w:val="31"/>
        </w:rPr>
        <w:t> </w:t>
      </w:r>
      <w:r>
        <w:rPr/>
        <w:t>ödem</w:t>
      </w:r>
      <w:r>
        <w:rPr>
          <w:spacing w:val="28"/>
        </w:rPr>
        <w:t> </w:t>
      </w:r>
      <w:r>
        <w:rPr/>
        <w:t>gözlemlenmiştir</w:t>
      </w:r>
      <w:r>
        <w:rPr>
          <w:spacing w:val="-57"/>
        </w:rPr>
        <w:t> </w:t>
      </w:r>
      <w:r>
        <w:rPr/>
        <w:t>(Tablo</w:t>
      </w:r>
      <w:r>
        <w:rPr>
          <w:spacing w:val="-1"/>
        </w:rPr>
        <w:t> </w:t>
      </w:r>
      <w:r>
        <w:rPr/>
        <w:t>5).</w:t>
      </w:r>
    </w:p>
    <w:p>
      <w:pPr>
        <w:pStyle w:val="BodyText"/>
        <w:spacing w:line="360" w:lineRule="auto" w:before="120"/>
        <w:ind w:left="102" w:right="109" w:firstLine="861"/>
      </w:pPr>
      <w:r>
        <w:rPr/>
        <w:t>Gruplar ile hastaların lokal enfeksiyon belirti ve bulguları arasında istatistiksel olarak</w:t>
      </w:r>
      <w:r>
        <w:rPr>
          <w:spacing w:val="-57"/>
        </w:rPr>
        <w:t> </w:t>
      </w:r>
      <w:r>
        <w:rPr/>
        <w:t>anlamlı bir ilişki</w:t>
      </w:r>
      <w:r>
        <w:rPr>
          <w:spacing w:val="-1"/>
        </w:rPr>
        <w:t> </w:t>
      </w:r>
      <w:r>
        <w:rPr/>
        <w:t>saptanmamıştır (p&gt;0,05), (Tablo 5).</w:t>
      </w:r>
    </w:p>
    <w:p>
      <w:pPr>
        <w:spacing w:after="0" w:line="360" w:lineRule="auto"/>
        <w:sectPr>
          <w:pgSz w:w="11910" w:h="16840"/>
          <w:pgMar w:header="0" w:footer="1058" w:top="1320" w:bottom="1240" w:left="1600" w:right="102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342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5.</w:t>
      </w:r>
      <w:r>
        <w:rPr>
          <w:b/>
          <w:spacing w:val="-2"/>
        </w:rPr>
        <w:t> </w:t>
      </w:r>
      <w:r>
        <w:rPr/>
        <w:t>Hastaların Lokal</w:t>
      </w:r>
      <w:r>
        <w:rPr>
          <w:spacing w:val="-2"/>
        </w:rPr>
        <w:t> </w:t>
      </w:r>
      <w:r>
        <w:rPr/>
        <w:t>Enfeksiyon</w:t>
      </w:r>
      <w:r>
        <w:rPr>
          <w:spacing w:val="-1"/>
        </w:rPr>
        <w:t> </w:t>
      </w:r>
      <w:r>
        <w:rPr/>
        <w:t>Belirti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Bulgularının</w:t>
      </w:r>
      <w:r>
        <w:rPr>
          <w:spacing w:val="-1"/>
        </w:rPr>
        <w:t> </w:t>
      </w:r>
      <w:r>
        <w:rPr/>
        <w:t>Gruplara</w:t>
      </w:r>
      <w:r>
        <w:rPr>
          <w:spacing w:val="-4"/>
        </w:rPr>
        <w:t> </w:t>
      </w:r>
      <w:r>
        <w:rPr/>
        <w:t>Göre</w:t>
      </w:r>
      <w:r>
        <w:rPr>
          <w:spacing w:val="-3"/>
        </w:rPr>
        <w:t> </w:t>
      </w:r>
      <w:r>
        <w:rPr/>
        <w:t>Karşılaştırılması</w:t>
      </w:r>
    </w:p>
    <w:p>
      <w:pPr>
        <w:pStyle w:val="BodyText"/>
        <w:rPr>
          <w:sz w:val="9"/>
        </w:rPr>
      </w:pPr>
      <w:r>
        <w:rPr/>
        <w:pict>
          <v:shape style="position:absolute;margin-left:99.264008pt;margin-top:7.162027pt;width:610.15pt;height:.5pt;mso-position-horizontal-relative:page;mso-position-vertical-relative:paragraph;z-index:-15697408;mso-wrap-distance-left:0;mso-wrap-distance-right:0" coordorigin="1985,143" coordsize="12203,10" path="m4678,143l2705,143,2696,143,2696,143,1985,143,1985,153,2696,153,2696,153,2705,153,4678,153,4678,143xm5398,143l5388,143,4688,143,4678,143,4678,153,4688,153,5388,153,5398,153,5398,143xm11500,143l11490,143,5398,143,5398,153,11490,153,11500,153,11500,143xm12916,143l12906,143,11500,143,11500,153,12906,153,12916,153,12916,143xm14188,143l12916,143,12916,153,14188,153,14188,143xe" filled="true" fillcolor="#666666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14"/>
          <w:pgSz w:w="16840" w:h="11910" w:orient="landscape"/>
          <w:pgMar w:footer="1058" w:header="0" w:top="1100" w:bottom="1240" w:left="1600" w:right="2420"/>
        </w:sectPr>
      </w:pPr>
    </w:p>
    <w:p>
      <w:pPr>
        <w:spacing w:before="43"/>
        <w:ind w:left="0" w:right="0" w:firstLine="0"/>
        <w:jc w:val="right"/>
        <w:rPr>
          <w:b/>
          <w:sz w:val="20"/>
        </w:rPr>
      </w:pPr>
      <w:r>
        <w:rPr/>
        <w:pict>
          <v:shape style="position:absolute;margin-left:110.624512pt;margin-top:1.877162pt;width:13.05pt;height:40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Belirtiler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Gruplar</w:t>
      </w:r>
    </w:p>
    <w:p>
      <w:pPr>
        <w:spacing w:before="93"/>
        <w:ind w:left="0" w:right="662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Test</w:t>
      </w:r>
    </w:p>
    <w:p>
      <w:pPr>
        <w:spacing w:after="0"/>
        <w:jc w:val="right"/>
        <w:rPr>
          <w:sz w:val="20"/>
        </w:rPr>
        <w:sectPr>
          <w:type w:val="continuous"/>
          <w:pgSz w:w="16840" w:h="11910" w:orient="landscape"/>
          <w:pgMar w:top="1320" w:bottom="280" w:left="1600" w:right="2420"/>
          <w:cols w:num="2" w:equalWidth="0">
            <w:col w:w="7141" w:space="40"/>
            <w:col w:w="5639"/>
          </w:cols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0"/>
        <w:ind w:left="1201" w:right="0" w:firstLine="0"/>
        <w:jc w:val="left"/>
        <w:rPr>
          <w:b/>
          <w:sz w:val="20"/>
        </w:rPr>
      </w:pPr>
      <w:r>
        <w:rPr/>
        <w:pict>
          <v:shape style="position:absolute;margin-left:269.420013pt;margin-top:-6.744075pt;width:305.1pt;height:.5pt;mso-position-horizontal-relative:page;mso-position-vertical-relative:paragraph;z-index:15760896" coordorigin="5388,-135" coordsize="6102,10" path="m6954,-135l5388,-135,5388,-125,6954,-125,6954,-135xm8523,-135l8514,-135,6963,-135,6954,-135,6954,-125,6963,-125,8514,-125,8523,-125,8523,-135xm10081,-135l10072,-135,10072,-135,8523,-135,8523,-125,10072,-125,10072,-125,10081,-125,10081,-135xm11490,-135l10081,-135,10081,-125,11490,-125,11490,-135xe" filled="true" fillcolor="#666666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Gözlem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zamanı</w:t>
      </w:r>
    </w:p>
    <w:p>
      <w:pPr>
        <w:spacing w:before="137"/>
        <w:ind w:left="0" w:right="0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%1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klorheksidin</w:t>
      </w:r>
    </w:p>
    <w:p>
      <w:pPr>
        <w:spacing w:before="46"/>
        <w:ind w:left="0" w:right="91" w:firstLine="0"/>
        <w:jc w:val="right"/>
        <w:rPr>
          <w:b/>
          <w:sz w:val="20"/>
        </w:rPr>
      </w:pPr>
      <w:r>
        <w:rPr/>
        <w:pict>
          <v:shape style="position:absolute;margin-left:99.264pt;margin-top:14.755947pt;width:609.950pt;height:339.3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0"/>
                    <w:gridCol w:w="1982"/>
                    <w:gridCol w:w="852"/>
                    <w:gridCol w:w="628"/>
                    <w:gridCol w:w="925"/>
                    <w:gridCol w:w="670"/>
                    <w:gridCol w:w="905"/>
                    <w:gridCol w:w="654"/>
                    <w:gridCol w:w="906"/>
                    <w:gridCol w:w="583"/>
                    <w:gridCol w:w="844"/>
                    <w:gridCol w:w="554"/>
                    <w:gridCol w:w="708"/>
                    <w:gridCol w:w="1278"/>
                  </w:tblGrid>
                  <w:tr>
                    <w:trPr>
                      <w:trHeight w:val="273" w:hRule="atLeast"/>
                    </w:trPr>
                    <w:tc>
                      <w:tcPr>
                        <w:tcW w:w="3544" w:type="dxa"/>
                        <w:gridSpan w:val="3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1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10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1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2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19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2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1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2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1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>
                        <w:pPr>
                          <w:pStyle w:val="TableParagraph"/>
                          <w:spacing w:line="170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Öncesi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2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2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=2,013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95,7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96,3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97,9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175" w:lineRule="exact" w:before="0"/>
                          <w:ind w:righ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1,000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-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24.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12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2" w:lineRule="exact" w:before="14"/>
                          <w:ind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=2,799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ĞR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25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95,7</w:t>
                        </w:r>
                      </w:p>
                    </w:tc>
                    <w:tc>
                      <w:tcPr>
                        <w:tcW w:w="654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98,9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0,733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1" w:right="-4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48.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72.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96.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Öncesi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1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3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TIŞ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=2,013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2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AR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95,7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96,3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97,9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185" w:lineRule="exact" w:before="0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1,000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1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SI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24.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=2,799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95,7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98,9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0,733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" w:right="-4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KA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48.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344" w:right="2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" w:right="-4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LO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6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24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72.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344" w:right="2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=2,958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3544" w:type="dxa"/>
                        <w:gridSpan w:val="3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48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2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95,2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95" w:right="1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1986" w:type="dxa"/>
                        <w:gridSpan w:val="2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tabs>
                            <w:tab w:pos="1118" w:val="left" w:leader="none"/>
                          </w:tabs>
                          <w:spacing w:line="180" w:lineRule="auto" w:before="0"/>
                          <w:ind w:left="20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-5"/>
                            <w:sz w:val="20"/>
                          </w:rPr>
                          <w:t>98,9</w:t>
                          <w:tab/>
                        </w: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0,236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glukonat</w:t>
      </w:r>
    </w:p>
    <w:p>
      <w:pPr>
        <w:spacing w:line="288" w:lineRule="auto" w:before="137"/>
        <w:ind w:left="494" w:right="-17" w:hanging="401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%2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klorheksidin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glukonat</w:t>
      </w:r>
    </w:p>
    <w:p>
      <w:pPr>
        <w:tabs>
          <w:tab w:pos="1856" w:val="left" w:leader="none"/>
        </w:tabs>
        <w:spacing w:line="158" w:lineRule="auto" w:before="172"/>
        <w:ind w:left="612" w:right="0" w:hanging="519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%4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klorheksidin</w:t>
        <w:tab/>
      </w:r>
      <w:r>
        <w:rPr>
          <w:b/>
          <w:spacing w:val="-1"/>
          <w:position w:val="-11"/>
          <w:sz w:val="20"/>
        </w:rPr>
        <w:t>%70 alkol</w:t>
      </w:r>
      <w:r>
        <w:rPr>
          <w:b/>
          <w:spacing w:val="-47"/>
          <w:position w:val="-11"/>
          <w:sz w:val="20"/>
        </w:rPr>
        <w:t> </w:t>
      </w:r>
      <w:r>
        <w:rPr>
          <w:b/>
          <w:sz w:val="20"/>
        </w:rPr>
        <w:t>glukonat</w:t>
      </w:r>
    </w:p>
    <w:p>
      <w:pPr>
        <w:spacing w:before="1"/>
        <w:ind w:left="69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sz w:val="20"/>
        </w:rPr>
        <w:t>TOPLAM</w:t>
      </w:r>
    </w:p>
    <w:p>
      <w:pPr>
        <w:spacing w:before="1"/>
        <w:ind w:left="379" w:right="356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ve</w:t>
      </w:r>
    </w:p>
    <w:p>
      <w:pPr>
        <w:spacing w:before="0"/>
        <w:ind w:left="493" w:right="356" w:firstLine="0"/>
        <w:jc w:val="center"/>
        <w:rPr>
          <w:b/>
          <w:sz w:val="20"/>
        </w:rPr>
      </w:pPr>
      <w:r>
        <w:rPr>
          <w:b/>
          <w:sz w:val="20"/>
        </w:rPr>
        <w:t>p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Değeri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1320" w:bottom="280" w:left="1600" w:right="2420"/>
          <w:cols w:num="6" w:equalWidth="0">
            <w:col w:w="2566" w:space="40"/>
            <w:col w:w="2628" w:space="40"/>
            <w:col w:w="1520" w:space="40"/>
            <w:col w:w="2727" w:space="40"/>
            <w:col w:w="1565" w:space="39"/>
            <w:col w:w="16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9"/>
        </w:rPr>
      </w:pPr>
    </w:p>
    <w:p>
      <w:pPr>
        <w:pStyle w:val="BodyText"/>
        <w:spacing w:line="20" w:lineRule="exact"/>
        <w:ind w:left="3078"/>
        <w:rPr>
          <w:sz w:val="2"/>
        </w:rPr>
      </w:pPr>
      <w:r>
        <w:rPr>
          <w:sz w:val="2"/>
        </w:rPr>
        <w:pict>
          <v:group style="width:411.45pt;height:.5pt;mso-position-horizontal-relative:char;mso-position-vertical-relative:line" coordorigin="0,0" coordsize="8229,10">
            <v:shape style="position:absolute;left:0;top:0;width:8229;height:10" coordorigin="0,0" coordsize="8229,10" path="m720,0l710,0,0,0,0,10,710,10,720,10,720,0xm1426,0l720,0,720,10,1426,10,1426,0xm1436,0l1426,0,1426,10,1436,10,1436,0xm2996,0l2986,0,2285,0,2276,0,1436,0,1436,10,2276,10,2285,10,2986,10,2996,10,2996,0xm3845,0l3836,0,2996,0,2996,10,3836,10,3845,10,3845,0xm4553,0l4544,0,3845,0,3845,10,4544,10,4553,10,4553,0xm5403,0l5394,0,5394,0,4553,0,4553,10,5394,10,5394,10,5403,10,5403,0xm6114,0l6104,0,5403,0,5403,10,6104,10,6114,10,6114,0xm6822,0l6812,0,6114,0,6114,10,6812,10,6822,10,6822,0xm8228,0l7532,0,7523,0,6822,0,6822,10,7523,10,7532,10,8228,10,8228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10" w:orient="landscape"/>
          <w:pgMar w:top="1320" w:bottom="280" w:left="1600" w:right="2420"/>
        </w:sect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before="90"/>
        <w:ind w:left="101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5.</w:t>
      </w:r>
      <w:r>
        <w:rPr>
          <w:b/>
          <w:spacing w:val="-1"/>
        </w:rPr>
        <w:t> </w:t>
      </w:r>
      <w:r>
        <w:rPr/>
        <w:t>Hastaların</w:t>
      </w:r>
      <w:r>
        <w:rPr>
          <w:spacing w:val="-1"/>
        </w:rPr>
        <w:t> </w:t>
      </w:r>
      <w:r>
        <w:rPr/>
        <w:t>Lokal</w:t>
      </w:r>
      <w:r>
        <w:rPr>
          <w:spacing w:val="-2"/>
        </w:rPr>
        <w:t> </w:t>
      </w:r>
      <w:r>
        <w:rPr/>
        <w:t>Enfeksiyon Belirti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Bulgularının</w:t>
      </w:r>
      <w:r>
        <w:rPr>
          <w:spacing w:val="-2"/>
        </w:rPr>
        <w:t> </w:t>
      </w:r>
      <w:r>
        <w:rPr/>
        <w:t>Gruplara</w:t>
      </w:r>
      <w:r>
        <w:rPr>
          <w:spacing w:val="-3"/>
        </w:rPr>
        <w:t> </w:t>
      </w:r>
      <w:r>
        <w:rPr/>
        <w:t>Göre</w:t>
      </w:r>
      <w:r>
        <w:rPr>
          <w:spacing w:val="-3"/>
        </w:rPr>
        <w:t> </w:t>
      </w:r>
      <w:r>
        <w:rPr/>
        <w:t>Karşılaştırılması (devam)</w:t>
      </w:r>
    </w:p>
    <w:p>
      <w:pPr>
        <w:pStyle w:val="BodyText"/>
        <w:rPr>
          <w:sz w:val="9"/>
        </w:rPr>
      </w:pPr>
      <w:r>
        <w:rPr/>
        <w:pict>
          <v:shape style="position:absolute;margin-left:99.264008pt;margin-top:7.162027pt;width:609.950pt;height:.5pt;mso-position-horizontal-relative:page;mso-position-vertical-relative:paragraph;z-index:-15694848;mso-wrap-distance-left:0;mso-wrap-distance-right:0" coordorigin="1985,143" coordsize="12199,10" path="m5388,143l2705,143,2696,143,2696,143,1985,143,1985,153,2696,153,2696,153,2705,153,5388,153,5388,143xm5398,143l5388,143,5388,153,5398,153,5398,143xm11500,143l11490,143,5398,143,5398,153,11490,153,11500,153,11500,143xm12916,143l12906,143,11500,143,11500,153,12906,153,12916,153,12916,143xm14183,143l12916,143,12916,153,14183,153,14183,143xe" filled="true" fillcolor="#666666" stroked="false">
            <v:path arrowok="t"/>
            <v:fill type="solid"/>
            <w10:wrap type="topAndBottom"/>
          </v:shape>
        </w:pict>
      </w:r>
    </w:p>
    <w:p>
      <w:pPr>
        <w:tabs>
          <w:tab w:pos="6570" w:val="left" w:leader="none"/>
          <w:tab w:pos="9890" w:val="left" w:leader="none"/>
        </w:tabs>
        <w:spacing w:before="0"/>
        <w:ind w:left="3788" w:right="0" w:firstLine="0"/>
        <w:jc w:val="left"/>
        <w:rPr>
          <w:b/>
          <w:sz w:val="20"/>
        </w:rPr>
      </w:pPr>
      <w:r>
        <w:rPr>
          <w:b/>
          <w:w w:val="99"/>
          <w:sz w:val="20"/>
          <w:u w:val="single" w:color="666666"/>
        </w:rPr>
        <w:t> </w:t>
      </w:r>
      <w:r>
        <w:rPr>
          <w:b/>
          <w:sz w:val="20"/>
          <w:u w:val="single" w:color="666666"/>
        </w:rPr>
        <w:tab/>
      </w:r>
      <w:r>
        <w:rPr>
          <w:b/>
          <w:sz w:val="20"/>
          <w:u w:val="single" w:color="666666"/>
        </w:rPr>
        <w:t>Gruplar</w:t>
        <w:tab/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0" w:footer="1058" w:top="1100" w:bottom="1240" w:left="1600" w:right="24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158" w:right="0" w:firstLine="0"/>
        <w:jc w:val="left"/>
        <w:rPr>
          <w:b/>
          <w:sz w:val="20"/>
        </w:rPr>
      </w:pPr>
      <w:r>
        <w:rPr/>
        <w:pict>
          <v:shape style="position:absolute;margin-left:104.984512pt;margin-top:-5.244005pt;width:13.05pt;height:15.4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64pt;margin-top:8.855924pt;width:609.950pt;height:346.8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0"/>
                    <w:gridCol w:w="1982"/>
                    <w:gridCol w:w="710"/>
                    <w:gridCol w:w="771"/>
                    <w:gridCol w:w="844"/>
                    <w:gridCol w:w="436"/>
                    <w:gridCol w:w="314"/>
                    <w:gridCol w:w="906"/>
                    <w:gridCol w:w="654"/>
                    <w:gridCol w:w="906"/>
                    <w:gridCol w:w="583"/>
                    <w:gridCol w:w="844"/>
                    <w:gridCol w:w="554"/>
                    <w:gridCol w:w="708"/>
                    <w:gridCol w:w="1278"/>
                  </w:tblGrid>
                  <w:tr>
                    <w:trPr>
                      <w:trHeight w:val="290" w:hRule="atLeast"/>
                    </w:trPr>
                    <w:tc>
                      <w:tcPr>
                        <w:tcW w:w="2692" w:type="dxa"/>
                        <w:gridSpan w:val="2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25"/>
                          <w:ind w:left="18" w:right="40" w:hanging="5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AL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ŞI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1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2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left="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left="44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1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2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1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2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0" w:lineRule="exact" w:before="60"/>
                          <w:ind w:right="1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18" w:lineRule="exact" w:before="0"/>
                          <w:ind w:left="27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Değeri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25"/>
                          <w:ind w:left="-34" w:right="-40" w:hanging="1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OK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RTI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96.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cBorders>
                          <w:bottom w:val="single" w:sz="4" w:space="0" w:color="666666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25"/>
                          <w:ind w:left="122" w:right="1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Öncesi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=2,013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1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Mİ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95,7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96,3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97,9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185" w:lineRule="exact" w:before="0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1,000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İŞİ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24.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=2,799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" w:right="-2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EĞ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6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95,7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98,9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185" w:lineRule="exact" w:before="0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0,733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22" w:right="-4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48.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EN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 w:right="-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w w:val="99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72.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=2,300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95,2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6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95,5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97,8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185" w:lineRule="exact" w:before="0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0,478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96.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Öncesi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9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sz w:val="20"/>
                            <w:vertAlign w:val="baseline"/>
                          </w:rPr>
                          <w:t>=2,610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1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96,3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185" w:lineRule="exact" w:before="0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p=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1,000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1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AK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24.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PVK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Sonrası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48.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saat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7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10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Yok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220" w:type="dxa"/>
                        <w:gridSpan w:val="2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left="5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666666"/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ind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666666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Gözlem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zamanı</w:t>
      </w:r>
    </w:p>
    <w:p>
      <w:pPr>
        <w:spacing w:line="285" w:lineRule="auto" w:before="80"/>
        <w:ind w:left="1569" w:right="-18" w:hanging="411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%1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klorheksidin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glukonat</w:t>
      </w:r>
    </w:p>
    <w:p>
      <w:pPr>
        <w:spacing w:line="285" w:lineRule="auto" w:before="80"/>
        <w:ind w:left="482" w:right="-17" w:hanging="389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%2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klorheksidin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glukonat</w:t>
      </w:r>
    </w:p>
    <w:p>
      <w:pPr>
        <w:spacing w:before="89"/>
        <w:ind w:left="482" w:right="-17" w:hanging="389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%4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klorheksidin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glukonat</w:t>
      </w:r>
    </w:p>
    <w:p>
      <w:pPr>
        <w:pStyle w:val="BodyText"/>
        <w:spacing w:before="9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before="0"/>
        <w:ind w:left="440" w:right="0" w:firstLine="0"/>
        <w:jc w:val="left"/>
        <w:rPr>
          <w:b/>
          <w:sz w:val="20"/>
        </w:rPr>
      </w:pPr>
      <w:r>
        <w:rPr>
          <w:b/>
          <w:spacing w:val="-1"/>
          <w:sz w:val="20"/>
        </w:rPr>
        <w:t>%70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alkol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177"/>
        <w:ind w:left="416" w:right="0" w:firstLine="0"/>
        <w:jc w:val="left"/>
        <w:rPr>
          <w:b/>
          <w:sz w:val="20"/>
        </w:rPr>
      </w:pPr>
      <w:r>
        <w:rPr>
          <w:b/>
          <w:spacing w:val="-1"/>
          <w:sz w:val="20"/>
        </w:rPr>
        <w:t>TOPLAM</w:t>
      </w:r>
    </w:p>
    <w:p>
      <w:pPr>
        <w:pStyle w:val="BodyText"/>
        <w:spacing w:before="4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before="0"/>
        <w:ind w:left="689" w:right="691" w:firstLine="0"/>
        <w:jc w:val="center"/>
        <w:rPr>
          <w:b/>
          <w:sz w:val="20"/>
        </w:rPr>
      </w:pPr>
      <w:r>
        <w:rPr>
          <w:b/>
          <w:sz w:val="20"/>
        </w:rPr>
        <w:t>Test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ve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1320" w:bottom="280" w:left="1600" w:right="2420"/>
          <w:cols w:num="7" w:equalWidth="0">
            <w:col w:w="2523" w:space="122"/>
            <w:col w:w="2585" w:space="39"/>
            <w:col w:w="1520" w:space="40"/>
            <w:col w:w="1520" w:space="40"/>
            <w:col w:w="1311" w:space="40"/>
            <w:col w:w="1291" w:space="39"/>
            <w:col w:w="1750"/>
          </w:cols>
        </w:sectPr>
      </w:pPr>
    </w:p>
    <w:p>
      <w:pPr>
        <w:pStyle w:val="BodyText"/>
        <w:spacing w:before="9"/>
        <w:rPr>
          <w:b/>
          <w:sz w:val="18"/>
        </w:rPr>
      </w:pPr>
    </w:p>
    <w:p>
      <w:pPr>
        <w:spacing w:after="0"/>
        <w:rPr>
          <w:sz w:val="18"/>
        </w:rPr>
        <w:sectPr>
          <w:pgSz w:w="16840" w:h="11910" w:orient="landscape"/>
          <w:pgMar w:header="0" w:footer="1058" w:top="1100" w:bottom="1240" w:left="1600" w:right="2420"/>
        </w:sectPr>
      </w:pPr>
    </w:p>
    <w:p>
      <w:pPr>
        <w:pStyle w:val="BodyText"/>
        <w:spacing w:before="90"/>
        <w:ind w:left="101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5.</w:t>
      </w:r>
      <w:r>
        <w:rPr>
          <w:b/>
          <w:spacing w:val="-1"/>
        </w:rPr>
        <w:t> </w:t>
      </w:r>
      <w:r>
        <w:rPr/>
        <w:t>Hastaların</w:t>
      </w:r>
      <w:r>
        <w:rPr>
          <w:spacing w:val="-1"/>
        </w:rPr>
        <w:t> </w:t>
      </w:r>
      <w:r>
        <w:rPr/>
        <w:t>Lokal</w:t>
      </w:r>
      <w:r>
        <w:rPr>
          <w:spacing w:val="-2"/>
        </w:rPr>
        <w:t> </w:t>
      </w:r>
      <w:r>
        <w:rPr/>
        <w:t>Enfeksiyon Belirti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Bulgularının</w:t>
      </w:r>
      <w:r>
        <w:rPr>
          <w:spacing w:val="-2"/>
        </w:rPr>
        <w:t> </w:t>
      </w:r>
      <w:r>
        <w:rPr/>
        <w:t>Gruplara</w:t>
      </w:r>
      <w:r>
        <w:rPr>
          <w:spacing w:val="-4"/>
        </w:rPr>
        <w:t> </w:t>
      </w:r>
      <w:r>
        <w:rPr/>
        <w:t>Göre</w:t>
      </w:r>
      <w:r>
        <w:rPr>
          <w:spacing w:val="-3"/>
        </w:rPr>
        <w:t> </w:t>
      </w:r>
      <w:r>
        <w:rPr/>
        <w:t>Karşılaştırılması</w:t>
      </w:r>
      <w:r>
        <w:rPr>
          <w:spacing w:val="1"/>
        </w:rPr>
        <w:t> </w:t>
      </w:r>
      <w:r>
        <w:rPr/>
        <w:t>(devam)</w:t>
      </w:r>
    </w:p>
    <w:p>
      <w:pPr>
        <w:spacing w:before="208"/>
        <w:ind w:left="6429" w:right="0" w:firstLine="0"/>
        <w:jc w:val="left"/>
        <w:rPr>
          <w:b/>
          <w:sz w:val="20"/>
        </w:rPr>
      </w:pPr>
      <w:r>
        <w:rPr/>
        <w:pict>
          <v:shape style="position:absolute;margin-left:99.264008pt;margin-top:7.135928pt;width:609.950pt;height:.5pt;mso-position-horizontal-relative:page;mso-position-vertical-relative:paragraph;z-index:15764480" coordorigin="1985,143" coordsize="12199,10" path="m5388,143l2705,143,2696,143,2696,143,1985,143,1985,152,2696,152,2696,152,2705,152,5388,152,5388,143xm5398,143l5388,143,5388,152,5398,152,5398,143xm11500,143l11490,143,5398,143,5398,152,11490,152,11500,152,11500,143xm12916,143l12906,143,11500,143,11500,152,12906,152,12916,152,12916,143xm14183,143l12916,143,12916,152,14183,152,14183,143xe" filled="true" fillcolor="#666666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Gruplar</w:t>
      </w:r>
    </w:p>
    <w:p>
      <w:pPr>
        <w:pStyle w:val="BodyText"/>
        <w:spacing w:before="2"/>
        <w:rPr>
          <w:b/>
          <w:sz w:val="5"/>
        </w:rPr>
      </w:pPr>
    </w:p>
    <w:p>
      <w:pPr>
        <w:pStyle w:val="BodyText"/>
        <w:spacing w:line="20" w:lineRule="exact"/>
        <w:ind w:left="3788"/>
        <w:rPr>
          <w:sz w:val="2"/>
        </w:rPr>
      </w:pPr>
      <w:r>
        <w:rPr>
          <w:sz w:val="2"/>
        </w:rPr>
        <w:pict>
          <v:group style="width:305.1pt;height:.5pt;mso-position-horizontal-relative:char;mso-position-vertical-relative:line" coordorigin="0,0" coordsize="6102,10">
            <v:shape style="position:absolute;left:0;top:0;width:6102;height:10" coordorigin="0,0" coordsize="6102,10" path="m1565,0l0,0,0,10,1565,10,1565,0xm3135,0l3125,0,1575,0,1565,0,1565,10,1575,10,3125,10,3135,10,3135,0xm4693,0l4683,0,4683,0,3135,0,3135,10,4683,10,4683,10,4693,10,4693,0xm6102,0l4693,0,4693,10,6102,10,6102,0xe" filled="true" fillcolor="#666666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2"/>
        <w:rPr>
          <w:b/>
          <w:sz w:val="21"/>
        </w:rPr>
      </w:pPr>
    </w:p>
    <w:p>
      <w:pPr>
        <w:spacing w:line="230" w:lineRule="atLeast" w:before="0"/>
        <w:ind w:left="240" w:right="674" w:hanging="140"/>
        <w:jc w:val="left"/>
        <w:rPr>
          <w:b/>
          <w:sz w:val="20"/>
        </w:rPr>
      </w:pPr>
      <w:r>
        <w:rPr>
          <w:b/>
          <w:sz w:val="20"/>
        </w:rPr>
        <w:t>Test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ve</w:t>
      </w:r>
    </w:p>
    <w:p>
      <w:pPr>
        <w:spacing w:after="0" w:line="230" w:lineRule="atLeast"/>
        <w:jc w:val="left"/>
        <w:rPr>
          <w:sz w:val="20"/>
        </w:rPr>
        <w:sectPr>
          <w:type w:val="continuous"/>
          <w:pgSz w:w="16840" w:h="11910" w:orient="landscape"/>
          <w:pgMar w:top="1320" w:bottom="280" w:left="1600" w:right="2420"/>
          <w:cols w:num="2" w:equalWidth="0">
            <w:col w:w="9998" w:space="1661"/>
            <w:col w:w="1161"/>
          </w:cols>
        </w:sectPr>
      </w:pPr>
    </w:p>
    <w:p>
      <w:pPr>
        <w:spacing w:before="165"/>
        <w:ind w:left="1201" w:right="0" w:firstLine="0"/>
        <w:jc w:val="left"/>
        <w:rPr>
          <w:b/>
          <w:sz w:val="20"/>
        </w:rPr>
      </w:pPr>
      <w:r>
        <w:rPr>
          <w:b/>
          <w:spacing w:val="-1"/>
          <w:sz w:val="20"/>
        </w:rPr>
        <w:t>Gözlem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zamanı</w:t>
      </w:r>
    </w:p>
    <w:p>
      <w:pPr>
        <w:spacing w:line="179" w:lineRule="exact" w:before="0"/>
        <w:ind w:left="120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sz w:val="20"/>
        </w:rPr>
        <w:t>%1</w:t>
      </w:r>
      <w:r>
        <w:rPr>
          <w:b/>
          <w:spacing w:val="-8"/>
          <w:sz w:val="20"/>
        </w:rPr>
        <w:t> </w:t>
      </w:r>
      <w:r>
        <w:rPr>
          <w:b/>
          <w:spacing w:val="-1"/>
          <w:sz w:val="20"/>
        </w:rPr>
        <w:t>klorheksidin</w:t>
      </w:r>
    </w:p>
    <w:p>
      <w:pPr>
        <w:spacing w:before="46"/>
        <w:ind w:left="1590" w:right="0" w:firstLine="0"/>
        <w:jc w:val="left"/>
        <w:rPr>
          <w:b/>
          <w:sz w:val="20"/>
        </w:rPr>
      </w:pPr>
      <w:r>
        <w:rPr>
          <w:b/>
          <w:sz w:val="20"/>
        </w:rPr>
        <w:t>glukonat</w:t>
      </w:r>
    </w:p>
    <w:p>
      <w:pPr>
        <w:spacing w:line="179" w:lineRule="exact" w:before="0"/>
        <w:ind w:left="9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sz w:val="20"/>
        </w:rPr>
        <w:t>%2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klorheksidin</w:t>
      </w:r>
    </w:p>
    <w:p>
      <w:pPr>
        <w:spacing w:before="46"/>
        <w:ind w:left="482" w:right="0" w:firstLine="0"/>
        <w:jc w:val="left"/>
        <w:rPr>
          <w:b/>
          <w:sz w:val="20"/>
        </w:rPr>
      </w:pPr>
      <w:r>
        <w:rPr>
          <w:b/>
          <w:sz w:val="20"/>
        </w:rPr>
        <w:t>glukonat</w:t>
      </w:r>
    </w:p>
    <w:p>
      <w:pPr>
        <w:spacing w:line="191" w:lineRule="exact" w:before="0"/>
        <w:ind w:left="9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sz w:val="20"/>
        </w:rPr>
        <w:t>%4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klorheksidin</w:t>
      </w:r>
    </w:p>
    <w:p>
      <w:pPr>
        <w:spacing w:before="0"/>
        <w:ind w:left="482" w:right="0" w:firstLine="0"/>
        <w:jc w:val="left"/>
        <w:rPr>
          <w:b/>
          <w:sz w:val="20"/>
        </w:rPr>
      </w:pPr>
      <w:r>
        <w:rPr>
          <w:b/>
          <w:sz w:val="20"/>
        </w:rPr>
        <w:t>glukonat</w:t>
      </w:r>
    </w:p>
    <w:p>
      <w:pPr>
        <w:spacing w:before="76"/>
        <w:ind w:left="29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%70</w:t>
      </w:r>
      <w:r>
        <w:rPr>
          <w:b/>
          <w:spacing w:val="-11"/>
          <w:sz w:val="20"/>
        </w:rPr>
        <w:t> </w:t>
      </w:r>
      <w:r>
        <w:rPr>
          <w:b/>
          <w:spacing w:val="-1"/>
          <w:sz w:val="20"/>
        </w:rPr>
        <w:t>alkol</w:t>
      </w:r>
    </w:p>
    <w:p>
      <w:pPr>
        <w:spacing w:before="14"/>
        <w:ind w:left="57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sz w:val="20"/>
        </w:rPr>
        <w:t>TOPLAM</w:t>
      </w:r>
    </w:p>
    <w:p>
      <w:pPr>
        <w:spacing w:before="21"/>
        <w:ind w:left="65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Değeri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320" w:bottom="280" w:left="1600" w:right="2420"/>
          <w:cols w:num="7" w:equalWidth="0">
            <w:col w:w="2526" w:space="76"/>
            <w:col w:w="2628" w:space="39"/>
            <w:col w:w="1520" w:space="40"/>
            <w:col w:w="1520" w:space="40"/>
            <w:col w:w="1169" w:space="40"/>
            <w:col w:w="1452" w:space="40"/>
            <w:col w:w="1730"/>
          </w:cols>
        </w:sectPr>
      </w:pPr>
    </w:p>
    <w:tbl>
      <w:tblPr>
        <w:tblW w:w="0" w:type="auto"/>
        <w:jc w:val="left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1982"/>
        <w:gridCol w:w="710"/>
        <w:gridCol w:w="771"/>
        <w:gridCol w:w="844"/>
        <w:gridCol w:w="436"/>
        <w:gridCol w:w="314"/>
        <w:gridCol w:w="906"/>
        <w:gridCol w:w="654"/>
        <w:gridCol w:w="906"/>
        <w:gridCol w:w="583"/>
        <w:gridCol w:w="844"/>
        <w:gridCol w:w="554"/>
        <w:gridCol w:w="708"/>
        <w:gridCol w:w="1278"/>
      </w:tblGrid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5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2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2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9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2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2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27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0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-30" w:right="-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INT</w:t>
            </w: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0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right="14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-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AK</w:t>
            </w: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71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28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62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7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2"/>
              <w:ind w:right="15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=2,013</w:t>
            </w:r>
          </w:p>
        </w:tc>
      </w:tr>
      <w:tr>
        <w:trPr>
          <w:trHeight w:val="290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-50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T</w:t>
            </w: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95,7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96,3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97,9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85" w:lineRule="exact" w:before="0"/>
              <w:ind w:right="153"/>
              <w:rPr>
                <w:sz w:val="20"/>
              </w:rPr>
            </w:pPr>
            <w:r>
              <w:rPr>
                <w:sz w:val="20"/>
              </w:rPr>
              <w:t>p=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1,000</w:t>
            </w:r>
          </w:p>
        </w:tc>
      </w:tr>
      <w:tr>
        <w:trPr>
          <w:trHeight w:val="292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-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YE</w:t>
            </w: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=2,799</w:t>
            </w:r>
          </w:p>
        </w:tc>
      </w:tr>
      <w:tr>
        <w:trPr>
          <w:trHeight w:val="290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-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ASİ</w:t>
            </w: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95,7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98,9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85" w:lineRule="exact" w:before="0"/>
              <w:ind w:right="153"/>
              <w:rPr>
                <w:sz w:val="20"/>
              </w:rPr>
            </w:pPr>
            <w:r>
              <w:rPr>
                <w:sz w:val="20"/>
              </w:rPr>
              <w:t>p=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0,733</w:t>
            </w:r>
          </w:p>
        </w:tc>
      </w:tr>
      <w:tr>
        <w:trPr>
          <w:trHeight w:val="292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SS</w:t>
            </w: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48.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3" w:right="-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</w:t>
            </w: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=2,300</w:t>
            </w:r>
          </w:p>
        </w:tc>
      </w:tr>
      <w:tr>
        <w:trPr>
          <w:trHeight w:val="29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28"/>
              <w:rPr>
                <w:sz w:val="20"/>
              </w:rPr>
            </w:pPr>
            <w:r>
              <w:rPr>
                <w:sz w:val="20"/>
              </w:rPr>
              <w:t>95,2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49"/>
              <w:rPr>
                <w:sz w:val="20"/>
              </w:rPr>
            </w:pPr>
            <w:r>
              <w:rPr>
                <w:sz w:val="20"/>
              </w:rPr>
              <w:t>95,5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0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7"/>
              <w:rPr>
                <w:sz w:val="20"/>
              </w:rPr>
            </w:pPr>
            <w:r>
              <w:rPr>
                <w:sz w:val="20"/>
              </w:rPr>
              <w:t>97,8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85" w:lineRule="exact" w:before="0"/>
              <w:ind w:right="153"/>
              <w:rPr>
                <w:sz w:val="20"/>
              </w:rPr>
            </w:pPr>
            <w:r>
              <w:rPr>
                <w:sz w:val="20"/>
              </w:rPr>
              <w:t>p=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0,478</w:t>
            </w: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71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-27" w:right="-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LİK</w:t>
            </w: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10" w:type="dxa"/>
            <w:textDirection w:val="btLr"/>
          </w:tcPr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-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ŞİŞ</w:t>
            </w: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3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28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4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62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7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2"/>
              <w:ind w:right="15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=2,013</w:t>
            </w: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95,7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96,3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97,9</w:t>
            </w:r>
          </w:p>
        </w:tc>
        <w:tc>
          <w:tcPr>
            <w:tcW w:w="127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85" w:lineRule="exact" w:before="0"/>
              <w:ind w:right="153"/>
              <w:rPr>
                <w:sz w:val="20"/>
              </w:rPr>
            </w:pPr>
            <w:r>
              <w:rPr>
                <w:sz w:val="20"/>
              </w:rPr>
              <w:t>p=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1,000</w:t>
            </w:r>
          </w:p>
        </w:tc>
      </w:tr>
      <w:tr>
        <w:trPr>
          <w:trHeight w:val="293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8" w:type="dxa"/>
            <w:tcBorders>
              <w:top w:val="single" w:sz="4" w:space="0" w:color="666666"/>
            </w:tcBorders>
          </w:tcPr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=2,799</w:t>
            </w:r>
          </w:p>
        </w:tc>
      </w:tr>
      <w:tr>
        <w:trPr>
          <w:trHeight w:val="433" w:hRule="atLeast"/>
        </w:trPr>
        <w:tc>
          <w:tcPr>
            <w:tcW w:w="2692" w:type="dxa"/>
            <w:gridSpan w:val="2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77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95,7</w:t>
            </w:r>
          </w:p>
        </w:tc>
        <w:tc>
          <w:tcPr>
            <w:tcW w:w="6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5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986" w:type="dxa"/>
            <w:gridSpan w:val="2"/>
            <w:tcBorders>
              <w:bottom w:val="single" w:sz="4" w:space="0" w:color="666666"/>
            </w:tcBorders>
          </w:tcPr>
          <w:p>
            <w:pPr>
              <w:pStyle w:val="TableParagraph"/>
              <w:tabs>
                <w:tab w:pos="1117" w:val="left" w:leader="none"/>
              </w:tabs>
              <w:spacing w:line="180" w:lineRule="auto" w:before="0"/>
              <w:ind w:left="207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98,9</w:t>
              <w:tab/>
            </w:r>
            <w:r>
              <w:rPr>
                <w:sz w:val="20"/>
              </w:rPr>
              <w:t>p=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0,733</w:t>
            </w:r>
          </w:p>
        </w:tc>
      </w:tr>
    </w:tbl>
    <w:p>
      <w:pPr>
        <w:spacing w:after="0" w:line="180" w:lineRule="auto"/>
        <w:jc w:val="left"/>
        <w:rPr>
          <w:sz w:val="20"/>
        </w:rPr>
        <w:sectPr>
          <w:type w:val="continuous"/>
          <w:pgSz w:w="16840" w:h="11910" w:orient="landscape"/>
          <w:pgMar w:top="1320" w:bottom="280" w:left="1600" w:right="2420"/>
        </w:sectPr>
      </w:pP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233.900009pt;margin-top:344.709991pt;width:411.45pt;height:.5pt;mso-position-horizontal-relative:page;mso-position-vertical-relative:page;z-index:-20957184" coordorigin="4678,6894" coordsize="8229,10" path="m5398,6894l5388,6894,4678,6894,4678,6904,5388,6904,5398,6904,5398,6894xm6104,6894l5398,6894,5398,6904,6104,6904,6104,6894xm6114,6894l6104,6894,6104,6904,6114,6904,6114,6894xm7674,6894l7664,6894,6963,6894,6954,6894,6114,6894,6114,6904,6954,6904,6963,6904,7664,6904,7674,6904,7674,6894xm8523,6894l8514,6894,7674,6894,7674,6904,8514,6904,8523,6904,8523,6894xm9231,6894l9222,6894,8523,6894,8523,6904,9222,6904,9231,6904,9231,6894xm10081,6894l10072,6894,10072,6894,9231,6894,9231,6904,10072,6904,10072,6904,10081,6904,10081,6894xm10792,6894l10782,6894,10081,6894,10081,6904,10782,6904,10792,6904,10792,6894xm11500,6894l11490,6894,10792,6894,10792,6904,11490,6904,11500,6904,11500,6894xm12906,6894l12210,6894,12201,6894,11500,6894,11500,6904,12201,6904,12210,6904,12906,6904,12906,6894xe" filled="true" fillcolor="#666666" stroked="false">
            <v:path arrowok="t"/>
            <v:fill type="solid"/>
            <w10:wrap type="none"/>
          </v:shape>
        </w:pict>
      </w:r>
    </w:p>
    <w:p>
      <w:pPr>
        <w:pStyle w:val="BodyText"/>
        <w:spacing w:before="90"/>
        <w:ind w:left="101"/>
      </w:pPr>
      <w:r>
        <w:rPr/>
        <w:pict>
          <v:shape style="position:absolute;margin-left:269.420013pt;margin-top:39.823124pt;width:305.1pt;height:.5pt;mso-position-horizontal-relative:page;mso-position-vertical-relative:paragraph;z-index:-20958208" coordorigin="5388,796" coordsize="6102,10" path="m6954,796l5388,796,5388,806,6954,806,6954,796xm8523,796l8514,796,6963,796,6954,796,6954,806,6963,806,8514,806,8523,806,8523,796xm10081,796l10072,796,10072,796,8523,796,8523,806,10072,806,10072,806,10081,806,10081,796xm11490,796l10081,796,10081,806,11490,806,11490,796xe" filled="true" fillcolor="#66666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9.420013pt;margin-top:67.903122pt;width:375.9pt;height:.5pt;mso-position-horizontal-relative:page;mso-position-vertical-relative:paragraph;z-index:-20957696" coordorigin="5388,1358" coordsize="7518,10" path="m6104,1358l5388,1358,5388,1368,6104,1368,6104,1358xm6114,1358l6104,1358,6104,1368,6114,1368,6114,1358xm7674,1358l7664,1358,6963,1358,6954,1358,6114,1358,6114,1368,6954,1368,6963,1368,7664,1368,7674,1368,7674,1358xm8523,1358l8514,1358,7674,1358,7674,1368,8514,1368,8523,1368,8523,1358xm9231,1358l9222,1358,8523,1358,8523,1368,9222,1368,9231,1368,9231,1358xm10081,1358l10072,1358,10072,1358,9231,1358,9231,1368,10072,1368,10072,1368,10081,1368,10081,1358xm10792,1358l10782,1358,10081,1358,10081,1368,10782,1368,10792,1368,10792,1358xm11500,1358l11490,1358,10792,1358,10792,1368,11490,1368,11500,1368,11500,1358xm12906,1358l12210,1358,12201,1358,11500,1358,11500,1368,12201,1368,12210,1368,12906,1368,12906,1358xe" filled="true" fillcolor="#666666" stroked="false">
            <v:path arrowok="t"/>
            <v:fill type="solid"/>
            <w10:wrap type="none"/>
          </v:shape>
        </w:pict>
      </w: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5.</w:t>
      </w:r>
      <w:r>
        <w:rPr>
          <w:b/>
          <w:spacing w:val="-1"/>
        </w:rPr>
        <w:t> </w:t>
      </w:r>
      <w:r>
        <w:rPr/>
        <w:t>Hastaların</w:t>
      </w:r>
      <w:r>
        <w:rPr>
          <w:spacing w:val="-1"/>
        </w:rPr>
        <w:t> </w:t>
      </w:r>
      <w:r>
        <w:rPr/>
        <w:t>Lokal</w:t>
      </w:r>
      <w:r>
        <w:rPr>
          <w:spacing w:val="-2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Belirti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Bulgularının</w:t>
      </w:r>
      <w:r>
        <w:rPr>
          <w:spacing w:val="-2"/>
        </w:rPr>
        <w:t> </w:t>
      </w:r>
      <w:r>
        <w:rPr/>
        <w:t>Gruplara</w:t>
      </w:r>
      <w:r>
        <w:rPr>
          <w:spacing w:val="-4"/>
        </w:rPr>
        <w:t> </w:t>
      </w:r>
      <w:r>
        <w:rPr/>
        <w:t>Göre</w:t>
      </w:r>
      <w:r>
        <w:rPr>
          <w:spacing w:val="-2"/>
        </w:rPr>
        <w:t> </w:t>
      </w:r>
      <w:r>
        <w:rPr/>
        <w:t>Karşılaştırılması (devam)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1982"/>
        <w:gridCol w:w="852"/>
        <w:gridCol w:w="628"/>
        <w:gridCol w:w="736"/>
        <w:gridCol w:w="857"/>
        <w:gridCol w:w="710"/>
        <w:gridCol w:w="849"/>
        <w:gridCol w:w="849"/>
        <w:gridCol w:w="639"/>
        <w:gridCol w:w="776"/>
        <w:gridCol w:w="620"/>
        <w:gridCol w:w="706"/>
        <w:gridCol w:w="1276"/>
      </w:tblGrid>
      <w:tr>
        <w:trPr>
          <w:trHeight w:val="244" w:hRule="atLeast"/>
        </w:trPr>
        <w:tc>
          <w:tcPr>
            <w:tcW w:w="12190" w:type="dxa"/>
            <w:gridSpan w:val="14"/>
            <w:tcBorders>
              <w:top w:val="single" w:sz="4" w:space="0" w:color="666666"/>
            </w:tcBorders>
          </w:tcPr>
          <w:p>
            <w:pPr>
              <w:pStyle w:val="TableParagraph"/>
              <w:spacing w:line="203" w:lineRule="exact" w:before="22"/>
              <w:ind w:left="6096" w:right="5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Gruplar</w:t>
            </w:r>
          </w:p>
        </w:tc>
      </w:tr>
      <w:tr>
        <w:trPr>
          <w:trHeight w:val="31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216" w:type="dxa"/>
            <w:gridSpan w:val="3"/>
            <w:vMerge w:val="restart"/>
          </w:tcPr>
          <w:p>
            <w:pPr>
              <w:pStyle w:val="TableParagraph"/>
              <w:spacing w:line="288" w:lineRule="auto" w:before="75"/>
              <w:ind w:left="1114" w:right="47" w:hanging="3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%1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glukonat</w:t>
            </w:r>
          </w:p>
        </w:tc>
        <w:tc>
          <w:tcPr>
            <w:tcW w:w="1567" w:type="dxa"/>
            <w:gridSpan w:val="2"/>
            <w:vMerge w:val="restart"/>
          </w:tcPr>
          <w:p>
            <w:pPr>
              <w:pStyle w:val="TableParagraph"/>
              <w:spacing w:line="288" w:lineRule="auto" w:before="75"/>
              <w:ind w:left="458" w:right="54" w:hanging="3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%2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glukonat</w:t>
            </w:r>
          </w:p>
        </w:tc>
        <w:tc>
          <w:tcPr>
            <w:tcW w:w="1698" w:type="dxa"/>
            <w:gridSpan w:val="2"/>
            <w:vMerge w:val="restart"/>
          </w:tcPr>
          <w:p>
            <w:pPr>
              <w:pStyle w:val="TableParagraph"/>
              <w:spacing w:before="87"/>
              <w:ind w:left="451" w:right="192" w:hanging="3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%4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glukonat</w:t>
            </w:r>
          </w:p>
        </w:tc>
        <w:tc>
          <w:tcPr>
            <w:tcW w:w="1415" w:type="dxa"/>
            <w:gridSpan w:val="2"/>
            <w:vMerge w:val="restart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%70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alkol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before="58"/>
              <w:ind w:left="1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spacing w:line="214" w:lineRule="exact" w:before="0"/>
              <w:ind w:left="259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Test</w:t>
            </w:r>
          </w:p>
          <w:p>
            <w:pPr>
              <w:pStyle w:val="TableParagraph"/>
              <w:spacing w:before="0"/>
              <w:ind w:left="261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</w:t>
            </w:r>
          </w:p>
          <w:p>
            <w:pPr>
              <w:pStyle w:val="TableParagraph"/>
              <w:spacing w:line="208" w:lineRule="exact" w:before="1"/>
              <w:ind w:left="261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Değeri</w:t>
            </w:r>
          </w:p>
        </w:tc>
      </w:tr>
      <w:tr>
        <w:trPr>
          <w:trHeight w:val="361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3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Gözlem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zamanı</w:t>
            </w:r>
          </w:p>
        </w:tc>
        <w:tc>
          <w:tcPr>
            <w:tcW w:w="221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85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2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5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3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857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left="550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1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5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84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9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4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9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63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62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0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0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02" w:lineRule="exact" w:before="0"/>
              <w:ind w:righ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48.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4"/>
              <w:ind w:righ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710" w:type="dxa"/>
            <w:vMerge w:val="restart"/>
            <w:textDirection w:val="btLr"/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ŞİŞLİK</w:t>
            </w: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9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76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56" w:lineRule="auto"/>
              <w:ind w:left="417" w:right="126" w:hanging="60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=2,300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p=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0,478</w:t>
            </w:r>
          </w:p>
        </w:tc>
      </w:tr>
      <w:tr>
        <w:trPr>
          <w:trHeight w:val="293" w:hRule="atLeast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95,2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95,5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97,8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4"/>
              <w:ind w:righ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71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4"/>
              <w:ind w:righ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9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0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9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76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54" w:lineRule="auto" w:before="12"/>
              <w:ind w:left="417" w:right="126" w:hanging="60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=2,013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p=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1,000</w:t>
            </w: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95,7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96,3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97,9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6" w:type="dxa"/>
            <w:vMerge w:val="restart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line="254" w:lineRule="auto"/>
              <w:ind w:left="417" w:right="126" w:hanging="60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=2,799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p=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0,733</w:t>
            </w:r>
          </w:p>
        </w:tc>
      </w:tr>
      <w:tr>
        <w:trPr>
          <w:trHeight w:val="285" w:hRule="atLeast"/>
        </w:trPr>
        <w:tc>
          <w:tcPr>
            <w:tcW w:w="710" w:type="dxa"/>
            <w:vMerge w:val="restart"/>
            <w:textDirection w:val="btLr"/>
          </w:tcPr>
          <w:p>
            <w:pPr>
              <w:pStyle w:val="TableParagraph"/>
              <w:spacing w:before="6"/>
              <w:jc w:val="left"/>
              <w:rPr>
                <w:sz w:val="32"/>
              </w:rPr>
            </w:pPr>
          </w:p>
          <w:p>
            <w:pPr>
              <w:pStyle w:val="TableParagraph"/>
              <w:spacing w:before="1"/>
              <w:ind w:left="-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ÖDEM</w:t>
            </w:r>
          </w:p>
        </w:tc>
        <w:tc>
          <w:tcPr>
            <w:tcW w:w="1982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15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11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51"/>
              <w:rPr>
                <w:sz w:val="20"/>
              </w:rPr>
            </w:pPr>
            <w:r>
              <w:rPr>
                <w:sz w:val="20"/>
              </w:rPr>
              <w:t>95,7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19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9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6" w:space="0" w:color="666666"/>
            </w:tcBorders>
          </w:tcPr>
          <w:p>
            <w:pPr>
              <w:pStyle w:val="TableParagraph"/>
              <w:spacing w:before="7"/>
              <w:ind w:right="139"/>
              <w:rPr>
                <w:sz w:val="20"/>
              </w:rPr>
            </w:pPr>
            <w:r>
              <w:rPr>
                <w:sz w:val="20"/>
              </w:rPr>
              <w:t>98,9</w:t>
            </w:r>
          </w:p>
        </w:tc>
        <w:tc>
          <w:tcPr>
            <w:tcW w:w="1276" w:type="dxa"/>
            <w:vMerge/>
            <w:tcBorders>
              <w:top w:val="nil"/>
              <w:bottom w:val="single" w:sz="6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48.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6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1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7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9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7"/>
              <w:ind w:right="13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6" w:type="dxa"/>
            <w:tcBorders>
              <w:top w:val="single" w:sz="6" w:space="0" w:color="666666"/>
            </w:tcBorders>
          </w:tcPr>
          <w:p>
            <w:pPr>
              <w:pStyle w:val="TableParagraph"/>
              <w:spacing w:before="12"/>
              <w:ind w:righ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15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11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7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19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0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5" w:lineRule="exact" w:before="0"/>
              <w:ind w:right="13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4"/>
              <w:ind w:righ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666666"/>
            </w:tcBorders>
          </w:tcPr>
          <w:p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81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4"/>
              <w:ind w:righ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491" w:hRule="atLeast"/>
        </w:trPr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628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6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0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9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39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6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620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06" w:type="dxa"/>
            <w:tcBorders>
              <w:top w:val="single" w:sz="4" w:space="0" w:color="666666"/>
              <w:bottom w:val="single" w:sz="4" w:space="0" w:color="000000"/>
            </w:tcBorders>
          </w:tcPr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10" w:orient="landscape"/>
          <w:pgMar w:header="0" w:footer="1058" w:top="1100" w:bottom="1240" w:left="1600" w:right="2420"/>
        </w:sectPr>
      </w:pPr>
    </w:p>
    <w:p>
      <w:pPr>
        <w:pStyle w:val="Heading2"/>
        <w:numPr>
          <w:ilvl w:val="1"/>
          <w:numId w:val="11"/>
        </w:numPr>
        <w:tabs>
          <w:tab w:pos="809" w:val="left" w:leader="none"/>
          <w:tab w:pos="810" w:val="left" w:leader="none"/>
        </w:tabs>
        <w:spacing w:line="240" w:lineRule="auto" w:before="79" w:after="0"/>
        <w:ind w:left="810" w:right="0" w:hanging="708"/>
        <w:jc w:val="left"/>
      </w:pPr>
      <w:r>
        <w:rPr/>
        <w:t>Hastaların</w:t>
      </w:r>
      <w:r>
        <w:rPr>
          <w:spacing w:val="-3"/>
        </w:rPr>
        <w:t> </w:t>
      </w:r>
      <w:r>
        <w:rPr/>
        <w:t>Mikrobiyojik</w:t>
      </w:r>
      <w:r>
        <w:rPr>
          <w:spacing w:val="-2"/>
        </w:rPr>
        <w:t> </w:t>
      </w:r>
      <w:r>
        <w:rPr/>
        <w:t>İzlemlerine</w:t>
      </w:r>
      <w:r>
        <w:rPr>
          <w:spacing w:val="-4"/>
        </w:rPr>
        <w:t> </w:t>
      </w:r>
      <w:r>
        <w:rPr/>
        <w:t>İlişkin</w:t>
      </w:r>
      <w:r>
        <w:rPr>
          <w:spacing w:val="-1"/>
        </w:rPr>
        <w:t> </w:t>
      </w:r>
      <w:r>
        <w:rPr/>
        <w:t>Bulgular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60" w:lineRule="auto"/>
        <w:ind w:left="102" w:right="109" w:firstLine="707"/>
        <w:jc w:val="both"/>
      </w:pPr>
      <w:r>
        <w:rPr/>
        <w:t>Araştırma</w:t>
      </w:r>
      <w:r>
        <w:rPr>
          <w:spacing w:val="1"/>
        </w:rPr>
        <w:t> </w:t>
      </w:r>
      <w:r>
        <w:rPr/>
        <w:t>kapsamında</w:t>
      </w:r>
      <w:r>
        <w:rPr>
          <w:spacing w:val="1"/>
        </w:rPr>
        <w:t> </w:t>
      </w:r>
      <w:r>
        <w:rPr/>
        <w:t>hastalardan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sürüntülerindeki</w:t>
      </w:r>
      <w:r>
        <w:rPr>
          <w:spacing w:val="1"/>
        </w:rPr>
        <w:t> </w:t>
      </w:r>
      <w:r>
        <w:rPr/>
        <w:t>mikrobiyal</w:t>
      </w:r>
      <w:r>
        <w:rPr>
          <w:spacing w:val="1"/>
        </w:rPr>
        <w:t> </w:t>
      </w:r>
      <w:r>
        <w:rPr/>
        <w:t>üreme</w:t>
      </w:r>
      <w:r>
        <w:rPr>
          <w:spacing w:val="1"/>
        </w:rPr>
        <w:t> </w:t>
      </w:r>
      <w:r>
        <w:rPr/>
        <w:t>durumunun</w:t>
      </w:r>
      <w:r>
        <w:rPr>
          <w:spacing w:val="1"/>
        </w:rPr>
        <w:t> </w:t>
      </w:r>
      <w:r>
        <w:rPr/>
        <w:t>gruplara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karşılaştırması</w:t>
      </w:r>
      <w:r>
        <w:rPr>
          <w:spacing w:val="1"/>
        </w:rPr>
        <w:t> </w:t>
      </w:r>
      <w:r>
        <w:rPr/>
        <w:t>Tablo</w:t>
      </w:r>
      <w:r>
        <w:rPr>
          <w:spacing w:val="1"/>
        </w:rPr>
        <w:t> </w:t>
      </w:r>
      <w:r>
        <w:rPr/>
        <w:t>6’da</w:t>
      </w:r>
      <w:r>
        <w:rPr>
          <w:spacing w:val="1"/>
        </w:rPr>
        <w:t> </w:t>
      </w:r>
      <w:r>
        <w:rPr/>
        <w:t>verilmiştir.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göre;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mikrobiyolojik değerlendirmede PVK uygulaması öncesinde hastaların %81,3’ünde üreme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belirlenmiştir.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uygulaması</w:t>
      </w:r>
      <w:r>
        <w:rPr>
          <w:spacing w:val="1"/>
        </w:rPr>
        <w:t> </w:t>
      </w:r>
      <w:r>
        <w:rPr/>
        <w:t>sonrası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mikrobiyolojik</w:t>
      </w:r>
      <w:r>
        <w:rPr>
          <w:spacing w:val="1"/>
        </w:rPr>
        <w:t> </w:t>
      </w:r>
      <w:r>
        <w:rPr/>
        <w:t>değerlendirmeleri incelendiğinde; 1. saatte %1 KHG uygulanan hastaların %26,1’inde, %2</w:t>
      </w:r>
      <w:r>
        <w:rPr>
          <w:spacing w:val="1"/>
        </w:rPr>
        <w:t> </w:t>
      </w:r>
      <w:r>
        <w:rPr/>
        <w:t>KHG uygulanan hastaların %13’ünde, %4 KHG uygulanan hastaların %8,7’sinde, %70 alkol</w:t>
      </w:r>
      <w:r>
        <w:rPr>
          <w:spacing w:val="1"/>
        </w:rPr>
        <w:t> </w:t>
      </w:r>
      <w:r>
        <w:rPr/>
        <w:t>(kontrol) uygulanan hastaların %29,6’sında üreme olduğu saptanmıştır. Doksanaltıncı saatteki</w:t>
      </w:r>
      <w:r>
        <w:rPr>
          <w:spacing w:val="-57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sürüntüleri</w:t>
      </w:r>
      <w:r>
        <w:rPr>
          <w:spacing w:val="1"/>
        </w:rPr>
        <w:t> </w:t>
      </w:r>
      <w:r>
        <w:rPr/>
        <w:t>incelendiğinde</w:t>
      </w:r>
      <w:r>
        <w:rPr>
          <w:spacing w:val="1"/>
        </w:rPr>
        <w:t> </w:t>
      </w:r>
      <w:r>
        <w:rPr/>
        <w:t>ise;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%20’sinde,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uygulanan hastaların %9,5’inde, %4 KHG uygulanan hastaların %13,6’sında ve %70 alkol</w:t>
      </w:r>
      <w:r>
        <w:rPr>
          <w:spacing w:val="1"/>
        </w:rPr>
        <w:t> </w:t>
      </w:r>
      <w:r>
        <w:rPr/>
        <w:t>uygulanan hastaların %58,3’ünde üreme olduğu tespit edilmiştir. Gruplar ile doksan altıncı</w:t>
      </w:r>
      <w:r>
        <w:rPr>
          <w:spacing w:val="1"/>
        </w:rPr>
        <w:t> </w:t>
      </w:r>
      <w:r>
        <w:rPr/>
        <w:t>saatteki mikrobiyal üreme arasında istatistiksel olarak anlamlı bir ilişki olduğu saptanmıştır</w:t>
      </w:r>
      <w:r>
        <w:rPr>
          <w:spacing w:val="1"/>
        </w:rPr>
        <w:t> </w:t>
      </w:r>
      <w:r>
        <w:rPr/>
        <w:t>(p&lt;0,05,</w:t>
      </w:r>
      <w:r>
        <w:rPr>
          <w:spacing w:val="-11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vertAlign w:val="baseline"/>
        </w:rPr>
        <w:t>=17,924).</w:t>
      </w:r>
    </w:p>
    <w:p>
      <w:pPr>
        <w:pStyle w:val="BodyText"/>
        <w:spacing w:line="360" w:lineRule="auto" w:before="121"/>
        <w:ind w:left="102" w:right="110" w:firstLine="707"/>
        <w:jc w:val="both"/>
      </w:pPr>
      <w:r>
        <w:rPr/>
        <w:t>Araştırmaya katılan hastalardan alınan cilt sürüntülerindeki mikrobiyal üreme türünün</w:t>
      </w:r>
      <w:r>
        <w:rPr>
          <w:spacing w:val="1"/>
        </w:rPr>
        <w:t> </w:t>
      </w:r>
      <w:r>
        <w:rPr/>
        <w:t>gruplara</w:t>
      </w:r>
      <w:r>
        <w:rPr>
          <w:spacing w:val="-12"/>
        </w:rPr>
        <w:t> </w:t>
      </w:r>
      <w:r>
        <w:rPr/>
        <w:t>göre</w:t>
      </w:r>
      <w:r>
        <w:rPr>
          <w:spacing w:val="-13"/>
        </w:rPr>
        <w:t> </w:t>
      </w:r>
      <w:r>
        <w:rPr/>
        <w:t>dağılımı</w:t>
      </w:r>
      <w:r>
        <w:rPr>
          <w:spacing w:val="-11"/>
        </w:rPr>
        <w:t> </w:t>
      </w:r>
      <w:r>
        <w:rPr/>
        <w:t>Tablo</w:t>
      </w:r>
      <w:r>
        <w:rPr>
          <w:spacing w:val="-12"/>
        </w:rPr>
        <w:t> </w:t>
      </w:r>
      <w:r>
        <w:rPr/>
        <w:t>7’de</w:t>
      </w:r>
      <w:r>
        <w:rPr>
          <w:spacing w:val="-14"/>
        </w:rPr>
        <w:t> </w:t>
      </w:r>
      <w:r>
        <w:rPr/>
        <w:t>verilmiştir.</w:t>
      </w:r>
      <w:r>
        <w:rPr>
          <w:spacing w:val="-13"/>
        </w:rPr>
        <w:t> </w:t>
      </w:r>
      <w:r>
        <w:rPr/>
        <w:t>Buna</w:t>
      </w:r>
      <w:r>
        <w:rPr>
          <w:spacing w:val="-13"/>
        </w:rPr>
        <w:t> </w:t>
      </w:r>
      <w:r>
        <w:rPr/>
        <w:t>göre;</w:t>
      </w:r>
      <w:r>
        <w:rPr>
          <w:spacing w:val="-13"/>
        </w:rPr>
        <w:t> </w:t>
      </w:r>
      <w:r>
        <w:rPr/>
        <w:t>PVK</w:t>
      </w:r>
      <w:r>
        <w:rPr>
          <w:spacing w:val="-13"/>
        </w:rPr>
        <w:t> </w:t>
      </w:r>
      <w:r>
        <w:rPr/>
        <w:t>uygulaması</w:t>
      </w:r>
      <w:r>
        <w:rPr>
          <w:spacing w:val="-12"/>
        </w:rPr>
        <w:t> </w:t>
      </w:r>
      <w:r>
        <w:rPr/>
        <w:t>öncesinde</w:t>
      </w:r>
      <w:r>
        <w:rPr>
          <w:spacing w:val="-11"/>
        </w:rPr>
        <w:t> </w:t>
      </w:r>
      <w:r>
        <w:rPr/>
        <w:t>üremenin</w:t>
      </w:r>
      <w:r>
        <w:rPr>
          <w:spacing w:val="-58"/>
        </w:rPr>
        <w:t> </w:t>
      </w:r>
      <w:r>
        <w:rPr/>
        <w:t>pozitif olduğu hastalarda mikrobiyal üremenin %98,7’ünü Gram (+) ve %1,3’ünü Gram (-)</w:t>
      </w:r>
      <w:r>
        <w:rPr>
          <w:spacing w:val="1"/>
        </w:rPr>
        <w:t> </w:t>
      </w:r>
      <w:r>
        <w:rPr/>
        <w:t>bakteriler</w:t>
      </w:r>
      <w:r>
        <w:rPr>
          <w:spacing w:val="1"/>
        </w:rPr>
        <w:t> </w:t>
      </w:r>
      <w:r>
        <w:rPr/>
        <w:t>oluşturmaktadır.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uygulaması</w:t>
      </w:r>
      <w:r>
        <w:rPr>
          <w:spacing w:val="1"/>
        </w:rPr>
        <w:t> </w:t>
      </w:r>
      <w:r>
        <w:rPr/>
        <w:t>sonrası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mikrobiyolojik</w:t>
      </w:r>
      <w:r>
        <w:rPr>
          <w:spacing w:val="1"/>
        </w:rPr>
        <w:t> </w:t>
      </w:r>
      <w:r>
        <w:rPr/>
        <w:t>değerlendirmeleri</w:t>
      </w:r>
      <w:r>
        <w:rPr>
          <w:spacing w:val="1"/>
        </w:rPr>
        <w:t> </w:t>
      </w:r>
      <w:r>
        <w:rPr/>
        <w:t>incelendiğinde;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saatte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KHG, %2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%4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hastaların</w:t>
      </w:r>
      <w:r>
        <w:rPr>
          <w:spacing w:val="10"/>
        </w:rPr>
        <w:t> </w:t>
      </w:r>
      <w:r>
        <w:rPr/>
        <w:t>tamamında</w:t>
      </w:r>
      <w:r>
        <w:rPr>
          <w:spacing w:val="11"/>
        </w:rPr>
        <w:t> </w:t>
      </w:r>
      <w:r>
        <w:rPr/>
        <w:t>Gram</w:t>
      </w:r>
      <w:r>
        <w:rPr>
          <w:spacing w:val="11"/>
        </w:rPr>
        <w:t> </w:t>
      </w:r>
      <w:r>
        <w:rPr/>
        <w:t>(+),</w:t>
      </w:r>
      <w:r>
        <w:rPr>
          <w:spacing w:val="11"/>
        </w:rPr>
        <w:t> </w:t>
      </w:r>
      <w:r>
        <w:rPr/>
        <w:t>%70</w:t>
      </w:r>
      <w:r>
        <w:rPr>
          <w:spacing w:val="12"/>
        </w:rPr>
        <w:t> </w:t>
      </w:r>
      <w:r>
        <w:rPr/>
        <w:t>alkol</w:t>
      </w:r>
      <w:r>
        <w:rPr>
          <w:spacing w:val="11"/>
        </w:rPr>
        <w:t> </w:t>
      </w:r>
      <w:r>
        <w:rPr/>
        <w:t>uygulanan</w:t>
      </w:r>
      <w:r>
        <w:rPr>
          <w:spacing w:val="9"/>
        </w:rPr>
        <w:t> </w:t>
      </w:r>
      <w:r>
        <w:rPr/>
        <w:t>hastaların</w:t>
      </w:r>
      <w:r>
        <w:rPr>
          <w:spacing w:val="10"/>
        </w:rPr>
        <w:t> </w:t>
      </w:r>
      <w:r>
        <w:rPr/>
        <w:t>ise</w:t>
      </w:r>
      <w:r>
        <w:rPr>
          <w:spacing w:val="12"/>
        </w:rPr>
        <w:t> </w:t>
      </w:r>
      <w:r>
        <w:rPr/>
        <w:t>%87,5’inde</w:t>
      </w:r>
      <w:r>
        <w:rPr>
          <w:spacing w:val="8"/>
        </w:rPr>
        <w:t> </w:t>
      </w:r>
      <w:r>
        <w:rPr/>
        <w:t>Gram</w:t>
      </w:r>
      <w:r>
        <w:rPr>
          <w:spacing w:val="11"/>
        </w:rPr>
        <w:t> </w:t>
      </w:r>
      <w:r>
        <w:rPr/>
        <w:t>(+)</w:t>
      </w:r>
      <w:r>
        <w:rPr>
          <w:spacing w:val="9"/>
        </w:rPr>
        <w:t> </w:t>
      </w:r>
      <w:r>
        <w:rPr/>
        <w:t>ve</w:t>
      </w:r>
    </w:p>
    <w:p>
      <w:pPr>
        <w:pStyle w:val="BodyText"/>
        <w:spacing w:line="360" w:lineRule="auto"/>
        <w:ind w:left="102" w:right="109"/>
        <w:jc w:val="both"/>
      </w:pPr>
      <w:r>
        <w:rPr/>
        <w:t>%12,5’inde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(-)</w:t>
      </w:r>
      <w:r>
        <w:rPr>
          <w:spacing w:val="1"/>
        </w:rPr>
        <w:t> </w:t>
      </w:r>
      <w:r>
        <w:rPr/>
        <w:t>bakteriler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Doksanaltıncı</w:t>
      </w:r>
      <w:r>
        <w:rPr>
          <w:spacing w:val="1"/>
        </w:rPr>
        <w:t> </w:t>
      </w:r>
      <w:r>
        <w:rPr/>
        <w:t>saatteki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sürüntüleri</w:t>
      </w:r>
      <w:r>
        <w:rPr>
          <w:spacing w:val="1"/>
        </w:rPr>
        <w:t> </w:t>
      </w:r>
      <w:r>
        <w:rPr/>
        <w:t>incelendiğinde ise; %1 KHG, %2 KHG ve %70 alkol uygulanan hastaların tamamında Gram</w:t>
      </w:r>
      <w:r>
        <w:rPr>
          <w:spacing w:val="1"/>
        </w:rPr>
        <w:t> </w:t>
      </w:r>
      <w:r>
        <w:rPr/>
        <w:t>(+), %4 KHG uygulanan hastaların ise</w:t>
      </w:r>
      <w:r>
        <w:rPr>
          <w:spacing w:val="1"/>
        </w:rPr>
        <w:t> </w:t>
      </w:r>
      <w:r>
        <w:rPr/>
        <w:t>%66,7’sinde Gram (+) ve</w:t>
      </w:r>
      <w:r>
        <w:rPr>
          <w:spacing w:val="1"/>
        </w:rPr>
        <w:t> </w:t>
      </w:r>
      <w:r>
        <w:rPr/>
        <w:t>%33,3’ünde Gram (-)</w:t>
      </w:r>
      <w:r>
        <w:rPr>
          <w:spacing w:val="1"/>
        </w:rPr>
        <w:t> </w:t>
      </w:r>
      <w:r>
        <w:rPr>
          <w:spacing w:val="-1"/>
        </w:rPr>
        <w:t>bakteriler</w:t>
      </w:r>
      <w:r>
        <w:rPr>
          <w:spacing w:val="-10"/>
        </w:rPr>
        <w:t> </w:t>
      </w:r>
      <w:r>
        <w:rPr>
          <w:spacing w:val="-1"/>
        </w:rPr>
        <w:t>saptanmıştır.</w:t>
      </w:r>
      <w:r>
        <w:rPr>
          <w:spacing w:val="-15"/>
        </w:rPr>
        <w:t> </w:t>
      </w:r>
      <w:r>
        <w:rPr>
          <w:spacing w:val="-1"/>
        </w:rPr>
        <w:t>Gruplar</w:t>
      </w:r>
      <w:r>
        <w:rPr>
          <w:spacing w:val="-11"/>
        </w:rPr>
        <w:t> </w:t>
      </w:r>
      <w:r>
        <w:rPr/>
        <w:t>ile</w:t>
      </w:r>
      <w:r>
        <w:rPr>
          <w:spacing w:val="-10"/>
        </w:rPr>
        <w:t> </w:t>
      </w:r>
      <w:r>
        <w:rPr/>
        <w:t>mikrobiyal</w:t>
      </w:r>
      <w:r>
        <w:rPr>
          <w:spacing w:val="-10"/>
        </w:rPr>
        <w:t> </w:t>
      </w:r>
      <w:r>
        <w:rPr/>
        <w:t>üreme</w:t>
      </w:r>
      <w:r>
        <w:rPr>
          <w:spacing w:val="-8"/>
        </w:rPr>
        <w:t> </w:t>
      </w:r>
      <w:r>
        <w:rPr/>
        <w:t>türleri</w:t>
      </w:r>
      <w:r>
        <w:rPr>
          <w:spacing w:val="-10"/>
        </w:rPr>
        <w:t> </w:t>
      </w:r>
      <w:r>
        <w:rPr/>
        <w:t>arasında</w:t>
      </w:r>
      <w:r>
        <w:rPr>
          <w:spacing w:val="-10"/>
        </w:rPr>
        <w:t> </w:t>
      </w:r>
      <w:r>
        <w:rPr/>
        <w:t>istatistiksel</w:t>
      </w:r>
      <w:r>
        <w:rPr>
          <w:spacing w:val="-9"/>
        </w:rPr>
        <w:t> </w:t>
      </w:r>
      <w:r>
        <w:rPr/>
        <w:t>olarak</w:t>
      </w:r>
      <w:r>
        <w:rPr>
          <w:spacing w:val="-10"/>
        </w:rPr>
        <w:t> </w:t>
      </w:r>
      <w:r>
        <w:rPr/>
        <w:t>anlamlı</w:t>
      </w:r>
      <w:r>
        <w:rPr>
          <w:spacing w:val="-58"/>
        </w:rPr>
        <w:t> </w:t>
      </w:r>
      <w:r>
        <w:rPr/>
        <w:t>bir</w:t>
      </w:r>
      <w:r>
        <w:rPr>
          <w:spacing w:val="-1"/>
        </w:rPr>
        <w:t> </w:t>
      </w:r>
      <w:r>
        <w:rPr/>
        <w:t>ilişki</w:t>
      </w:r>
      <w:r>
        <w:rPr>
          <w:spacing w:val="1"/>
        </w:rPr>
        <w:t> </w:t>
      </w:r>
      <w:r>
        <w:rPr/>
        <w:t>saptanmamıştır</w:t>
      </w:r>
      <w:r>
        <w:rPr>
          <w:spacing w:val="-4"/>
        </w:rPr>
        <w:t> </w:t>
      </w:r>
      <w:r>
        <w:rPr/>
        <w:t>(p&gt;0,05).</w:t>
      </w:r>
    </w:p>
    <w:p>
      <w:pPr>
        <w:spacing w:after="0" w:line="360" w:lineRule="auto"/>
        <w:jc w:val="both"/>
        <w:sectPr>
          <w:footerReference w:type="default" r:id="rId15"/>
          <w:pgSz w:w="11910" w:h="16840"/>
          <w:pgMar w:footer="1058" w:header="0" w:top="1320" w:bottom="1240" w:left="1600" w:right="102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101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6.</w:t>
      </w:r>
      <w:r>
        <w:rPr>
          <w:b/>
          <w:spacing w:val="-1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Cilt</w:t>
      </w:r>
      <w:r>
        <w:rPr>
          <w:spacing w:val="-4"/>
        </w:rPr>
        <w:t> </w:t>
      </w:r>
      <w:r>
        <w:rPr/>
        <w:t>Sürüntüsündeki</w:t>
      </w:r>
      <w:r>
        <w:rPr>
          <w:spacing w:val="-2"/>
        </w:rPr>
        <w:t> </w:t>
      </w:r>
      <w:r>
        <w:rPr/>
        <w:t>Mikrobiyal</w:t>
      </w:r>
      <w:r>
        <w:rPr>
          <w:spacing w:val="-1"/>
        </w:rPr>
        <w:t> </w:t>
      </w:r>
      <w:r>
        <w:rPr/>
        <w:t>Üreme</w:t>
      </w:r>
      <w:r>
        <w:rPr>
          <w:spacing w:val="-3"/>
        </w:rPr>
        <w:t> </w:t>
      </w:r>
      <w:r>
        <w:rPr/>
        <w:t>Varlığının</w:t>
      </w:r>
      <w:r>
        <w:rPr>
          <w:spacing w:val="-2"/>
        </w:rPr>
        <w:t> </w:t>
      </w:r>
      <w:r>
        <w:rPr/>
        <w:t>Gruplara</w:t>
      </w:r>
      <w:r>
        <w:rPr>
          <w:spacing w:val="-3"/>
        </w:rPr>
        <w:t> </w:t>
      </w:r>
      <w:r>
        <w:rPr/>
        <w:t>Göre</w:t>
      </w:r>
      <w:r>
        <w:rPr>
          <w:spacing w:val="-2"/>
        </w:rPr>
        <w:t> </w:t>
      </w:r>
      <w:r>
        <w:rPr/>
        <w:t>Karşılaştırılması</w:t>
      </w:r>
    </w:p>
    <w:p>
      <w:pPr>
        <w:pStyle w:val="BodyText"/>
        <w:rPr>
          <w:sz w:val="9"/>
        </w:rPr>
      </w:pPr>
      <w:r>
        <w:rPr/>
        <w:pict>
          <v:shape style="position:absolute;margin-left:85.080002pt;margin-top:7.162027pt;width:624.5pt;height:.5pt;mso-position-horizontal-relative:page;mso-position-vertical-relative:paragraph;z-index:-15690752;mso-wrap-distance-left:0;mso-wrap-distance-right:0" coordorigin="1702,143" coordsize="12490,10" path="m10933,143l10924,143,4678,143,4668,143,3687,143,3677,143,3677,143,1702,143,1702,153,3677,153,3677,153,3687,153,4668,153,4678,153,10924,153,10933,153,10933,143xm12942,143l10933,143,10933,153,12942,153,12942,143xm12952,143l12942,143,12942,153,12952,153,12952,143xm14191,143l12952,143,12952,153,14191,153,14191,143xe" filled="true" fillcolor="#666666" stroked="false">
            <v:path arrowok="t"/>
            <v:fill type="solid"/>
            <w10:wrap type="topAndBottom"/>
          </v:shape>
        </w:pict>
      </w:r>
    </w:p>
    <w:p>
      <w:pPr>
        <w:spacing w:before="84"/>
        <w:ind w:left="5822" w:right="6246" w:firstLine="0"/>
        <w:jc w:val="center"/>
        <w:rPr>
          <w:b/>
          <w:sz w:val="20"/>
        </w:rPr>
      </w:pPr>
      <w:r>
        <w:rPr>
          <w:b/>
          <w:sz w:val="20"/>
        </w:rPr>
        <w:t>Gruplar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992"/>
        <w:gridCol w:w="929"/>
        <w:gridCol w:w="843"/>
        <w:gridCol w:w="699"/>
        <w:gridCol w:w="689"/>
        <w:gridCol w:w="844"/>
        <w:gridCol w:w="977"/>
        <w:gridCol w:w="566"/>
        <w:gridCol w:w="1076"/>
        <w:gridCol w:w="889"/>
        <w:gridCol w:w="731"/>
        <w:gridCol w:w="1135"/>
        <w:gridCol w:w="158"/>
      </w:tblGrid>
      <w:tr>
        <w:trPr>
          <w:trHeight w:val="688" w:hRule="atLeast"/>
        </w:trPr>
        <w:tc>
          <w:tcPr>
            <w:tcW w:w="1976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 w:before="0"/>
              <w:ind w:left="108" w:right="67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Sürüntü </w:t>
            </w:r>
            <w:r>
              <w:rPr>
                <w:b/>
                <w:sz w:val="20"/>
              </w:rPr>
              <w:t>alma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zamanı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 w:before="0"/>
              <w:ind w:left="107" w:right="1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Üreme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durumu</w:t>
            </w:r>
          </w:p>
        </w:tc>
        <w:tc>
          <w:tcPr>
            <w:tcW w:w="3160" w:type="dxa"/>
            <w:gridSpan w:val="4"/>
            <w:tcBorders>
              <w:top w:val="single" w:sz="4" w:space="0" w:color="666666"/>
            </w:tcBorders>
          </w:tcPr>
          <w:p>
            <w:pPr>
              <w:pStyle w:val="TableParagraph"/>
              <w:tabs>
                <w:tab w:pos="1964" w:val="left" w:leader="none"/>
              </w:tabs>
              <w:spacing w:before="0"/>
              <w:ind w:left="402" w:right="158" w:hanging="3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%1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%2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glukonat</w:t>
              <w:tab/>
              <w:t>glukonat</w:t>
            </w:r>
          </w:p>
        </w:tc>
        <w:tc>
          <w:tcPr>
            <w:tcW w:w="1821" w:type="dxa"/>
            <w:gridSpan w:val="2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ind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%4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before="0"/>
              <w:ind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</w:tc>
        <w:tc>
          <w:tcPr>
            <w:tcW w:w="1642" w:type="dxa"/>
            <w:gridSpan w:val="2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ind w:left="2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%70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alkol</w:t>
            </w:r>
          </w:p>
        </w:tc>
        <w:tc>
          <w:tcPr>
            <w:tcW w:w="1620" w:type="dxa"/>
            <w:gridSpan w:val="2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293" w:type="dxa"/>
            <w:gridSpan w:val="2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ind w:left="495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Test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ve</w:t>
            </w:r>
          </w:p>
          <w:p>
            <w:pPr>
              <w:pStyle w:val="TableParagraph"/>
              <w:tabs>
                <w:tab w:pos="262" w:val="left" w:leader="none"/>
              </w:tabs>
              <w:spacing w:line="207" w:lineRule="exact" w:before="1"/>
              <w:ind w:left="-8245" w:right="3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position w:val="1"/>
                <w:sz w:val="20"/>
                <w:u w:val="single" w:color="666666"/>
              </w:rPr>
              <w:t> </w:t>
            </w:r>
            <w:r>
              <w:rPr>
                <w:b/>
                <w:position w:val="1"/>
                <w:sz w:val="20"/>
                <w:u w:val="single" w:color="666666"/>
              </w:rPr>
              <w:t>                                                                                                                                                                    </w:t>
            </w:r>
            <w:r>
              <w:rPr>
                <w:b/>
                <w:spacing w:val="-22"/>
                <w:position w:val="1"/>
                <w:sz w:val="20"/>
                <w:u w:val="single" w:color="666666"/>
              </w:rPr>
              <w:t> </w:t>
            </w:r>
            <w:r>
              <w:rPr>
                <w:b/>
                <w:position w:val="1"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p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Değeri</w:t>
            </w:r>
          </w:p>
        </w:tc>
      </w:tr>
      <w:tr>
        <w:trPr>
          <w:trHeight w:val="302" w:hRule="atLeast"/>
        </w:trPr>
        <w:tc>
          <w:tcPr>
            <w:tcW w:w="19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2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7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843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3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69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68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844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3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977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39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56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10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4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88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2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31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righ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13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9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5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99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302" w:right="302"/>
              <w:jc w:val="center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92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7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54" w:right="295"/>
              <w:jc w:val="center"/>
              <w:rPr>
                <w:sz w:val="20"/>
              </w:rPr>
            </w:pPr>
            <w:r>
              <w:rPr>
                <w:sz w:val="20"/>
              </w:rPr>
              <w:t>78,3</w:t>
            </w:r>
          </w:p>
        </w:tc>
        <w:tc>
          <w:tcPr>
            <w:tcW w:w="6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1"/>
              <w:rPr>
                <w:sz w:val="20"/>
              </w:rPr>
            </w:pPr>
            <w:r>
              <w:rPr>
                <w:sz w:val="20"/>
              </w:rPr>
              <w:t>87,0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7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402"/>
              <w:rPr>
                <w:sz w:val="20"/>
              </w:rPr>
            </w:pPr>
            <w:r>
              <w:rPr>
                <w:sz w:val="20"/>
              </w:rPr>
              <w:t>87,0</w:t>
            </w:r>
          </w:p>
        </w:tc>
        <w:tc>
          <w:tcPr>
            <w:tcW w:w="5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522"/>
              <w:rPr>
                <w:sz w:val="20"/>
              </w:rPr>
            </w:pPr>
            <w:r>
              <w:rPr>
                <w:sz w:val="20"/>
              </w:rPr>
              <w:t>74,1</w:t>
            </w:r>
          </w:p>
        </w:tc>
        <w:tc>
          <w:tcPr>
            <w:tcW w:w="8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9"/>
              <w:rPr>
                <w:sz w:val="20"/>
              </w:rPr>
            </w:pPr>
            <w:r>
              <w:rPr>
                <w:sz w:val="20"/>
              </w:rPr>
              <w:t>81,3</w:t>
            </w:r>
          </w:p>
        </w:tc>
        <w:tc>
          <w:tcPr>
            <w:tcW w:w="1135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2"/>
              <w:ind w:right="11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=2,031</w:t>
            </w:r>
          </w:p>
        </w:tc>
        <w:tc>
          <w:tcPr>
            <w:tcW w:w="158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9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302" w:right="305"/>
              <w:jc w:val="center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92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54" w:right="295"/>
              <w:jc w:val="center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6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1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402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5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522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8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9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13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85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p=0,566</w:t>
            </w:r>
          </w:p>
        </w:tc>
        <w:tc>
          <w:tcPr>
            <w:tcW w:w="15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9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99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302" w:right="302"/>
              <w:jc w:val="center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92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54" w:right="295"/>
              <w:jc w:val="center"/>
              <w:rPr>
                <w:sz w:val="20"/>
              </w:rPr>
            </w:pPr>
            <w:r>
              <w:rPr>
                <w:sz w:val="20"/>
              </w:rPr>
              <w:t>26,1</w:t>
            </w:r>
          </w:p>
        </w:tc>
        <w:tc>
          <w:tcPr>
            <w:tcW w:w="6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1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7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402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5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522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8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9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  <w:tc>
          <w:tcPr>
            <w:tcW w:w="1135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2"/>
              <w:ind w:right="11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=4,664</w:t>
            </w:r>
          </w:p>
        </w:tc>
        <w:tc>
          <w:tcPr>
            <w:tcW w:w="15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9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302" w:right="305"/>
              <w:jc w:val="center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92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17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4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left="154" w:right="295"/>
              <w:jc w:val="center"/>
              <w:rPr>
                <w:sz w:val="20"/>
              </w:rPr>
            </w:pPr>
            <w:r>
              <w:rPr>
                <w:sz w:val="20"/>
              </w:rPr>
              <w:t>73,9</w:t>
            </w:r>
          </w:p>
        </w:tc>
        <w:tc>
          <w:tcPr>
            <w:tcW w:w="6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18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141"/>
              <w:rPr>
                <w:sz w:val="20"/>
              </w:rPr>
            </w:pPr>
            <w:r>
              <w:rPr>
                <w:sz w:val="20"/>
              </w:rPr>
              <w:t>87,0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13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7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402"/>
              <w:rPr>
                <w:sz w:val="20"/>
              </w:rPr>
            </w:pPr>
            <w:r>
              <w:rPr>
                <w:sz w:val="20"/>
              </w:rPr>
              <w:t>91,3</w:t>
            </w:r>
          </w:p>
        </w:tc>
        <w:tc>
          <w:tcPr>
            <w:tcW w:w="5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11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522"/>
              <w:rPr>
                <w:sz w:val="20"/>
              </w:rPr>
            </w:pPr>
            <w:r>
              <w:rPr>
                <w:sz w:val="20"/>
              </w:rPr>
              <w:t>70,4</w:t>
            </w:r>
          </w:p>
        </w:tc>
        <w:tc>
          <w:tcPr>
            <w:tcW w:w="8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235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7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4"/>
              <w:ind w:right="159"/>
              <w:rPr>
                <w:sz w:val="20"/>
              </w:rPr>
            </w:pPr>
            <w:r>
              <w:rPr>
                <w:sz w:val="20"/>
              </w:rPr>
              <w:t>80,2</w:t>
            </w:r>
          </w:p>
        </w:tc>
        <w:tc>
          <w:tcPr>
            <w:tcW w:w="113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187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p=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0,198</w:t>
            </w:r>
          </w:p>
        </w:tc>
        <w:tc>
          <w:tcPr>
            <w:tcW w:w="15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63" w:hRule="atLeast"/>
        </w:trPr>
        <w:tc>
          <w:tcPr>
            <w:tcW w:w="19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99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302" w:right="302"/>
              <w:jc w:val="center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92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54" w:right="295"/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6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1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402"/>
              <w:rPr>
                <w:sz w:val="20"/>
              </w:rPr>
            </w:pPr>
            <w:r>
              <w:rPr>
                <w:sz w:val="20"/>
              </w:rPr>
              <w:t>13,6</w:t>
            </w:r>
          </w:p>
        </w:tc>
        <w:tc>
          <w:tcPr>
            <w:tcW w:w="5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522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8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9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1135" w:type="dxa"/>
            <w:tcBorders>
              <w:top w:val="single" w:sz="4" w:space="0" w:color="666666"/>
            </w:tcBorders>
          </w:tcPr>
          <w:p>
            <w:pPr>
              <w:pStyle w:val="TableParagraph"/>
              <w:spacing w:before="12"/>
              <w:ind w:right="11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=17,924</w:t>
            </w:r>
          </w:p>
        </w:tc>
        <w:tc>
          <w:tcPr>
            <w:tcW w:w="15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19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302" w:right="305"/>
              <w:jc w:val="center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92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7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54" w:right="295"/>
              <w:jc w:val="center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6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8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1"/>
              <w:rPr>
                <w:sz w:val="20"/>
              </w:rPr>
            </w:pPr>
            <w:r>
              <w:rPr>
                <w:sz w:val="20"/>
              </w:rPr>
              <w:t>90,5</w:t>
            </w:r>
          </w:p>
        </w:tc>
        <w:tc>
          <w:tcPr>
            <w:tcW w:w="84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7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402"/>
              <w:rPr>
                <w:sz w:val="20"/>
              </w:rPr>
            </w:pPr>
            <w:r>
              <w:rPr>
                <w:sz w:val="20"/>
              </w:rPr>
              <w:t>86,4</w:t>
            </w:r>
          </w:p>
        </w:tc>
        <w:tc>
          <w:tcPr>
            <w:tcW w:w="5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1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522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  <w:tc>
          <w:tcPr>
            <w:tcW w:w="88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3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59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  <w:tc>
          <w:tcPr>
            <w:tcW w:w="113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line="218" w:lineRule="exact" w:before="0"/>
              <w:ind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p=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0,000*</w:t>
            </w:r>
          </w:p>
        </w:tc>
        <w:tc>
          <w:tcPr>
            <w:tcW w:w="15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43" w:hRule="atLeast"/>
        </w:trPr>
        <w:tc>
          <w:tcPr>
            <w:tcW w:w="19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Komplikasyon</w:t>
            </w:r>
          </w:p>
        </w:tc>
        <w:tc>
          <w:tcPr>
            <w:tcW w:w="992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left="302" w:right="302"/>
              <w:jc w:val="center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929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17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3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left="156" w:right="294"/>
              <w:jc w:val="center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699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1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141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844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13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7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40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66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1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6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52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89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23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159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1135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11" w:lineRule="exact" w:before="12"/>
              <w:ind w:right="159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=3,584</w:t>
            </w:r>
          </w:p>
        </w:tc>
        <w:tc>
          <w:tcPr>
            <w:tcW w:w="15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579" w:hRule="atLeast"/>
        </w:trPr>
        <w:tc>
          <w:tcPr>
            <w:tcW w:w="197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108" w:right="421"/>
              <w:jc w:val="left"/>
              <w:rPr>
                <w:sz w:val="20"/>
              </w:rPr>
            </w:pPr>
            <w:r>
              <w:rPr>
                <w:sz w:val="20"/>
              </w:rPr>
              <w:t>geliştiği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PVK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çıkarıldığında</w:t>
            </w:r>
          </w:p>
        </w:tc>
        <w:tc>
          <w:tcPr>
            <w:tcW w:w="99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69"/>
              <w:ind w:left="302" w:right="305"/>
              <w:jc w:val="center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17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54" w:right="295"/>
              <w:jc w:val="center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1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182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1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40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1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52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23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159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113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13"/>
              <w:ind w:right="159"/>
              <w:rPr>
                <w:sz w:val="20"/>
              </w:rPr>
            </w:pPr>
            <w:r>
              <w:rPr>
                <w:sz w:val="20"/>
              </w:rPr>
              <w:t>p=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0,464</w:t>
            </w:r>
          </w:p>
        </w:tc>
        <w:tc>
          <w:tcPr>
            <w:tcW w:w="15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>
      <w:pPr>
        <w:spacing w:line="221" w:lineRule="exact" w:before="0"/>
        <w:ind w:left="101" w:right="0" w:firstLine="0"/>
        <w:jc w:val="left"/>
        <w:rPr>
          <w:sz w:val="20"/>
        </w:rPr>
      </w:pPr>
      <w:r>
        <w:rPr/>
        <w:pict>
          <v:shape style="position:absolute;margin-left:183.860016pt;margin-top:-27.243526pt;width:461.25pt;height:.5pt;mso-position-horizontal-relative:page;mso-position-vertical-relative:paragraph;z-index:-20956160" coordorigin="3677,-545" coordsize="9225,10" path="m5535,-545l5525,-545,4678,-545,4668,-545,3677,-545,3677,-535,4668,-535,4678,-535,5525,-535,5535,-535,5535,-545xm6234,-545l5535,-545,5535,-535,6234,-535,6234,-545xm7806,-545l7796,-545,7659,-545,7650,-545,7095,-545,7086,-545,6243,-545,6234,-545,6234,-535,6243,-535,7086,-535,7095,-535,7650,-535,7659,-535,7796,-535,7806,-535,7806,-545xm10216,-545l10206,-545,9364,-545,9354,-545,9354,-545,8655,-545,8646,-545,7806,-545,7806,-535,8646,-535,8655,-535,9354,-535,9354,-535,9364,-535,10206,-535,10216,-535,10216,-545xm10785,-545l10775,-545,10216,-545,10216,-535,10775,-535,10785,-535,10785,-545xm12901,-545l12059,-545,12049,-545,10785,-545,10785,-535,12049,-535,12059,-535,12901,-535,12901,-545xe" filled="true" fillcolor="#666666" stroked="false">
            <v:path arrowok="t"/>
            <v:fill type="solid"/>
            <w10:wrap type="none"/>
          </v:shape>
        </w:pict>
      </w:r>
      <w:r>
        <w:rPr>
          <w:sz w:val="20"/>
        </w:rPr>
        <w:t>*p&lt;0,05</w:t>
      </w:r>
    </w:p>
    <w:p>
      <w:pPr>
        <w:spacing w:after="0" w:line="221" w:lineRule="exact"/>
        <w:jc w:val="left"/>
        <w:rPr>
          <w:sz w:val="20"/>
        </w:rPr>
        <w:sectPr>
          <w:footerReference w:type="default" r:id="rId16"/>
          <w:pgSz w:w="16840" w:h="11910" w:orient="landscape"/>
          <w:pgMar w:footer="1058" w:header="0" w:top="1100" w:bottom="1240" w:left="1600" w:right="2420"/>
          <w:pgNumType w:start="55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101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7.</w:t>
      </w:r>
      <w:r>
        <w:rPr>
          <w:b/>
          <w:spacing w:val="-1"/>
        </w:rPr>
        <w:t> </w:t>
      </w:r>
      <w:r>
        <w:rPr/>
        <w:t>Hastaların</w:t>
      </w:r>
      <w:r>
        <w:rPr>
          <w:spacing w:val="-2"/>
        </w:rPr>
        <w:t> </w:t>
      </w:r>
      <w:r>
        <w:rPr/>
        <w:t>Cilt</w:t>
      </w:r>
      <w:r>
        <w:rPr>
          <w:spacing w:val="-4"/>
        </w:rPr>
        <w:t> </w:t>
      </w:r>
      <w:r>
        <w:rPr/>
        <w:t>Sürüntüsündeki</w:t>
      </w:r>
      <w:r>
        <w:rPr>
          <w:spacing w:val="-2"/>
        </w:rPr>
        <w:t> </w:t>
      </w:r>
      <w:r>
        <w:rPr/>
        <w:t>Mikrobiyal</w:t>
      </w:r>
      <w:r>
        <w:rPr>
          <w:spacing w:val="-2"/>
        </w:rPr>
        <w:t> </w:t>
      </w:r>
      <w:r>
        <w:rPr/>
        <w:t>Üreme</w:t>
      </w:r>
      <w:r>
        <w:rPr>
          <w:spacing w:val="-2"/>
        </w:rPr>
        <w:t> </w:t>
      </w:r>
      <w:r>
        <w:rPr/>
        <w:t>Türünün</w:t>
      </w:r>
      <w:r>
        <w:rPr>
          <w:spacing w:val="-3"/>
        </w:rPr>
        <w:t> </w:t>
      </w:r>
      <w:r>
        <w:rPr/>
        <w:t>Gruplara</w:t>
      </w:r>
      <w:r>
        <w:rPr>
          <w:spacing w:val="-3"/>
        </w:rPr>
        <w:t> </w:t>
      </w:r>
      <w:r>
        <w:rPr/>
        <w:t>Göre</w:t>
      </w:r>
      <w:r>
        <w:rPr>
          <w:spacing w:val="-2"/>
        </w:rPr>
        <w:t> </w:t>
      </w:r>
      <w:r>
        <w:rPr/>
        <w:t>Karşılaştırılması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991"/>
        <w:gridCol w:w="945"/>
        <w:gridCol w:w="717"/>
        <w:gridCol w:w="912"/>
        <w:gridCol w:w="718"/>
        <w:gridCol w:w="914"/>
        <w:gridCol w:w="905"/>
        <w:gridCol w:w="585"/>
        <w:gridCol w:w="1036"/>
        <w:gridCol w:w="837"/>
        <w:gridCol w:w="659"/>
        <w:gridCol w:w="1419"/>
      </w:tblGrid>
      <w:tr>
        <w:trPr>
          <w:trHeight w:val="460" w:hRule="atLeast"/>
        </w:trPr>
        <w:tc>
          <w:tcPr>
            <w:tcW w:w="12618" w:type="dxa"/>
            <w:gridSpan w:val="13"/>
            <w:tcBorders>
              <w:top w:val="single" w:sz="4" w:space="0" w:color="666666"/>
            </w:tcBorders>
          </w:tcPr>
          <w:p>
            <w:pPr>
              <w:pStyle w:val="TableParagraph"/>
              <w:spacing w:before="113"/>
              <w:ind w:left="5786" w:right="6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Gruplar</w:t>
            </w:r>
          </w:p>
        </w:tc>
      </w:tr>
      <w:tr>
        <w:trPr>
          <w:trHeight w:val="227" w:hRule="atLeast"/>
        </w:trPr>
        <w:tc>
          <w:tcPr>
            <w:tcW w:w="1980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62" w:type="dxa"/>
            <w:gridSpan w:val="2"/>
            <w:vMerge w:val="restart"/>
            <w:tcBorders>
              <w:top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%1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0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tabs>
                <w:tab w:pos="1105" w:val="left" w:leader="none"/>
                <w:tab w:pos="2665" w:val="left" w:leader="none"/>
              </w:tabs>
              <w:spacing w:line="222" w:lineRule="exact" w:before="0"/>
              <w:ind w:right="-1008"/>
              <w:jc w:val="left"/>
              <w:rPr>
                <w:sz w:val="20"/>
              </w:rPr>
            </w:pPr>
            <w:r>
              <w:rPr>
                <w:w w:val="99"/>
                <w:sz w:val="20"/>
                <w:u w:val="single" w:color="666666"/>
              </w:rPr>
              <w:t> </w:t>
            </w:r>
            <w:r>
              <w:rPr>
                <w:sz w:val="20"/>
                <w:u w:val="single" w:color="666666"/>
              </w:rPr>
              <w:tab/>
            </w:r>
            <w:r>
              <w:rPr>
                <w:sz w:val="20"/>
                <w:u w:val="single" w:color="666666"/>
              </w:rPr>
              <w:t>(n:23)</w:t>
              <w:tab/>
            </w:r>
          </w:p>
        </w:tc>
        <w:tc>
          <w:tcPr>
            <w:tcW w:w="1630" w:type="dxa"/>
            <w:gridSpan w:val="2"/>
            <w:vMerge w:val="restart"/>
            <w:tcBorders>
              <w:top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%2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0"/>
              <w:ind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tabs>
                <w:tab w:pos="2702" w:val="left" w:leader="none"/>
              </w:tabs>
              <w:spacing w:line="222" w:lineRule="exact" w:before="0"/>
              <w:ind w:left="1003" w:right="-1080"/>
              <w:jc w:val="left"/>
              <w:rPr>
                <w:sz w:val="20"/>
              </w:rPr>
            </w:pPr>
            <w:r>
              <w:rPr>
                <w:sz w:val="20"/>
                <w:u w:val="single" w:color="666666"/>
              </w:rPr>
              <w:t>(n:23)</w:t>
              <w:tab/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666666"/>
            </w:tcBorders>
          </w:tcPr>
          <w:p>
            <w:pPr>
              <w:pStyle w:val="TableParagraph"/>
              <w:spacing w:line="228" w:lineRule="exact" w:before="0"/>
              <w:ind w:right="254"/>
              <w:rPr>
                <w:b/>
                <w:sz w:val="20"/>
              </w:rPr>
            </w:pPr>
            <w:r>
              <w:rPr>
                <w:b/>
                <w:sz w:val="20"/>
              </w:rPr>
              <w:t>%4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klorheksidin</w:t>
            </w:r>
          </w:p>
          <w:p>
            <w:pPr>
              <w:pStyle w:val="TableParagraph"/>
              <w:spacing w:line="228" w:lineRule="exact" w:before="0"/>
              <w:ind w:right="256"/>
              <w:rPr>
                <w:b/>
                <w:sz w:val="20"/>
              </w:rPr>
            </w:pPr>
            <w:r>
              <w:rPr>
                <w:b/>
                <w:sz w:val="20"/>
              </w:rPr>
              <w:t>glukonat</w:t>
            </w:r>
          </w:p>
          <w:p>
            <w:pPr>
              <w:pStyle w:val="TableParagraph"/>
              <w:tabs>
                <w:tab w:pos="4931" w:val="left" w:leader="none"/>
              </w:tabs>
              <w:spacing w:line="222" w:lineRule="exact" w:before="0"/>
              <w:ind w:left="1072" w:right="-3125"/>
              <w:jc w:val="left"/>
              <w:rPr>
                <w:sz w:val="20"/>
              </w:rPr>
            </w:pPr>
            <w:r>
              <w:rPr>
                <w:sz w:val="20"/>
                <w:u w:val="single" w:color="666666"/>
              </w:rPr>
              <w:t>(n:23)</w:t>
              <w:tab/>
            </w:r>
          </w:p>
        </w:tc>
        <w:tc>
          <w:tcPr>
            <w:tcW w:w="1621" w:type="dxa"/>
            <w:gridSpan w:val="2"/>
            <w:vMerge w:val="restart"/>
            <w:tcBorders>
              <w:top w:val="single" w:sz="4" w:space="0" w:color="666666"/>
            </w:tcBorders>
          </w:tcPr>
          <w:p>
            <w:pPr>
              <w:pStyle w:val="TableParagraph"/>
              <w:spacing w:line="226" w:lineRule="exact" w:before="0"/>
              <w:ind w:right="460"/>
              <w:rPr>
                <w:b/>
                <w:sz w:val="20"/>
              </w:rPr>
            </w:pPr>
            <w:r>
              <w:rPr>
                <w:b/>
                <w:sz w:val="20"/>
              </w:rPr>
              <w:t>%70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alkol</w:t>
            </w:r>
          </w:p>
          <w:p>
            <w:pPr>
              <w:pStyle w:val="TableParagraph"/>
              <w:spacing w:line="228" w:lineRule="exact" w:before="0"/>
              <w:ind w:right="458"/>
              <w:rPr>
                <w:sz w:val="20"/>
              </w:rPr>
            </w:pPr>
            <w:r>
              <w:rPr>
                <w:sz w:val="20"/>
              </w:rPr>
              <w:t>(n:27)</w:t>
            </w:r>
          </w:p>
        </w:tc>
        <w:tc>
          <w:tcPr>
            <w:tcW w:w="1496" w:type="dxa"/>
            <w:gridSpan w:val="2"/>
            <w:tcBorders>
              <w:top w:val="single" w:sz="4" w:space="0" w:color="666666"/>
            </w:tcBorders>
          </w:tcPr>
          <w:p>
            <w:pPr>
              <w:pStyle w:val="TableParagraph"/>
              <w:spacing w:line="208" w:lineRule="exact" w:before="0"/>
              <w:ind w:left="4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419" w:type="dxa"/>
            <w:vMerge w:val="restart"/>
            <w:tcBorders>
              <w:top w:val="single" w:sz="4" w:space="0" w:color="666666"/>
            </w:tcBorders>
          </w:tcPr>
          <w:p>
            <w:pPr>
              <w:pStyle w:val="TableParagraph"/>
              <w:spacing w:before="0"/>
              <w:ind w:left="810" w:right="363" w:hanging="137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Test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ve</w:t>
            </w:r>
          </w:p>
          <w:p>
            <w:pPr>
              <w:pStyle w:val="TableParagraph"/>
              <w:spacing w:line="220" w:lineRule="exact" w:before="0"/>
              <w:ind w:left="5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Değeri</w:t>
            </w:r>
          </w:p>
        </w:tc>
      </w:tr>
      <w:tr>
        <w:trPr>
          <w:trHeight w:val="470" w:hRule="atLeast"/>
        </w:trPr>
        <w:tc>
          <w:tcPr>
            <w:tcW w:w="1980" w:type="dxa"/>
          </w:tcPr>
          <w:p>
            <w:pPr>
              <w:pStyle w:val="TableParagraph"/>
              <w:spacing w:line="221" w:lineRule="exact" w:before="0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Sürüntü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alma</w:t>
            </w:r>
          </w:p>
          <w:p>
            <w:pPr>
              <w:pStyle w:val="TableParagraph"/>
              <w:spacing w:line="229" w:lineRule="exact" w:before="0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zamanı</w:t>
            </w:r>
          </w:p>
        </w:tc>
        <w:tc>
          <w:tcPr>
            <w:tcW w:w="991" w:type="dxa"/>
          </w:tcPr>
          <w:p>
            <w:pPr>
              <w:pStyle w:val="TableParagraph"/>
              <w:spacing w:line="221" w:lineRule="exact" w:before="0"/>
              <w:ind w:left="1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Üreme</w:t>
            </w:r>
          </w:p>
          <w:p>
            <w:pPr>
              <w:pStyle w:val="TableParagraph"/>
              <w:spacing w:line="229" w:lineRule="exact" w:before="0"/>
              <w:ind w:left="2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türü</w:t>
            </w:r>
          </w:p>
        </w:tc>
        <w:tc>
          <w:tcPr>
            <w:tcW w:w="16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198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1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4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17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378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912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718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914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9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90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25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585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1036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43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837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right="16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65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ind w:left="13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419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980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3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Öncesi</w:t>
            </w: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(+)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94,4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463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456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98,7</w:t>
            </w:r>
          </w:p>
        </w:tc>
        <w:tc>
          <w:tcPr>
            <w:tcW w:w="1419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54" w:lineRule="auto"/>
              <w:ind w:left="591" w:right="95" w:hanging="60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=3,007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p=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0,231</w:t>
            </w:r>
          </w:p>
        </w:tc>
      </w:tr>
      <w:tr>
        <w:trPr>
          <w:trHeight w:val="290" w:hRule="atLeast"/>
        </w:trPr>
        <w:tc>
          <w:tcPr>
            <w:tcW w:w="198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(-)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5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45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34" w:right="35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419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1980" w:type="dxa"/>
            <w:tcBorders>
              <w:top w:val="single" w:sz="4" w:space="0" w:color="666666"/>
            </w:tcBorders>
          </w:tcPr>
          <w:p>
            <w:pPr>
              <w:pStyle w:val="TableParagraph"/>
              <w:spacing w:line="224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(+)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5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456"/>
              <w:rPr>
                <w:sz w:val="20"/>
              </w:rPr>
            </w:pPr>
            <w:r>
              <w:rPr>
                <w:sz w:val="20"/>
              </w:rPr>
              <w:t>87,5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94,7</w:t>
            </w:r>
          </w:p>
        </w:tc>
        <w:tc>
          <w:tcPr>
            <w:tcW w:w="1419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52" w:lineRule="auto"/>
              <w:ind w:left="591" w:right="95" w:hanging="60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=2,493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p=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1,000</w:t>
            </w:r>
          </w:p>
        </w:tc>
      </w:tr>
      <w:tr>
        <w:trPr>
          <w:trHeight w:val="292" w:hRule="atLeast"/>
        </w:trPr>
        <w:tc>
          <w:tcPr>
            <w:tcW w:w="198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44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(-)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6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5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25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456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right="16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before="12"/>
              <w:ind w:left="134" w:right="35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419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1980" w:type="dxa"/>
            <w:tcBorders>
              <w:top w:val="single" w:sz="4" w:space="0" w:color="666666"/>
            </w:tcBorders>
          </w:tcPr>
          <w:p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PVK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Sonrası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saat</w:t>
            </w: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(+)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5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2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456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95,7</w:t>
            </w:r>
          </w:p>
        </w:tc>
        <w:tc>
          <w:tcPr>
            <w:tcW w:w="1419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54" w:lineRule="auto"/>
              <w:ind w:left="591" w:right="95" w:hanging="60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=5,418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p=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0,217</w:t>
            </w:r>
          </w:p>
        </w:tc>
      </w:tr>
      <w:tr>
        <w:trPr>
          <w:trHeight w:val="292" w:hRule="atLeast"/>
        </w:trPr>
        <w:tc>
          <w:tcPr>
            <w:tcW w:w="1980" w:type="dxa"/>
            <w:tcBorders>
              <w:bottom w:val="single" w:sz="4" w:space="0" w:color="666666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(-)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5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45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34" w:right="35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419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1980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08" w:right="425"/>
              <w:jc w:val="left"/>
              <w:rPr>
                <w:sz w:val="20"/>
              </w:rPr>
            </w:pPr>
            <w:r>
              <w:rPr>
                <w:sz w:val="20"/>
              </w:rPr>
              <w:t>Komplikasyon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geliştiği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PVK</w:t>
            </w:r>
          </w:p>
          <w:p>
            <w:pPr>
              <w:pStyle w:val="TableParagraph"/>
              <w:spacing w:line="215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çıkarıldığında</w:t>
            </w: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(+)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5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45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1419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54" w:lineRule="auto"/>
              <w:ind w:left="550" w:right="136" w:hanging="60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=3,584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p=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0,464</w:t>
            </w:r>
          </w:p>
        </w:tc>
      </w:tr>
      <w:tr>
        <w:trPr>
          <w:trHeight w:val="405" w:hRule="atLeast"/>
        </w:trPr>
        <w:tc>
          <w:tcPr>
            <w:tcW w:w="1980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(-)</w:t>
            </w:r>
          </w:p>
        </w:tc>
        <w:tc>
          <w:tcPr>
            <w:tcW w:w="94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91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56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8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914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58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456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3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5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1419" w:type="dxa"/>
            <w:vMerge/>
            <w:tcBorders>
              <w:top w:val="nil"/>
              <w:bottom w:val="single" w:sz="4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1058" w:top="1100" w:bottom="1240" w:left="1600" w:right="2420"/>
        </w:sectPr>
      </w:pPr>
    </w:p>
    <w:p>
      <w:pPr>
        <w:pStyle w:val="Heading1"/>
        <w:numPr>
          <w:ilvl w:val="1"/>
          <w:numId w:val="12"/>
        </w:numPr>
        <w:tabs>
          <w:tab w:pos="4237" w:val="left" w:leader="none"/>
          <w:tab w:pos="4238" w:val="left" w:leader="none"/>
        </w:tabs>
        <w:spacing w:line="240" w:lineRule="auto" w:before="77" w:after="0"/>
        <w:ind w:left="4237" w:right="0" w:hanging="709"/>
        <w:jc w:val="left"/>
      </w:pPr>
      <w:r>
        <w:rPr/>
        <w:t>TARTIŞMA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10"/>
        <w:ind w:left="102" w:right="367" w:firstLine="566"/>
        <w:jc w:val="both"/>
      </w:pPr>
      <w:r>
        <w:rPr/>
        <w:t>Periferik venöz kateter uygulaması invaziv bir girişim olması nedeniyle komplikasyon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birçok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taşımaktadır.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enfeksiyonlar,</w:t>
      </w:r>
      <w:r>
        <w:rPr>
          <w:spacing w:val="1"/>
        </w:rPr>
        <w:t> </w:t>
      </w:r>
      <w:r>
        <w:rPr/>
        <w:t>hastane</w:t>
      </w:r>
      <w:r>
        <w:rPr>
          <w:spacing w:val="1"/>
        </w:rPr>
        <w:t> </w:t>
      </w:r>
      <w:r>
        <w:rPr/>
        <w:t>enfeksiyonları</w:t>
      </w:r>
      <w:r>
        <w:rPr>
          <w:spacing w:val="1"/>
        </w:rPr>
        <w:t> </w:t>
      </w:r>
      <w:r>
        <w:rPr/>
        <w:t>kapsamında</w:t>
      </w:r>
      <w:r>
        <w:rPr>
          <w:spacing w:val="-13"/>
        </w:rPr>
        <w:t> </w:t>
      </w:r>
      <w:r>
        <w:rPr/>
        <w:t>tüm</w:t>
      </w:r>
      <w:r>
        <w:rPr>
          <w:spacing w:val="-10"/>
        </w:rPr>
        <w:t> </w:t>
      </w:r>
      <w:r>
        <w:rPr/>
        <w:t>nozokomiyal</w:t>
      </w:r>
      <w:r>
        <w:rPr>
          <w:spacing w:val="-12"/>
        </w:rPr>
        <w:t> </w:t>
      </w:r>
      <w:r>
        <w:rPr/>
        <w:t>enfeksiyonların</w:t>
      </w:r>
      <w:r>
        <w:rPr>
          <w:spacing w:val="-11"/>
        </w:rPr>
        <w:t> </w:t>
      </w:r>
      <w:r>
        <w:rPr/>
        <w:t>%10-20’sini</w:t>
      </w:r>
      <w:r>
        <w:rPr>
          <w:spacing w:val="-11"/>
        </w:rPr>
        <w:t> </w:t>
      </w:r>
      <w:r>
        <w:rPr/>
        <w:t>oluşturmaktadır</w:t>
      </w:r>
      <w:r>
        <w:rPr>
          <w:spacing w:val="-12"/>
        </w:rPr>
        <w:t> </w:t>
      </w:r>
      <w:r>
        <w:rPr/>
        <w:t>(Eggimann,</w:t>
      </w:r>
      <w:r>
        <w:rPr>
          <w:spacing w:val="-11"/>
        </w:rPr>
        <w:t> </w:t>
      </w:r>
      <w:r>
        <w:rPr/>
        <w:t>2007).</w:t>
      </w:r>
      <w:r>
        <w:rPr>
          <w:spacing w:val="-57"/>
        </w:rPr>
        <w:t> </w:t>
      </w:r>
      <w:r>
        <w:rPr/>
        <w:t>Başarılı bir kateterizasyon komplikasyonların azaltılmasında önemli bir faktördür. Periferik</w:t>
      </w:r>
      <w:r>
        <w:rPr>
          <w:spacing w:val="1"/>
        </w:rPr>
        <w:t> </w:t>
      </w:r>
      <w:r>
        <w:rPr/>
        <w:t>venöz kateterizasyon işleminin başarısı, katetere ve hastaya ait özellikler, kullanım amacı ve</w:t>
      </w:r>
      <w:r>
        <w:rPr>
          <w:spacing w:val="1"/>
        </w:rPr>
        <w:t> </w:t>
      </w:r>
      <w:r>
        <w:rPr/>
        <w:t>uygulayıcının bilgi, beceri ve deneyimi ile ilişkilendirilmektedir (Witting ve diğerleri, 2019;</w:t>
      </w:r>
      <w:r>
        <w:rPr>
          <w:spacing w:val="1"/>
        </w:rPr>
        <w:t> </w:t>
      </w:r>
      <w:r>
        <w:rPr/>
        <w:t>Salgueiro-Oliveira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diğerleri, 2019).</w:t>
      </w:r>
    </w:p>
    <w:p>
      <w:pPr>
        <w:pStyle w:val="BodyText"/>
        <w:spacing w:line="360" w:lineRule="auto" w:before="120"/>
        <w:ind w:left="102" w:right="368" w:firstLine="566"/>
        <w:jc w:val="both"/>
      </w:pPr>
      <w:r>
        <w:rPr/>
        <w:t>Hastaya</w:t>
      </w:r>
      <w:r>
        <w:rPr>
          <w:spacing w:val="-14"/>
        </w:rPr>
        <w:t> </w:t>
      </w:r>
      <w:r>
        <w:rPr/>
        <w:t>ait</w:t>
      </w:r>
      <w:r>
        <w:rPr>
          <w:spacing w:val="-11"/>
        </w:rPr>
        <w:t> </w:t>
      </w:r>
      <w:r>
        <w:rPr/>
        <w:t>özellikler</w:t>
      </w:r>
      <w:r>
        <w:rPr>
          <w:spacing w:val="-13"/>
        </w:rPr>
        <w:t> </w:t>
      </w:r>
      <w:r>
        <w:rPr/>
        <w:t>açısından</w:t>
      </w:r>
      <w:r>
        <w:rPr>
          <w:spacing w:val="-12"/>
        </w:rPr>
        <w:t> </w:t>
      </w:r>
      <w:r>
        <w:rPr/>
        <w:t>ele</w:t>
      </w:r>
      <w:r>
        <w:rPr>
          <w:spacing w:val="-12"/>
        </w:rPr>
        <w:t> </w:t>
      </w:r>
      <w:r>
        <w:rPr/>
        <w:t>alındığında;</w:t>
      </w:r>
      <w:r>
        <w:rPr>
          <w:spacing w:val="-12"/>
        </w:rPr>
        <w:t> </w:t>
      </w:r>
      <w:r>
        <w:rPr/>
        <w:t>hastanın</w:t>
      </w:r>
      <w:r>
        <w:rPr>
          <w:spacing w:val="-11"/>
        </w:rPr>
        <w:t> </w:t>
      </w:r>
      <w:r>
        <w:rPr/>
        <w:t>yaşı,</w:t>
      </w:r>
      <w:r>
        <w:rPr>
          <w:spacing w:val="-11"/>
        </w:rPr>
        <w:t> </w:t>
      </w:r>
      <w:r>
        <w:rPr/>
        <w:t>cinsiyeti,</w:t>
      </w:r>
      <w:r>
        <w:rPr>
          <w:spacing w:val="-12"/>
        </w:rPr>
        <w:t> </w:t>
      </w:r>
      <w:r>
        <w:rPr/>
        <w:t>kullandığı</w:t>
      </w:r>
      <w:r>
        <w:rPr>
          <w:spacing w:val="-12"/>
        </w:rPr>
        <w:t> </w:t>
      </w:r>
      <w:r>
        <w:rPr/>
        <w:t>ilaçlar,</w:t>
      </w:r>
      <w:r>
        <w:rPr>
          <w:spacing w:val="-58"/>
        </w:rPr>
        <w:t> </w:t>
      </w:r>
      <w:r>
        <w:rPr/>
        <w:t>ven yapısı ve mevcut hastalıkları PVK uygulamasına ilişkin komplikasyonların gelişmesinde</w:t>
      </w:r>
      <w:r>
        <w:rPr>
          <w:spacing w:val="1"/>
        </w:rPr>
        <w:t> </w:t>
      </w:r>
      <w:r>
        <w:rPr/>
        <w:t>etkili</w:t>
      </w:r>
      <w:r>
        <w:rPr>
          <w:spacing w:val="-8"/>
        </w:rPr>
        <w:t> </w:t>
      </w:r>
      <w:r>
        <w:rPr/>
        <w:t>faktörlerdir</w:t>
      </w:r>
      <w:r>
        <w:rPr>
          <w:spacing w:val="-6"/>
        </w:rPr>
        <w:t> </w:t>
      </w:r>
      <w:r>
        <w:rPr/>
        <w:t>(Eren</w:t>
      </w:r>
      <w:r>
        <w:rPr>
          <w:spacing w:val="-9"/>
        </w:rPr>
        <w:t> </w:t>
      </w:r>
      <w:r>
        <w:rPr/>
        <w:t>ve</w:t>
      </w:r>
      <w:r>
        <w:rPr>
          <w:spacing w:val="-10"/>
        </w:rPr>
        <w:t> </w:t>
      </w:r>
      <w:r>
        <w:rPr/>
        <w:t>Erdem,</w:t>
      </w:r>
      <w:r>
        <w:rPr>
          <w:spacing w:val="-8"/>
        </w:rPr>
        <w:t> </w:t>
      </w:r>
      <w:r>
        <w:rPr/>
        <w:t>2023;</w:t>
      </w:r>
      <w:r>
        <w:rPr>
          <w:spacing w:val="-8"/>
        </w:rPr>
        <w:t> </w:t>
      </w:r>
      <w:r>
        <w:rPr/>
        <w:t>Şimşek,</w:t>
      </w:r>
      <w:r>
        <w:rPr>
          <w:spacing w:val="-9"/>
        </w:rPr>
        <w:t> </w:t>
      </w:r>
      <w:r>
        <w:rPr/>
        <w:t>2020;</w:t>
      </w:r>
      <w:r>
        <w:rPr>
          <w:spacing w:val="-7"/>
        </w:rPr>
        <w:t> </w:t>
      </w:r>
      <w:r>
        <w:rPr/>
        <w:t>Tosun</w:t>
      </w:r>
      <w:r>
        <w:rPr>
          <w:spacing w:val="-9"/>
        </w:rPr>
        <w:t> </w:t>
      </w:r>
      <w:r>
        <w:rPr/>
        <w:t>ve</w:t>
      </w:r>
      <w:r>
        <w:rPr>
          <w:spacing w:val="-10"/>
        </w:rPr>
        <w:t> </w:t>
      </w:r>
      <w:r>
        <w:rPr/>
        <w:t>diğerleri,</w:t>
      </w:r>
      <w:r>
        <w:rPr>
          <w:spacing w:val="-4"/>
        </w:rPr>
        <w:t> </w:t>
      </w:r>
      <w:r>
        <w:rPr/>
        <w:t>2020;</w:t>
      </w:r>
      <w:r>
        <w:rPr>
          <w:spacing w:val="-6"/>
        </w:rPr>
        <w:t> </w:t>
      </w:r>
      <w:r>
        <w:rPr/>
        <w:t>Lv</w:t>
      </w:r>
      <w:r>
        <w:rPr>
          <w:spacing w:val="-7"/>
        </w:rPr>
        <w:t> </w:t>
      </w:r>
      <w:r>
        <w:rPr/>
        <w:t>ve</w:t>
      </w:r>
      <w:r>
        <w:rPr>
          <w:spacing w:val="-5"/>
        </w:rPr>
        <w:t> </w:t>
      </w:r>
      <w:r>
        <w:rPr/>
        <w:t>Zhang,</w:t>
      </w:r>
      <w:r>
        <w:rPr>
          <w:spacing w:val="-58"/>
        </w:rPr>
        <w:t> </w:t>
      </w:r>
      <w:r>
        <w:rPr/>
        <w:t>2020).</w:t>
      </w:r>
      <w:r>
        <w:rPr>
          <w:spacing w:val="1"/>
        </w:rPr>
        <w:t> </w:t>
      </w:r>
      <w:r>
        <w:rPr/>
        <w:t>Literatür</w:t>
      </w:r>
      <w:r>
        <w:rPr>
          <w:spacing w:val="1"/>
        </w:rPr>
        <w:t> </w:t>
      </w:r>
      <w:r>
        <w:rPr/>
        <w:t>incelendiğinde;</w:t>
      </w:r>
      <w:r>
        <w:rPr>
          <w:spacing w:val="1"/>
        </w:rPr>
        <w:t> </w:t>
      </w:r>
      <w:r>
        <w:rPr/>
        <w:t>ileri</w:t>
      </w:r>
      <w:r>
        <w:rPr>
          <w:spacing w:val="1"/>
        </w:rPr>
        <w:t> </w:t>
      </w:r>
      <w:r>
        <w:rPr/>
        <w:t>yaş,</w:t>
      </w:r>
      <w:r>
        <w:rPr>
          <w:spacing w:val="1"/>
        </w:rPr>
        <w:t> </w:t>
      </w:r>
      <w:r>
        <w:rPr/>
        <w:t>kadın</w:t>
      </w:r>
      <w:r>
        <w:rPr>
          <w:spacing w:val="1"/>
        </w:rPr>
        <w:t> </w:t>
      </w:r>
      <w:r>
        <w:rPr/>
        <w:t>cinsiyeti,</w:t>
      </w:r>
      <w:r>
        <w:rPr>
          <w:spacing w:val="1"/>
        </w:rPr>
        <w:t> </w:t>
      </w:r>
      <w:r>
        <w:rPr/>
        <w:t>antibiyotik,</w:t>
      </w:r>
      <w:r>
        <w:rPr>
          <w:spacing w:val="1"/>
        </w:rPr>
        <w:t> </w:t>
      </w:r>
      <w:r>
        <w:rPr/>
        <w:t>antikoagülan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antihipertansif ilaç kullanımı, İV yolla uygulanan sıvıların osmolaritesinin yüksek olması,</w:t>
      </w:r>
      <w:r>
        <w:rPr>
          <w:spacing w:val="1"/>
        </w:rPr>
        <w:t> </w:t>
      </w:r>
      <w:r>
        <w:rPr>
          <w:spacing w:val="-1"/>
        </w:rPr>
        <w:t>damar</w:t>
      </w:r>
      <w:r>
        <w:rPr>
          <w:spacing w:val="-7"/>
        </w:rPr>
        <w:t> </w:t>
      </w:r>
      <w:r>
        <w:rPr>
          <w:spacing w:val="-1"/>
        </w:rPr>
        <w:t>yapısının</w:t>
      </w:r>
      <w:r>
        <w:rPr>
          <w:spacing w:val="-7"/>
        </w:rPr>
        <w:t> </w:t>
      </w:r>
      <w:r>
        <w:rPr/>
        <w:t>bozulmasına</w:t>
      </w:r>
      <w:r>
        <w:rPr>
          <w:spacing w:val="-8"/>
        </w:rPr>
        <w:t> </w:t>
      </w:r>
      <w:r>
        <w:rPr/>
        <w:t>sebep</w:t>
      </w:r>
      <w:r>
        <w:rPr>
          <w:spacing w:val="-7"/>
        </w:rPr>
        <w:t> </w:t>
      </w:r>
      <w:r>
        <w:rPr/>
        <w:t>olan</w:t>
      </w:r>
      <w:r>
        <w:rPr>
          <w:spacing w:val="-15"/>
        </w:rPr>
        <w:t> </w:t>
      </w:r>
      <w:r>
        <w:rPr/>
        <w:t>diyabet,</w:t>
      </w:r>
      <w:r>
        <w:rPr>
          <w:spacing w:val="-7"/>
        </w:rPr>
        <w:t> </w:t>
      </w:r>
      <w:r>
        <w:rPr/>
        <w:t>hipertansiyon</w:t>
      </w:r>
      <w:r>
        <w:rPr>
          <w:spacing w:val="-6"/>
        </w:rPr>
        <w:t> </w:t>
      </w:r>
      <w:r>
        <w:rPr/>
        <w:t>gibi</w:t>
      </w:r>
      <w:r>
        <w:rPr>
          <w:spacing w:val="-5"/>
        </w:rPr>
        <w:t> </w:t>
      </w:r>
      <w:r>
        <w:rPr/>
        <w:t>kronik</w:t>
      </w:r>
      <w:r>
        <w:rPr>
          <w:spacing w:val="-7"/>
        </w:rPr>
        <w:t> </w:t>
      </w:r>
      <w:r>
        <w:rPr/>
        <w:t>hastalıkların</w:t>
      </w:r>
      <w:r>
        <w:rPr>
          <w:spacing w:val="-7"/>
        </w:rPr>
        <w:t> </w:t>
      </w:r>
      <w:r>
        <w:rPr/>
        <w:t>varlığı</w:t>
      </w:r>
      <w:r>
        <w:rPr>
          <w:spacing w:val="-58"/>
        </w:rPr>
        <w:t> </w:t>
      </w:r>
      <w:r>
        <w:rPr/>
        <w:t>flebite neden olan başlıca faktörler arasında yer almaktadır (Tosun ve diğerleri, 2020; Lv ve</w:t>
      </w:r>
      <w:r>
        <w:rPr>
          <w:spacing w:val="1"/>
        </w:rPr>
        <w:t> </w:t>
      </w:r>
      <w:r>
        <w:rPr/>
        <w:t>Zhang, 2020; Eren ve Erdem, 2023). Flebit, enfeksiyon gelişimi için bir risk olarak kabul</w:t>
      </w:r>
      <w:r>
        <w:rPr>
          <w:spacing w:val="1"/>
        </w:rPr>
        <w:t> </w:t>
      </w:r>
      <w:r>
        <w:rPr/>
        <w:t>edilmektedir. Benzer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Eren ve Erdem (2023)</w:t>
      </w:r>
      <w:r>
        <w:rPr>
          <w:spacing w:val="1"/>
        </w:rPr>
        <w:t> </w:t>
      </w:r>
      <w:r>
        <w:rPr/>
        <w:t>çalışmalarında kronik hastalığı olan,</w:t>
      </w:r>
      <w:r>
        <w:rPr>
          <w:spacing w:val="1"/>
        </w:rPr>
        <w:t> </w:t>
      </w:r>
      <w:r>
        <w:rPr/>
        <w:t>antikoagülan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antihipertansif</w:t>
      </w:r>
      <w:r>
        <w:rPr>
          <w:spacing w:val="1"/>
        </w:rPr>
        <w:t> </w:t>
      </w:r>
      <w:r>
        <w:rPr/>
        <w:t>kullanan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girişim</w:t>
      </w:r>
      <w:r>
        <w:rPr>
          <w:spacing w:val="1"/>
        </w:rPr>
        <w:t> </w:t>
      </w:r>
      <w:r>
        <w:rPr/>
        <w:t>sıklığının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kullanılan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sayısının</w:t>
      </w:r>
      <w:r>
        <w:rPr>
          <w:spacing w:val="-6"/>
        </w:rPr>
        <w:t> </w:t>
      </w:r>
      <w:r>
        <w:rPr/>
        <w:t>arttığını</w:t>
      </w:r>
      <w:r>
        <w:rPr>
          <w:spacing w:val="-6"/>
        </w:rPr>
        <w:t> </w:t>
      </w:r>
      <w:r>
        <w:rPr/>
        <w:t>bildirmektedir.</w:t>
      </w:r>
      <w:r>
        <w:rPr>
          <w:spacing w:val="-6"/>
        </w:rPr>
        <w:t> </w:t>
      </w:r>
      <w:r>
        <w:rPr/>
        <w:t>Araştırmamızda</w:t>
      </w:r>
      <w:r>
        <w:rPr>
          <w:spacing w:val="-8"/>
        </w:rPr>
        <w:t> </w:t>
      </w:r>
      <w:r>
        <w:rPr/>
        <w:t>hastaların</w:t>
      </w:r>
      <w:r>
        <w:rPr>
          <w:spacing w:val="-3"/>
        </w:rPr>
        <w:t> </w:t>
      </w:r>
      <w:r>
        <w:rPr/>
        <w:t>yaş</w:t>
      </w:r>
      <w:r>
        <w:rPr>
          <w:spacing w:val="-7"/>
        </w:rPr>
        <w:t> </w:t>
      </w:r>
      <w:r>
        <w:rPr/>
        <w:t>ortalaması</w:t>
      </w:r>
      <w:r>
        <w:rPr>
          <w:spacing w:val="-5"/>
        </w:rPr>
        <w:t> </w:t>
      </w:r>
      <w:r>
        <w:rPr/>
        <w:t>65</w:t>
      </w:r>
      <w:r>
        <w:rPr>
          <w:spacing w:val="-1"/>
        </w:rPr>
        <w:t> </w:t>
      </w:r>
      <w:r>
        <w:rPr/>
        <w:t>yaş</w:t>
      </w:r>
      <w:r>
        <w:rPr>
          <w:spacing w:val="-7"/>
        </w:rPr>
        <w:t> </w:t>
      </w:r>
      <w:r>
        <w:rPr/>
        <w:t>üzerindedir.</w:t>
      </w:r>
      <w:r>
        <w:rPr>
          <w:spacing w:val="-58"/>
        </w:rPr>
        <w:t> </w:t>
      </w:r>
      <w:r>
        <w:rPr>
          <w:spacing w:val="-1"/>
        </w:rPr>
        <w:t>Bu</w:t>
      </w:r>
      <w:r>
        <w:rPr>
          <w:spacing w:val="-15"/>
        </w:rPr>
        <w:t> </w:t>
      </w:r>
      <w:r>
        <w:rPr>
          <w:spacing w:val="-1"/>
        </w:rPr>
        <w:t>durum</w:t>
      </w:r>
      <w:r>
        <w:rPr>
          <w:spacing w:val="-15"/>
        </w:rPr>
        <w:t> </w:t>
      </w:r>
      <w:r>
        <w:rPr>
          <w:spacing w:val="-1"/>
        </w:rPr>
        <w:t>ilerleyen</w:t>
      </w:r>
      <w:r>
        <w:rPr>
          <w:spacing w:val="-9"/>
        </w:rPr>
        <w:t> </w:t>
      </w:r>
      <w:r>
        <w:rPr>
          <w:spacing w:val="-1"/>
        </w:rPr>
        <w:t>yaş</w:t>
      </w:r>
      <w:r>
        <w:rPr>
          <w:spacing w:val="-15"/>
        </w:rPr>
        <w:t> </w:t>
      </w:r>
      <w:r>
        <w:rPr>
          <w:spacing w:val="-1"/>
        </w:rPr>
        <w:t>ile</w:t>
      </w:r>
      <w:r>
        <w:rPr>
          <w:spacing w:val="-15"/>
        </w:rPr>
        <w:t> </w:t>
      </w:r>
      <w:r>
        <w:rPr>
          <w:spacing w:val="-1"/>
        </w:rPr>
        <w:t>birlikte</w:t>
      </w:r>
      <w:r>
        <w:rPr>
          <w:spacing w:val="-15"/>
        </w:rPr>
        <w:t> </w:t>
      </w:r>
      <w:r>
        <w:rPr/>
        <w:t>artan</w:t>
      </w:r>
      <w:r>
        <w:rPr>
          <w:spacing w:val="-14"/>
        </w:rPr>
        <w:t> </w:t>
      </w:r>
      <w:r>
        <w:rPr/>
        <w:t>kronik</w:t>
      </w:r>
      <w:r>
        <w:rPr>
          <w:spacing w:val="-15"/>
        </w:rPr>
        <w:t> </w:t>
      </w:r>
      <w:r>
        <w:rPr/>
        <w:t>hastalıklar</w:t>
      </w:r>
      <w:r>
        <w:rPr>
          <w:spacing w:val="-15"/>
        </w:rPr>
        <w:t> </w:t>
      </w:r>
      <w:r>
        <w:rPr/>
        <w:t>ve/veya</w:t>
      </w:r>
      <w:r>
        <w:rPr>
          <w:spacing w:val="-14"/>
        </w:rPr>
        <w:t> </w:t>
      </w:r>
      <w:r>
        <w:rPr/>
        <w:t>mevcut</w:t>
      </w:r>
      <w:r>
        <w:rPr>
          <w:spacing w:val="-13"/>
        </w:rPr>
        <w:t> </w:t>
      </w:r>
      <w:r>
        <w:rPr/>
        <w:t>hastalıkların</w:t>
      </w:r>
      <w:r>
        <w:rPr>
          <w:spacing w:val="-15"/>
        </w:rPr>
        <w:t> </w:t>
      </w:r>
      <w:r>
        <w:rPr/>
        <w:t>seyrinin</w:t>
      </w:r>
      <w:r>
        <w:rPr>
          <w:spacing w:val="-58"/>
        </w:rPr>
        <w:t> </w:t>
      </w:r>
      <w:r>
        <w:rPr/>
        <w:t>ağır</w:t>
      </w:r>
      <w:r>
        <w:rPr>
          <w:spacing w:val="1"/>
        </w:rPr>
        <w:t> </w:t>
      </w:r>
      <w:r>
        <w:rPr/>
        <w:t>seyretmesinin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sonucu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yoğun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ihtiyacının</w:t>
      </w:r>
      <w:r>
        <w:rPr>
          <w:spacing w:val="1"/>
        </w:rPr>
        <w:t> </w:t>
      </w:r>
      <w:r>
        <w:rPr/>
        <w:t>artması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ilişkilendirilebilir.</w:t>
      </w:r>
      <w:r>
        <w:rPr>
          <w:spacing w:val="-13"/>
        </w:rPr>
        <w:t> </w:t>
      </w:r>
      <w:r>
        <w:rPr/>
        <w:t>Yapılan</w:t>
      </w:r>
      <w:r>
        <w:rPr>
          <w:spacing w:val="-12"/>
        </w:rPr>
        <w:t> </w:t>
      </w:r>
      <w:r>
        <w:rPr/>
        <w:t>çalışmalarda</w:t>
      </w:r>
      <w:r>
        <w:rPr>
          <w:spacing w:val="-11"/>
        </w:rPr>
        <w:t> </w:t>
      </w:r>
      <w:r>
        <w:rPr/>
        <w:t>YBÜ’ne</w:t>
      </w:r>
      <w:r>
        <w:rPr>
          <w:spacing w:val="-12"/>
        </w:rPr>
        <w:t> </w:t>
      </w:r>
      <w:r>
        <w:rPr/>
        <w:t>kabul</w:t>
      </w:r>
      <w:r>
        <w:rPr>
          <w:spacing w:val="-12"/>
        </w:rPr>
        <w:t> </w:t>
      </w:r>
      <w:r>
        <w:rPr/>
        <w:t>edilen</w:t>
      </w:r>
      <w:r>
        <w:rPr>
          <w:spacing w:val="-7"/>
        </w:rPr>
        <w:t> </w:t>
      </w:r>
      <w:r>
        <w:rPr/>
        <w:t>yaşlı</w:t>
      </w:r>
      <w:r>
        <w:rPr>
          <w:spacing w:val="-11"/>
        </w:rPr>
        <w:t> </w:t>
      </w:r>
      <w:r>
        <w:rPr/>
        <w:t>hasta</w:t>
      </w:r>
      <w:r>
        <w:rPr>
          <w:spacing w:val="-13"/>
        </w:rPr>
        <w:t> </w:t>
      </w:r>
      <w:r>
        <w:rPr/>
        <w:t>oranının</w:t>
      </w:r>
      <w:r>
        <w:rPr>
          <w:spacing w:val="-12"/>
        </w:rPr>
        <w:t> </w:t>
      </w:r>
      <w:r>
        <w:rPr/>
        <w:t>%26</w:t>
      </w:r>
      <w:r>
        <w:rPr>
          <w:spacing w:val="-12"/>
        </w:rPr>
        <w:t> </w:t>
      </w:r>
      <w:r>
        <w:rPr/>
        <w:t>ile</w:t>
      </w:r>
      <w:r>
        <w:rPr>
          <w:spacing w:val="-13"/>
        </w:rPr>
        <w:t> </w:t>
      </w:r>
      <w:r>
        <w:rPr/>
        <w:t>%51</w:t>
      </w:r>
      <w:r>
        <w:rPr>
          <w:spacing w:val="-58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değiştiği</w:t>
      </w:r>
      <w:r>
        <w:rPr>
          <w:spacing w:val="1"/>
        </w:rPr>
        <w:t> </w:t>
      </w:r>
      <w:r>
        <w:rPr/>
        <w:t>belirtilmektedir</w:t>
      </w:r>
      <w:r>
        <w:rPr>
          <w:spacing w:val="1"/>
        </w:rPr>
        <w:t> </w:t>
      </w:r>
      <w:r>
        <w:rPr/>
        <w:t>(Gülhan,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Ülkemizde,</w:t>
      </w:r>
      <w:r>
        <w:rPr>
          <w:spacing w:val="1"/>
        </w:rPr>
        <w:t> </w:t>
      </w:r>
      <w:r>
        <w:rPr/>
        <w:t>Haziran</w:t>
      </w:r>
      <w:r>
        <w:rPr>
          <w:spacing w:val="1"/>
        </w:rPr>
        <w:t> </w:t>
      </w:r>
      <w:r>
        <w:rPr/>
        <w:t>2014-Mayıs</w:t>
      </w:r>
      <w:r>
        <w:rPr>
          <w:spacing w:val="1"/>
        </w:rPr>
        <w:t> </w:t>
      </w:r>
      <w:r>
        <w:rPr/>
        <w:t>2015</w:t>
      </w:r>
      <w:r>
        <w:rPr>
          <w:spacing w:val="-57"/>
        </w:rPr>
        <w:t> </w:t>
      </w:r>
      <w:r>
        <w:rPr/>
        <w:t>tarihleri arasında 73 hastanenin yoğun bakım üniteleri verileri incelenmiş ve 65 yaş üzeri yatış</w:t>
      </w:r>
      <w:r>
        <w:rPr>
          <w:spacing w:val="-57"/>
        </w:rPr>
        <w:t> </w:t>
      </w:r>
      <w:r>
        <w:rPr/>
        <w:t>oranı</w:t>
      </w:r>
      <w:r>
        <w:rPr>
          <w:spacing w:val="-9"/>
        </w:rPr>
        <w:t> </w:t>
      </w:r>
      <w:r>
        <w:rPr/>
        <w:t>%41,5</w:t>
      </w:r>
      <w:r>
        <w:rPr>
          <w:spacing w:val="-10"/>
        </w:rPr>
        <w:t> </w:t>
      </w:r>
      <w:r>
        <w:rPr/>
        <w:t>bulunmuştur</w:t>
      </w:r>
      <w:r>
        <w:rPr>
          <w:spacing w:val="-10"/>
        </w:rPr>
        <w:t> </w:t>
      </w:r>
      <w:r>
        <w:rPr/>
        <w:t>(Dilek,</w:t>
      </w:r>
      <w:r>
        <w:rPr>
          <w:spacing w:val="-10"/>
        </w:rPr>
        <w:t> </w:t>
      </w:r>
      <w:r>
        <w:rPr/>
        <w:t>2016).</w:t>
      </w:r>
      <w:r>
        <w:rPr>
          <w:spacing w:val="-10"/>
        </w:rPr>
        <w:t> </w:t>
      </w:r>
      <w:r>
        <w:rPr/>
        <w:t>Ayrıca</w:t>
      </w:r>
      <w:r>
        <w:rPr>
          <w:spacing w:val="-10"/>
        </w:rPr>
        <w:t> </w:t>
      </w:r>
      <w:r>
        <w:rPr/>
        <w:t>bir</w:t>
      </w:r>
      <w:r>
        <w:rPr>
          <w:spacing w:val="-8"/>
        </w:rPr>
        <w:t> </w:t>
      </w:r>
      <w:r>
        <w:rPr/>
        <w:t>araştırma</w:t>
      </w:r>
      <w:r>
        <w:rPr>
          <w:spacing w:val="-11"/>
        </w:rPr>
        <w:t> </w:t>
      </w:r>
      <w:r>
        <w:rPr/>
        <w:t>her</w:t>
      </w:r>
      <w:r>
        <w:rPr>
          <w:spacing w:val="-10"/>
        </w:rPr>
        <w:t> </w:t>
      </w:r>
      <w:r>
        <w:rPr/>
        <w:t>üç</w:t>
      </w:r>
      <w:r>
        <w:rPr>
          <w:spacing w:val="-8"/>
        </w:rPr>
        <w:t> </w:t>
      </w:r>
      <w:r>
        <w:rPr/>
        <w:t>yaşlı</w:t>
      </w:r>
      <w:r>
        <w:rPr>
          <w:spacing w:val="-9"/>
        </w:rPr>
        <w:t> </w:t>
      </w:r>
      <w:r>
        <w:rPr/>
        <w:t>hastadan</w:t>
      </w:r>
      <w:r>
        <w:rPr>
          <w:spacing w:val="-5"/>
        </w:rPr>
        <w:t> </w:t>
      </w:r>
      <w:r>
        <w:rPr/>
        <w:t>en</w:t>
      </w:r>
      <w:r>
        <w:rPr>
          <w:spacing w:val="-10"/>
        </w:rPr>
        <w:t> </w:t>
      </w:r>
      <w:r>
        <w:rPr/>
        <w:t>az</w:t>
      </w:r>
      <w:r>
        <w:rPr>
          <w:spacing w:val="-7"/>
        </w:rPr>
        <w:t> </w:t>
      </w:r>
      <w:r>
        <w:rPr/>
        <w:t>birinin</w:t>
      </w:r>
      <w:r>
        <w:rPr>
          <w:spacing w:val="-58"/>
        </w:rPr>
        <w:t> </w:t>
      </w:r>
      <w:r>
        <w:rPr/>
        <w:t>yoğun bakım koşulları gerektirecek kadar ağır</w:t>
      </w:r>
      <w:r>
        <w:rPr>
          <w:spacing w:val="1"/>
        </w:rPr>
        <w:t> </w:t>
      </w:r>
      <w:r>
        <w:rPr/>
        <w:t>tıbbi sorunlarla acil servise başvurduğunu</w:t>
      </w:r>
      <w:r>
        <w:rPr>
          <w:spacing w:val="1"/>
        </w:rPr>
        <w:t> </w:t>
      </w:r>
      <w:r>
        <w:rPr/>
        <w:t>göstermektedir (Kekeç ve diğerleri, 2009). Araştırmamızda hastaların yarısından fazlasının</w:t>
      </w:r>
      <w:r>
        <w:rPr>
          <w:spacing w:val="1"/>
        </w:rPr>
        <w:t> </w:t>
      </w:r>
      <w:r>
        <w:rPr/>
        <w:t>damar yapısını bozan bir veya birden fazla kronik hastalığı bulunmaktadır. Buna göre en sık</w:t>
      </w:r>
      <w:r>
        <w:rPr>
          <w:spacing w:val="1"/>
        </w:rPr>
        <w:t> </w:t>
      </w:r>
      <w:r>
        <w:rPr/>
        <w:t>görülen kronik hastalıklar ise kronik obstruktif akciğer hastalığı, serebro-vasküler hastalık,</w:t>
      </w:r>
      <w:r>
        <w:rPr>
          <w:spacing w:val="1"/>
        </w:rPr>
        <w:t> </w:t>
      </w:r>
      <w:r>
        <w:rPr/>
        <w:t>diyabetüs mellitus ve hipertansiyondur. Hasanzade ve diğerlerinin (2021) yaptıkları çalışmada</w:t>
      </w:r>
      <w:r>
        <w:rPr>
          <w:spacing w:val="-57"/>
        </w:rPr>
        <w:t> </w:t>
      </w:r>
      <w:r>
        <w:rPr/>
        <w:t>da</w:t>
      </w:r>
      <w:r>
        <w:rPr>
          <w:spacing w:val="27"/>
        </w:rPr>
        <w:t> </w:t>
      </w:r>
      <w:r>
        <w:rPr/>
        <w:t>benzer</w:t>
      </w:r>
      <w:r>
        <w:rPr>
          <w:spacing w:val="30"/>
        </w:rPr>
        <w:t> </w:t>
      </w:r>
      <w:r>
        <w:rPr/>
        <w:t>şekilde</w:t>
      </w:r>
      <w:r>
        <w:rPr>
          <w:spacing w:val="30"/>
        </w:rPr>
        <w:t> </w:t>
      </w:r>
      <w:r>
        <w:rPr/>
        <w:t>göğüs</w:t>
      </w:r>
      <w:r>
        <w:rPr>
          <w:spacing w:val="31"/>
        </w:rPr>
        <w:t> </w:t>
      </w:r>
      <w:r>
        <w:rPr/>
        <w:t>YBÜ’inde</w:t>
      </w:r>
      <w:r>
        <w:rPr>
          <w:spacing w:val="33"/>
        </w:rPr>
        <w:t> </w:t>
      </w:r>
      <w:r>
        <w:rPr/>
        <w:t>yatmakta</w:t>
      </w:r>
      <w:r>
        <w:rPr>
          <w:spacing w:val="28"/>
        </w:rPr>
        <w:t> </w:t>
      </w:r>
      <w:r>
        <w:rPr/>
        <w:t>olan</w:t>
      </w:r>
      <w:r>
        <w:rPr>
          <w:spacing w:val="27"/>
        </w:rPr>
        <w:t> </w:t>
      </w:r>
      <w:r>
        <w:rPr/>
        <w:t>hastalarda</w:t>
      </w:r>
      <w:r>
        <w:rPr>
          <w:spacing w:val="28"/>
        </w:rPr>
        <w:t> </w:t>
      </w:r>
      <w:r>
        <w:rPr/>
        <w:t>obstrüktif</w:t>
      </w:r>
      <w:r>
        <w:rPr>
          <w:spacing w:val="30"/>
        </w:rPr>
        <w:t> </w:t>
      </w:r>
      <w:r>
        <w:rPr/>
        <w:t>akciğer</w:t>
      </w:r>
      <w:r>
        <w:rPr>
          <w:spacing w:val="27"/>
        </w:rPr>
        <w:t> </w:t>
      </w:r>
      <w:r>
        <w:rPr/>
        <w:t>hastalıkları,</w:t>
      </w:r>
    </w:p>
    <w:p>
      <w:pPr>
        <w:spacing w:after="0" w:line="360" w:lineRule="auto"/>
        <w:jc w:val="both"/>
        <w:sectPr>
          <w:footerReference w:type="default" r:id="rId17"/>
          <w:pgSz w:w="11910" w:h="16840"/>
          <w:pgMar w:footer="1058" w:header="0" w:top="1320" w:bottom="1240" w:left="1600" w:right="760"/>
        </w:sectPr>
      </w:pPr>
    </w:p>
    <w:p>
      <w:pPr>
        <w:pStyle w:val="BodyText"/>
        <w:spacing w:line="360" w:lineRule="auto" w:before="74"/>
        <w:ind w:left="102" w:right="368"/>
        <w:jc w:val="both"/>
      </w:pPr>
      <w:r>
        <w:rPr/>
        <w:t>hipertansiyon ve kalp yetmezliği en sık görülen kronik hastalıklar arasında yer almaktadır.</w:t>
      </w:r>
      <w:r>
        <w:rPr>
          <w:spacing w:val="1"/>
        </w:rPr>
        <w:t> </w:t>
      </w:r>
      <w:r>
        <w:rPr/>
        <w:t>Çalışmamızda</w:t>
      </w:r>
      <w:r>
        <w:rPr>
          <w:spacing w:val="-11"/>
        </w:rPr>
        <w:t> </w:t>
      </w:r>
      <w:r>
        <w:rPr/>
        <w:t>örneklemi</w:t>
      </w:r>
      <w:r>
        <w:rPr>
          <w:spacing w:val="-9"/>
        </w:rPr>
        <w:t> </w:t>
      </w:r>
      <w:r>
        <w:rPr/>
        <w:t>oluşturan</w:t>
      </w:r>
      <w:r>
        <w:rPr>
          <w:spacing w:val="-10"/>
        </w:rPr>
        <w:t> </w:t>
      </w:r>
      <w:r>
        <w:rPr/>
        <w:t>hastaların</w:t>
      </w:r>
      <w:r>
        <w:rPr>
          <w:spacing w:val="-4"/>
        </w:rPr>
        <w:t> </w:t>
      </w:r>
      <w:r>
        <w:rPr/>
        <w:t>%67,7’sinin</w:t>
      </w:r>
      <w:r>
        <w:rPr>
          <w:spacing w:val="-9"/>
        </w:rPr>
        <w:t> </w:t>
      </w:r>
      <w:r>
        <w:rPr/>
        <w:t>65</w:t>
      </w:r>
      <w:r>
        <w:rPr>
          <w:spacing w:val="-7"/>
        </w:rPr>
        <w:t> </w:t>
      </w:r>
      <w:r>
        <w:rPr/>
        <w:t>yaş</w:t>
      </w:r>
      <w:r>
        <w:rPr>
          <w:spacing w:val="-9"/>
        </w:rPr>
        <w:t> </w:t>
      </w:r>
      <w:r>
        <w:rPr/>
        <w:t>üzerinde</w:t>
      </w:r>
      <w:r>
        <w:rPr>
          <w:spacing w:val="-11"/>
        </w:rPr>
        <w:t> </w:t>
      </w:r>
      <w:r>
        <w:rPr/>
        <w:t>olması</w:t>
      </w:r>
      <w:r>
        <w:rPr>
          <w:spacing w:val="-7"/>
        </w:rPr>
        <w:t> </w:t>
      </w:r>
      <w:r>
        <w:rPr/>
        <w:t>nedeniyle</w:t>
      </w:r>
      <w:r>
        <w:rPr>
          <w:spacing w:val="-11"/>
        </w:rPr>
        <w:t> </w:t>
      </w:r>
      <w:r>
        <w:rPr/>
        <w:t>bu</w:t>
      </w:r>
      <w:r>
        <w:rPr>
          <w:spacing w:val="-57"/>
        </w:rPr>
        <w:t> </w:t>
      </w:r>
      <w:r>
        <w:rPr/>
        <w:t>sonuç beklendiktir. İlerleyen yaşa bağlı olarak ortaya çıkan kronik hastalıklar vasküler yapıda</w:t>
      </w:r>
      <w:r>
        <w:rPr>
          <w:spacing w:val="1"/>
        </w:rPr>
        <w:t> </w:t>
      </w:r>
      <w:r>
        <w:rPr/>
        <w:t>hem</w:t>
      </w:r>
      <w:r>
        <w:rPr>
          <w:spacing w:val="-12"/>
        </w:rPr>
        <w:t> </w:t>
      </w:r>
      <w:r>
        <w:rPr/>
        <w:t>hücresel</w:t>
      </w:r>
      <w:r>
        <w:rPr>
          <w:spacing w:val="-12"/>
        </w:rPr>
        <w:t> </w:t>
      </w:r>
      <w:r>
        <w:rPr/>
        <w:t>hemde</w:t>
      </w:r>
      <w:r>
        <w:rPr>
          <w:spacing w:val="-13"/>
        </w:rPr>
        <w:t> </w:t>
      </w:r>
      <w:r>
        <w:rPr/>
        <w:t>moleküler</w:t>
      </w:r>
      <w:r>
        <w:rPr>
          <w:spacing w:val="-13"/>
        </w:rPr>
        <w:t> </w:t>
      </w:r>
      <w:r>
        <w:rPr/>
        <w:t>düzeyde</w:t>
      </w:r>
      <w:r>
        <w:rPr>
          <w:spacing w:val="-13"/>
        </w:rPr>
        <w:t> </w:t>
      </w:r>
      <w:r>
        <w:rPr/>
        <w:t>tipik</w:t>
      </w:r>
      <w:r>
        <w:rPr>
          <w:spacing w:val="-12"/>
        </w:rPr>
        <w:t> </w:t>
      </w:r>
      <w:r>
        <w:rPr/>
        <w:t>fizyolojik</w:t>
      </w:r>
      <w:r>
        <w:rPr>
          <w:spacing w:val="-12"/>
        </w:rPr>
        <w:t> </w:t>
      </w:r>
      <w:r>
        <w:rPr/>
        <w:t>değişikliklere</w:t>
      </w:r>
      <w:r>
        <w:rPr>
          <w:spacing w:val="-11"/>
        </w:rPr>
        <w:t> </w:t>
      </w:r>
      <w:r>
        <w:rPr/>
        <w:t>yol</w:t>
      </w:r>
      <w:r>
        <w:rPr>
          <w:spacing w:val="-12"/>
        </w:rPr>
        <w:t> </w:t>
      </w:r>
      <w:r>
        <w:rPr/>
        <w:t>açmaktadır</w:t>
      </w:r>
      <w:r>
        <w:rPr>
          <w:spacing w:val="-12"/>
        </w:rPr>
        <w:t> </w:t>
      </w:r>
      <w:r>
        <w:rPr/>
        <w:t>(Akdeniz</w:t>
      </w:r>
      <w:r>
        <w:rPr>
          <w:spacing w:val="-58"/>
        </w:rPr>
        <w:t> </w:t>
      </w:r>
      <w:r>
        <w:rPr/>
        <w:t>ve Kavukçu, 2019). Bu durumun bir sonucu olarak ven elastikiyetinin azalması ve intima</w:t>
      </w:r>
      <w:r>
        <w:rPr>
          <w:spacing w:val="1"/>
        </w:rPr>
        <w:t> </w:t>
      </w:r>
      <w:r>
        <w:rPr/>
        <w:t>tabakasının</w:t>
      </w:r>
      <w:r>
        <w:rPr>
          <w:spacing w:val="1"/>
        </w:rPr>
        <w:t> </w:t>
      </w:r>
      <w:r>
        <w:rPr/>
        <w:t>kalınlaşması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işleminin</w:t>
      </w:r>
      <w:r>
        <w:rPr>
          <w:spacing w:val="1"/>
        </w:rPr>
        <w:t> </w:t>
      </w:r>
      <w:r>
        <w:rPr/>
        <w:t>başarısını</w:t>
      </w:r>
      <w:r>
        <w:rPr>
          <w:spacing w:val="1"/>
        </w:rPr>
        <w:t> </w:t>
      </w:r>
      <w:r>
        <w:rPr/>
        <w:t>olumsuz</w:t>
      </w:r>
      <w:r>
        <w:rPr>
          <w:spacing w:val="1"/>
        </w:rPr>
        <w:t> </w:t>
      </w:r>
      <w:r>
        <w:rPr/>
        <w:t>etkilemekte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ciddi</w:t>
      </w:r>
      <w:r>
        <w:rPr>
          <w:spacing w:val="1"/>
        </w:rPr>
        <w:t> </w:t>
      </w:r>
      <w:r>
        <w:rPr/>
        <w:t>komplikasyonlara</w:t>
      </w:r>
      <w:r>
        <w:rPr>
          <w:spacing w:val="1"/>
        </w:rPr>
        <w:t> </w:t>
      </w:r>
      <w:r>
        <w:rPr/>
        <w:t>neden</w:t>
      </w:r>
      <w:r>
        <w:rPr>
          <w:spacing w:val="1"/>
        </w:rPr>
        <w:t> </w:t>
      </w:r>
      <w:r>
        <w:rPr/>
        <w:t>olmaktadır.</w:t>
      </w:r>
      <w:r>
        <w:rPr>
          <w:spacing w:val="1"/>
        </w:rPr>
        <w:t> </w:t>
      </w:r>
      <w:r>
        <w:rPr/>
        <w:t>Araştırmamızda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%9.4’ünde</w:t>
      </w:r>
      <w:r>
        <w:rPr>
          <w:spacing w:val="1"/>
        </w:rPr>
        <w:t> </w:t>
      </w:r>
      <w:r>
        <w:rPr/>
        <w:t>komplikasyon</w:t>
      </w:r>
      <w:r>
        <w:rPr>
          <w:spacing w:val="1"/>
        </w:rPr>
        <w:t> </w:t>
      </w:r>
      <w:r>
        <w:rPr/>
        <w:t>gelişmesi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96</w:t>
      </w:r>
      <w:r>
        <w:rPr>
          <w:spacing w:val="1"/>
        </w:rPr>
        <w:t> </w:t>
      </w:r>
      <w:r>
        <w:rPr/>
        <w:t>saatten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kısa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sürede</w:t>
      </w:r>
      <w:r>
        <w:rPr>
          <w:spacing w:val="1"/>
        </w:rPr>
        <w:t> </w:t>
      </w:r>
      <w:r>
        <w:rPr/>
        <w:t>kateterizasyonun</w:t>
      </w:r>
      <w:r>
        <w:rPr>
          <w:spacing w:val="1"/>
        </w:rPr>
        <w:t> </w:t>
      </w:r>
      <w:r>
        <w:rPr/>
        <w:t>sonlandırıldığı</w:t>
      </w:r>
      <w:r>
        <w:rPr>
          <w:spacing w:val="1"/>
        </w:rPr>
        <w:t> </w:t>
      </w:r>
      <w:r>
        <w:rPr/>
        <w:t>görülmektedir. Yoğun bakım ünitesinde takip ve tedavi edilen hasta grubunda hastaların genel</w:t>
      </w:r>
      <w:r>
        <w:rPr>
          <w:spacing w:val="-57"/>
        </w:rPr>
        <w:t> </w:t>
      </w:r>
      <w:r>
        <w:rPr/>
        <w:t>durum bozuklarının olması ve bu hastalara invaziv işlemlerin sıklıkla uygulanmasından dolayı</w:t>
      </w:r>
      <w:r>
        <w:rPr>
          <w:spacing w:val="-57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gelişme</w:t>
      </w:r>
      <w:r>
        <w:rPr>
          <w:spacing w:val="1"/>
        </w:rPr>
        <w:t> </w:t>
      </w:r>
      <w:r>
        <w:rPr/>
        <w:t>riski</w:t>
      </w:r>
      <w:r>
        <w:rPr>
          <w:spacing w:val="1"/>
        </w:rPr>
        <w:t> </w:t>
      </w:r>
      <w:r>
        <w:rPr/>
        <w:t>yüksektir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nedenle</w:t>
      </w:r>
      <w:r>
        <w:rPr>
          <w:spacing w:val="1"/>
        </w:rPr>
        <w:t> </w:t>
      </w:r>
      <w:r>
        <w:rPr/>
        <w:t>geniş</w:t>
      </w:r>
      <w:r>
        <w:rPr>
          <w:spacing w:val="1"/>
        </w:rPr>
        <w:t> </w:t>
      </w:r>
      <w:r>
        <w:rPr/>
        <w:t>spektrumlu</w:t>
      </w:r>
      <w:r>
        <w:rPr>
          <w:spacing w:val="1"/>
        </w:rPr>
        <w:t> </w:t>
      </w:r>
      <w:r>
        <w:rPr/>
        <w:t>antibiyotik</w:t>
      </w:r>
      <w:r>
        <w:rPr>
          <w:spacing w:val="1"/>
        </w:rPr>
        <w:t> </w:t>
      </w:r>
      <w:r>
        <w:rPr/>
        <w:t>kullanımı</w:t>
      </w:r>
      <w:r>
        <w:rPr>
          <w:spacing w:val="-58"/>
        </w:rPr>
        <w:t> </w:t>
      </w:r>
      <w:r>
        <w:rPr/>
        <w:t>oldukça</w:t>
      </w:r>
      <w:r>
        <w:rPr>
          <w:spacing w:val="1"/>
        </w:rPr>
        <w:t> </w:t>
      </w:r>
      <w:r>
        <w:rPr/>
        <w:t>yaygındır</w:t>
      </w:r>
      <w:r>
        <w:rPr>
          <w:spacing w:val="1"/>
        </w:rPr>
        <w:t> </w:t>
      </w:r>
      <w:r>
        <w:rPr/>
        <w:t>(Hasanzade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2021;</w:t>
      </w:r>
      <w:r>
        <w:rPr>
          <w:spacing w:val="1"/>
        </w:rPr>
        <w:t> </w:t>
      </w:r>
      <w:r>
        <w:rPr/>
        <w:t>Şenol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Balın,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Yoğun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ünitelerinde yapılan bir çalışmada hastalardan alınan 9607 kan kültürünün %71,7’inde Gram</w:t>
      </w:r>
      <w:r>
        <w:rPr>
          <w:spacing w:val="1"/>
        </w:rPr>
        <w:t> </w:t>
      </w:r>
      <w:r>
        <w:rPr/>
        <w:t>(+) ve %27,2’sinde Gram (-) bakteriler tespit edilmiştir (Şimşek Bozok ve Bozok, 2022).</w:t>
      </w:r>
      <w:r>
        <w:rPr>
          <w:spacing w:val="1"/>
        </w:rPr>
        <w:t> </w:t>
      </w:r>
      <w:r>
        <w:rPr/>
        <w:t>Bununla</w:t>
      </w:r>
      <w:r>
        <w:rPr>
          <w:spacing w:val="1"/>
        </w:rPr>
        <w:t> </w:t>
      </w:r>
      <w:r>
        <w:rPr/>
        <w:t>birlikte</w:t>
      </w:r>
      <w:r>
        <w:rPr>
          <w:spacing w:val="1"/>
        </w:rPr>
        <w:t> </w:t>
      </w:r>
      <w:r>
        <w:rPr/>
        <w:t>pediatrik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antibiyotik</w:t>
      </w:r>
      <w:r>
        <w:rPr>
          <w:spacing w:val="1"/>
        </w:rPr>
        <w:t> </w:t>
      </w:r>
      <w:r>
        <w:rPr/>
        <w:t>kullanımı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komplikasyon gelişimi arasında ilişki saptanmadığı da bildirilmektedir (Suliman ve diğerleri,</w:t>
      </w:r>
      <w:r>
        <w:rPr>
          <w:spacing w:val="1"/>
        </w:rPr>
        <w:t> </w:t>
      </w:r>
      <w:r>
        <w:rPr>
          <w:spacing w:val="-1"/>
        </w:rPr>
        <w:t>2020).</w:t>
      </w:r>
      <w:r>
        <w:rPr>
          <w:spacing w:val="-13"/>
        </w:rPr>
        <w:t> </w:t>
      </w:r>
      <w:r>
        <w:rPr>
          <w:spacing w:val="-1"/>
        </w:rPr>
        <w:t>Araştırmamızda</w:t>
      </w:r>
      <w:r>
        <w:rPr>
          <w:spacing w:val="-13"/>
        </w:rPr>
        <w:t> </w:t>
      </w:r>
      <w:r>
        <w:rPr>
          <w:spacing w:val="-1"/>
        </w:rPr>
        <w:t>hastaların</w:t>
      </w:r>
      <w:r>
        <w:rPr>
          <w:spacing w:val="-8"/>
        </w:rPr>
        <w:t> </w:t>
      </w:r>
      <w:r>
        <w:rPr/>
        <w:t>yaklaşık</w:t>
      </w:r>
      <w:r>
        <w:rPr>
          <w:spacing w:val="-7"/>
        </w:rPr>
        <w:t> </w:t>
      </w:r>
      <w:r>
        <w:rPr/>
        <w:t>yarısının</w:t>
      </w:r>
      <w:r>
        <w:rPr>
          <w:spacing w:val="-12"/>
        </w:rPr>
        <w:t> </w:t>
      </w:r>
      <w:r>
        <w:rPr/>
        <w:t>tedavisinde</w:t>
      </w:r>
      <w:r>
        <w:rPr>
          <w:spacing w:val="-13"/>
        </w:rPr>
        <w:t> </w:t>
      </w:r>
      <w:r>
        <w:rPr/>
        <w:t>antibiyotik</w:t>
      </w:r>
      <w:r>
        <w:rPr>
          <w:spacing w:val="-10"/>
        </w:rPr>
        <w:t> </w:t>
      </w:r>
      <w:r>
        <w:rPr/>
        <w:t>uygulaması</w:t>
      </w:r>
      <w:r>
        <w:rPr>
          <w:spacing w:val="-12"/>
        </w:rPr>
        <w:t> </w:t>
      </w:r>
      <w:r>
        <w:rPr/>
        <w:t>mevcut</w:t>
      </w:r>
      <w:r>
        <w:rPr>
          <w:spacing w:val="-57"/>
        </w:rPr>
        <w:t> </w:t>
      </w:r>
      <w:r>
        <w:rPr/>
        <w:t>olup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%54,2’sinin</w:t>
      </w:r>
      <w:r>
        <w:rPr>
          <w:spacing w:val="1"/>
        </w:rPr>
        <w:t> </w:t>
      </w:r>
      <w:r>
        <w:rPr/>
        <w:t>lökosit</w:t>
      </w:r>
      <w:r>
        <w:rPr>
          <w:spacing w:val="1"/>
        </w:rPr>
        <w:t> </w:t>
      </w:r>
      <w:r>
        <w:rPr/>
        <w:t>düzeyleri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bulunmuştur.</w:t>
      </w:r>
      <w:r>
        <w:rPr>
          <w:spacing w:val="1"/>
        </w:rPr>
        <w:t> </w:t>
      </w:r>
      <w:r>
        <w:rPr/>
        <w:t>Bulgularımız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özellikleri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incelendiğinde;</w:t>
      </w:r>
      <w:r>
        <w:rPr>
          <w:spacing w:val="1"/>
        </w:rPr>
        <w:t> </w:t>
      </w:r>
      <w:r>
        <w:rPr/>
        <w:t>hastaların</w:t>
      </w:r>
      <w:r>
        <w:rPr>
          <w:spacing w:val="1"/>
        </w:rPr>
        <w:t> </w:t>
      </w:r>
      <w:r>
        <w:rPr/>
        <w:t>yaş,</w:t>
      </w:r>
      <w:r>
        <w:rPr>
          <w:spacing w:val="1"/>
        </w:rPr>
        <w:t> </w:t>
      </w:r>
      <w:r>
        <w:rPr/>
        <w:t>kullanılan</w:t>
      </w:r>
      <w:r>
        <w:rPr>
          <w:spacing w:val="1"/>
        </w:rPr>
        <w:t> </w:t>
      </w:r>
      <w:r>
        <w:rPr/>
        <w:t>ilaçlar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mevcut</w:t>
      </w:r>
      <w:r>
        <w:rPr>
          <w:spacing w:val="1"/>
        </w:rPr>
        <w:t> </w:t>
      </w:r>
      <w:r>
        <w:rPr/>
        <w:t>kronik</w:t>
      </w:r>
      <w:r>
        <w:rPr>
          <w:spacing w:val="1"/>
        </w:rPr>
        <w:t> </w:t>
      </w:r>
      <w:r>
        <w:rPr/>
        <w:t>hastalıklar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komplikasyonlar</w:t>
      </w:r>
      <w:r>
        <w:rPr>
          <w:spacing w:val="1"/>
        </w:rPr>
        <w:t> </w:t>
      </w:r>
      <w:r>
        <w:rPr/>
        <w:t>yönünden</w:t>
      </w:r>
      <w:r>
        <w:rPr>
          <w:spacing w:val="1"/>
        </w:rPr>
        <w:t> </w:t>
      </w:r>
      <w:r>
        <w:rPr/>
        <w:t>riskli</w:t>
      </w:r>
      <w:r>
        <w:rPr>
          <w:spacing w:val="1"/>
        </w:rPr>
        <w:t> </w:t>
      </w:r>
      <w:r>
        <w:rPr/>
        <w:t>grupta</w:t>
      </w:r>
      <w:r>
        <w:rPr>
          <w:spacing w:val="1"/>
        </w:rPr>
        <w:t> </w:t>
      </w:r>
      <w:r>
        <w:rPr/>
        <w:t>olduğunu</w:t>
      </w:r>
      <w:r>
        <w:rPr>
          <w:spacing w:val="-57"/>
        </w:rPr>
        <w:t> </w:t>
      </w:r>
      <w:r>
        <w:rPr/>
        <w:t>göstermektedir. Bununla birlikte hastaya ait özellikler bakımından gruplar arasında fark tespit</w:t>
      </w:r>
      <w:r>
        <w:rPr>
          <w:spacing w:val="1"/>
        </w:rPr>
        <w:t> </w:t>
      </w:r>
      <w:r>
        <w:rPr/>
        <w:t>edilmemiştir (p&gt;0,05). Bu doğrultuda oluşturulan grupların tanımlayıcı özellikler bakımından</w:t>
      </w:r>
      <w:r>
        <w:rPr>
          <w:spacing w:val="1"/>
        </w:rPr>
        <w:t> </w:t>
      </w:r>
      <w:r>
        <w:rPr/>
        <w:t>homojen</w:t>
      </w:r>
      <w:r>
        <w:rPr>
          <w:spacing w:val="-1"/>
        </w:rPr>
        <w:t> </w:t>
      </w:r>
      <w:r>
        <w:rPr/>
        <w:t>oldukları söylenebilir.</w:t>
      </w:r>
    </w:p>
    <w:p>
      <w:pPr>
        <w:pStyle w:val="BodyText"/>
        <w:spacing w:line="360" w:lineRule="auto" w:before="121"/>
        <w:ind w:left="102" w:right="368" w:firstLine="566"/>
        <w:jc w:val="both"/>
      </w:pPr>
      <w:r>
        <w:rPr/>
        <w:t>Kateter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kateterizasyona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özellikler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incelendiğinde</w:t>
      </w:r>
      <w:r>
        <w:rPr>
          <w:spacing w:val="1"/>
        </w:rPr>
        <w:t> </w:t>
      </w:r>
      <w:r>
        <w:rPr/>
        <w:t>ise;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numarası, kateter türü, üç yollu musluk varlığı, seçilen ven bölgesi, girişime yönelik deneme</w:t>
      </w:r>
      <w:r>
        <w:rPr>
          <w:spacing w:val="1"/>
        </w:rPr>
        <w:t> </w:t>
      </w:r>
      <w:r>
        <w:rPr/>
        <w:t>sayısı</w:t>
      </w:r>
      <w:r>
        <w:rPr>
          <w:spacing w:val="1"/>
        </w:rPr>
        <w:t> </w:t>
      </w:r>
      <w:r>
        <w:rPr/>
        <w:t>komplikasyon</w:t>
      </w:r>
      <w:r>
        <w:rPr>
          <w:spacing w:val="1"/>
        </w:rPr>
        <w:t> </w:t>
      </w:r>
      <w:r>
        <w:rPr/>
        <w:t>gelişmesine</w:t>
      </w:r>
      <w:r>
        <w:rPr>
          <w:spacing w:val="1"/>
        </w:rPr>
        <w:t> </w:t>
      </w:r>
      <w:r>
        <w:rPr/>
        <w:t>neden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faktörler</w:t>
      </w:r>
      <w:r>
        <w:rPr>
          <w:spacing w:val="1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sayılmaktadır</w:t>
      </w:r>
      <w:r>
        <w:rPr>
          <w:spacing w:val="1"/>
        </w:rPr>
        <w:t> </w:t>
      </w:r>
      <w:r>
        <w:rPr/>
        <w:t>(Tosun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-15"/>
        </w:rPr>
        <w:t> </w:t>
      </w:r>
      <w:r>
        <w:rPr/>
        <w:t>2020;</w:t>
      </w:r>
      <w:r>
        <w:rPr>
          <w:spacing w:val="-14"/>
        </w:rPr>
        <w:t> </w:t>
      </w:r>
      <w:r>
        <w:rPr/>
        <w:t>Erdoğan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Baykara,</w:t>
      </w:r>
      <w:r>
        <w:rPr>
          <w:spacing w:val="-14"/>
        </w:rPr>
        <w:t> </w:t>
      </w:r>
      <w:r>
        <w:rPr/>
        <w:t>2020;</w:t>
      </w:r>
      <w:r>
        <w:rPr>
          <w:spacing w:val="-13"/>
        </w:rPr>
        <w:t> </w:t>
      </w:r>
      <w:r>
        <w:rPr/>
        <w:t>Şimşek,</w:t>
      </w:r>
      <w:r>
        <w:rPr>
          <w:spacing w:val="-14"/>
        </w:rPr>
        <w:t> </w:t>
      </w:r>
      <w:r>
        <w:rPr/>
        <w:t>2020;</w:t>
      </w:r>
      <w:r>
        <w:rPr>
          <w:spacing w:val="-13"/>
        </w:rPr>
        <w:t> </w:t>
      </w:r>
      <w:r>
        <w:rPr/>
        <w:t>Kuş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Büyükyılmaz,</w:t>
      </w:r>
      <w:r>
        <w:rPr>
          <w:spacing w:val="-14"/>
        </w:rPr>
        <w:t> </w:t>
      </w:r>
      <w:r>
        <w:rPr/>
        <w:t>2019;</w:t>
      </w:r>
      <w:r>
        <w:rPr>
          <w:spacing w:val="-14"/>
        </w:rPr>
        <w:t> </w:t>
      </w:r>
      <w:r>
        <w:rPr/>
        <w:t>Türkben</w:t>
      </w:r>
      <w:r>
        <w:rPr>
          <w:spacing w:val="-57"/>
        </w:rPr>
        <w:t> </w:t>
      </w:r>
      <w:r>
        <w:rPr/>
        <w:t>Polat, 2016; Chhugani ve diğerleri, 2015; Abadi ve diğerleri, 2013). Yetişkinlerde, 18 G veya</w:t>
      </w:r>
      <w:r>
        <w:rPr>
          <w:spacing w:val="1"/>
        </w:rPr>
        <w:t> </w:t>
      </w:r>
      <w:r>
        <w:rPr/>
        <w:t>daha geniş çaplı kateterlerin daha yüksek oranda tromboza ve 22 G veya daha düşük çaplı</w:t>
      </w:r>
      <w:r>
        <w:rPr>
          <w:spacing w:val="1"/>
        </w:rPr>
        <w:t> </w:t>
      </w:r>
      <w:r>
        <w:rPr/>
        <w:t>kateterlerin ise daha yüksek oranda yerinden çıkma ve oklüzyon/infiltrasyona neden olduğu</w:t>
      </w:r>
      <w:r>
        <w:rPr>
          <w:spacing w:val="1"/>
        </w:rPr>
        <w:t> </w:t>
      </w:r>
      <w:r>
        <w:rPr/>
        <w:t>bulunmuştur (Alexandrou ve diğerleri, 2018). Yapılan bir araştırmada ilk denemede PVK</w:t>
      </w:r>
      <w:r>
        <w:rPr>
          <w:spacing w:val="1"/>
        </w:rPr>
        <w:t> </w:t>
      </w:r>
      <w:r>
        <w:rPr/>
        <w:t>yerleştirilen ve PVK numarası 20-24 G aralığında olan hastalarda daha az flebit geliştiği</w:t>
      </w:r>
      <w:r>
        <w:rPr>
          <w:spacing w:val="1"/>
        </w:rPr>
        <w:t> </w:t>
      </w:r>
      <w:r>
        <w:rPr/>
        <w:t>bildirilmektedir</w:t>
      </w:r>
      <w:r>
        <w:rPr>
          <w:spacing w:val="5"/>
        </w:rPr>
        <w:t> </w:t>
      </w:r>
      <w:r>
        <w:rPr/>
        <w:t>(Tosun</w:t>
      </w:r>
      <w:r>
        <w:rPr>
          <w:spacing w:val="7"/>
        </w:rPr>
        <w:t> </w:t>
      </w:r>
      <w:r>
        <w:rPr/>
        <w:t>ve</w:t>
      </w:r>
      <w:r>
        <w:rPr>
          <w:spacing w:val="5"/>
        </w:rPr>
        <w:t> </w:t>
      </w:r>
      <w:r>
        <w:rPr/>
        <w:t>diğerleri,</w:t>
      </w:r>
      <w:r>
        <w:rPr>
          <w:spacing w:val="7"/>
        </w:rPr>
        <w:t> </w:t>
      </w:r>
      <w:r>
        <w:rPr/>
        <w:t>2020).</w:t>
      </w:r>
      <w:r>
        <w:rPr>
          <w:spacing w:val="9"/>
        </w:rPr>
        <w:t> </w:t>
      </w:r>
      <w:r>
        <w:rPr/>
        <w:t>Ayrıca</w:t>
      </w:r>
      <w:r>
        <w:rPr>
          <w:spacing w:val="6"/>
        </w:rPr>
        <w:t> </w:t>
      </w:r>
      <w:r>
        <w:rPr/>
        <w:t>20-22</w:t>
      </w:r>
      <w:r>
        <w:rPr>
          <w:spacing w:val="6"/>
        </w:rPr>
        <w:t> </w:t>
      </w:r>
      <w:r>
        <w:rPr/>
        <w:t>G</w:t>
      </w:r>
      <w:r>
        <w:rPr>
          <w:spacing w:val="7"/>
        </w:rPr>
        <w:t> </w:t>
      </w:r>
      <w:r>
        <w:rPr/>
        <w:t>kateterlerin</w:t>
      </w:r>
      <w:r>
        <w:rPr>
          <w:spacing w:val="10"/>
        </w:rPr>
        <w:t> </w:t>
      </w:r>
      <w:r>
        <w:rPr/>
        <w:t>yetişkinlerde</w:t>
      </w:r>
      <w:r>
        <w:rPr>
          <w:spacing w:val="5"/>
        </w:rPr>
        <w:t> </w:t>
      </w:r>
      <w:r>
        <w:rPr/>
        <w:t>sıvı/ilaç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69"/>
        <w:jc w:val="both"/>
      </w:pPr>
      <w:r>
        <w:rPr/>
        <w:t>uygulaması ve medikal tedavi yönetiminde kolaylık sağlaması nedeniyle en ideal boyutlar</w:t>
      </w:r>
      <w:r>
        <w:rPr>
          <w:spacing w:val="1"/>
        </w:rPr>
        <w:t> </w:t>
      </w:r>
      <w:r>
        <w:rPr/>
        <w:t>olduğu söylenebilir. Araştırmamızda kullanılan PVK’lerin tamamı 20-22 G aralığında olup</w:t>
      </w:r>
      <w:r>
        <w:rPr>
          <w:spacing w:val="1"/>
        </w:rPr>
        <w:t> </w:t>
      </w:r>
      <w:r>
        <w:rPr/>
        <w:t>girişimlerin yarısından fazlası ilk denemede başarılı olmuştur. Chhugani ve arkadaşları (2015)</w:t>
      </w:r>
      <w:r>
        <w:rPr>
          <w:spacing w:val="-57"/>
        </w:rPr>
        <w:t> </w:t>
      </w:r>
      <w:r>
        <w:rPr>
          <w:spacing w:val="-1"/>
        </w:rPr>
        <w:t>yaptıkları</w:t>
      </w:r>
      <w:r>
        <w:rPr>
          <w:spacing w:val="-10"/>
        </w:rPr>
        <w:t> </w:t>
      </w:r>
      <w:r>
        <w:rPr>
          <w:spacing w:val="-1"/>
        </w:rPr>
        <w:t>çalışmada</w:t>
      </w:r>
      <w:r>
        <w:rPr>
          <w:spacing w:val="-14"/>
        </w:rPr>
        <w:t> </w:t>
      </w:r>
      <w:r>
        <w:rPr>
          <w:spacing w:val="-1"/>
        </w:rPr>
        <w:t>vialon</w:t>
      </w:r>
      <w:r>
        <w:rPr>
          <w:spacing w:val="-12"/>
        </w:rPr>
        <w:t> </w:t>
      </w:r>
      <w:r>
        <w:rPr/>
        <w:t>içerikli</w:t>
      </w:r>
      <w:r>
        <w:rPr>
          <w:spacing w:val="-10"/>
        </w:rPr>
        <w:t> </w:t>
      </w:r>
      <w:r>
        <w:rPr/>
        <w:t>kateterlerin</w:t>
      </w:r>
      <w:r>
        <w:rPr>
          <w:spacing w:val="-13"/>
        </w:rPr>
        <w:t> </w:t>
      </w:r>
      <w:r>
        <w:rPr/>
        <w:t>teflon</w:t>
      </w:r>
      <w:r>
        <w:rPr>
          <w:spacing w:val="-12"/>
        </w:rPr>
        <w:t> </w:t>
      </w:r>
      <w:r>
        <w:rPr/>
        <w:t>kateterlere</w:t>
      </w:r>
      <w:r>
        <w:rPr>
          <w:spacing w:val="-12"/>
        </w:rPr>
        <w:t> </w:t>
      </w:r>
      <w:r>
        <w:rPr/>
        <w:t>göre</w:t>
      </w:r>
      <w:r>
        <w:rPr>
          <w:spacing w:val="-13"/>
        </w:rPr>
        <w:t> </w:t>
      </w:r>
      <w:r>
        <w:rPr/>
        <w:t>vende</w:t>
      </w:r>
      <w:r>
        <w:rPr>
          <w:spacing w:val="-11"/>
        </w:rPr>
        <w:t> </w:t>
      </w:r>
      <w:r>
        <w:rPr/>
        <w:t>uzun</w:t>
      </w:r>
      <w:r>
        <w:rPr>
          <w:spacing w:val="-12"/>
        </w:rPr>
        <w:t> </w:t>
      </w:r>
      <w:r>
        <w:rPr/>
        <w:t>süre</w:t>
      </w:r>
      <w:r>
        <w:rPr>
          <w:spacing w:val="-14"/>
        </w:rPr>
        <w:t> </w:t>
      </w:r>
      <w:r>
        <w:rPr/>
        <w:t>kaldığını</w:t>
      </w:r>
      <w:r>
        <w:rPr>
          <w:spacing w:val="-58"/>
        </w:rPr>
        <w:t> </w:t>
      </w:r>
      <w:r>
        <w:rPr/>
        <w:t>ve</w:t>
      </w:r>
      <w:r>
        <w:rPr>
          <w:spacing w:val="-14"/>
        </w:rPr>
        <w:t> </w:t>
      </w:r>
      <w:r>
        <w:rPr/>
        <w:t>daha</w:t>
      </w:r>
      <w:r>
        <w:rPr>
          <w:spacing w:val="-13"/>
        </w:rPr>
        <w:t> </w:t>
      </w:r>
      <w:r>
        <w:rPr/>
        <w:t>az</w:t>
      </w:r>
      <w:r>
        <w:rPr>
          <w:spacing w:val="-11"/>
        </w:rPr>
        <w:t> </w:t>
      </w:r>
      <w:r>
        <w:rPr/>
        <w:t>komplikasyona</w:t>
      </w:r>
      <w:r>
        <w:rPr>
          <w:spacing w:val="-13"/>
        </w:rPr>
        <w:t> </w:t>
      </w:r>
      <w:r>
        <w:rPr/>
        <w:t>neden</w:t>
      </w:r>
      <w:r>
        <w:rPr>
          <w:spacing w:val="-12"/>
        </w:rPr>
        <w:t> </w:t>
      </w:r>
      <w:r>
        <w:rPr/>
        <w:t>olduğunu</w:t>
      </w:r>
      <w:r>
        <w:rPr>
          <w:spacing w:val="-13"/>
        </w:rPr>
        <w:t> </w:t>
      </w:r>
      <w:r>
        <w:rPr/>
        <w:t>tespit</w:t>
      </w:r>
      <w:r>
        <w:rPr>
          <w:spacing w:val="-11"/>
        </w:rPr>
        <w:t> </w:t>
      </w:r>
      <w:r>
        <w:rPr/>
        <w:t>etmişlerdir.</w:t>
      </w:r>
      <w:r>
        <w:rPr>
          <w:spacing w:val="-12"/>
        </w:rPr>
        <w:t> </w:t>
      </w:r>
      <w:r>
        <w:rPr/>
        <w:t>Yapılan</w:t>
      </w:r>
      <w:r>
        <w:rPr>
          <w:spacing w:val="-12"/>
        </w:rPr>
        <w:t> </w:t>
      </w:r>
      <w:r>
        <w:rPr/>
        <w:t>bir</w:t>
      </w:r>
      <w:r>
        <w:rPr>
          <w:spacing w:val="-13"/>
        </w:rPr>
        <w:t> </w:t>
      </w:r>
      <w:r>
        <w:rPr/>
        <w:t>çalışmada</w:t>
      </w:r>
      <w:r>
        <w:rPr>
          <w:spacing w:val="-13"/>
        </w:rPr>
        <w:t> </w:t>
      </w:r>
      <w:r>
        <w:rPr/>
        <w:t>ise</w:t>
      </w:r>
      <w:r>
        <w:rPr>
          <w:spacing w:val="-12"/>
        </w:rPr>
        <w:t> </w:t>
      </w:r>
      <w:r>
        <w:rPr/>
        <w:t>üç</w:t>
      </w:r>
      <w:r>
        <w:rPr>
          <w:spacing w:val="-11"/>
        </w:rPr>
        <w:t> </w:t>
      </w:r>
      <w:r>
        <w:rPr/>
        <w:t>yollu</w:t>
      </w:r>
      <w:r>
        <w:rPr>
          <w:spacing w:val="-58"/>
        </w:rPr>
        <w:t> </w:t>
      </w:r>
      <w:r>
        <w:rPr/>
        <w:t>musluk</w:t>
      </w:r>
      <w:r>
        <w:rPr>
          <w:spacing w:val="-12"/>
        </w:rPr>
        <w:t> </w:t>
      </w:r>
      <w:r>
        <w:rPr/>
        <w:t>uygulanan</w:t>
      </w:r>
      <w:r>
        <w:rPr>
          <w:spacing w:val="-11"/>
        </w:rPr>
        <w:t> </w:t>
      </w:r>
      <w:r>
        <w:rPr/>
        <w:t>hastalarda</w:t>
      </w:r>
      <w:r>
        <w:rPr>
          <w:spacing w:val="-13"/>
        </w:rPr>
        <w:t> </w:t>
      </w:r>
      <w:r>
        <w:rPr/>
        <w:t>%5.6</w:t>
      </w:r>
      <w:r>
        <w:rPr>
          <w:spacing w:val="-9"/>
        </w:rPr>
        <w:t> </w:t>
      </w:r>
      <w:r>
        <w:rPr/>
        <w:t>oranında</w:t>
      </w:r>
      <w:r>
        <w:rPr>
          <w:spacing w:val="-9"/>
        </w:rPr>
        <w:t> </w:t>
      </w:r>
      <w:r>
        <w:rPr/>
        <w:t>üreme</w:t>
      </w:r>
      <w:r>
        <w:rPr>
          <w:spacing w:val="-12"/>
        </w:rPr>
        <w:t> </w:t>
      </w:r>
      <w:r>
        <w:rPr/>
        <w:t>olduğu</w:t>
      </w:r>
      <w:r>
        <w:rPr>
          <w:spacing w:val="-11"/>
        </w:rPr>
        <w:t> </w:t>
      </w:r>
      <w:r>
        <w:rPr/>
        <w:t>bulunmuştur</w:t>
      </w:r>
      <w:r>
        <w:rPr>
          <w:spacing w:val="-12"/>
        </w:rPr>
        <w:t> </w:t>
      </w:r>
      <w:r>
        <w:rPr/>
        <w:t>(Türkben</w:t>
      </w:r>
      <w:r>
        <w:rPr>
          <w:spacing w:val="-11"/>
        </w:rPr>
        <w:t> </w:t>
      </w:r>
      <w:r>
        <w:rPr/>
        <w:t>Polat,</w:t>
      </w:r>
      <w:r>
        <w:rPr>
          <w:spacing w:val="-11"/>
        </w:rPr>
        <w:t> </w:t>
      </w:r>
      <w:r>
        <w:rPr/>
        <w:t>2016).</w:t>
      </w:r>
      <w:r>
        <w:rPr>
          <w:spacing w:val="-58"/>
        </w:rPr>
        <w:t> </w:t>
      </w:r>
      <w:r>
        <w:rPr/>
        <w:t>Bunun aksine başka bir çalışmada ise İV katetere ara bağlantı takılan hastalarda kateter ilişkili</w:t>
      </w:r>
      <w:r>
        <w:rPr>
          <w:spacing w:val="-57"/>
        </w:rPr>
        <w:t> </w:t>
      </w:r>
      <w:r>
        <w:rPr/>
        <w:t>enfeksiyonlarda</w:t>
      </w:r>
      <w:r>
        <w:rPr>
          <w:spacing w:val="-6"/>
        </w:rPr>
        <w:t> </w:t>
      </w:r>
      <w:r>
        <w:rPr/>
        <w:t>%50</w:t>
      </w:r>
      <w:r>
        <w:rPr>
          <w:spacing w:val="-2"/>
        </w:rPr>
        <w:t> </w:t>
      </w:r>
      <w:r>
        <w:rPr/>
        <w:t>azalma</w:t>
      </w:r>
      <w:r>
        <w:rPr>
          <w:spacing w:val="-5"/>
        </w:rPr>
        <w:t> </w:t>
      </w:r>
      <w:r>
        <w:rPr/>
        <w:t>olduğu</w:t>
      </w:r>
      <w:r>
        <w:rPr>
          <w:spacing w:val="-3"/>
        </w:rPr>
        <w:t> </w:t>
      </w:r>
      <w:r>
        <w:rPr/>
        <w:t>bildirilmiştir</w:t>
      </w:r>
      <w:r>
        <w:rPr>
          <w:spacing w:val="-4"/>
        </w:rPr>
        <w:t> </w:t>
      </w:r>
      <w:r>
        <w:rPr/>
        <w:t>(Stango</w:t>
      </w:r>
      <w:r>
        <w:rPr>
          <w:spacing w:val="-2"/>
        </w:rPr>
        <w:t> </w:t>
      </w:r>
      <w:r>
        <w:rPr/>
        <w:t>ve</w:t>
      </w:r>
      <w:r>
        <w:rPr>
          <w:spacing w:val="-5"/>
        </w:rPr>
        <w:t> </w:t>
      </w:r>
      <w:r>
        <w:rPr/>
        <w:t>diğerleri,</w:t>
      </w:r>
      <w:r>
        <w:rPr>
          <w:spacing w:val="-5"/>
        </w:rPr>
        <w:t> </w:t>
      </w:r>
      <w:r>
        <w:rPr/>
        <w:t>2014). Araştırmamızda</w:t>
      </w:r>
      <w:r>
        <w:rPr>
          <w:spacing w:val="-58"/>
        </w:rPr>
        <w:t> </w:t>
      </w:r>
      <w:r>
        <w:rPr/>
        <w:t>kullanılan tüm kateterler vialon içerikli olup hastaların büyük çoğunluğunda üç yollu musluk</w:t>
      </w:r>
      <w:r>
        <w:rPr>
          <w:spacing w:val="1"/>
        </w:rPr>
        <w:t> </w:t>
      </w:r>
      <w:r>
        <w:rPr/>
        <w:t>kullanılmıştır. Komplikasyon gelişimi üzerinde etkili olan diğer bir faktör de girişim için</w:t>
      </w:r>
      <w:r>
        <w:rPr>
          <w:spacing w:val="1"/>
        </w:rPr>
        <w:t> </w:t>
      </w:r>
      <w:r>
        <w:rPr/>
        <w:t>seçilen</w:t>
      </w:r>
      <w:r>
        <w:rPr>
          <w:spacing w:val="1"/>
        </w:rPr>
        <w:t> </w:t>
      </w:r>
      <w:r>
        <w:rPr/>
        <w:t>vendir.</w:t>
      </w:r>
      <w:r>
        <w:rPr>
          <w:spacing w:val="1"/>
        </w:rPr>
        <w:t> </w:t>
      </w:r>
      <w:r>
        <w:rPr/>
        <w:t>Üst</w:t>
      </w:r>
      <w:r>
        <w:rPr>
          <w:spacing w:val="1"/>
        </w:rPr>
        <w:t> </w:t>
      </w:r>
      <w:r>
        <w:rPr/>
        <w:t>kol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bilek</w:t>
      </w:r>
      <w:r>
        <w:rPr>
          <w:spacing w:val="1"/>
        </w:rPr>
        <w:t> </w:t>
      </w:r>
      <w:r>
        <w:rPr/>
        <w:t>venlerine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kateterler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venlerine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kateterlere göre daha yüksek oranda flebite neden olduğu, ven seçiminde alt ekstremite yerine</w:t>
      </w:r>
      <w:r>
        <w:rPr>
          <w:spacing w:val="1"/>
        </w:rPr>
        <w:t> </w:t>
      </w:r>
      <w:r>
        <w:rPr/>
        <w:t>üst</w:t>
      </w:r>
      <w:r>
        <w:rPr>
          <w:spacing w:val="1"/>
        </w:rPr>
        <w:t> </w:t>
      </w:r>
      <w:r>
        <w:rPr/>
        <w:t>ekstremitenin</w:t>
      </w:r>
      <w:r>
        <w:rPr>
          <w:spacing w:val="1"/>
        </w:rPr>
        <w:t> </w:t>
      </w:r>
      <w:r>
        <w:rPr/>
        <w:t>tercih</w:t>
      </w:r>
      <w:r>
        <w:rPr>
          <w:spacing w:val="1"/>
        </w:rPr>
        <w:t> </w:t>
      </w:r>
      <w:r>
        <w:rPr/>
        <w:t>edilmesinin</w:t>
      </w:r>
      <w:r>
        <w:rPr>
          <w:spacing w:val="1"/>
        </w:rPr>
        <w:t> </w:t>
      </w:r>
      <w:r>
        <w:rPr/>
        <w:t>flebit</w:t>
      </w:r>
      <w:r>
        <w:rPr>
          <w:spacing w:val="1"/>
        </w:rPr>
        <w:t> </w:t>
      </w:r>
      <w:r>
        <w:rPr/>
        <w:t>gelişimini</w:t>
      </w:r>
      <w:r>
        <w:rPr>
          <w:spacing w:val="1"/>
        </w:rPr>
        <w:t> </w:t>
      </w:r>
      <w:r>
        <w:rPr/>
        <w:t>%72’lere</w:t>
      </w:r>
      <w:r>
        <w:rPr>
          <w:spacing w:val="1"/>
        </w:rPr>
        <w:t> </w:t>
      </w:r>
      <w:r>
        <w:rPr/>
        <w:t>varan</w:t>
      </w:r>
      <w:r>
        <w:rPr>
          <w:spacing w:val="1"/>
        </w:rPr>
        <w:t> </w:t>
      </w:r>
      <w:r>
        <w:rPr/>
        <w:t>oranlarda</w:t>
      </w:r>
      <w:r>
        <w:rPr>
          <w:spacing w:val="1"/>
        </w:rPr>
        <w:t> </w:t>
      </w:r>
      <w:r>
        <w:rPr/>
        <w:t>azalttığı</w:t>
      </w:r>
      <w:r>
        <w:rPr>
          <w:spacing w:val="1"/>
        </w:rPr>
        <w:t> </w:t>
      </w:r>
      <w:r>
        <w:rPr/>
        <w:t>bildirilmektedir</w:t>
      </w:r>
      <w:r>
        <w:rPr>
          <w:spacing w:val="1"/>
        </w:rPr>
        <w:t> </w:t>
      </w:r>
      <w:r>
        <w:rPr/>
        <w:t>(Türkben Polat, 2016; Sarı ve diğerleri, 2016; Salgueiro-Oliveira ve diğerleri,</w:t>
      </w:r>
      <w:r>
        <w:rPr>
          <w:spacing w:val="-58"/>
        </w:rPr>
        <w:t> </w:t>
      </w:r>
      <w:r>
        <w:rPr/>
        <w:t>2012).</w:t>
      </w:r>
      <w:r>
        <w:rPr>
          <w:spacing w:val="37"/>
        </w:rPr>
        <w:t> </w:t>
      </w:r>
      <w:r>
        <w:rPr/>
        <w:t>Araştırmamızda</w:t>
      </w:r>
      <w:r>
        <w:rPr>
          <w:spacing w:val="40"/>
        </w:rPr>
        <w:t> </w:t>
      </w:r>
      <w:r>
        <w:rPr/>
        <w:t>PVK</w:t>
      </w:r>
      <w:r>
        <w:rPr>
          <w:spacing w:val="37"/>
        </w:rPr>
        <w:t> </w:t>
      </w:r>
      <w:r>
        <w:rPr/>
        <w:t>uygulamalarının</w:t>
      </w:r>
      <w:r>
        <w:rPr>
          <w:spacing w:val="37"/>
        </w:rPr>
        <w:t> </w:t>
      </w:r>
      <w:r>
        <w:rPr/>
        <w:t>%35,4’ü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üstündeki</w:t>
      </w:r>
      <w:r>
        <w:rPr>
          <w:spacing w:val="38"/>
        </w:rPr>
        <w:t> </w:t>
      </w:r>
      <w:r>
        <w:rPr/>
        <w:t>venlere</w:t>
      </w:r>
      <w:r>
        <w:rPr>
          <w:spacing w:val="41"/>
        </w:rPr>
        <w:t> </w:t>
      </w:r>
      <w:r>
        <w:rPr/>
        <w:t>yerleştirilirken</w:t>
      </w:r>
    </w:p>
    <w:p>
      <w:pPr>
        <w:pStyle w:val="BodyText"/>
        <w:spacing w:line="360" w:lineRule="auto"/>
        <w:ind w:left="102" w:right="371"/>
        <w:jc w:val="both"/>
      </w:pPr>
      <w:r>
        <w:rPr/>
        <w:t>%12,5’i el bileği ve %22,9’u alt ekstremitede bulunan venlere yerleştirilmiştir. Benzer şekilde</w:t>
      </w:r>
      <w:r>
        <w:rPr>
          <w:spacing w:val="-57"/>
        </w:rPr>
        <w:t> </w:t>
      </w:r>
      <w:r>
        <w:rPr/>
        <w:t>bir çalışmada da PVK uygulamasında en sık tercih edilen venlerin el ve el bileğindeki venler</w:t>
      </w:r>
      <w:r>
        <w:rPr>
          <w:spacing w:val="1"/>
        </w:rPr>
        <w:t> </w:t>
      </w:r>
      <w:r>
        <w:rPr/>
        <w:t>olduğu bildirilmiştir (Şimşek, 2020). Bulgularımız kateter/kateterizasyon özellikleri açısından</w:t>
      </w:r>
      <w:r>
        <w:rPr>
          <w:spacing w:val="-57"/>
        </w:rPr>
        <w:t> </w:t>
      </w:r>
      <w:r>
        <w:rPr/>
        <w:t>incelendiğinde özellikle üç yollu musluk kullanımı açısından hastaların flebit dolayısıyla PVK</w:t>
      </w:r>
      <w:r>
        <w:rPr>
          <w:spacing w:val="-57"/>
        </w:rPr>
        <w:t> </w:t>
      </w:r>
      <w:r>
        <w:rPr/>
        <w:t>ilişkili</w:t>
      </w:r>
      <w:r>
        <w:rPr>
          <w:spacing w:val="-10"/>
        </w:rPr>
        <w:t> </w:t>
      </w:r>
      <w:r>
        <w:rPr/>
        <w:t>enfeksiyon</w:t>
      </w:r>
      <w:r>
        <w:rPr>
          <w:spacing w:val="-5"/>
        </w:rPr>
        <w:t> </w:t>
      </w:r>
      <w:r>
        <w:rPr/>
        <w:t>yönünden</w:t>
      </w:r>
      <w:r>
        <w:rPr>
          <w:spacing w:val="-10"/>
        </w:rPr>
        <w:t> </w:t>
      </w:r>
      <w:r>
        <w:rPr/>
        <w:t>riskli</w:t>
      </w:r>
      <w:r>
        <w:rPr>
          <w:spacing w:val="-10"/>
        </w:rPr>
        <w:t> </w:t>
      </w:r>
      <w:r>
        <w:rPr/>
        <w:t>grupta</w:t>
      </w:r>
      <w:r>
        <w:rPr>
          <w:spacing w:val="-11"/>
        </w:rPr>
        <w:t> </w:t>
      </w:r>
      <w:r>
        <w:rPr/>
        <w:t>olduğunu</w:t>
      </w:r>
      <w:r>
        <w:rPr>
          <w:spacing w:val="-10"/>
        </w:rPr>
        <w:t> </w:t>
      </w:r>
      <w:r>
        <w:rPr/>
        <w:t>göstermektedir.</w:t>
      </w:r>
      <w:r>
        <w:rPr>
          <w:spacing w:val="44"/>
        </w:rPr>
        <w:t> </w:t>
      </w:r>
      <w:r>
        <w:rPr/>
        <w:t>Ancak</w:t>
      </w:r>
      <w:r>
        <w:rPr>
          <w:spacing w:val="-5"/>
        </w:rPr>
        <w:t> </w:t>
      </w:r>
      <w:r>
        <w:rPr/>
        <w:t>yapılan</w:t>
      </w:r>
      <w:r>
        <w:rPr>
          <w:spacing w:val="-10"/>
        </w:rPr>
        <w:t> </w:t>
      </w:r>
      <w:r>
        <w:rPr/>
        <w:t>istatistiksel</w:t>
      </w:r>
      <w:r>
        <w:rPr>
          <w:spacing w:val="-58"/>
        </w:rPr>
        <w:t> </w:t>
      </w:r>
      <w:r>
        <w:rPr/>
        <w:t>analizde</w:t>
      </w:r>
      <w:r>
        <w:rPr>
          <w:spacing w:val="-15"/>
        </w:rPr>
        <w:t> </w:t>
      </w:r>
      <w:r>
        <w:rPr/>
        <w:t>gruplar</w:t>
      </w:r>
      <w:r>
        <w:rPr>
          <w:spacing w:val="-13"/>
        </w:rPr>
        <w:t> </w:t>
      </w:r>
      <w:r>
        <w:rPr/>
        <w:t>arasında</w:t>
      </w:r>
      <w:r>
        <w:rPr>
          <w:spacing w:val="-12"/>
        </w:rPr>
        <w:t> </w:t>
      </w:r>
      <w:r>
        <w:rPr/>
        <w:t>fark</w:t>
      </w:r>
      <w:r>
        <w:rPr>
          <w:spacing w:val="-15"/>
        </w:rPr>
        <w:t> </w:t>
      </w:r>
      <w:r>
        <w:rPr/>
        <w:t>tespit</w:t>
      </w:r>
      <w:r>
        <w:rPr>
          <w:spacing w:val="-13"/>
        </w:rPr>
        <w:t> </w:t>
      </w:r>
      <w:r>
        <w:rPr/>
        <w:t>edilmemiştir</w:t>
      </w:r>
      <w:r>
        <w:rPr>
          <w:spacing w:val="-15"/>
        </w:rPr>
        <w:t> </w:t>
      </w:r>
      <w:r>
        <w:rPr/>
        <w:t>(p&gt;0,05).</w:t>
      </w:r>
      <w:r>
        <w:rPr>
          <w:spacing w:val="-11"/>
        </w:rPr>
        <w:t> </w:t>
      </w:r>
      <w:r>
        <w:rPr/>
        <w:t>Bu</w:t>
      </w:r>
      <w:r>
        <w:rPr>
          <w:spacing w:val="-14"/>
        </w:rPr>
        <w:t> </w:t>
      </w:r>
      <w:r>
        <w:rPr/>
        <w:t>doğrultuda</w:t>
      </w:r>
      <w:r>
        <w:rPr>
          <w:spacing w:val="-14"/>
        </w:rPr>
        <w:t> </w:t>
      </w:r>
      <w:r>
        <w:rPr/>
        <w:t>oluşturulan</w:t>
      </w:r>
      <w:r>
        <w:rPr>
          <w:spacing w:val="-14"/>
        </w:rPr>
        <w:t> </w:t>
      </w:r>
      <w:r>
        <w:rPr/>
        <w:t>grupların</w:t>
      </w:r>
      <w:r>
        <w:rPr>
          <w:spacing w:val="-57"/>
        </w:rPr>
        <w:t> </w:t>
      </w:r>
      <w:r>
        <w:rPr/>
        <w:t>kateter/kateterizasyon</w:t>
      </w:r>
      <w:r>
        <w:rPr>
          <w:spacing w:val="-1"/>
        </w:rPr>
        <w:t> </w:t>
      </w:r>
      <w:r>
        <w:rPr/>
        <w:t>özellikleri bakımından</w:t>
      </w:r>
      <w:r>
        <w:rPr>
          <w:spacing w:val="-1"/>
        </w:rPr>
        <w:t> </w:t>
      </w:r>
      <w:r>
        <w:rPr/>
        <w:t>homojen oldukları</w:t>
      </w:r>
      <w:r>
        <w:rPr>
          <w:spacing w:val="-1"/>
        </w:rPr>
        <w:t> </w:t>
      </w:r>
      <w:r>
        <w:rPr/>
        <w:t>söylenebilir.</w:t>
      </w:r>
    </w:p>
    <w:p>
      <w:pPr>
        <w:pStyle w:val="BodyText"/>
        <w:spacing w:line="360" w:lineRule="auto" w:before="122"/>
        <w:ind w:left="102" w:right="366" w:firstLine="566"/>
        <w:jc w:val="both"/>
      </w:pP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fazla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giriş</w:t>
      </w:r>
      <w:r>
        <w:rPr>
          <w:spacing w:val="1"/>
        </w:rPr>
        <w:t> </w:t>
      </w:r>
      <w:r>
        <w:rPr/>
        <w:t>yerinden</w:t>
      </w:r>
      <w:r>
        <w:rPr>
          <w:spacing w:val="1"/>
        </w:rPr>
        <w:t> </w:t>
      </w:r>
      <w:r>
        <w:rPr/>
        <w:t>kaynaklandığı</w:t>
      </w:r>
      <w:r>
        <w:rPr>
          <w:spacing w:val="1"/>
        </w:rPr>
        <w:t> </w:t>
      </w:r>
      <w:r>
        <w:rPr/>
        <w:t>bildirmektedir</w:t>
      </w:r>
      <w:r>
        <w:rPr>
          <w:spacing w:val="1"/>
        </w:rPr>
        <w:t> </w:t>
      </w:r>
      <w:r>
        <w:rPr/>
        <w:t>(Aygün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Hakyemez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Periferik venöz kateter ilişkili komplikasyonların önlenmesinde en önemli adım, belirti ve</w:t>
      </w:r>
      <w:r>
        <w:rPr>
          <w:spacing w:val="1"/>
        </w:rPr>
        <w:t> </w:t>
      </w:r>
      <w:r>
        <w:rPr/>
        <w:t>bulguların erken saptanmasıdır (Webster ve diğerleri, 2019). Çocuk YBÜ’inde yapılan bir</w:t>
      </w:r>
      <w:r>
        <w:rPr>
          <w:spacing w:val="1"/>
        </w:rPr>
        <w:t> </w:t>
      </w:r>
      <w:r>
        <w:rPr>
          <w:position w:val="2"/>
        </w:rPr>
        <w:t>çalışmada</w:t>
      </w:r>
      <w:r>
        <w:rPr>
          <w:spacing w:val="-6"/>
          <w:position w:val="2"/>
        </w:rPr>
        <w:t> </w:t>
      </w:r>
      <w:r>
        <w:rPr>
          <w:position w:val="2"/>
        </w:rPr>
        <w:t>PVK</w:t>
      </w:r>
      <w:r>
        <w:rPr>
          <w:spacing w:val="-5"/>
          <w:position w:val="2"/>
        </w:rPr>
        <w:t> </w:t>
      </w:r>
      <w:r>
        <w:rPr>
          <w:position w:val="2"/>
        </w:rPr>
        <w:t>işlemi</w:t>
      </w:r>
      <w:r>
        <w:rPr>
          <w:spacing w:val="-3"/>
          <w:position w:val="2"/>
        </w:rPr>
        <w:t> </w:t>
      </w:r>
      <w:r>
        <w:rPr>
          <w:position w:val="2"/>
        </w:rPr>
        <w:t>öncesinde</w:t>
      </w:r>
      <w:r>
        <w:rPr>
          <w:spacing w:val="-4"/>
          <w:position w:val="2"/>
        </w:rPr>
        <w:t> </w:t>
      </w:r>
      <w:r>
        <w:rPr>
          <w:position w:val="2"/>
        </w:rPr>
        <w:t>ve</w:t>
      </w:r>
      <w:r>
        <w:rPr>
          <w:spacing w:val="-5"/>
          <w:position w:val="2"/>
        </w:rPr>
        <w:t> </w:t>
      </w:r>
      <w:r>
        <w:rPr>
          <w:position w:val="2"/>
        </w:rPr>
        <w:t>işlemin</w:t>
      </w:r>
      <w:r>
        <w:rPr>
          <w:spacing w:val="-4"/>
          <w:position w:val="2"/>
        </w:rPr>
        <w:t> </w:t>
      </w:r>
      <w:r>
        <w:rPr>
          <w:position w:val="2"/>
        </w:rPr>
        <w:t>12.</w:t>
      </w:r>
      <w:r>
        <w:rPr>
          <w:spacing w:val="-4"/>
          <w:position w:val="2"/>
        </w:rPr>
        <w:t> </w:t>
      </w:r>
      <w:r>
        <w:rPr>
          <w:position w:val="2"/>
        </w:rPr>
        <w:t>saatinde</w:t>
      </w:r>
      <w:r>
        <w:rPr>
          <w:spacing w:val="-5"/>
          <w:position w:val="2"/>
        </w:rPr>
        <w:t> </w:t>
      </w:r>
      <w:r>
        <w:rPr>
          <w:position w:val="2"/>
        </w:rPr>
        <w:t>grupların</w:t>
      </w:r>
      <w:r>
        <w:rPr>
          <w:spacing w:val="-4"/>
          <w:position w:val="2"/>
        </w:rPr>
        <w:t> </w:t>
      </w:r>
      <w:r>
        <w:rPr>
          <w:position w:val="2"/>
        </w:rPr>
        <w:t>(%5</w:t>
      </w:r>
      <w:r>
        <w:rPr>
          <w:spacing w:val="-4"/>
          <w:position w:val="2"/>
        </w:rPr>
        <w:t> </w:t>
      </w:r>
      <w:r>
        <w:rPr>
          <w:position w:val="2"/>
        </w:rPr>
        <w:t>NaHCO</w:t>
      </w:r>
      <w:r>
        <w:rPr>
          <w:sz w:val="16"/>
        </w:rPr>
        <w:t>3</w:t>
      </w:r>
      <w:r>
        <w:rPr>
          <w:position w:val="2"/>
        </w:rPr>
        <w:t>’lı</w:t>
      </w:r>
      <w:r>
        <w:rPr>
          <w:spacing w:val="-4"/>
          <w:position w:val="2"/>
        </w:rPr>
        <w:t> </w:t>
      </w:r>
      <w:r>
        <w:rPr>
          <w:position w:val="2"/>
        </w:rPr>
        <w:t>su</w:t>
      </w:r>
      <w:r>
        <w:rPr>
          <w:spacing w:val="-4"/>
          <w:position w:val="2"/>
        </w:rPr>
        <w:t> </w:t>
      </w:r>
      <w:r>
        <w:rPr>
          <w:position w:val="2"/>
        </w:rPr>
        <w:t>çözeltisi</w:t>
      </w:r>
      <w:r>
        <w:rPr>
          <w:spacing w:val="-58"/>
          <w:position w:val="2"/>
        </w:rPr>
        <w:t> </w:t>
      </w:r>
      <w:r>
        <w:rPr/>
        <w:t>grubu, %2 KHG grubu, %70 alkol grubu) hiçbirinde kateter giriş yerinde lokal enfeksiyon</w:t>
      </w:r>
      <w:r>
        <w:rPr>
          <w:spacing w:val="1"/>
        </w:rPr>
        <w:t> </w:t>
      </w:r>
      <w:r>
        <w:rPr/>
        <w:t>belirti ve bulgusu saptanmamışken, işlemin 24. saatinde %2 KHG ve %70 alkol uygulanan</w:t>
      </w:r>
      <w:r>
        <w:rPr>
          <w:spacing w:val="1"/>
        </w:rPr>
        <w:t> </w:t>
      </w:r>
      <w:r>
        <w:rPr/>
        <w:t>hastalarda en fazla renk değişimi, ödem ve şişlik izlenmiştir (Şimşek, 2020). Araştırmamızda</w:t>
      </w:r>
      <w:r>
        <w:rPr>
          <w:spacing w:val="1"/>
        </w:rPr>
        <w:t> </w:t>
      </w:r>
      <w:r>
        <w:rPr/>
        <w:t>lokal komplikasyonlar; 24. saatten kısa sürede 6 hastada 48.saatten kısa sürede bir hastada 96.</w:t>
      </w:r>
      <w:r>
        <w:rPr>
          <w:spacing w:val="-57"/>
        </w:rPr>
        <w:t> </w:t>
      </w:r>
      <w:r>
        <w:rPr/>
        <w:t>saatten kısa sürede 2 hastada olmak üzere toplam 96 hastanın 9’unda (%9,3) saptanmıştır.</w:t>
      </w:r>
      <w:r>
        <w:rPr>
          <w:spacing w:val="1"/>
        </w:rPr>
        <w:t> </w:t>
      </w:r>
      <w:r>
        <w:rPr/>
        <w:t>Araştırmamızda</w:t>
      </w:r>
      <w:r>
        <w:rPr>
          <w:spacing w:val="11"/>
        </w:rPr>
        <w:t> </w:t>
      </w:r>
      <w:r>
        <w:rPr/>
        <w:t>cilt</w:t>
      </w:r>
      <w:r>
        <w:rPr>
          <w:spacing w:val="13"/>
        </w:rPr>
        <w:t> </w:t>
      </w:r>
      <w:r>
        <w:rPr/>
        <w:t>antisepsisi</w:t>
      </w:r>
      <w:r>
        <w:rPr>
          <w:spacing w:val="12"/>
        </w:rPr>
        <w:t> </w:t>
      </w:r>
      <w:r>
        <w:rPr/>
        <w:t>uygulanan</w:t>
      </w:r>
      <w:r>
        <w:rPr>
          <w:spacing w:val="13"/>
        </w:rPr>
        <w:t> </w:t>
      </w:r>
      <w:r>
        <w:rPr/>
        <w:t>hastalarda</w:t>
      </w:r>
      <w:r>
        <w:rPr>
          <w:spacing w:val="12"/>
        </w:rPr>
        <w:t> </w:t>
      </w:r>
      <w:r>
        <w:rPr/>
        <w:t>zamana</w:t>
      </w:r>
      <w:r>
        <w:rPr>
          <w:spacing w:val="14"/>
        </w:rPr>
        <w:t> </w:t>
      </w:r>
      <w:r>
        <w:rPr/>
        <w:t>göre</w:t>
      </w:r>
      <w:r>
        <w:rPr>
          <w:spacing w:val="11"/>
        </w:rPr>
        <w:t> </w:t>
      </w:r>
      <w:r>
        <w:rPr/>
        <w:t>lokal</w:t>
      </w:r>
      <w:r>
        <w:rPr>
          <w:spacing w:val="15"/>
        </w:rPr>
        <w:t> </w:t>
      </w:r>
      <w:r>
        <w:rPr/>
        <w:t>enfeksiyon</w:t>
      </w:r>
      <w:r>
        <w:rPr>
          <w:spacing w:val="18"/>
        </w:rPr>
        <w:t> </w:t>
      </w:r>
      <w:r>
        <w:rPr/>
        <w:t>belirti</w:t>
      </w:r>
      <w:r>
        <w:rPr>
          <w:spacing w:val="12"/>
        </w:rPr>
        <w:t> </w:t>
      </w:r>
      <w:r>
        <w:rPr/>
        <w:t>ve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70"/>
        <w:jc w:val="both"/>
      </w:pPr>
      <w:r>
        <w:rPr/>
        <w:t>bulguları incelendiğinde; %4 KHG uygulanan hastalarda tüm zamanlarda herhangi bir belirti</w:t>
      </w:r>
      <w:r>
        <w:rPr>
          <w:spacing w:val="1"/>
        </w:rPr>
        <w:t> </w:t>
      </w:r>
      <w:r>
        <w:rPr/>
        <w:t>ve bulgu gözlenmezken PVK uygulaması sonrası 1. saatte %1 KHG ve %70 alkol uygulanan</w:t>
      </w:r>
      <w:r>
        <w:rPr>
          <w:spacing w:val="1"/>
        </w:rPr>
        <w:t> </w:t>
      </w:r>
      <w:r>
        <w:rPr/>
        <w:t>hastaların %2,1’inde akıntı dışında tüm belirtilerin mevcut olduğu dikkati çekmektedir. PVK</w:t>
      </w:r>
      <w:r>
        <w:rPr>
          <w:spacing w:val="1"/>
        </w:rPr>
        <w:t> </w:t>
      </w:r>
      <w:r>
        <w:rPr/>
        <w:t>uygulaması</w:t>
      </w:r>
      <w:r>
        <w:rPr>
          <w:spacing w:val="-5"/>
        </w:rPr>
        <w:t> </w:t>
      </w:r>
      <w:r>
        <w:rPr/>
        <w:t>sonrası</w:t>
      </w:r>
      <w:r>
        <w:rPr>
          <w:spacing w:val="-5"/>
        </w:rPr>
        <w:t> </w:t>
      </w:r>
      <w:r>
        <w:rPr/>
        <w:t>24.</w:t>
      </w:r>
      <w:r>
        <w:rPr>
          <w:spacing w:val="-5"/>
        </w:rPr>
        <w:t> </w:t>
      </w:r>
      <w:r>
        <w:rPr/>
        <w:t>saatte</w:t>
      </w:r>
      <w:r>
        <w:rPr>
          <w:spacing w:val="-6"/>
        </w:rPr>
        <w:t> </w:t>
      </w:r>
      <w:r>
        <w:rPr/>
        <w:t>ise</w:t>
      </w:r>
      <w:r>
        <w:rPr>
          <w:spacing w:val="-5"/>
        </w:rPr>
        <w:t> </w:t>
      </w:r>
      <w:r>
        <w:rPr/>
        <w:t>%2</w:t>
      </w:r>
      <w:r>
        <w:rPr>
          <w:spacing w:val="-5"/>
        </w:rPr>
        <w:t> </w:t>
      </w:r>
      <w:r>
        <w:rPr/>
        <w:t>KHG</w:t>
      </w:r>
      <w:r>
        <w:rPr>
          <w:spacing w:val="-6"/>
        </w:rPr>
        <w:t> </w:t>
      </w:r>
      <w:r>
        <w:rPr/>
        <w:t>uygulanan</w:t>
      </w:r>
      <w:r>
        <w:rPr>
          <w:spacing w:val="-5"/>
        </w:rPr>
        <w:t> </w:t>
      </w:r>
      <w:r>
        <w:rPr/>
        <w:t>hastalarda</w:t>
      </w:r>
      <w:r>
        <w:rPr>
          <w:spacing w:val="-8"/>
        </w:rPr>
        <w:t> </w:t>
      </w:r>
      <w:r>
        <w:rPr/>
        <w:t>tüm</w:t>
      </w:r>
      <w:r>
        <w:rPr>
          <w:spacing w:val="-4"/>
        </w:rPr>
        <w:t> </w:t>
      </w:r>
      <w:r>
        <w:rPr/>
        <w:t>belirtiler</w:t>
      </w:r>
      <w:r>
        <w:rPr>
          <w:spacing w:val="-7"/>
        </w:rPr>
        <w:t> </w:t>
      </w:r>
      <w:r>
        <w:rPr/>
        <w:t>mevcut</w:t>
      </w:r>
      <w:r>
        <w:rPr>
          <w:spacing w:val="-4"/>
        </w:rPr>
        <w:t> </w:t>
      </w:r>
      <w:r>
        <w:rPr/>
        <w:t>olmakla</w:t>
      </w:r>
      <w:r>
        <w:rPr>
          <w:spacing w:val="-58"/>
        </w:rPr>
        <w:t> </w:t>
      </w:r>
      <w:r>
        <w:rPr/>
        <w:t>birlikte hastaların nabız değerlerinde de anlamlı şekilde düşüş mevcuttur. Bu doğrultuda cilde</w:t>
      </w:r>
      <w:r>
        <w:rPr>
          <w:spacing w:val="1"/>
        </w:rPr>
        <w:t> </w:t>
      </w:r>
      <w:r>
        <w:rPr/>
        <w:t>uygulanan</w:t>
      </w:r>
      <w:r>
        <w:rPr>
          <w:spacing w:val="-10"/>
        </w:rPr>
        <w:t> </w:t>
      </w:r>
      <w:r>
        <w:rPr/>
        <w:t>%1</w:t>
      </w:r>
      <w:r>
        <w:rPr>
          <w:spacing w:val="-6"/>
        </w:rPr>
        <w:t> </w:t>
      </w:r>
      <w:r>
        <w:rPr/>
        <w:t>KHG,</w:t>
      </w:r>
      <w:r>
        <w:rPr>
          <w:spacing w:val="-6"/>
        </w:rPr>
        <w:t> </w:t>
      </w:r>
      <w:r>
        <w:rPr/>
        <w:t>%70</w:t>
      </w:r>
      <w:r>
        <w:rPr>
          <w:spacing w:val="-9"/>
        </w:rPr>
        <w:t> </w:t>
      </w:r>
      <w:r>
        <w:rPr/>
        <w:t>alkol</w:t>
      </w:r>
      <w:r>
        <w:rPr>
          <w:spacing w:val="-8"/>
        </w:rPr>
        <w:t> </w:t>
      </w:r>
      <w:r>
        <w:rPr/>
        <w:t>ve</w:t>
      </w:r>
      <w:r>
        <w:rPr>
          <w:spacing w:val="-11"/>
        </w:rPr>
        <w:t> </w:t>
      </w:r>
      <w:r>
        <w:rPr/>
        <w:t>%2</w:t>
      </w:r>
      <w:r>
        <w:rPr>
          <w:spacing w:val="-5"/>
        </w:rPr>
        <w:t> </w:t>
      </w:r>
      <w:r>
        <w:rPr/>
        <w:t>KHG’ın</w:t>
      </w:r>
      <w:r>
        <w:rPr>
          <w:spacing w:val="-9"/>
        </w:rPr>
        <w:t> </w:t>
      </w:r>
      <w:r>
        <w:rPr/>
        <w:t>ilk</w:t>
      </w:r>
      <w:r>
        <w:rPr>
          <w:spacing w:val="-9"/>
        </w:rPr>
        <w:t> </w:t>
      </w:r>
      <w:r>
        <w:rPr/>
        <w:t>24</w:t>
      </w:r>
      <w:r>
        <w:rPr>
          <w:spacing w:val="-8"/>
        </w:rPr>
        <w:t> </w:t>
      </w:r>
      <w:r>
        <w:rPr/>
        <w:t>saatte</w:t>
      </w:r>
      <w:r>
        <w:rPr>
          <w:spacing w:val="-10"/>
        </w:rPr>
        <w:t> </w:t>
      </w:r>
      <w:r>
        <w:rPr/>
        <w:t>lokal</w:t>
      </w:r>
      <w:r>
        <w:rPr>
          <w:spacing w:val="-7"/>
        </w:rPr>
        <w:t> </w:t>
      </w:r>
      <w:r>
        <w:rPr/>
        <w:t>enfeksiyon</w:t>
      </w:r>
      <w:r>
        <w:rPr>
          <w:spacing w:val="-9"/>
        </w:rPr>
        <w:t> </w:t>
      </w:r>
      <w:r>
        <w:rPr/>
        <w:t>gelişimi</w:t>
      </w:r>
      <w:r>
        <w:rPr>
          <w:spacing w:val="-8"/>
        </w:rPr>
        <w:t> </w:t>
      </w:r>
      <w:r>
        <w:rPr/>
        <w:t>üzerinde</w:t>
      </w:r>
      <w:r>
        <w:rPr>
          <w:spacing w:val="-58"/>
        </w:rPr>
        <w:t> </w:t>
      </w:r>
      <w:r>
        <w:rPr/>
        <w:t>önleyici etkisinin olmadığı söylenebilir. Ancak PVK sonrası 72. saatte %2 KHG uygulanan</w:t>
      </w:r>
      <w:r>
        <w:rPr>
          <w:spacing w:val="1"/>
        </w:rPr>
        <w:t> </w:t>
      </w:r>
      <w:r>
        <w:rPr/>
        <w:t>hastaların lokal enfeksiyon belirtilerinde azalma olduğu ve hastalarda sadece renk değişimi,</w:t>
      </w:r>
      <w:r>
        <w:rPr>
          <w:spacing w:val="1"/>
        </w:rPr>
        <w:t> </w:t>
      </w:r>
      <w:r>
        <w:rPr/>
        <w:t>hassasiyet ve şişlik belirtilerinin gözlemlendiği dikkat çekmektedir. Bu durum tekrarlayan %2</w:t>
      </w:r>
      <w:r>
        <w:rPr>
          <w:spacing w:val="-57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uygulamasının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gelişimi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önleyici</w:t>
      </w:r>
      <w:r>
        <w:rPr>
          <w:spacing w:val="1"/>
        </w:rPr>
        <w:t> </w:t>
      </w:r>
      <w:r>
        <w:rPr/>
        <w:t>etkisinin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düşündürmektedir. Bununla birlikte kullanılan antiseptik türüne bakılmaksızın tüm hastalarda</w:t>
      </w:r>
      <w:r>
        <w:rPr>
          <w:spacing w:val="1"/>
        </w:rPr>
        <w:t> </w:t>
      </w:r>
      <w:r>
        <w:rPr/>
        <w:t>PVK uygulaması sonrası 96. saatte lokal enfeksiyon belirti ve bulguları gözlemlenmemiştir.</w:t>
      </w:r>
      <w:r>
        <w:rPr>
          <w:spacing w:val="1"/>
        </w:rPr>
        <w:t> </w:t>
      </w:r>
      <w:r>
        <w:rPr/>
        <w:t>Ancak lokal enfeksiyon belirti ve bulgusunun yokluğu kateter giriş yerinde mikrobiyal bir</w:t>
      </w:r>
      <w:r>
        <w:rPr>
          <w:spacing w:val="1"/>
        </w:rPr>
        <w:t> </w:t>
      </w:r>
      <w:r>
        <w:rPr/>
        <w:t>ürememenin olmadığını garanti etmemektedir. Bu nedenle kateterizasyon giriş bölgesinden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kültür</w:t>
      </w:r>
      <w:r>
        <w:rPr>
          <w:spacing w:val="1"/>
        </w:rPr>
        <w:t> </w:t>
      </w:r>
      <w:r>
        <w:rPr/>
        <w:t>örneği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varlığını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etmede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solüsyonların</w:t>
      </w:r>
      <w:r>
        <w:rPr>
          <w:spacing w:val="1"/>
        </w:rPr>
        <w:t> </w:t>
      </w:r>
      <w:r>
        <w:rPr/>
        <w:t>ayırıcı</w:t>
      </w:r>
      <w:r>
        <w:rPr>
          <w:spacing w:val="1"/>
        </w:rPr>
        <w:t> </w:t>
      </w:r>
      <w:r>
        <w:rPr/>
        <w:t>etkisini</w:t>
      </w:r>
      <w:r>
        <w:rPr>
          <w:spacing w:val="1"/>
        </w:rPr>
        <w:t> </w:t>
      </w:r>
      <w:r>
        <w:rPr/>
        <w:t>belirlemede</w:t>
      </w:r>
      <w:r>
        <w:rPr>
          <w:spacing w:val="-2"/>
        </w:rPr>
        <w:t> </w:t>
      </w:r>
      <w:r>
        <w:rPr/>
        <w:t>oldukça</w:t>
      </w:r>
      <w:r>
        <w:rPr>
          <w:spacing w:val="-2"/>
        </w:rPr>
        <w:t> </w:t>
      </w:r>
      <w:r>
        <w:rPr/>
        <w:t>önemlidir.</w:t>
      </w:r>
    </w:p>
    <w:p>
      <w:pPr>
        <w:pStyle w:val="BodyText"/>
        <w:spacing w:line="360" w:lineRule="auto" w:before="122"/>
        <w:ind w:left="102" w:right="369" w:firstLine="566"/>
        <w:jc w:val="both"/>
      </w:pPr>
      <w:r>
        <w:rPr/>
        <w:t>Kateter ilişkili enfeksiyonların önlenmesinde kateterizasyon işlemi öncesinde etkin ve</w:t>
      </w:r>
      <w:r>
        <w:rPr>
          <w:spacing w:val="1"/>
        </w:rPr>
        <w:t> </w:t>
      </w:r>
      <w:r>
        <w:rPr/>
        <w:t>güvenilir antiseptik solüsyon seçimi son derece önemlidir. Literatürde kateterizasyon işlemi</w:t>
      </w:r>
      <w:r>
        <w:rPr>
          <w:spacing w:val="1"/>
        </w:rPr>
        <w:t> </w:t>
      </w:r>
      <w:r>
        <w:rPr/>
        <w:t>öncesinde cilt asepsisini sağlamada farklı antiseptik solüsyonların kullanıldığı görülmektedir</w:t>
      </w:r>
      <w:r>
        <w:rPr>
          <w:spacing w:val="1"/>
        </w:rPr>
        <w:t> </w:t>
      </w:r>
      <w:r>
        <w:rPr/>
        <w:t>(Lin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diğerleri,</w:t>
      </w:r>
      <w:r>
        <w:rPr>
          <w:spacing w:val="-7"/>
        </w:rPr>
        <w:t> </w:t>
      </w:r>
      <w:r>
        <w:rPr/>
        <w:t>2022;</w:t>
      </w:r>
      <w:r>
        <w:rPr>
          <w:spacing w:val="-5"/>
        </w:rPr>
        <w:t> </w:t>
      </w:r>
      <w:r>
        <w:rPr/>
        <w:t>Kavak</w:t>
      </w:r>
      <w:r>
        <w:rPr>
          <w:spacing w:val="-6"/>
        </w:rPr>
        <w:t> </w:t>
      </w:r>
      <w:r>
        <w:rPr/>
        <w:t>ve</w:t>
      </w:r>
      <w:r>
        <w:rPr>
          <w:spacing w:val="-5"/>
        </w:rPr>
        <w:t> </w:t>
      </w:r>
      <w:r>
        <w:rPr/>
        <w:t>Caner,</w:t>
      </w:r>
      <w:r>
        <w:rPr>
          <w:spacing w:val="-5"/>
        </w:rPr>
        <w:t> </w:t>
      </w:r>
      <w:r>
        <w:rPr/>
        <w:t>2020;</w:t>
      </w:r>
      <w:r>
        <w:rPr>
          <w:spacing w:val="-6"/>
        </w:rPr>
        <w:t> </w:t>
      </w:r>
      <w:r>
        <w:rPr/>
        <w:t>Şimşek,</w:t>
      </w:r>
      <w:r>
        <w:rPr>
          <w:spacing w:val="-5"/>
        </w:rPr>
        <w:t> </w:t>
      </w:r>
      <w:r>
        <w:rPr/>
        <w:t>2020;</w:t>
      </w:r>
      <w:r>
        <w:rPr>
          <w:spacing w:val="-2"/>
        </w:rPr>
        <w:t> </w:t>
      </w:r>
      <w:r>
        <w:rPr/>
        <w:t>Ohtake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diğerleri,</w:t>
      </w:r>
      <w:r>
        <w:rPr>
          <w:spacing w:val="-6"/>
        </w:rPr>
        <w:t> </w:t>
      </w:r>
      <w:r>
        <w:rPr/>
        <w:t>2018;</w:t>
      </w:r>
      <w:r>
        <w:rPr>
          <w:spacing w:val="-6"/>
        </w:rPr>
        <w:t> </w:t>
      </w:r>
      <w:r>
        <w:rPr/>
        <w:t>Ersöz</w:t>
      </w:r>
      <w:r>
        <w:rPr>
          <w:spacing w:val="-58"/>
        </w:rPr>
        <w:t> </w:t>
      </w:r>
      <w:r>
        <w:rPr/>
        <w:t>ve diğerleri, 2016). Kateter girişiminden önce cilt antiseptiği olarak %2 KHG solüsyonu</w:t>
      </w:r>
      <w:r>
        <w:rPr>
          <w:spacing w:val="1"/>
        </w:rPr>
        <w:t> </w:t>
      </w:r>
      <w:r>
        <w:rPr/>
        <w:t>kullanımının %10 povidon iyot veya %70 alkol solüsyonuna göre kateter ilişkili enfeksiyon</w:t>
      </w:r>
      <w:r>
        <w:rPr>
          <w:spacing w:val="1"/>
        </w:rPr>
        <w:t> </w:t>
      </w:r>
      <w:r>
        <w:rPr/>
        <w:t>oranını</w:t>
      </w:r>
      <w:r>
        <w:rPr>
          <w:spacing w:val="-2"/>
        </w:rPr>
        <w:t> </w:t>
      </w:r>
      <w:r>
        <w:rPr/>
        <w:t>etkili</w:t>
      </w:r>
      <w:r>
        <w:rPr>
          <w:spacing w:val="-2"/>
        </w:rPr>
        <w:t> </w:t>
      </w:r>
      <w:r>
        <w:rPr/>
        <w:t>şekilde</w:t>
      </w:r>
      <w:r>
        <w:rPr>
          <w:spacing w:val="-2"/>
        </w:rPr>
        <w:t> </w:t>
      </w:r>
      <w:r>
        <w:rPr/>
        <w:t>azalttığı</w:t>
      </w:r>
      <w:r>
        <w:rPr>
          <w:spacing w:val="-2"/>
        </w:rPr>
        <w:t> </w:t>
      </w:r>
      <w:r>
        <w:rPr/>
        <w:t>belirtilmektedir</w:t>
      </w:r>
      <w:r>
        <w:rPr>
          <w:spacing w:val="-2"/>
        </w:rPr>
        <w:t> </w:t>
      </w:r>
      <w:r>
        <w:rPr/>
        <w:t>(Kavak</w:t>
      </w:r>
      <w:r>
        <w:rPr>
          <w:spacing w:val="1"/>
        </w:rPr>
        <w:t> </w:t>
      </w:r>
      <w:r>
        <w:rPr/>
        <w:t>ve</w:t>
      </w:r>
      <w:r>
        <w:rPr>
          <w:spacing w:val="-3"/>
        </w:rPr>
        <w:t> </w:t>
      </w:r>
      <w:r>
        <w:rPr/>
        <w:t>Caner,</w:t>
      </w:r>
      <w:r>
        <w:rPr>
          <w:spacing w:val="-1"/>
        </w:rPr>
        <w:t> </w:t>
      </w:r>
      <w:r>
        <w:rPr/>
        <w:t>2020).</w:t>
      </w:r>
      <w:r>
        <w:rPr>
          <w:spacing w:val="56"/>
        </w:rPr>
        <w:t> </w:t>
      </w:r>
      <w:r>
        <w:rPr/>
        <w:t>Yapılan</w:t>
      </w:r>
      <w:r>
        <w:rPr>
          <w:spacing w:val="-2"/>
        </w:rPr>
        <w:t> </w:t>
      </w:r>
      <w:r>
        <w:rPr/>
        <w:t>bir çalışmada,</w:t>
      </w:r>
    </w:p>
    <w:p>
      <w:pPr>
        <w:pStyle w:val="BodyText"/>
        <w:spacing w:line="360" w:lineRule="auto"/>
        <w:ind w:left="102" w:right="370"/>
        <w:jc w:val="both"/>
      </w:pPr>
      <w:r>
        <w:rPr/>
        <w:t>%2</w:t>
      </w:r>
      <w:r>
        <w:rPr>
          <w:spacing w:val="-15"/>
        </w:rPr>
        <w:t> </w:t>
      </w:r>
      <w:r>
        <w:rPr/>
        <w:t>KHG’in</w:t>
      </w:r>
      <w:r>
        <w:rPr>
          <w:spacing w:val="-14"/>
        </w:rPr>
        <w:t> </w:t>
      </w:r>
      <w:r>
        <w:rPr/>
        <w:t>SVK</w:t>
      </w:r>
      <w:r>
        <w:rPr>
          <w:spacing w:val="-15"/>
        </w:rPr>
        <w:t> </w:t>
      </w:r>
      <w:r>
        <w:rPr/>
        <w:t>ilişkili</w:t>
      </w:r>
      <w:r>
        <w:rPr>
          <w:spacing w:val="-13"/>
        </w:rPr>
        <w:t> </w:t>
      </w:r>
      <w:r>
        <w:rPr/>
        <w:t>enfeksiyonları</w:t>
      </w:r>
      <w:r>
        <w:rPr>
          <w:spacing w:val="-14"/>
        </w:rPr>
        <w:t> </w:t>
      </w:r>
      <w:r>
        <w:rPr/>
        <w:t>önleme</w:t>
      </w:r>
      <w:r>
        <w:rPr>
          <w:spacing w:val="-14"/>
        </w:rPr>
        <w:t> </w:t>
      </w:r>
      <w:r>
        <w:rPr/>
        <w:t>ve</w:t>
      </w:r>
      <w:r>
        <w:rPr>
          <w:spacing w:val="-13"/>
        </w:rPr>
        <w:t> </w:t>
      </w:r>
      <w:r>
        <w:rPr/>
        <w:t>kateter</w:t>
      </w:r>
      <w:r>
        <w:rPr>
          <w:spacing w:val="-10"/>
        </w:rPr>
        <w:t> </w:t>
      </w:r>
      <w:r>
        <w:rPr/>
        <w:t>yerindeki</w:t>
      </w:r>
      <w:r>
        <w:rPr>
          <w:spacing w:val="-14"/>
        </w:rPr>
        <w:t> </w:t>
      </w:r>
      <w:r>
        <w:rPr/>
        <w:t>floranın</w:t>
      </w:r>
      <w:r>
        <w:rPr>
          <w:spacing w:val="-12"/>
        </w:rPr>
        <w:t> </w:t>
      </w:r>
      <w:r>
        <w:rPr/>
        <w:t>büyümesini</w:t>
      </w:r>
      <w:r>
        <w:rPr>
          <w:spacing w:val="-14"/>
        </w:rPr>
        <w:t> </w:t>
      </w:r>
      <w:r>
        <w:rPr/>
        <w:t>inhibe</w:t>
      </w:r>
      <w:r>
        <w:rPr>
          <w:spacing w:val="-57"/>
        </w:rPr>
        <w:t> </w:t>
      </w:r>
      <w:r>
        <w:rPr/>
        <w:t>etme açısından %10 povidon iyoda göre daha etkili olduğu sonucuna ulaşılmıştır (Lin ve</w:t>
      </w:r>
      <w:r>
        <w:rPr>
          <w:spacing w:val="1"/>
        </w:rPr>
        <w:t> </w:t>
      </w:r>
      <w:r>
        <w:rPr/>
        <w:t>diğerleri,</w:t>
      </w:r>
      <w:r>
        <w:rPr>
          <w:spacing w:val="-11"/>
        </w:rPr>
        <w:t> </w:t>
      </w:r>
      <w:r>
        <w:rPr/>
        <w:t>2022).</w:t>
      </w:r>
      <w:r>
        <w:rPr>
          <w:spacing w:val="-7"/>
        </w:rPr>
        <w:t> </w:t>
      </w:r>
      <w:r>
        <w:rPr/>
        <w:t>Şimşek</w:t>
      </w:r>
      <w:r>
        <w:rPr>
          <w:spacing w:val="-9"/>
        </w:rPr>
        <w:t> </w:t>
      </w:r>
      <w:r>
        <w:rPr/>
        <w:t>(2020)</w:t>
      </w:r>
      <w:r>
        <w:rPr>
          <w:spacing w:val="-10"/>
        </w:rPr>
        <w:t> </w:t>
      </w:r>
      <w:r>
        <w:rPr/>
        <w:t>çalışmasında,</w:t>
      </w:r>
      <w:r>
        <w:rPr>
          <w:spacing w:val="-8"/>
        </w:rPr>
        <w:t> </w:t>
      </w:r>
      <w:r>
        <w:rPr/>
        <w:t>çocuklarda</w:t>
      </w:r>
      <w:r>
        <w:rPr>
          <w:spacing w:val="-11"/>
        </w:rPr>
        <w:t> </w:t>
      </w:r>
      <w:r>
        <w:rPr/>
        <w:t>PVK</w:t>
      </w:r>
      <w:r>
        <w:rPr>
          <w:spacing w:val="-11"/>
        </w:rPr>
        <w:t> </w:t>
      </w:r>
      <w:r>
        <w:rPr/>
        <w:t>ilişkili</w:t>
      </w:r>
      <w:r>
        <w:rPr>
          <w:spacing w:val="-9"/>
        </w:rPr>
        <w:t> </w:t>
      </w:r>
      <w:r>
        <w:rPr/>
        <w:t>enfeksiyonları</w:t>
      </w:r>
      <w:r>
        <w:rPr>
          <w:spacing w:val="-9"/>
        </w:rPr>
        <w:t> </w:t>
      </w:r>
      <w:r>
        <w:rPr/>
        <w:t>önlemede</w:t>
      </w:r>
    </w:p>
    <w:p>
      <w:pPr>
        <w:pStyle w:val="BodyText"/>
        <w:spacing w:line="360" w:lineRule="auto"/>
        <w:ind w:left="102" w:right="366"/>
        <w:jc w:val="both"/>
      </w:pPr>
      <w:r>
        <w:rPr>
          <w:position w:val="2"/>
        </w:rPr>
        <w:t>%5 NaHCO</w:t>
      </w:r>
      <w:r>
        <w:rPr>
          <w:sz w:val="16"/>
        </w:rPr>
        <w:t>3</w:t>
      </w:r>
      <w:r>
        <w:rPr>
          <w:position w:val="2"/>
        </w:rPr>
        <w:t>, %2 KHG ve %70 alkol solüsyonlarının antiseptik etkilerini karşılaştırmış, %2</w:t>
      </w:r>
      <w:r>
        <w:rPr>
          <w:spacing w:val="1"/>
          <w:position w:val="2"/>
        </w:rPr>
        <w:t> </w:t>
      </w:r>
      <w:r>
        <w:rPr/>
        <w:t>KHG’in diğer solüsyonlara kıyasla etkili bir antiseptik olduğunu bulmuştur (Şimşek, 2020).</w:t>
      </w:r>
      <w:r>
        <w:rPr>
          <w:spacing w:val="1"/>
        </w:rPr>
        <w:t> </w:t>
      </w:r>
      <w:r>
        <w:rPr/>
        <w:t>Maki</w:t>
      </w:r>
      <w:r>
        <w:rPr>
          <w:spacing w:val="-13"/>
        </w:rPr>
        <w:t> </w:t>
      </w:r>
      <w:r>
        <w:rPr/>
        <w:t>(2014),</w:t>
      </w:r>
      <w:r>
        <w:rPr>
          <w:spacing w:val="-13"/>
        </w:rPr>
        <w:t> </w:t>
      </w:r>
      <w:r>
        <w:rPr/>
        <w:t>çalışmasında</w:t>
      </w:r>
      <w:r>
        <w:rPr>
          <w:spacing w:val="-13"/>
        </w:rPr>
        <w:t> </w:t>
      </w:r>
      <w:r>
        <w:rPr/>
        <w:t>kateter</w:t>
      </w:r>
      <w:r>
        <w:rPr>
          <w:spacing w:val="-13"/>
        </w:rPr>
        <w:t> </w:t>
      </w:r>
      <w:r>
        <w:rPr/>
        <w:t>ilişkili</w:t>
      </w:r>
      <w:r>
        <w:rPr>
          <w:spacing w:val="-12"/>
        </w:rPr>
        <w:t> </w:t>
      </w:r>
      <w:r>
        <w:rPr/>
        <w:t>kan</w:t>
      </w:r>
      <w:r>
        <w:rPr>
          <w:spacing w:val="-12"/>
        </w:rPr>
        <w:t> </w:t>
      </w:r>
      <w:r>
        <w:rPr/>
        <w:t>dolaşımı</w:t>
      </w:r>
      <w:r>
        <w:rPr>
          <w:spacing w:val="-12"/>
        </w:rPr>
        <w:t> </w:t>
      </w:r>
      <w:r>
        <w:rPr/>
        <w:t>enfeksiyonlarını</w:t>
      </w:r>
      <w:r>
        <w:rPr>
          <w:spacing w:val="-11"/>
        </w:rPr>
        <w:t> </w:t>
      </w:r>
      <w:r>
        <w:rPr/>
        <w:t>önlenmede</w:t>
      </w:r>
      <w:r>
        <w:rPr>
          <w:spacing w:val="38"/>
        </w:rPr>
        <w:t> </w:t>
      </w:r>
      <w:r>
        <w:rPr/>
        <w:t>%70</w:t>
      </w:r>
      <w:r>
        <w:rPr>
          <w:spacing w:val="-12"/>
        </w:rPr>
        <w:t> </w:t>
      </w:r>
      <w:r>
        <w:rPr/>
        <w:t>alkole</w:t>
      </w:r>
      <w:r>
        <w:rPr>
          <w:spacing w:val="-58"/>
        </w:rPr>
        <w:t> </w:t>
      </w:r>
      <w:r>
        <w:rPr/>
        <w:t>veya %10 povidon iyoda göre %2 sulu KHG çözeltisinin üstün olduğunu ortaya koymuştur.</w:t>
      </w:r>
      <w:r>
        <w:rPr>
          <w:spacing w:val="1"/>
        </w:rPr>
        <w:t> </w:t>
      </w:r>
      <w:r>
        <w:rPr/>
        <w:t>Dahiliye ve cerrahi YBÜ’inde SVK ilişkili kan dolaşımı enfeksiyonlarını önlemeye yönelik</w:t>
      </w:r>
      <w:r>
        <w:rPr>
          <w:spacing w:val="1"/>
        </w:rPr>
        <w:t> </w:t>
      </w:r>
      <w:r>
        <w:rPr/>
        <w:t>yapılan prospektif bir çalışmada, el hijyeninin sağlanması, işlem sırasında maksimum bariyer</w:t>
      </w:r>
      <w:r>
        <w:rPr>
          <w:spacing w:val="1"/>
        </w:rPr>
        <w:t> </w:t>
      </w:r>
      <w:r>
        <w:rPr/>
        <w:t>önlemlerinin</w:t>
      </w:r>
      <w:r>
        <w:rPr>
          <w:spacing w:val="64"/>
        </w:rPr>
        <w:t> </w:t>
      </w:r>
      <w:r>
        <w:rPr/>
        <w:t>alınması,</w:t>
      </w:r>
      <w:r>
        <w:rPr>
          <w:spacing w:val="65"/>
        </w:rPr>
        <w:t> </w:t>
      </w:r>
      <w:r>
        <w:rPr/>
        <w:t>uygun</w:t>
      </w:r>
      <w:r>
        <w:rPr>
          <w:spacing w:val="64"/>
        </w:rPr>
        <w:t> </w:t>
      </w:r>
      <w:r>
        <w:rPr/>
        <w:t>kateter</w:t>
      </w:r>
      <w:r>
        <w:rPr>
          <w:spacing w:val="69"/>
        </w:rPr>
        <w:t> </w:t>
      </w:r>
      <w:r>
        <w:rPr/>
        <w:t>yeri</w:t>
      </w:r>
      <w:r>
        <w:rPr>
          <w:spacing w:val="64"/>
        </w:rPr>
        <w:t> </w:t>
      </w:r>
      <w:r>
        <w:rPr/>
        <w:t>seçimi</w:t>
      </w:r>
      <w:r>
        <w:rPr>
          <w:spacing w:val="65"/>
        </w:rPr>
        <w:t> </w:t>
      </w:r>
      <w:r>
        <w:rPr/>
        <w:t>ve</w:t>
      </w:r>
      <w:r>
        <w:rPr>
          <w:spacing w:val="64"/>
        </w:rPr>
        <w:t> </w:t>
      </w:r>
      <w:r>
        <w:rPr/>
        <w:t>cilt</w:t>
      </w:r>
      <w:r>
        <w:rPr>
          <w:spacing w:val="66"/>
        </w:rPr>
        <w:t> </w:t>
      </w:r>
      <w:r>
        <w:rPr/>
        <w:t>asepsisini</w:t>
      </w:r>
      <w:r>
        <w:rPr>
          <w:spacing w:val="65"/>
        </w:rPr>
        <w:t> </w:t>
      </w:r>
      <w:r>
        <w:rPr/>
        <w:t>sağlamada</w:t>
      </w:r>
      <w:r>
        <w:rPr>
          <w:spacing w:val="64"/>
        </w:rPr>
        <w:t> </w:t>
      </w:r>
      <w:r>
        <w:rPr/>
        <w:t>%2</w:t>
      </w:r>
      <w:r>
        <w:rPr>
          <w:spacing w:val="72"/>
        </w:rPr>
        <w:t> </w:t>
      </w:r>
      <w:r>
        <w:rPr/>
        <w:t>KHG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67"/>
        <w:jc w:val="both"/>
      </w:pPr>
      <w:r>
        <w:rPr/>
        <w:t>kullanımı ile enfeksiyon hızı 1000 kateter gününde dahiliye YBÜ’nde 6.2’den 1,05’e, cerrahi</w:t>
      </w:r>
      <w:r>
        <w:rPr>
          <w:spacing w:val="1"/>
        </w:rPr>
        <w:t> </w:t>
      </w:r>
      <w:r>
        <w:rPr/>
        <w:t>YBÜ’nde ise 8,27’den 3,73’e gerilemiştir (Atilla ve diğerleri, 2016).</w:t>
      </w:r>
      <w:r>
        <w:rPr>
          <w:spacing w:val="1"/>
        </w:rPr>
        <w:t> </w:t>
      </w:r>
      <w:r>
        <w:rPr/>
        <w:t>Benzer şekilde YBÜ’de</w:t>
      </w:r>
      <w:r>
        <w:rPr>
          <w:spacing w:val="1"/>
        </w:rPr>
        <w:t> </w:t>
      </w:r>
      <w:r>
        <w:rPr>
          <w:spacing w:val="-1"/>
        </w:rPr>
        <w:t>kateter</w:t>
      </w:r>
      <w:r>
        <w:rPr>
          <w:spacing w:val="-15"/>
        </w:rPr>
        <w:t> </w:t>
      </w:r>
      <w:r>
        <w:rPr>
          <w:spacing w:val="-1"/>
        </w:rPr>
        <w:t>ilişkili</w:t>
      </w:r>
      <w:r>
        <w:rPr>
          <w:spacing w:val="-13"/>
        </w:rPr>
        <w:t> </w:t>
      </w:r>
      <w:r>
        <w:rPr>
          <w:spacing w:val="-1"/>
        </w:rPr>
        <w:t>kan</w:t>
      </w:r>
      <w:r>
        <w:rPr>
          <w:spacing w:val="-14"/>
        </w:rPr>
        <w:t> </w:t>
      </w:r>
      <w:r>
        <w:rPr>
          <w:spacing w:val="-1"/>
        </w:rPr>
        <w:t>dolaşımı</w:t>
      </w:r>
      <w:r>
        <w:rPr>
          <w:spacing w:val="-13"/>
        </w:rPr>
        <w:t> </w:t>
      </w:r>
      <w:r>
        <w:rPr>
          <w:spacing w:val="-1"/>
        </w:rPr>
        <w:t>enfeksiyonlarını</w:t>
      </w:r>
      <w:r>
        <w:rPr>
          <w:spacing w:val="-14"/>
        </w:rPr>
        <w:t> </w:t>
      </w:r>
      <w:r>
        <w:rPr/>
        <w:t>önlemeye</w:t>
      </w:r>
      <w:r>
        <w:rPr>
          <w:spacing w:val="-10"/>
        </w:rPr>
        <w:t> </w:t>
      </w:r>
      <w:r>
        <w:rPr/>
        <w:t>yönelik</w:t>
      </w:r>
      <w:r>
        <w:rPr>
          <w:spacing w:val="-11"/>
        </w:rPr>
        <w:t> </w:t>
      </w:r>
      <w:r>
        <w:rPr/>
        <w:t>yapılan</w:t>
      </w:r>
      <w:r>
        <w:rPr>
          <w:spacing w:val="-14"/>
        </w:rPr>
        <w:t> </w:t>
      </w:r>
      <w:r>
        <w:rPr/>
        <w:t>prospektif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çalışmada,</w:t>
      </w:r>
      <w:r>
        <w:rPr>
          <w:spacing w:val="-58"/>
        </w:rPr>
        <w:t> </w:t>
      </w:r>
      <w:r>
        <w:rPr/>
        <w:t>kateterizasyon işlemi öncesinde el hijyeninin sağlanması, maksimum bariyer önlemlerinin</w:t>
      </w:r>
      <w:r>
        <w:rPr>
          <w:spacing w:val="1"/>
        </w:rPr>
        <w:t> </w:t>
      </w:r>
      <w:r>
        <w:rPr/>
        <w:t>alınması ve cilt asepsisinde %2 KHG kullanımı ile enfeksiyon hızı 1000 kateter gününde</w:t>
      </w:r>
      <w:r>
        <w:rPr>
          <w:spacing w:val="1"/>
        </w:rPr>
        <w:t> </w:t>
      </w:r>
      <w:r>
        <w:rPr/>
        <w:t>3,48’den 1,52’ye gerilemiştir (Fortunatti ve diğerleri, 2017). Mimoz ve diğerlerinin (2015)</w:t>
      </w:r>
      <w:r>
        <w:rPr>
          <w:spacing w:val="1"/>
        </w:rPr>
        <w:t> </w:t>
      </w:r>
      <w:r>
        <w:rPr/>
        <w:t>yaptıkları randomize kontrollü çalışmada kateter girişiminden (SVK, hemodiyaliz ve arteriyel</w:t>
      </w:r>
      <w:r>
        <w:rPr>
          <w:spacing w:val="1"/>
        </w:rPr>
        <w:t> </w:t>
      </w:r>
      <w:r>
        <w:rPr/>
        <w:t>kateter) önce antiseptik solüsyon olarak %2 KHG+%70 izopropanol alkol veya %5 povidon</w:t>
      </w:r>
      <w:r>
        <w:rPr>
          <w:spacing w:val="1"/>
        </w:rPr>
        <w:t> </w:t>
      </w:r>
      <w:r>
        <w:rPr/>
        <w:t>iyot+%69 etanol solüsyonları kullanılmış, sonuç olarak KHG+alkol solüsyonunun povidon</w:t>
      </w:r>
      <w:r>
        <w:rPr>
          <w:spacing w:val="1"/>
        </w:rPr>
        <w:t> </w:t>
      </w:r>
      <w:r>
        <w:rPr/>
        <w:t>iyot+etanola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kolonizasyonu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dolaşımı</w:t>
      </w:r>
      <w:r>
        <w:rPr>
          <w:spacing w:val="1"/>
        </w:rPr>
        <w:t> </w:t>
      </w:r>
      <w:r>
        <w:rPr/>
        <w:t>enfeksiyonları</w:t>
      </w:r>
      <w:r>
        <w:rPr>
          <w:spacing w:val="1"/>
        </w:rPr>
        <w:t> </w:t>
      </w:r>
      <w:r>
        <w:rPr/>
        <w:t>insidansını</w:t>
      </w:r>
      <w:r>
        <w:rPr>
          <w:spacing w:val="1"/>
        </w:rPr>
        <w:t> </w:t>
      </w:r>
      <w:r>
        <w:rPr/>
        <w:t>altı</w:t>
      </w:r>
      <w:r>
        <w:rPr>
          <w:spacing w:val="1"/>
        </w:rPr>
        <w:t> </w:t>
      </w:r>
      <w:r>
        <w:rPr/>
        <w:t>kat</w:t>
      </w:r>
      <w:r>
        <w:rPr>
          <w:spacing w:val="1"/>
        </w:rPr>
        <w:t> </w:t>
      </w:r>
      <w:r>
        <w:rPr/>
        <w:t>azalttığı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Ersöz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ark.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oktenidin</w:t>
      </w:r>
      <w:r>
        <w:rPr>
          <w:spacing w:val="1"/>
        </w:rPr>
        <w:t> </w:t>
      </w:r>
      <w:r>
        <w:rPr/>
        <w:t>hidroklorür,</w:t>
      </w:r>
      <w:r>
        <w:rPr>
          <w:spacing w:val="-57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diglukonat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povidon</w:t>
      </w:r>
      <w:r>
        <w:rPr>
          <w:spacing w:val="1"/>
        </w:rPr>
        <w:t> </w:t>
      </w:r>
      <w:r>
        <w:rPr/>
        <w:t>iyodürün,</w:t>
      </w:r>
      <w:r>
        <w:rPr>
          <w:spacing w:val="1"/>
        </w:rPr>
        <w:t> </w:t>
      </w:r>
      <w:r>
        <w:rPr/>
        <w:t>SVK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uygulamalarında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etkilerini karşılaştırdıkları çalışmada, 24. saat sonrasında</w:t>
      </w:r>
      <w:r>
        <w:rPr>
          <w:spacing w:val="1"/>
        </w:rPr>
        <w:t> </w:t>
      </w:r>
      <w:r>
        <w:rPr/>
        <w:t>%2 KHG uygulanan 30 hastanın</w:t>
      </w:r>
      <w:r>
        <w:rPr>
          <w:spacing w:val="1"/>
        </w:rPr>
        <w:t> </w:t>
      </w:r>
      <w:r>
        <w:rPr/>
        <w:t>sadece 2’sinde (%6,7) üreme olduğunu bildirmiştir. Ohtake ve diğerleri (2018) tarafından</w:t>
      </w:r>
      <w:r>
        <w:rPr>
          <w:spacing w:val="1"/>
        </w:rPr>
        <w:t> </w:t>
      </w:r>
      <w:r>
        <w:rPr/>
        <w:t>yapılan bir çalışmada, SVK girişiminden önce cilt antisepsisi için bir grupta %70 alkol+%1</w:t>
      </w:r>
      <w:r>
        <w:rPr>
          <w:spacing w:val="1"/>
        </w:rPr>
        <w:t> </w:t>
      </w:r>
      <w:r>
        <w:rPr/>
        <w:t>KHG</w:t>
      </w:r>
      <w:r>
        <w:rPr>
          <w:spacing w:val="-15"/>
        </w:rPr>
        <w:t> </w:t>
      </w:r>
      <w:r>
        <w:rPr/>
        <w:t>ve</w:t>
      </w:r>
      <w:r>
        <w:rPr>
          <w:spacing w:val="-12"/>
        </w:rPr>
        <w:t> </w:t>
      </w:r>
      <w:r>
        <w:rPr/>
        <w:t>diğer</w:t>
      </w:r>
      <w:r>
        <w:rPr>
          <w:spacing w:val="-11"/>
        </w:rPr>
        <w:t> </w:t>
      </w:r>
      <w:r>
        <w:rPr/>
        <w:t>grupta</w:t>
      </w:r>
      <w:r>
        <w:rPr>
          <w:spacing w:val="-13"/>
        </w:rPr>
        <w:t> </w:t>
      </w:r>
      <w:r>
        <w:rPr/>
        <w:t>ise</w:t>
      </w:r>
      <w:r>
        <w:rPr>
          <w:spacing w:val="-11"/>
        </w:rPr>
        <w:t> </w:t>
      </w:r>
      <w:r>
        <w:rPr/>
        <w:t>%10</w:t>
      </w:r>
      <w:r>
        <w:rPr>
          <w:spacing w:val="-13"/>
        </w:rPr>
        <w:t> </w:t>
      </w:r>
      <w:r>
        <w:rPr/>
        <w:t>povidon</w:t>
      </w:r>
      <w:r>
        <w:rPr>
          <w:spacing w:val="-14"/>
        </w:rPr>
        <w:t> </w:t>
      </w:r>
      <w:r>
        <w:rPr/>
        <w:t>iyot</w:t>
      </w:r>
      <w:r>
        <w:rPr>
          <w:spacing w:val="-13"/>
        </w:rPr>
        <w:t> </w:t>
      </w:r>
      <w:r>
        <w:rPr/>
        <w:t>kullanılmış</w:t>
      </w:r>
      <w:r>
        <w:rPr>
          <w:spacing w:val="-12"/>
        </w:rPr>
        <w:t> </w:t>
      </w:r>
      <w:r>
        <w:rPr/>
        <w:t>ve</w:t>
      </w:r>
      <w:r>
        <w:rPr>
          <w:spacing w:val="-14"/>
        </w:rPr>
        <w:t> </w:t>
      </w:r>
      <w:r>
        <w:rPr/>
        <w:t>alkollü</w:t>
      </w:r>
      <w:r>
        <w:rPr>
          <w:spacing w:val="-13"/>
        </w:rPr>
        <w:t> </w:t>
      </w:r>
      <w:r>
        <w:rPr/>
        <w:t>%1</w:t>
      </w:r>
      <w:r>
        <w:rPr>
          <w:spacing w:val="-12"/>
        </w:rPr>
        <w:t> </w:t>
      </w:r>
      <w:r>
        <w:rPr/>
        <w:t>KHG</w:t>
      </w:r>
      <w:r>
        <w:rPr>
          <w:spacing w:val="-9"/>
        </w:rPr>
        <w:t> </w:t>
      </w:r>
      <w:r>
        <w:rPr/>
        <w:t>kullanılarak</w:t>
      </w:r>
      <w:r>
        <w:rPr>
          <w:spacing w:val="-10"/>
        </w:rPr>
        <w:t> </w:t>
      </w:r>
      <w:r>
        <w:rPr/>
        <w:t>yapılan</w:t>
      </w:r>
      <w:r>
        <w:rPr>
          <w:spacing w:val="-57"/>
        </w:rPr>
        <w:t> </w:t>
      </w:r>
      <w:r>
        <w:rPr/>
        <w:t>antisepsinin, hastalarda komplikasyona neden olmadan kateter ilişkili enfeksiyonu azalttığı</w:t>
      </w:r>
      <w:r>
        <w:rPr>
          <w:spacing w:val="1"/>
        </w:rPr>
        <w:t> </w:t>
      </w:r>
      <w:r>
        <w:rPr/>
        <w:t>saptanmıştır.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bağlamda</w:t>
      </w:r>
      <w:r>
        <w:rPr>
          <w:spacing w:val="1"/>
        </w:rPr>
        <w:t> </w:t>
      </w:r>
      <w:r>
        <w:rPr/>
        <w:t>KHG’ın,</w:t>
      </w:r>
      <w:r>
        <w:rPr>
          <w:spacing w:val="1"/>
        </w:rPr>
        <w:t> </w:t>
      </w:r>
      <w:r>
        <w:rPr/>
        <w:t>tamamen</w:t>
      </w:r>
      <w:r>
        <w:rPr>
          <w:spacing w:val="1"/>
        </w:rPr>
        <w:t> </w:t>
      </w:r>
      <w:r>
        <w:rPr/>
        <w:t>kurumasına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verilmesi</w:t>
      </w:r>
      <w:r>
        <w:rPr>
          <w:spacing w:val="1"/>
        </w:rPr>
        <w:t> </w:t>
      </w:r>
      <w:r>
        <w:rPr/>
        <w:t>şartıyla,</w:t>
      </w:r>
      <w:r>
        <w:rPr>
          <w:spacing w:val="1"/>
        </w:rPr>
        <w:t> </w:t>
      </w:r>
      <w:r>
        <w:rPr/>
        <w:t>SVK</w:t>
      </w:r>
      <w:r>
        <w:rPr>
          <w:spacing w:val="1"/>
        </w:rPr>
        <w:t> </w:t>
      </w:r>
      <w:r>
        <w:rPr/>
        <w:t>girişiminden önce uygun antiseptik olarak kullanılabileceği önerilmiştir (Ohtake ve diğerleri,</w:t>
      </w:r>
      <w:r>
        <w:rPr>
          <w:spacing w:val="1"/>
        </w:rPr>
        <w:t> </w:t>
      </w:r>
      <w:r>
        <w:rPr/>
        <w:t>2018). Yamamoto ve diğerleri (2014) tarafından yapılan bir çalışmada ise SVK ilişkili kan</w:t>
      </w:r>
      <w:r>
        <w:rPr>
          <w:spacing w:val="1"/>
        </w:rPr>
        <w:t> </w:t>
      </w:r>
      <w:r>
        <w:rPr/>
        <w:t>dolaşımı</w:t>
      </w:r>
      <w:r>
        <w:rPr>
          <w:spacing w:val="1"/>
        </w:rPr>
        <w:t> </w:t>
      </w:r>
      <w:r>
        <w:rPr/>
        <w:t>enfeksiyonlarını</w:t>
      </w:r>
      <w:r>
        <w:rPr>
          <w:spacing w:val="1"/>
        </w:rPr>
        <w:t> </w:t>
      </w:r>
      <w:r>
        <w:rPr/>
        <w:t>önlemede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%10</w:t>
      </w:r>
      <w:r>
        <w:rPr>
          <w:spacing w:val="1"/>
        </w:rPr>
        <w:t> </w:t>
      </w:r>
      <w:r>
        <w:rPr/>
        <w:t>povidon</w:t>
      </w:r>
      <w:r>
        <w:rPr>
          <w:spacing w:val="1"/>
        </w:rPr>
        <w:t> </w:t>
      </w:r>
      <w:r>
        <w:rPr/>
        <w:t>iyot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%1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solüsyonlarının etkinliği hematoloji hastaları üzerinde araştırılmış ve %1 KHG solüsyonunun</w:t>
      </w:r>
      <w:r>
        <w:rPr>
          <w:spacing w:val="1"/>
        </w:rPr>
        <w:t> </w:t>
      </w:r>
      <w:r>
        <w:rPr/>
        <w:t>SVK ilişkili enfeksiyon sıklığını önemli ölçüde azalttığı saptanmıştır.</w:t>
      </w:r>
      <w:r>
        <w:rPr>
          <w:spacing w:val="1"/>
        </w:rPr>
        <w:t> </w:t>
      </w:r>
      <w:r>
        <w:rPr/>
        <w:t>Maiwald ve diğerleri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kolonizasyonunun</w:t>
      </w:r>
      <w:r>
        <w:rPr>
          <w:spacing w:val="1"/>
        </w:rPr>
        <w:t> </w:t>
      </w:r>
      <w:r>
        <w:rPr/>
        <w:t>önlenmesi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solüsyonunun</w:t>
      </w:r>
      <w:r>
        <w:rPr>
          <w:spacing w:val="1"/>
        </w:rPr>
        <w:t> </w:t>
      </w:r>
      <w:r>
        <w:rPr/>
        <w:t>kullanımını</w:t>
      </w:r>
      <w:r>
        <w:rPr>
          <w:spacing w:val="1"/>
        </w:rPr>
        <w:t> </w:t>
      </w:r>
      <w:r>
        <w:rPr/>
        <w:t>tavsiye</w:t>
      </w:r>
      <w:r>
        <w:rPr>
          <w:spacing w:val="1"/>
        </w:rPr>
        <w:t> </w:t>
      </w:r>
      <w:r>
        <w:rPr/>
        <w:t>etmektedir.</w:t>
      </w:r>
      <w:r>
        <w:rPr>
          <w:spacing w:val="1"/>
        </w:rPr>
        <w:t> </w:t>
      </w:r>
      <w:r>
        <w:rPr/>
        <w:t>Bilir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SVK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 önlemede %4 KHG, %10 povidon iyot, oktenidin hidroklorit solüsyonlarının</w:t>
      </w:r>
      <w:r>
        <w:rPr>
          <w:spacing w:val="1"/>
        </w:rPr>
        <w:t> </w:t>
      </w:r>
      <w:r>
        <w:rPr/>
        <w:t>etkinliği karşılaştırılmış, %4 KHG kullanılmasının SVK ilişkili enfeksiyon sıklığını önemli</w:t>
      </w:r>
      <w:r>
        <w:rPr>
          <w:spacing w:val="1"/>
        </w:rPr>
        <w:t> </w:t>
      </w:r>
      <w:r>
        <w:rPr/>
        <w:t>ölçüde</w:t>
      </w:r>
      <w:r>
        <w:rPr>
          <w:spacing w:val="1"/>
        </w:rPr>
        <w:t> </w:t>
      </w:r>
      <w:r>
        <w:rPr/>
        <w:t>azalttığı</w:t>
      </w:r>
      <w:r>
        <w:rPr>
          <w:spacing w:val="1"/>
        </w:rPr>
        <w:t> </w:t>
      </w:r>
      <w:r>
        <w:rPr/>
        <w:t>belirtilmiştir.</w:t>
      </w:r>
      <w:r>
        <w:rPr>
          <w:spacing w:val="1"/>
        </w:rPr>
        <w:t> </w:t>
      </w:r>
      <w:r>
        <w:rPr/>
        <w:t>Öte</w:t>
      </w:r>
      <w:r>
        <w:rPr>
          <w:spacing w:val="1"/>
        </w:rPr>
        <w:t> </w:t>
      </w:r>
      <w:r>
        <w:rPr/>
        <w:t>yandan</w:t>
      </w:r>
      <w:r>
        <w:rPr>
          <w:spacing w:val="1"/>
        </w:rPr>
        <w:t> </w:t>
      </w:r>
      <w:r>
        <w:rPr/>
        <w:t>Ersöz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SVK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PVK</w:t>
      </w:r>
      <w:r>
        <w:rPr>
          <w:spacing w:val="1"/>
        </w:rPr>
        <w:t> </w:t>
      </w:r>
      <w:r>
        <w:rPr/>
        <w:t>uygulamalarında oktenidin hidroklorür, klorheksidin diglukonat ve povidon iyodun antiseptik</w:t>
      </w:r>
      <w:r>
        <w:rPr>
          <w:spacing w:val="1"/>
        </w:rPr>
        <w:t> </w:t>
      </w:r>
      <w:r>
        <w:rPr/>
        <w:t>etkilerini</w:t>
      </w:r>
      <w:r>
        <w:rPr>
          <w:spacing w:val="1"/>
        </w:rPr>
        <w:t> </w:t>
      </w:r>
      <w:r>
        <w:rPr/>
        <w:t>karşılaştırdığı</w:t>
      </w:r>
      <w:r>
        <w:rPr>
          <w:spacing w:val="1"/>
        </w:rPr>
        <w:t> </w:t>
      </w:r>
      <w:r>
        <w:rPr/>
        <w:t>çalışmalarında,</w:t>
      </w:r>
      <w:r>
        <w:rPr>
          <w:spacing w:val="1"/>
        </w:rPr>
        <w:t> </w:t>
      </w:r>
      <w:r>
        <w:rPr/>
        <w:t>%0,1</w:t>
      </w:r>
      <w:r>
        <w:rPr>
          <w:spacing w:val="1"/>
        </w:rPr>
        <w:t> </w:t>
      </w:r>
      <w:r>
        <w:rPr/>
        <w:t>oktenidin</w:t>
      </w:r>
      <w:r>
        <w:rPr>
          <w:spacing w:val="1"/>
        </w:rPr>
        <w:t> </w:t>
      </w:r>
      <w:r>
        <w:rPr/>
        <w:t>hidroklorür,</w:t>
      </w:r>
      <w:r>
        <w:rPr>
          <w:spacing w:val="1"/>
        </w:rPr>
        <w:t> </w:t>
      </w:r>
      <w:r>
        <w:rPr/>
        <w:t>%1,5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diglukonat ve %10 povidon iyodun antiseptik solüsyonları arasında antimikrobiyal etkinlik</w:t>
      </w:r>
      <w:r>
        <w:rPr>
          <w:spacing w:val="1"/>
        </w:rPr>
        <w:t> </w:t>
      </w:r>
      <w:r>
        <w:rPr/>
        <w:t>açısından anlamlı bir fark olmadığını bildirmiştir. Literatürde çalışmaların daha çok SVK</w:t>
      </w:r>
      <w:r>
        <w:rPr>
          <w:spacing w:val="1"/>
        </w:rPr>
        <w:t> </w:t>
      </w:r>
      <w:r>
        <w:rPr/>
        <w:t>ilişkili kan dolaşımı enfeksiyonlarını önlemede kullanılan antiseptikler üzerinde yoğunlaştığı</w:t>
      </w:r>
      <w:r>
        <w:rPr>
          <w:spacing w:val="1"/>
        </w:rPr>
        <w:t> </w:t>
      </w:r>
      <w:r>
        <w:rPr/>
        <w:t>ve</w:t>
      </w:r>
      <w:r>
        <w:rPr>
          <w:spacing w:val="44"/>
        </w:rPr>
        <w:t> </w:t>
      </w:r>
      <w:r>
        <w:rPr/>
        <w:t>farklı</w:t>
      </w:r>
      <w:r>
        <w:rPr>
          <w:spacing w:val="46"/>
        </w:rPr>
        <w:t> </w:t>
      </w:r>
      <w:r>
        <w:rPr/>
        <w:t>antiseptik</w:t>
      </w:r>
      <w:r>
        <w:rPr>
          <w:spacing w:val="45"/>
        </w:rPr>
        <w:t> </w:t>
      </w:r>
      <w:r>
        <w:rPr/>
        <w:t>türlerinin</w:t>
      </w:r>
      <w:r>
        <w:rPr>
          <w:spacing w:val="46"/>
        </w:rPr>
        <w:t> </w:t>
      </w:r>
      <w:r>
        <w:rPr/>
        <w:t>birbiri</w:t>
      </w:r>
      <w:r>
        <w:rPr>
          <w:spacing w:val="45"/>
        </w:rPr>
        <w:t> </w:t>
      </w:r>
      <w:r>
        <w:rPr/>
        <w:t>ile</w:t>
      </w:r>
      <w:r>
        <w:rPr>
          <w:spacing w:val="45"/>
        </w:rPr>
        <w:t> </w:t>
      </w:r>
      <w:r>
        <w:rPr/>
        <w:t>kıyaslandığı</w:t>
      </w:r>
      <w:r>
        <w:rPr>
          <w:spacing w:val="48"/>
        </w:rPr>
        <w:t> </w:t>
      </w:r>
      <w:r>
        <w:rPr/>
        <w:t>görülmektedir.</w:t>
      </w:r>
      <w:r>
        <w:rPr>
          <w:spacing w:val="45"/>
        </w:rPr>
        <w:t> </w:t>
      </w:r>
      <w:r>
        <w:rPr/>
        <w:t>Sadece</w:t>
      </w:r>
      <w:r>
        <w:rPr>
          <w:spacing w:val="51"/>
        </w:rPr>
        <w:t> </w:t>
      </w:r>
      <w:r>
        <w:rPr/>
        <w:t>KHG’ın</w:t>
      </w:r>
      <w:r>
        <w:rPr>
          <w:spacing w:val="46"/>
        </w:rPr>
        <w:t> </w:t>
      </w:r>
      <w:r>
        <w:rPr/>
        <w:t>farklı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67"/>
        <w:jc w:val="both"/>
      </w:pPr>
      <w:r>
        <w:rPr/>
        <w:t>yoğunluklarının enfeksiyonu önlemede etkisini karşılaştıran bir araştırmaya rastlanmamıştır.</w:t>
      </w:r>
      <w:r>
        <w:rPr>
          <w:spacing w:val="1"/>
        </w:rPr>
        <w:t> </w:t>
      </w:r>
      <w:r>
        <w:rPr/>
        <w:t>Araştırmamızda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konsantrasyonlardaki</w:t>
      </w:r>
      <w:r>
        <w:rPr>
          <w:spacing w:val="1"/>
        </w:rPr>
        <w:t> </w:t>
      </w:r>
      <w:r>
        <w:rPr/>
        <w:t>(%1,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%4)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solüsyonlarının</w:t>
      </w:r>
      <w:r>
        <w:rPr>
          <w:spacing w:val="1"/>
        </w:rPr>
        <w:t> </w:t>
      </w:r>
      <w:r>
        <w:rPr/>
        <w:t>enfeksiyonu önlemedeki etkisi incelenmiş ve KHG solüsyonlarının PVK sonrası 96. saatte en</w:t>
      </w:r>
      <w:r>
        <w:rPr>
          <w:spacing w:val="1"/>
        </w:rPr>
        <w:t> </w:t>
      </w:r>
      <w:r>
        <w:rPr/>
        <w:t>etkin</w:t>
      </w:r>
      <w:r>
        <w:rPr>
          <w:spacing w:val="1"/>
        </w:rPr>
        <w:t> </w:t>
      </w:r>
      <w:r>
        <w:rPr/>
        <w:t>düzeye</w:t>
      </w:r>
      <w:r>
        <w:rPr>
          <w:spacing w:val="1"/>
        </w:rPr>
        <w:t> </w:t>
      </w:r>
      <w:r>
        <w:rPr/>
        <w:t>ulaştıkları</w:t>
      </w:r>
      <w:r>
        <w:rPr>
          <w:spacing w:val="1"/>
        </w:rPr>
        <w:t> </w:t>
      </w:r>
      <w:r>
        <w:rPr/>
        <w:t>belirlenmiştir.</w:t>
      </w:r>
      <w:r>
        <w:rPr>
          <w:spacing w:val="1"/>
        </w:rPr>
        <w:t> </w:t>
      </w:r>
      <w:r>
        <w:rPr/>
        <w:t>Kateterizasyon</w:t>
      </w:r>
      <w:r>
        <w:rPr>
          <w:spacing w:val="1"/>
        </w:rPr>
        <w:t> </w:t>
      </w:r>
      <w:r>
        <w:rPr/>
        <w:t>öncesindeki</w:t>
      </w:r>
      <w:r>
        <w:rPr>
          <w:spacing w:val="1"/>
        </w:rPr>
        <w:t> </w:t>
      </w:r>
      <w:r>
        <w:rPr/>
        <w:t>üreme</w:t>
      </w:r>
      <w:r>
        <w:rPr>
          <w:spacing w:val="1"/>
        </w:rPr>
        <w:t> </w:t>
      </w:r>
      <w:r>
        <w:rPr/>
        <w:t>oranları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karşılaştırıldığında PVK sonrası 96. saatte %1 KHG solüsyonu kullanılan hastalarda üreme</w:t>
      </w:r>
      <w:r>
        <w:rPr>
          <w:spacing w:val="1"/>
        </w:rPr>
        <w:t> </w:t>
      </w:r>
      <w:r>
        <w:rPr/>
        <w:t>oranı</w:t>
      </w:r>
      <w:r>
        <w:rPr>
          <w:spacing w:val="1"/>
        </w:rPr>
        <w:t> </w:t>
      </w:r>
      <w:r>
        <w:rPr/>
        <w:t>%78,3’den</w:t>
      </w:r>
      <w:r>
        <w:rPr>
          <w:spacing w:val="1"/>
        </w:rPr>
        <w:t> </w:t>
      </w:r>
      <w:r>
        <w:rPr/>
        <w:t>%20’ye,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%87’den</w:t>
      </w:r>
      <w:r>
        <w:rPr>
          <w:spacing w:val="1"/>
        </w:rPr>
        <w:t> </w:t>
      </w:r>
      <w:r>
        <w:rPr/>
        <w:t>%9,5’e,</w:t>
      </w:r>
      <w:r>
        <w:rPr>
          <w:spacing w:val="1"/>
        </w:rPr>
        <w:t> </w:t>
      </w:r>
      <w:r>
        <w:rPr/>
        <w:t>%4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hastalarda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%87’den</w:t>
      </w:r>
      <w:r>
        <w:rPr>
          <w:spacing w:val="1"/>
        </w:rPr>
        <w:t> </w:t>
      </w:r>
      <w:r>
        <w:rPr/>
        <w:t>%13,6’ya</w:t>
      </w:r>
      <w:r>
        <w:rPr>
          <w:spacing w:val="1"/>
        </w:rPr>
        <w:t> </w:t>
      </w:r>
      <w:r>
        <w:rPr/>
        <w:t>düşmüştür.</w:t>
      </w:r>
      <w:r>
        <w:rPr>
          <w:spacing w:val="1"/>
        </w:rPr>
        <w:t> </w:t>
      </w:r>
      <w:r>
        <w:rPr/>
        <w:t>%70</w:t>
      </w:r>
      <w:r>
        <w:rPr>
          <w:spacing w:val="1"/>
        </w:rPr>
        <w:t> </w:t>
      </w:r>
      <w:r>
        <w:rPr/>
        <w:t>alkol</w:t>
      </w:r>
      <w:r>
        <w:rPr>
          <w:spacing w:val="1"/>
        </w:rPr>
        <w:t> </w:t>
      </w:r>
      <w:r>
        <w:rPr/>
        <w:t>(kontrol)</w:t>
      </w:r>
      <w:r>
        <w:rPr>
          <w:spacing w:val="1"/>
        </w:rPr>
        <w:t> </w:t>
      </w:r>
      <w:r>
        <w:rPr/>
        <w:t>uygulanan</w:t>
      </w:r>
      <w:r>
        <w:rPr>
          <w:spacing w:val="1"/>
        </w:rPr>
        <w:t> </w:t>
      </w:r>
      <w:r>
        <w:rPr/>
        <w:t>hastalarda</w:t>
      </w:r>
      <w:r>
        <w:rPr>
          <w:spacing w:val="-11"/>
        </w:rPr>
        <w:t> </w:t>
      </w:r>
      <w:r>
        <w:rPr/>
        <w:t>ise</w:t>
      </w:r>
      <w:r>
        <w:rPr>
          <w:spacing w:val="-10"/>
        </w:rPr>
        <w:t> </w:t>
      </w:r>
      <w:r>
        <w:rPr/>
        <w:t>bu</w:t>
      </w:r>
      <w:r>
        <w:rPr>
          <w:spacing w:val="-9"/>
        </w:rPr>
        <w:t> </w:t>
      </w:r>
      <w:r>
        <w:rPr/>
        <w:t>oran</w:t>
      </w:r>
      <w:r>
        <w:rPr>
          <w:spacing w:val="-10"/>
        </w:rPr>
        <w:t> </w:t>
      </w:r>
      <w:r>
        <w:rPr/>
        <w:t>%74,1’den</w:t>
      </w:r>
      <w:r>
        <w:rPr>
          <w:spacing w:val="-9"/>
        </w:rPr>
        <w:t> </w:t>
      </w:r>
      <w:r>
        <w:rPr/>
        <w:t>%58,3’e</w:t>
      </w:r>
      <w:r>
        <w:rPr>
          <w:spacing w:val="-11"/>
        </w:rPr>
        <w:t> </w:t>
      </w:r>
      <w:r>
        <w:rPr/>
        <w:t>düşmüştür.</w:t>
      </w:r>
      <w:r>
        <w:rPr>
          <w:spacing w:val="-9"/>
        </w:rPr>
        <w:t> </w:t>
      </w:r>
      <w:r>
        <w:rPr/>
        <w:t>Bu</w:t>
      </w:r>
      <w:r>
        <w:rPr>
          <w:spacing w:val="-10"/>
        </w:rPr>
        <w:t> </w:t>
      </w:r>
      <w:r>
        <w:rPr/>
        <w:t>bağlamda</w:t>
      </w:r>
      <w:r>
        <w:rPr>
          <w:spacing w:val="-10"/>
        </w:rPr>
        <w:t> </w:t>
      </w:r>
      <w:r>
        <w:rPr/>
        <w:t>PVK</w:t>
      </w:r>
      <w:r>
        <w:rPr>
          <w:spacing w:val="-11"/>
        </w:rPr>
        <w:t> </w:t>
      </w:r>
      <w:r>
        <w:rPr/>
        <w:t>ilişkili</w:t>
      </w:r>
      <w:r>
        <w:rPr>
          <w:spacing w:val="-9"/>
        </w:rPr>
        <w:t> </w:t>
      </w:r>
      <w:r>
        <w:rPr/>
        <w:t>enfeksiyonları</w:t>
      </w:r>
      <w:r>
        <w:rPr>
          <w:spacing w:val="-57"/>
        </w:rPr>
        <w:t> </w:t>
      </w:r>
      <w:r>
        <w:rPr/>
        <w:t>önlemede %1, %2 ve %4 KHG solüsyonlarının antiseptik olarak kullanımının, %70 alkol</w:t>
      </w:r>
      <w:r>
        <w:rPr>
          <w:spacing w:val="1"/>
        </w:rPr>
        <w:t> </w:t>
      </w:r>
      <w:r>
        <w:rPr/>
        <w:t>solüsyonuna göre daha etkili olduğu tespit edilmiştir. Özellikle %2 KHG solüsyonunun PVK</w:t>
      </w:r>
      <w:r>
        <w:rPr>
          <w:spacing w:val="1"/>
        </w:rPr>
        <w:t> </w:t>
      </w:r>
      <w:r>
        <w:rPr/>
        <w:t>ilişkili enfeksiyonları önlemede diğer yoğunluktaki KHG solüsyonlarına (%1 ve %4) göre</w:t>
      </w:r>
      <w:r>
        <w:rPr>
          <w:spacing w:val="1"/>
        </w:rPr>
        <w:t> </w:t>
      </w:r>
      <w:r>
        <w:rPr/>
        <w:t>anlamlı şekilde daha etkili olduğu belirlenmiştir (p&lt;0,05). Bu durum çalışmamızın ‘’Farklı</w:t>
      </w:r>
      <w:r>
        <w:rPr>
          <w:spacing w:val="1"/>
        </w:rPr>
        <w:t> </w:t>
      </w:r>
      <w:r>
        <w:rPr>
          <w:spacing w:val="-1"/>
        </w:rPr>
        <w:t>konsantrasyonlardaki</w:t>
      </w:r>
      <w:r>
        <w:rPr>
          <w:spacing w:val="-14"/>
        </w:rPr>
        <w:t> </w:t>
      </w:r>
      <w:r>
        <w:rPr/>
        <w:t>KHG</w:t>
      </w:r>
      <w:r>
        <w:rPr>
          <w:spacing w:val="-14"/>
        </w:rPr>
        <w:t> </w:t>
      </w:r>
      <w:r>
        <w:rPr/>
        <w:t>solüsyonlarının</w:t>
      </w:r>
      <w:r>
        <w:rPr>
          <w:spacing w:val="-14"/>
        </w:rPr>
        <w:t> </w:t>
      </w:r>
      <w:r>
        <w:rPr/>
        <w:t>PVK</w:t>
      </w:r>
      <w:r>
        <w:rPr>
          <w:spacing w:val="-15"/>
        </w:rPr>
        <w:t> </w:t>
      </w:r>
      <w:r>
        <w:rPr/>
        <w:t>ilişkili</w:t>
      </w:r>
      <w:r>
        <w:rPr>
          <w:spacing w:val="-14"/>
        </w:rPr>
        <w:t> </w:t>
      </w:r>
      <w:r>
        <w:rPr/>
        <w:t>enfeksiyonları</w:t>
      </w:r>
      <w:r>
        <w:rPr>
          <w:spacing w:val="-13"/>
        </w:rPr>
        <w:t> </w:t>
      </w:r>
      <w:r>
        <w:rPr/>
        <w:t>önlemede</w:t>
      </w:r>
      <w:r>
        <w:rPr>
          <w:spacing w:val="-16"/>
        </w:rPr>
        <w:t> </w:t>
      </w:r>
      <w:r>
        <w:rPr/>
        <w:t>etkisi</w:t>
      </w:r>
      <w:r>
        <w:rPr>
          <w:spacing w:val="-13"/>
        </w:rPr>
        <w:t> </w:t>
      </w:r>
      <w:r>
        <w:rPr/>
        <w:t>vardır’’</w:t>
      </w:r>
      <w:r>
        <w:rPr>
          <w:spacing w:val="-58"/>
        </w:rPr>
        <w:t> </w:t>
      </w: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hipotezini ve alt hipotezleri ‘’H</w:t>
      </w:r>
      <w:r>
        <w:rPr>
          <w:sz w:val="16"/>
        </w:rPr>
        <w:t>1a</w:t>
      </w:r>
      <w:r>
        <w:rPr>
          <w:position w:val="2"/>
        </w:rPr>
        <w:t>: %1 KHG solüsyonunun PVK ilişkili enfeksiyonları</w:t>
      </w:r>
      <w:r>
        <w:rPr>
          <w:spacing w:val="1"/>
          <w:position w:val="2"/>
        </w:rPr>
        <w:t> </w:t>
      </w:r>
      <w:r>
        <w:rPr>
          <w:position w:val="2"/>
        </w:rPr>
        <w:t>önlemede</w:t>
      </w:r>
      <w:r>
        <w:rPr>
          <w:spacing w:val="1"/>
          <w:position w:val="2"/>
        </w:rPr>
        <w:t> </w:t>
      </w:r>
      <w:r>
        <w:rPr>
          <w:position w:val="2"/>
        </w:rPr>
        <w:t>%70</w:t>
      </w:r>
      <w:r>
        <w:rPr>
          <w:spacing w:val="1"/>
          <w:position w:val="2"/>
        </w:rPr>
        <w:t> </w:t>
      </w:r>
      <w:r>
        <w:rPr>
          <w:position w:val="2"/>
        </w:rPr>
        <w:t>alkole</w:t>
      </w:r>
      <w:r>
        <w:rPr>
          <w:spacing w:val="1"/>
          <w:position w:val="2"/>
        </w:rPr>
        <w:t> </w:t>
      </w:r>
      <w:r>
        <w:rPr>
          <w:position w:val="2"/>
        </w:rPr>
        <w:t>kıyasla</w:t>
      </w:r>
      <w:r>
        <w:rPr>
          <w:spacing w:val="1"/>
          <w:position w:val="2"/>
        </w:rPr>
        <w:t> </w:t>
      </w:r>
      <w:r>
        <w:rPr>
          <w:position w:val="2"/>
        </w:rPr>
        <w:t>daha</w:t>
      </w:r>
      <w:r>
        <w:rPr>
          <w:spacing w:val="1"/>
          <w:position w:val="2"/>
        </w:rPr>
        <w:t> </w:t>
      </w:r>
      <w:r>
        <w:rPr>
          <w:position w:val="2"/>
        </w:rPr>
        <w:t>etkilidir,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1b</w:t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%2</w:t>
      </w:r>
      <w:r>
        <w:rPr>
          <w:spacing w:val="1"/>
          <w:position w:val="2"/>
        </w:rPr>
        <w:t> </w:t>
      </w:r>
      <w:r>
        <w:rPr>
          <w:position w:val="2"/>
        </w:rPr>
        <w:t>KHG</w:t>
      </w:r>
      <w:r>
        <w:rPr>
          <w:spacing w:val="1"/>
          <w:position w:val="2"/>
        </w:rPr>
        <w:t> </w:t>
      </w:r>
      <w:r>
        <w:rPr>
          <w:position w:val="2"/>
        </w:rPr>
        <w:t>solüsyonunun</w:t>
      </w:r>
      <w:r>
        <w:rPr>
          <w:spacing w:val="1"/>
          <w:position w:val="2"/>
        </w:rPr>
        <w:t> </w:t>
      </w:r>
      <w:r>
        <w:rPr>
          <w:position w:val="2"/>
        </w:rPr>
        <w:t>PVK</w:t>
      </w:r>
      <w:r>
        <w:rPr>
          <w:spacing w:val="1"/>
          <w:position w:val="2"/>
        </w:rPr>
        <w:t> </w:t>
      </w:r>
      <w:r>
        <w:rPr>
          <w:position w:val="2"/>
        </w:rPr>
        <w:t>ilişkili</w:t>
      </w:r>
      <w:r>
        <w:rPr>
          <w:spacing w:val="1"/>
          <w:position w:val="2"/>
        </w:rPr>
        <w:t> </w:t>
      </w:r>
      <w:r>
        <w:rPr>
          <w:position w:val="2"/>
        </w:rPr>
        <w:t>enfeksiyonları önlemede %70 alkole kıyasla daha etkilidir, H</w:t>
      </w:r>
      <w:r>
        <w:rPr>
          <w:sz w:val="16"/>
        </w:rPr>
        <w:t>1c</w:t>
      </w:r>
      <w:r>
        <w:rPr>
          <w:position w:val="2"/>
        </w:rPr>
        <w:t>: %4 KHG solüsyonunun PVK</w:t>
      </w:r>
      <w:r>
        <w:rPr>
          <w:spacing w:val="1"/>
          <w:position w:val="2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enfeksiyonları</w:t>
      </w:r>
      <w:r>
        <w:rPr>
          <w:spacing w:val="1"/>
        </w:rPr>
        <w:t> </w:t>
      </w:r>
      <w:r>
        <w:rPr/>
        <w:t>önlemede</w:t>
      </w:r>
      <w:r>
        <w:rPr>
          <w:spacing w:val="1"/>
        </w:rPr>
        <w:t> </w:t>
      </w:r>
      <w:r>
        <w:rPr/>
        <w:t>%70</w:t>
      </w:r>
      <w:r>
        <w:rPr>
          <w:spacing w:val="1"/>
        </w:rPr>
        <w:t> </w:t>
      </w:r>
      <w:r>
        <w:rPr/>
        <w:t>alkole</w:t>
      </w:r>
      <w:r>
        <w:rPr>
          <w:spacing w:val="1"/>
        </w:rPr>
        <w:t> </w:t>
      </w:r>
      <w:r>
        <w:rPr/>
        <w:t>kıyasla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etkilidir’’</w:t>
      </w:r>
      <w:r>
        <w:rPr>
          <w:spacing w:val="1"/>
        </w:rPr>
        <w:t> </w:t>
      </w:r>
      <w:r>
        <w:rPr/>
        <w:t>doğrular</w:t>
      </w:r>
      <w:r>
        <w:rPr>
          <w:spacing w:val="1"/>
        </w:rPr>
        <w:t> </w:t>
      </w:r>
      <w:r>
        <w:rPr/>
        <w:t>niteliktedir.</w:t>
      </w:r>
      <w:r>
        <w:rPr>
          <w:spacing w:val="1"/>
        </w:rPr>
        <w:t> </w:t>
      </w:r>
      <w:r>
        <w:rPr/>
        <w:t>Araştırma</w:t>
      </w:r>
      <w:r>
        <w:rPr>
          <w:spacing w:val="-3"/>
        </w:rPr>
        <w:t> </w:t>
      </w:r>
      <w:r>
        <w:rPr/>
        <w:t>bulgularımız</w:t>
      </w:r>
      <w:r>
        <w:rPr>
          <w:spacing w:val="-1"/>
        </w:rPr>
        <w:t> </w:t>
      </w:r>
      <w:r>
        <w:rPr/>
        <w:t>literatürdeki</w:t>
      </w:r>
      <w:r>
        <w:rPr>
          <w:spacing w:val="-2"/>
        </w:rPr>
        <w:t> </w:t>
      </w:r>
      <w:r>
        <w:rPr/>
        <w:t>diğer</w:t>
      </w:r>
      <w:r>
        <w:rPr>
          <w:spacing w:val="-1"/>
        </w:rPr>
        <w:t> </w:t>
      </w:r>
      <w:r>
        <w:rPr/>
        <w:t>araştırma</w:t>
      </w:r>
      <w:r>
        <w:rPr>
          <w:spacing w:val="-4"/>
        </w:rPr>
        <w:t> </w:t>
      </w:r>
      <w:r>
        <w:rPr/>
        <w:t>bulguları</w:t>
      </w:r>
      <w:r>
        <w:rPr>
          <w:spacing w:val="-2"/>
        </w:rPr>
        <w:t> </w:t>
      </w:r>
      <w:r>
        <w:rPr/>
        <w:t>ile</w:t>
      </w:r>
      <w:r>
        <w:rPr>
          <w:spacing w:val="-3"/>
        </w:rPr>
        <w:t> </w:t>
      </w:r>
      <w:r>
        <w:rPr/>
        <w:t>benzerlik</w:t>
      </w:r>
      <w:r>
        <w:rPr>
          <w:spacing w:val="-1"/>
        </w:rPr>
        <w:t> </w:t>
      </w:r>
      <w:r>
        <w:rPr/>
        <w:t>göstermektedir.</w:t>
      </w:r>
    </w:p>
    <w:p>
      <w:pPr>
        <w:pStyle w:val="BodyText"/>
        <w:spacing w:line="360" w:lineRule="auto" w:before="114"/>
        <w:ind w:left="102" w:right="369" w:firstLine="566"/>
        <w:jc w:val="both"/>
      </w:pP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enfeksiyon</w:t>
      </w:r>
      <w:r>
        <w:rPr>
          <w:spacing w:val="1"/>
        </w:rPr>
        <w:t> </w:t>
      </w:r>
      <w:r>
        <w:rPr/>
        <w:t>varlığında</w:t>
      </w:r>
      <w:r>
        <w:rPr>
          <w:spacing w:val="1"/>
        </w:rPr>
        <w:t> </w:t>
      </w:r>
      <w:r>
        <w:rPr/>
        <w:t>uygun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etkin</w:t>
      </w:r>
      <w:r>
        <w:rPr>
          <w:spacing w:val="1"/>
        </w:rPr>
        <w:t> </w:t>
      </w:r>
      <w:r>
        <w:rPr/>
        <w:t>tedavinin</w:t>
      </w:r>
      <w:r>
        <w:rPr>
          <w:spacing w:val="1"/>
        </w:rPr>
        <w:t> </w:t>
      </w:r>
      <w:r>
        <w:rPr/>
        <w:t>seçilebilmesi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enfeksiyona</w:t>
      </w:r>
      <w:r>
        <w:rPr>
          <w:spacing w:val="1"/>
        </w:rPr>
        <w:t> </w:t>
      </w:r>
      <w:r>
        <w:rPr/>
        <w:t>neden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etkenin</w:t>
      </w:r>
      <w:r>
        <w:rPr>
          <w:spacing w:val="1"/>
        </w:rPr>
        <w:t> </w:t>
      </w:r>
      <w:r>
        <w:rPr/>
        <w:t>bilinmesi</w:t>
      </w:r>
      <w:r>
        <w:rPr>
          <w:spacing w:val="1"/>
        </w:rPr>
        <w:t> </w:t>
      </w:r>
      <w:r>
        <w:rPr/>
        <w:t>önemlidir.</w:t>
      </w:r>
      <w:r>
        <w:rPr>
          <w:spacing w:val="1"/>
        </w:rPr>
        <w:t> </w:t>
      </w:r>
      <w:r>
        <w:rPr/>
        <w:t>Reanimasyon</w:t>
      </w:r>
      <w:r>
        <w:rPr>
          <w:spacing w:val="1"/>
        </w:rPr>
        <w:t> </w:t>
      </w:r>
      <w:r>
        <w:rPr/>
        <w:t>ünitesinde</w:t>
      </w:r>
      <w:r>
        <w:rPr>
          <w:spacing w:val="1"/>
        </w:rPr>
        <w:t> </w:t>
      </w:r>
      <w:r>
        <w:rPr/>
        <w:t>gelişen</w:t>
      </w:r>
      <w:r>
        <w:rPr>
          <w:spacing w:val="1"/>
        </w:rPr>
        <w:t> </w:t>
      </w:r>
      <w:r>
        <w:rPr/>
        <w:t>nozokomiyal</w:t>
      </w:r>
      <w:r>
        <w:rPr>
          <w:spacing w:val="-13"/>
        </w:rPr>
        <w:t> </w:t>
      </w:r>
      <w:r>
        <w:rPr/>
        <w:t>bakteriyemi</w:t>
      </w:r>
      <w:r>
        <w:rPr>
          <w:spacing w:val="-9"/>
        </w:rPr>
        <w:t> </w:t>
      </w:r>
      <w:r>
        <w:rPr/>
        <w:t>etkenleri</w:t>
      </w:r>
      <w:r>
        <w:rPr>
          <w:spacing w:val="-12"/>
        </w:rPr>
        <w:t> </w:t>
      </w:r>
      <w:r>
        <w:rPr/>
        <w:t>içinde</w:t>
      </w:r>
      <w:r>
        <w:rPr>
          <w:spacing w:val="-13"/>
        </w:rPr>
        <w:t> </w:t>
      </w:r>
      <w:r>
        <w:rPr/>
        <w:t>Gram</w:t>
      </w:r>
      <w:r>
        <w:rPr>
          <w:spacing w:val="-12"/>
        </w:rPr>
        <w:t> </w:t>
      </w:r>
      <w:r>
        <w:rPr/>
        <w:t>(-)</w:t>
      </w:r>
      <w:r>
        <w:rPr>
          <w:spacing w:val="-11"/>
        </w:rPr>
        <w:t> </w:t>
      </w:r>
      <w:r>
        <w:rPr/>
        <w:t>basillerin</w:t>
      </w:r>
      <w:r>
        <w:rPr>
          <w:spacing w:val="-12"/>
        </w:rPr>
        <w:t> </w:t>
      </w:r>
      <w:r>
        <w:rPr/>
        <w:t>%63</w:t>
      </w:r>
      <w:r>
        <w:rPr>
          <w:spacing w:val="-12"/>
        </w:rPr>
        <w:t> </w:t>
      </w:r>
      <w:r>
        <w:rPr/>
        <w:t>oranı</w:t>
      </w:r>
      <w:r>
        <w:rPr>
          <w:spacing w:val="-12"/>
        </w:rPr>
        <w:t> </w:t>
      </w:r>
      <w:r>
        <w:rPr/>
        <w:t>ile</w:t>
      </w:r>
      <w:r>
        <w:rPr>
          <w:spacing w:val="-14"/>
        </w:rPr>
        <w:t> </w:t>
      </w:r>
      <w:r>
        <w:rPr/>
        <w:t>ilk</w:t>
      </w:r>
      <w:r>
        <w:rPr>
          <w:spacing w:val="-12"/>
        </w:rPr>
        <w:t> </w:t>
      </w:r>
      <w:r>
        <w:rPr/>
        <w:t>sırada</w:t>
      </w:r>
      <w:r>
        <w:rPr>
          <w:spacing w:val="-8"/>
        </w:rPr>
        <w:t> </w:t>
      </w:r>
      <w:r>
        <w:rPr/>
        <w:t>yer</w:t>
      </w:r>
      <w:r>
        <w:rPr>
          <w:spacing w:val="-10"/>
        </w:rPr>
        <w:t> </w:t>
      </w:r>
      <w:r>
        <w:rPr/>
        <w:t>aldığı,</w:t>
      </w:r>
      <w:r>
        <w:rPr>
          <w:spacing w:val="-58"/>
        </w:rPr>
        <w:t> </w:t>
      </w:r>
      <w:r>
        <w:rPr/>
        <w:t>Gram (+)</w:t>
      </w:r>
      <w:r>
        <w:rPr>
          <w:spacing w:val="1"/>
        </w:rPr>
        <w:t> </w:t>
      </w:r>
      <w:r>
        <w:rPr/>
        <w:t>bakterilerin oranının ise</w:t>
      </w:r>
      <w:r>
        <w:rPr>
          <w:spacing w:val="1"/>
        </w:rPr>
        <w:t> </w:t>
      </w:r>
      <w:r>
        <w:rPr/>
        <w:t>%30 olduğu bildirilmektedir (Palabıyıkoğlu ve diğerleri,</w:t>
      </w:r>
      <w:r>
        <w:rPr>
          <w:spacing w:val="1"/>
        </w:rPr>
        <w:t> </w:t>
      </w:r>
      <w:r>
        <w:rPr/>
        <w:t>2000). Yatan hastaların kan kültürü örneklerinin incelendiği bir çalışmada ise toplamda 265</w:t>
      </w:r>
      <w:r>
        <w:rPr>
          <w:spacing w:val="1"/>
        </w:rPr>
        <w:t> </w:t>
      </w:r>
      <w:r>
        <w:rPr/>
        <w:t>bakteriden 104’ünün (%39,2) Gram (-) bakteri olarak tespit edildiği belirlenmiştir (Oruç ve</w:t>
      </w:r>
      <w:r>
        <w:rPr>
          <w:spacing w:val="1"/>
        </w:rPr>
        <w:t> </w:t>
      </w:r>
      <w:r>
        <w:rPr/>
        <w:t>diğerleri, 2022). Kateter ilişkili enfeksiyonlarda ise Gram (+) mikroorganizmaların daha sık</w:t>
      </w:r>
      <w:r>
        <w:rPr>
          <w:spacing w:val="1"/>
        </w:rPr>
        <w:t> </w:t>
      </w:r>
      <w:r>
        <w:rPr/>
        <w:t>görüldüğü bildirilmektedir (Şimşek, 2020). Klorheksidin glukonat antiseptiğinin ise Gram (+)</w:t>
      </w:r>
      <w:r>
        <w:rPr>
          <w:spacing w:val="1"/>
        </w:rPr>
        <w:t> </w:t>
      </w:r>
      <w:r>
        <w:rPr/>
        <w:t>bakterilere daha duyarlı olduğu bildirilmektedir (Small ve diğerleri, 2008). Araştırmamızda da</w:t>
      </w:r>
      <w:r>
        <w:rPr>
          <w:spacing w:val="-57"/>
        </w:rPr>
        <w:t> </w:t>
      </w:r>
      <w:r>
        <w:rPr/>
        <w:t>benzer</w:t>
      </w:r>
      <w:r>
        <w:rPr>
          <w:spacing w:val="-15"/>
        </w:rPr>
        <w:t> </w:t>
      </w:r>
      <w:r>
        <w:rPr/>
        <w:t>şekilde</w:t>
      </w:r>
      <w:r>
        <w:rPr>
          <w:spacing w:val="-14"/>
        </w:rPr>
        <w:t> </w:t>
      </w:r>
      <w:r>
        <w:rPr/>
        <w:t>üremenin</w:t>
      </w:r>
      <w:r>
        <w:rPr>
          <w:spacing w:val="-12"/>
        </w:rPr>
        <w:t> </w:t>
      </w:r>
      <w:r>
        <w:rPr/>
        <w:t>olduğu</w:t>
      </w:r>
      <w:r>
        <w:rPr>
          <w:spacing w:val="-14"/>
        </w:rPr>
        <w:t> </w:t>
      </w:r>
      <w:r>
        <w:rPr/>
        <w:t>hastalarda</w:t>
      </w:r>
      <w:r>
        <w:rPr>
          <w:spacing w:val="-13"/>
        </w:rPr>
        <w:t> </w:t>
      </w:r>
      <w:r>
        <w:rPr/>
        <w:t>enfeksiyona</w:t>
      </w:r>
      <w:r>
        <w:rPr>
          <w:spacing w:val="-13"/>
        </w:rPr>
        <w:t> </w:t>
      </w:r>
      <w:r>
        <w:rPr/>
        <w:t>neden</w:t>
      </w:r>
      <w:r>
        <w:rPr>
          <w:spacing w:val="-13"/>
        </w:rPr>
        <w:t> </w:t>
      </w:r>
      <w:r>
        <w:rPr/>
        <w:t>olan</w:t>
      </w:r>
      <w:r>
        <w:rPr>
          <w:spacing w:val="-13"/>
        </w:rPr>
        <w:t> </w:t>
      </w:r>
      <w:r>
        <w:rPr/>
        <w:t>etkenin</w:t>
      </w:r>
      <w:r>
        <w:rPr>
          <w:spacing w:val="-11"/>
        </w:rPr>
        <w:t> </w:t>
      </w:r>
      <w:r>
        <w:rPr/>
        <w:t>neredeyse</w:t>
      </w:r>
      <w:r>
        <w:rPr>
          <w:spacing w:val="-15"/>
        </w:rPr>
        <w:t> </w:t>
      </w:r>
      <w:r>
        <w:rPr/>
        <w:t>tamamını</w:t>
      </w:r>
      <w:r>
        <w:rPr>
          <w:spacing w:val="-57"/>
        </w:rPr>
        <w:t> </w:t>
      </w:r>
      <w:r>
        <w:rPr/>
        <w:t>Gram (+) bakteriler oluşturmaktadır. Kullanılan antiseptiklerin bu bakteriler üzerindeki etkisi</w:t>
      </w:r>
      <w:r>
        <w:rPr>
          <w:spacing w:val="1"/>
        </w:rPr>
        <w:t> </w:t>
      </w:r>
      <w:r>
        <w:rPr/>
        <w:t>konsantrasyonlara göre incelendiğinde ise; PVK uygulaması öncesine kıyasla 96.saatte üreyen</w:t>
      </w:r>
      <w:r>
        <w:rPr>
          <w:spacing w:val="-57"/>
        </w:rPr>
        <w:t> </w:t>
      </w:r>
      <w:r>
        <w:rPr/>
        <w:t>Gram (+) bakteri sayılarının %1 KHG uygulanan hastaların cilt sürüntülerinde 17’den 4’e, %2</w:t>
      </w:r>
      <w:r>
        <w:rPr>
          <w:spacing w:val="-57"/>
        </w:rPr>
        <w:t> </w:t>
      </w:r>
      <w:r>
        <w:rPr/>
        <w:t>ve %4 KHG uygulanan hastalarda 20’den 2’ye ve %70 alkol uygulanan hastalarda ise 20’den</w:t>
      </w:r>
      <w:r>
        <w:rPr>
          <w:spacing w:val="1"/>
        </w:rPr>
        <w:t> </w:t>
      </w:r>
      <w:r>
        <w:rPr/>
        <w:t>14’e</w:t>
      </w:r>
      <w:r>
        <w:rPr>
          <w:spacing w:val="20"/>
        </w:rPr>
        <w:t> </w:t>
      </w:r>
      <w:r>
        <w:rPr/>
        <w:t>düşmüştür.</w:t>
      </w:r>
      <w:r>
        <w:rPr>
          <w:spacing w:val="24"/>
        </w:rPr>
        <w:t> </w:t>
      </w:r>
      <w:r>
        <w:rPr/>
        <w:t>Buna</w:t>
      </w:r>
      <w:r>
        <w:rPr>
          <w:spacing w:val="23"/>
        </w:rPr>
        <w:t> </w:t>
      </w:r>
      <w:r>
        <w:rPr/>
        <w:t>göre</w:t>
      </w:r>
      <w:r>
        <w:rPr>
          <w:spacing w:val="21"/>
        </w:rPr>
        <w:t> </w:t>
      </w:r>
      <w:r>
        <w:rPr/>
        <w:t>kateterizasyon</w:t>
      </w:r>
      <w:r>
        <w:rPr>
          <w:spacing w:val="21"/>
        </w:rPr>
        <w:t> </w:t>
      </w:r>
      <w:r>
        <w:rPr/>
        <w:t>öncesi</w:t>
      </w:r>
      <w:r>
        <w:rPr>
          <w:spacing w:val="22"/>
        </w:rPr>
        <w:t> </w:t>
      </w:r>
      <w:r>
        <w:rPr/>
        <w:t>döneme</w:t>
      </w:r>
      <w:r>
        <w:rPr>
          <w:spacing w:val="23"/>
        </w:rPr>
        <w:t> </w:t>
      </w:r>
      <w:r>
        <w:rPr/>
        <w:t>kıyasla</w:t>
      </w:r>
      <w:r>
        <w:rPr>
          <w:spacing w:val="25"/>
        </w:rPr>
        <w:t> </w:t>
      </w:r>
      <w:r>
        <w:rPr/>
        <w:t>kateterizasyon</w:t>
      </w:r>
      <w:r>
        <w:rPr>
          <w:spacing w:val="23"/>
        </w:rPr>
        <w:t> </w:t>
      </w:r>
      <w:r>
        <w:rPr/>
        <w:t>sonrası</w:t>
      </w:r>
      <w:r>
        <w:rPr>
          <w:spacing w:val="22"/>
        </w:rPr>
        <w:t> </w:t>
      </w:r>
      <w:r>
        <w:rPr/>
        <w:t>96.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69"/>
        <w:jc w:val="both"/>
      </w:pPr>
      <w:r>
        <w:rPr/>
        <w:t>saatte saptanan Gram (+) bakteri sayısı</w:t>
      </w:r>
      <w:r>
        <w:rPr>
          <w:spacing w:val="1"/>
        </w:rPr>
        <w:t> </w:t>
      </w:r>
      <w:r>
        <w:rPr/>
        <w:t>%1'lik</w:t>
      </w:r>
      <w:r>
        <w:rPr>
          <w:spacing w:val="1"/>
        </w:rPr>
        <w:t> </w:t>
      </w:r>
      <w:r>
        <w:rPr/>
        <w:t>KHG grubunda %76,4, %2 ve %4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grubunda</w:t>
      </w:r>
      <w:r>
        <w:rPr>
          <w:spacing w:val="-11"/>
        </w:rPr>
        <w:t> </w:t>
      </w:r>
      <w:r>
        <w:rPr/>
        <w:t>%90</w:t>
      </w:r>
      <w:r>
        <w:rPr>
          <w:spacing w:val="-7"/>
        </w:rPr>
        <w:t> </w:t>
      </w:r>
      <w:r>
        <w:rPr/>
        <w:t>ve</w:t>
      </w:r>
      <w:r>
        <w:rPr>
          <w:spacing w:val="-10"/>
        </w:rPr>
        <w:t> </w:t>
      </w:r>
      <w:r>
        <w:rPr/>
        <w:t>%70</w:t>
      </w:r>
      <w:r>
        <w:rPr>
          <w:spacing w:val="-6"/>
        </w:rPr>
        <w:t> </w:t>
      </w:r>
      <w:r>
        <w:rPr/>
        <w:t>izopropil</w:t>
      </w:r>
      <w:r>
        <w:rPr>
          <w:spacing w:val="-7"/>
        </w:rPr>
        <w:t> </w:t>
      </w:r>
      <w:r>
        <w:rPr/>
        <w:t>alkol</w:t>
      </w:r>
      <w:r>
        <w:rPr>
          <w:spacing w:val="-8"/>
        </w:rPr>
        <w:t> </w:t>
      </w:r>
      <w:r>
        <w:rPr/>
        <w:t>grubunda</w:t>
      </w:r>
      <w:r>
        <w:rPr>
          <w:spacing w:val="-7"/>
        </w:rPr>
        <w:t> </w:t>
      </w:r>
      <w:r>
        <w:rPr/>
        <w:t>%30</w:t>
      </w:r>
      <w:r>
        <w:rPr>
          <w:spacing w:val="-9"/>
        </w:rPr>
        <w:t> </w:t>
      </w:r>
      <w:r>
        <w:rPr/>
        <w:t>azalma</w:t>
      </w:r>
      <w:r>
        <w:rPr>
          <w:spacing w:val="-11"/>
        </w:rPr>
        <w:t> </w:t>
      </w:r>
      <w:r>
        <w:rPr/>
        <w:t>sağlamıştır.</w:t>
      </w:r>
      <w:r>
        <w:rPr>
          <w:spacing w:val="-9"/>
        </w:rPr>
        <w:t> </w:t>
      </w:r>
      <w:r>
        <w:rPr/>
        <w:t>Gruplar</w:t>
      </w:r>
      <w:r>
        <w:rPr>
          <w:spacing w:val="-10"/>
        </w:rPr>
        <w:t> </w:t>
      </w:r>
      <w:r>
        <w:rPr/>
        <w:t>arasında</w:t>
      </w:r>
      <w:r>
        <w:rPr>
          <w:spacing w:val="-9"/>
        </w:rPr>
        <w:t> </w:t>
      </w:r>
      <w:r>
        <w:rPr/>
        <w:t>fark</w:t>
      </w:r>
      <w:r>
        <w:rPr>
          <w:spacing w:val="-57"/>
        </w:rPr>
        <w:t> </w:t>
      </w:r>
      <w:r>
        <w:rPr/>
        <w:t>olmamakla</w:t>
      </w:r>
      <w:r>
        <w:rPr>
          <w:spacing w:val="-6"/>
        </w:rPr>
        <w:t> </w:t>
      </w:r>
      <w:r>
        <w:rPr/>
        <w:t>birlikte</w:t>
      </w:r>
      <w:r>
        <w:rPr>
          <w:spacing w:val="-4"/>
        </w:rPr>
        <w:t> </w:t>
      </w:r>
      <w:r>
        <w:rPr/>
        <w:t>sayısal</w:t>
      </w:r>
      <w:r>
        <w:rPr>
          <w:spacing w:val="-3"/>
        </w:rPr>
        <w:t> </w:t>
      </w:r>
      <w:r>
        <w:rPr/>
        <w:t>düşüş</w:t>
      </w:r>
      <w:r>
        <w:rPr>
          <w:spacing w:val="-3"/>
        </w:rPr>
        <w:t> </w:t>
      </w:r>
      <w:r>
        <w:rPr/>
        <w:t>dikkate</w:t>
      </w:r>
      <w:r>
        <w:rPr>
          <w:spacing w:val="-5"/>
        </w:rPr>
        <w:t> </w:t>
      </w:r>
      <w:r>
        <w:rPr/>
        <w:t>alındığında</w:t>
      </w:r>
      <w:r>
        <w:rPr>
          <w:spacing w:val="-5"/>
        </w:rPr>
        <w:t> </w:t>
      </w:r>
      <w:r>
        <w:rPr/>
        <w:t>özellikle</w:t>
      </w:r>
      <w:r>
        <w:rPr>
          <w:spacing w:val="-5"/>
        </w:rPr>
        <w:t> </w:t>
      </w:r>
      <w:r>
        <w:rPr/>
        <w:t>%2</w:t>
      </w:r>
      <w:r>
        <w:rPr>
          <w:spacing w:val="-4"/>
        </w:rPr>
        <w:t> </w:t>
      </w:r>
      <w:r>
        <w:rPr/>
        <w:t>ve</w:t>
      </w:r>
      <w:r>
        <w:rPr>
          <w:spacing w:val="-5"/>
        </w:rPr>
        <w:t> </w:t>
      </w:r>
      <w:r>
        <w:rPr/>
        <w:t>%4</w:t>
      </w:r>
      <w:r>
        <w:rPr>
          <w:spacing w:val="-1"/>
        </w:rPr>
        <w:t> </w:t>
      </w:r>
      <w:r>
        <w:rPr/>
        <w:t>KHG</w:t>
      </w:r>
      <w:r>
        <w:rPr>
          <w:spacing w:val="-4"/>
        </w:rPr>
        <w:t> </w:t>
      </w:r>
      <w:r>
        <w:rPr/>
        <w:t>solüsyonlarının</w:t>
      </w:r>
      <w:r>
        <w:rPr>
          <w:spacing w:val="-58"/>
        </w:rPr>
        <w:t> </w:t>
      </w:r>
      <w:r>
        <w:rPr/>
        <w:t>en</w:t>
      </w:r>
      <w:r>
        <w:rPr>
          <w:spacing w:val="-8"/>
        </w:rPr>
        <w:t> </w:t>
      </w:r>
      <w:r>
        <w:rPr/>
        <w:t>etkili</w:t>
      </w:r>
      <w:r>
        <w:rPr>
          <w:spacing w:val="-7"/>
        </w:rPr>
        <w:t> </w:t>
      </w:r>
      <w:r>
        <w:rPr/>
        <w:t>antiseptikler</w:t>
      </w:r>
      <w:r>
        <w:rPr>
          <w:spacing w:val="-8"/>
        </w:rPr>
        <w:t> </w:t>
      </w:r>
      <w:r>
        <w:rPr/>
        <w:t>olduğu</w:t>
      </w:r>
      <w:r>
        <w:rPr>
          <w:spacing w:val="-7"/>
        </w:rPr>
        <w:t> </w:t>
      </w:r>
      <w:r>
        <w:rPr/>
        <w:t>söylenebilir.</w:t>
      </w:r>
      <w:r>
        <w:rPr>
          <w:spacing w:val="-7"/>
        </w:rPr>
        <w:t> </w:t>
      </w:r>
      <w:r>
        <w:rPr/>
        <w:t>Bununla</w:t>
      </w:r>
      <w:r>
        <w:rPr>
          <w:spacing w:val="-9"/>
        </w:rPr>
        <w:t> </w:t>
      </w:r>
      <w:r>
        <w:rPr/>
        <w:t>birlikte</w:t>
      </w:r>
      <w:r>
        <w:rPr>
          <w:spacing w:val="-8"/>
        </w:rPr>
        <w:t> </w:t>
      </w:r>
      <w:r>
        <w:rPr/>
        <w:t>%4</w:t>
      </w:r>
      <w:r>
        <w:rPr>
          <w:spacing w:val="-5"/>
        </w:rPr>
        <w:t> </w:t>
      </w:r>
      <w:r>
        <w:rPr/>
        <w:t>KHG</w:t>
      </w:r>
      <w:r>
        <w:rPr>
          <w:spacing w:val="-8"/>
        </w:rPr>
        <w:t> </w:t>
      </w:r>
      <w:r>
        <w:rPr/>
        <w:t>solüsyonunun</w:t>
      </w:r>
      <w:r>
        <w:rPr>
          <w:spacing w:val="-7"/>
        </w:rPr>
        <w:t> </w:t>
      </w:r>
      <w:r>
        <w:rPr/>
        <w:t>%2</w:t>
      </w:r>
      <w:r>
        <w:rPr>
          <w:spacing w:val="-7"/>
        </w:rPr>
        <w:t> </w:t>
      </w:r>
      <w:r>
        <w:rPr/>
        <w:t>KHG’a</w:t>
      </w:r>
      <w:r>
        <w:rPr>
          <w:spacing w:val="-57"/>
        </w:rPr>
        <w:t> </w:t>
      </w:r>
      <w:r>
        <w:rPr/>
        <w:t>kıyasla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düzeyde</w:t>
      </w:r>
      <w:r>
        <w:rPr>
          <w:spacing w:val="1"/>
        </w:rPr>
        <w:t> </w:t>
      </w:r>
      <w:r>
        <w:rPr/>
        <w:t>tahriş</w:t>
      </w:r>
      <w:r>
        <w:rPr>
          <w:spacing w:val="1"/>
        </w:rPr>
        <w:t> </w:t>
      </w:r>
      <w:r>
        <w:rPr/>
        <w:t>edici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alerjen</w:t>
      </w:r>
      <w:r>
        <w:rPr>
          <w:spacing w:val="1"/>
        </w:rPr>
        <w:t> </w:t>
      </w:r>
      <w:r>
        <w:rPr/>
        <w:t>özelliğinin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göz</w:t>
      </w:r>
      <w:r>
        <w:rPr>
          <w:spacing w:val="1"/>
        </w:rPr>
        <w:t> </w:t>
      </w:r>
      <w:r>
        <w:rPr/>
        <w:t>önünde</w:t>
      </w:r>
      <w:r>
        <w:rPr>
          <w:spacing w:val="1"/>
        </w:rPr>
        <w:t> </w:t>
      </w:r>
      <w:r>
        <w:rPr/>
        <w:t>tutulmalıdır.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%70</w:t>
      </w:r>
      <w:r>
        <w:rPr>
          <w:spacing w:val="1"/>
        </w:rPr>
        <w:t> </w:t>
      </w:r>
      <w:r>
        <w:rPr/>
        <w:t>alkol</w:t>
      </w:r>
      <w:r>
        <w:rPr>
          <w:spacing w:val="1"/>
        </w:rPr>
        <w:t> </w:t>
      </w:r>
      <w:r>
        <w:rPr/>
        <w:t>karışımından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antiseptiğin uygulandığı hastalarda 431 hastadan sadece 4 tanesinde Gram (+) bakteri tespit</w:t>
      </w:r>
      <w:r>
        <w:rPr>
          <w:spacing w:val="1"/>
        </w:rPr>
        <w:t> </w:t>
      </w:r>
      <w:r>
        <w:rPr/>
        <w:t>edilmiştir</w:t>
      </w:r>
      <w:r>
        <w:rPr>
          <w:spacing w:val="1"/>
        </w:rPr>
        <w:t> </w:t>
      </w:r>
      <w:r>
        <w:rPr/>
        <w:t>(Guenezan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Lin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%2</w:t>
      </w:r>
      <w:r>
        <w:rPr>
          <w:spacing w:val="1"/>
        </w:rPr>
        <w:t> </w:t>
      </w:r>
      <w:r>
        <w:rPr/>
        <w:t>KHG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cilt</w:t>
      </w:r>
      <w:r>
        <w:rPr>
          <w:spacing w:val="1"/>
        </w:rPr>
        <w:t> </w:t>
      </w:r>
      <w:r>
        <w:rPr/>
        <w:t>antisepsisinin sağlandığı çalışmalarında, 76 SVK uygulamasından sadece 3 tanesinde kateter</w:t>
      </w:r>
      <w:r>
        <w:rPr>
          <w:spacing w:val="1"/>
        </w:rPr>
        <w:t> </w:t>
      </w:r>
      <w:r>
        <w:rPr/>
        <w:t>giriş bölgesinde Gram (+) bakteri üremesi olduğunu bildirmişlerdir. Literatür %2 KHG’ın</w:t>
      </w:r>
      <w:r>
        <w:rPr>
          <w:spacing w:val="1"/>
        </w:rPr>
        <w:t> </w:t>
      </w:r>
      <w:r>
        <w:rPr/>
        <w:t>etkinliğini göstermesi açısından araştırmamız ile benzer sonuçların olduğunu gösterirken bu</w:t>
      </w:r>
      <w:r>
        <w:rPr>
          <w:spacing w:val="1"/>
        </w:rPr>
        <w:t> </w:t>
      </w:r>
      <w:r>
        <w:rPr/>
        <w:t>çalışmalar genellikle povidon iyot ile %2 KHG’ın karşılaştırıldığı SVK uygulamalarından</w:t>
      </w:r>
      <w:r>
        <w:rPr>
          <w:spacing w:val="1"/>
        </w:rPr>
        <w:t> </w:t>
      </w:r>
      <w:r>
        <w:rPr/>
        <w:t>oluşmaktadır.</w:t>
      </w:r>
      <w:r>
        <w:rPr>
          <w:spacing w:val="-1"/>
        </w:rPr>
        <w:t> </w:t>
      </w:r>
      <w:r>
        <w:rPr/>
        <w:t>%2</w:t>
      </w:r>
      <w:r>
        <w:rPr>
          <w:spacing w:val="-1"/>
        </w:rPr>
        <w:t> </w:t>
      </w:r>
      <w:r>
        <w:rPr/>
        <w:t>KHG</w:t>
      </w:r>
      <w:r>
        <w:rPr>
          <w:spacing w:val="-1"/>
        </w:rPr>
        <w:t> </w:t>
      </w:r>
      <w:r>
        <w:rPr/>
        <w:t>ile %4</w:t>
      </w:r>
      <w:r>
        <w:rPr>
          <w:spacing w:val="-1"/>
        </w:rPr>
        <w:t> </w:t>
      </w:r>
      <w:r>
        <w:rPr/>
        <w:t>KHG</w:t>
      </w:r>
      <w:r>
        <w:rPr>
          <w:spacing w:val="-2"/>
        </w:rPr>
        <w:t> </w:t>
      </w:r>
      <w:r>
        <w:rPr/>
        <w:t>karşılaştırıldığı bir</w:t>
      </w:r>
      <w:r>
        <w:rPr>
          <w:spacing w:val="-1"/>
        </w:rPr>
        <w:t> </w:t>
      </w:r>
      <w:r>
        <w:rPr/>
        <w:t>çalışmaya rastlanmamıştır.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Heading1"/>
        <w:numPr>
          <w:ilvl w:val="1"/>
          <w:numId w:val="12"/>
        </w:numPr>
        <w:tabs>
          <w:tab w:pos="3278" w:val="left" w:leader="none"/>
        </w:tabs>
        <w:spacing w:line="240" w:lineRule="auto" w:before="77" w:after="0"/>
        <w:ind w:left="3277" w:right="0" w:hanging="281"/>
        <w:jc w:val="left"/>
      </w:pPr>
      <w:r>
        <w:rPr/>
        <w:t>SONUÇ</w:t>
      </w:r>
      <w:r>
        <w:rPr>
          <w:spacing w:val="-3"/>
        </w:rPr>
        <w:t> </w:t>
      </w:r>
      <w:r>
        <w:rPr/>
        <w:t>VE</w:t>
      </w:r>
      <w:r>
        <w:rPr>
          <w:spacing w:val="-1"/>
        </w:rPr>
        <w:t> </w:t>
      </w:r>
      <w:r>
        <w:rPr/>
        <w:t>ÖNERİLER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ind w:left="102"/>
      </w:pPr>
      <w:r>
        <w:rPr/>
        <w:t>Araştırma</w:t>
      </w:r>
      <w:r>
        <w:rPr>
          <w:spacing w:val="-6"/>
        </w:rPr>
        <w:t> </w:t>
      </w:r>
      <w:r>
        <w:rPr/>
        <w:t>bulgularına</w:t>
      </w:r>
      <w:r>
        <w:rPr>
          <w:spacing w:val="-3"/>
        </w:rPr>
        <w:t> </w:t>
      </w:r>
      <w:r>
        <w:rPr/>
        <w:t>göre;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529" w:val="left" w:leader="none"/>
          <w:tab w:pos="530" w:val="left" w:leader="none"/>
        </w:tabs>
        <w:spacing w:line="350" w:lineRule="auto" w:before="0" w:after="0"/>
        <w:ind w:left="529" w:right="372" w:hanging="428"/>
        <w:jc w:val="left"/>
        <w:rPr>
          <w:sz w:val="24"/>
        </w:rPr>
      </w:pPr>
      <w:r>
        <w:rPr>
          <w:sz w:val="24"/>
        </w:rPr>
        <w:t>Araştırmaya</w:t>
      </w:r>
      <w:r>
        <w:rPr>
          <w:spacing w:val="42"/>
          <w:sz w:val="24"/>
        </w:rPr>
        <w:t> </w:t>
      </w:r>
      <w:r>
        <w:rPr>
          <w:sz w:val="24"/>
        </w:rPr>
        <w:t>katılan</w:t>
      </w:r>
      <w:r>
        <w:rPr>
          <w:spacing w:val="44"/>
          <w:sz w:val="24"/>
        </w:rPr>
        <w:t> </w:t>
      </w:r>
      <w:r>
        <w:rPr>
          <w:sz w:val="24"/>
        </w:rPr>
        <w:t>hastaların</w:t>
      </w:r>
      <w:r>
        <w:rPr>
          <w:spacing w:val="43"/>
          <w:sz w:val="24"/>
        </w:rPr>
        <w:t> </w:t>
      </w:r>
      <w:r>
        <w:rPr>
          <w:sz w:val="24"/>
        </w:rPr>
        <w:t>%9,3’ünde</w:t>
      </w:r>
      <w:r>
        <w:rPr>
          <w:spacing w:val="43"/>
          <w:sz w:val="24"/>
        </w:rPr>
        <w:t> </w:t>
      </w:r>
      <w:r>
        <w:rPr>
          <w:sz w:val="24"/>
        </w:rPr>
        <w:t>lokal</w:t>
      </w:r>
      <w:r>
        <w:rPr>
          <w:spacing w:val="43"/>
          <w:sz w:val="24"/>
        </w:rPr>
        <w:t> </w:t>
      </w:r>
      <w:r>
        <w:rPr>
          <w:sz w:val="24"/>
        </w:rPr>
        <w:t>enfeksiyon</w:t>
      </w:r>
      <w:r>
        <w:rPr>
          <w:spacing w:val="43"/>
          <w:sz w:val="24"/>
        </w:rPr>
        <w:t> </w:t>
      </w:r>
      <w:r>
        <w:rPr>
          <w:sz w:val="24"/>
        </w:rPr>
        <w:t>belirti</w:t>
      </w:r>
      <w:r>
        <w:rPr>
          <w:spacing w:val="45"/>
          <w:sz w:val="24"/>
        </w:rPr>
        <w:t> </w:t>
      </w:r>
      <w:r>
        <w:rPr>
          <w:sz w:val="24"/>
        </w:rPr>
        <w:t>ve</w:t>
      </w:r>
      <w:r>
        <w:rPr>
          <w:spacing w:val="42"/>
          <w:sz w:val="24"/>
        </w:rPr>
        <w:t> </w:t>
      </w:r>
      <w:r>
        <w:rPr>
          <w:sz w:val="24"/>
        </w:rPr>
        <w:t>bulgularının</w:t>
      </w:r>
      <w:r>
        <w:rPr>
          <w:spacing w:val="-57"/>
          <w:sz w:val="24"/>
        </w:rPr>
        <w:t> </w:t>
      </w:r>
      <w:r>
        <w:rPr>
          <w:sz w:val="24"/>
        </w:rPr>
        <w:t>gözlemlendiği,</w:t>
      </w:r>
    </w:p>
    <w:p>
      <w:pPr>
        <w:pStyle w:val="ListParagraph"/>
        <w:numPr>
          <w:ilvl w:val="0"/>
          <w:numId w:val="10"/>
        </w:numPr>
        <w:tabs>
          <w:tab w:pos="529" w:val="left" w:leader="none"/>
          <w:tab w:pos="530" w:val="left" w:leader="none"/>
        </w:tabs>
        <w:spacing w:line="350" w:lineRule="auto" w:before="12" w:after="0"/>
        <w:ind w:left="529" w:right="373" w:hanging="428"/>
        <w:jc w:val="left"/>
        <w:rPr>
          <w:sz w:val="24"/>
        </w:rPr>
      </w:pPr>
      <w:r>
        <w:rPr>
          <w:sz w:val="24"/>
        </w:rPr>
        <w:t>Lokal</w:t>
      </w:r>
      <w:r>
        <w:rPr>
          <w:spacing w:val="17"/>
          <w:sz w:val="24"/>
        </w:rPr>
        <w:t> </w:t>
      </w:r>
      <w:r>
        <w:rPr>
          <w:sz w:val="24"/>
        </w:rPr>
        <w:t>enfeksiyon</w:t>
      </w:r>
      <w:r>
        <w:rPr>
          <w:spacing w:val="16"/>
          <w:sz w:val="24"/>
        </w:rPr>
        <w:t> </w:t>
      </w:r>
      <w:r>
        <w:rPr>
          <w:sz w:val="24"/>
        </w:rPr>
        <w:t>belirtilerinin</w:t>
      </w:r>
      <w:r>
        <w:rPr>
          <w:spacing w:val="16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fazla</w:t>
      </w:r>
      <w:r>
        <w:rPr>
          <w:spacing w:val="16"/>
          <w:sz w:val="24"/>
        </w:rPr>
        <w:t> </w:t>
      </w:r>
      <w:r>
        <w:rPr>
          <w:sz w:val="24"/>
        </w:rPr>
        <w:t>%70</w:t>
      </w:r>
      <w:r>
        <w:rPr>
          <w:spacing w:val="14"/>
          <w:sz w:val="24"/>
        </w:rPr>
        <w:t> </w:t>
      </w:r>
      <w:r>
        <w:rPr>
          <w:sz w:val="24"/>
        </w:rPr>
        <w:t>alkol</w:t>
      </w:r>
      <w:r>
        <w:rPr>
          <w:spacing w:val="22"/>
          <w:sz w:val="24"/>
        </w:rPr>
        <w:t> </w:t>
      </w:r>
      <w:r>
        <w:rPr>
          <w:sz w:val="24"/>
        </w:rPr>
        <w:t>ile</w:t>
      </w:r>
      <w:r>
        <w:rPr>
          <w:spacing w:val="16"/>
          <w:sz w:val="24"/>
        </w:rPr>
        <w:t> </w:t>
      </w:r>
      <w:r>
        <w:rPr>
          <w:sz w:val="24"/>
        </w:rPr>
        <w:t>cilt</w:t>
      </w:r>
      <w:r>
        <w:rPr>
          <w:spacing w:val="15"/>
          <w:sz w:val="24"/>
        </w:rPr>
        <w:t> </w:t>
      </w:r>
      <w:r>
        <w:rPr>
          <w:sz w:val="24"/>
        </w:rPr>
        <w:t>antisepsisinin</w:t>
      </w:r>
      <w:r>
        <w:rPr>
          <w:spacing w:val="17"/>
          <w:sz w:val="24"/>
        </w:rPr>
        <w:t> </w:t>
      </w:r>
      <w:r>
        <w:rPr>
          <w:sz w:val="24"/>
        </w:rPr>
        <w:t>sağlandığı</w:t>
      </w:r>
      <w:r>
        <w:rPr>
          <w:spacing w:val="-57"/>
          <w:sz w:val="24"/>
        </w:rPr>
        <w:t> </w:t>
      </w:r>
      <w:r>
        <w:rPr>
          <w:sz w:val="24"/>
        </w:rPr>
        <w:t>hastalarda</w:t>
      </w:r>
      <w:r>
        <w:rPr>
          <w:spacing w:val="-3"/>
          <w:sz w:val="24"/>
        </w:rPr>
        <w:t> </w:t>
      </w:r>
      <w:r>
        <w:rPr>
          <w:sz w:val="24"/>
        </w:rPr>
        <w:t>ortaya</w:t>
      </w:r>
      <w:r>
        <w:rPr>
          <w:spacing w:val="1"/>
          <w:sz w:val="24"/>
        </w:rPr>
        <w:t> </w:t>
      </w:r>
      <w:r>
        <w:rPr>
          <w:sz w:val="24"/>
        </w:rPr>
        <w:t>çıktığı,</w:t>
      </w:r>
    </w:p>
    <w:p>
      <w:pPr>
        <w:pStyle w:val="ListParagraph"/>
        <w:numPr>
          <w:ilvl w:val="0"/>
          <w:numId w:val="10"/>
        </w:numPr>
        <w:tabs>
          <w:tab w:pos="529" w:val="left" w:leader="none"/>
          <w:tab w:pos="530" w:val="left" w:leader="none"/>
        </w:tabs>
        <w:spacing w:line="240" w:lineRule="auto" w:before="13" w:after="0"/>
        <w:ind w:left="529" w:right="0" w:hanging="428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7"/>
          <w:sz w:val="24"/>
        </w:rPr>
        <w:t> </w:t>
      </w:r>
      <w:r>
        <w:rPr>
          <w:sz w:val="24"/>
        </w:rPr>
        <w:t>venöz</w:t>
      </w:r>
      <w:r>
        <w:rPr>
          <w:spacing w:val="8"/>
          <w:sz w:val="24"/>
        </w:rPr>
        <w:t> </w:t>
      </w:r>
      <w:r>
        <w:rPr>
          <w:sz w:val="24"/>
        </w:rPr>
        <w:t>kateter</w:t>
      </w:r>
      <w:r>
        <w:rPr>
          <w:spacing w:val="11"/>
          <w:sz w:val="24"/>
        </w:rPr>
        <w:t> </w:t>
      </w:r>
      <w:r>
        <w:rPr>
          <w:sz w:val="24"/>
        </w:rPr>
        <w:t>giriş</w:t>
      </w:r>
      <w:r>
        <w:rPr>
          <w:spacing w:val="10"/>
          <w:sz w:val="24"/>
        </w:rPr>
        <w:t> </w:t>
      </w:r>
      <w:r>
        <w:rPr>
          <w:sz w:val="24"/>
        </w:rPr>
        <w:t>yerinden</w:t>
      </w:r>
      <w:r>
        <w:rPr>
          <w:spacing w:val="8"/>
          <w:sz w:val="24"/>
        </w:rPr>
        <w:t> </w:t>
      </w:r>
      <w:r>
        <w:rPr>
          <w:sz w:val="24"/>
        </w:rPr>
        <w:t>alınan</w:t>
      </w:r>
      <w:r>
        <w:rPr>
          <w:spacing w:val="7"/>
          <w:sz w:val="24"/>
        </w:rPr>
        <w:t> </w:t>
      </w:r>
      <w:r>
        <w:rPr>
          <w:sz w:val="24"/>
        </w:rPr>
        <w:t>sürüntü</w:t>
      </w:r>
      <w:r>
        <w:rPr>
          <w:spacing w:val="7"/>
          <w:sz w:val="24"/>
        </w:rPr>
        <w:t> </w:t>
      </w:r>
      <w:r>
        <w:rPr>
          <w:sz w:val="24"/>
        </w:rPr>
        <w:t>sonucuna</w:t>
      </w:r>
      <w:r>
        <w:rPr>
          <w:spacing w:val="6"/>
          <w:sz w:val="24"/>
        </w:rPr>
        <w:t> </w:t>
      </w:r>
      <w:r>
        <w:rPr>
          <w:sz w:val="24"/>
        </w:rPr>
        <w:t>göre</w:t>
      </w:r>
      <w:r>
        <w:rPr>
          <w:spacing w:val="9"/>
          <w:sz w:val="24"/>
        </w:rPr>
        <w:t> </w:t>
      </w:r>
      <w:r>
        <w:rPr>
          <w:sz w:val="24"/>
        </w:rPr>
        <w:t>üreme</w:t>
      </w:r>
      <w:r>
        <w:rPr>
          <w:spacing w:val="9"/>
          <w:sz w:val="24"/>
        </w:rPr>
        <w:t> </w:t>
      </w:r>
      <w:r>
        <w:rPr>
          <w:sz w:val="24"/>
        </w:rPr>
        <w:t>oranının</w:t>
      </w:r>
      <w:r>
        <w:rPr>
          <w:spacing w:val="7"/>
          <w:sz w:val="24"/>
        </w:rPr>
        <w:t> </w:t>
      </w: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sz w:val="24"/>
        </w:rPr>
        <w:t>az</w:t>
      </w:r>
    </w:p>
    <w:p>
      <w:pPr>
        <w:pStyle w:val="BodyText"/>
        <w:spacing w:line="360" w:lineRule="auto" w:before="137"/>
        <w:ind w:left="529" w:right="370"/>
        <w:jc w:val="both"/>
      </w:pPr>
      <w:r>
        <w:rPr/>
        <w:t>%2 KHG solüsyonu kullanılan hastalarda olduğu, bunu sırasıyla %4 KHG ve %1 KHG</w:t>
      </w:r>
      <w:r>
        <w:rPr>
          <w:spacing w:val="1"/>
        </w:rPr>
        <w:t> </w:t>
      </w:r>
      <w:r>
        <w:rPr/>
        <w:t>solüsyonu kullanılan hastaların takip ettiği ve en çok üremenin %70 alkol solüsyonu</w:t>
      </w:r>
      <w:r>
        <w:rPr>
          <w:spacing w:val="1"/>
        </w:rPr>
        <w:t> </w:t>
      </w:r>
      <w:r>
        <w:rPr/>
        <w:t>kullanılan</w:t>
      </w:r>
      <w:r>
        <w:rPr>
          <w:spacing w:val="-1"/>
        </w:rPr>
        <w:t> </w:t>
      </w:r>
      <w:r>
        <w:rPr/>
        <w:t>hastalarda</w:t>
      </w:r>
      <w:r>
        <w:rPr>
          <w:spacing w:val="-1"/>
        </w:rPr>
        <w:t> </w:t>
      </w:r>
      <w:r>
        <w:rPr/>
        <w:t>olduğu,</w:t>
      </w:r>
    </w:p>
    <w:p>
      <w:pPr>
        <w:pStyle w:val="ListParagraph"/>
        <w:numPr>
          <w:ilvl w:val="0"/>
          <w:numId w:val="10"/>
        </w:numPr>
        <w:tabs>
          <w:tab w:pos="530" w:val="left" w:leader="none"/>
        </w:tabs>
        <w:spacing w:line="352" w:lineRule="auto" w:before="0" w:after="0"/>
        <w:ind w:left="529" w:right="368" w:hanging="428"/>
        <w:jc w:val="both"/>
        <w:rPr>
          <w:sz w:val="24"/>
        </w:rPr>
      </w:pPr>
      <w:r>
        <w:rPr>
          <w:sz w:val="24"/>
        </w:rPr>
        <w:t>Farklı yoğunluğa sahip KHG solüsyonlarının (%1, %2, %4) PVK ilişkili enfeksiyonları</w:t>
      </w:r>
      <w:r>
        <w:rPr>
          <w:spacing w:val="1"/>
          <w:sz w:val="24"/>
        </w:rPr>
        <w:t> </w:t>
      </w:r>
      <w:r>
        <w:rPr>
          <w:sz w:val="24"/>
        </w:rPr>
        <w:t>önlemede</w:t>
      </w:r>
      <w:r>
        <w:rPr>
          <w:spacing w:val="-2"/>
          <w:sz w:val="24"/>
        </w:rPr>
        <w:t> </w:t>
      </w:r>
      <w:r>
        <w:rPr>
          <w:sz w:val="24"/>
        </w:rPr>
        <w:t>%70 alkol solüsyonuna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-2"/>
          <w:sz w:val="24"/>
        </w:rPr>
        <w:t> </w:t>
      </w:r>
      <w:r>
        <w:rPr>
          <w:sz w:val="24"/>
        </w:rPr>
        <w:t>daha</w:t>
      </w:r>
      <w:r>
        <w:rPr>
          <w:spacing w:val="-1"/>
          <w:sz w:val="24"/>
        </w:rPr>
        <w:t> </w:t>
      </w:r>
      <w:r>
        <w:rPr>
          <w:sz w:val="24"/>
        </w:rPr>
        <w:t>etkili olduğu,</w:t>
      </w:r>
    </w:p>
    <w:p>
      <w:pPr>
        <w:pStyle w:val="ListParagraph"/>
        <w:numPr>
          <w:ilvl w:val="0"/>
          <w:numId w:val="10"/>
        </w:numPr>
        <w:tabs>
          <w:tab w:pos="530" w:val="left" w:leader="none"/>
        </w:tabs>
        <w:spacing w:line="240" w:lineRule="auto" w:before="7" w:after="0"/>
        <w:ind w:left="529" w:right="0" w:hanging="428"/>
        <w:jc w:val="both"/>
        <w:rPr>
          <w:sz w:val="24"/>
        </w:rPr>
      </w:pPr>
      <w:r>
        <w:rPr>
          <w:sz w:val="24"/>
        </w:rPr>
        <w:t>Periferik</w:t>
      </w:r>
      <w:r>
        <w:rPr>
          <w:spacing w:val="22"/>
          <w:sz w:val="24"/>
        </w:rPr>
        <w:t> </w:t>
      </w:r>
      <w:r>
        <w:rPr>
          <w:sz w:val="24"/>
        </w:rPr>
        <w:t>venöz</w:t>
      </w:r>
      <w:r>
        <w:rPr>
          <w:spacing w:val="24"/>
          <w:sz w:val="24"/>
        </w:rPr>
        <w:t> </w:t>
      </w:r>
      <w:r>
        <w:rPr>
          <w:sz w:val="24"/>
        </w:rPr>
        <w:t>kateter</w:t>
      </w:r>
      <w:r>
        <w:rPr>
          <w:spacing w:val="25"/>
          <w:sz w:val="24"/>
        </w:rPr>
        <w:t> </w:t>
      </w:r>
      <w:r>
        <w:rPr>
          <w:sz w:val="24"/>
        </w:rPr>
        <w:t>ilişkili</w:t>
      </w:r>
      <w:r>
        <w:rPr>
          <w:spacing w:val="23"/>
          <w:sz w:val="24"/>
        </w:rPr>
        <w:t> </w:t>
      </w:r>
      <w:r>
        <w:rPr>
          <w:sz w:val="24"/>
        </w:rPr>
        <w:t>enfeksiyonları</w:t>
      </w:r>
      <w:r>
        <w:rPr>
          <w:spacing w:val="23"/>
          <w:sz w:val="24"/>
        </w:rPr>
        <w:t> </w:t>
      </w:r>
      <w:r>
        <w:rPr>
          <w:sz w:val="24"/>
        </w:rPr>
        <w:t>önlemede</w:t>
      </w:r>
      <w:r>
        <w:rPr>
          <w:spacing w:val="24"/>
          <w:sz w:val="24"/>
        </w:rPr>
        <w:t> </w:t>
      </w:r>
      <w:r>
        <w:rPr>
          <w:sz w:val="24"/>
        </w:rPr>
        <w:t>KHG’ın</w:t>
      </w:r>
      <w:r>
        <w:rPr>
          <w:spacing w:val="24"/>
          <w:sz w:val="24"/>
        </w:rPr>
        <w:t> </w:t>
      </w:r>
      <w:r>
        <w:rPr>
          <w:sz w:val="24"/>
        </w:rPr>
        <w:t>en</w:t>
      </w:r>
      <w:r>
        <w:rPr>
          <w:spacing w:val="23"/>
          <w:sz w:val="24"/>
        </w:rPr>
        <w:t> </w:t>
      </w:r>
      <w:r>
        <w:rPr>
          <w:sz w:val="24"/>
        </w:rPr>
        <w:t>etkili</w:t>
      </w:r>
      <w:r>
        <w:rPr>
          <w:spacing w:val="22"/>
          <w:sz w:val="24"/>
        </w:rPr>
        <w:t> </w:t>
      </w:r>
      <w:r>
        <w:rPr>
          <w:sz w:val="24"/>
        </w:rPr>
        <w:t>yoğunluğunun</w:t>
      </w:r>
    </w:p>
    <w:p>
      <w:pPr>
        <w:pStyle w:val="BodyText"/>
        <w:spacing w:before="139"/>
        <w:ind w:left="529"/>
        <w:jc w:val="both"/>
      </w:pPr>
      <w:r>
        <w:rPr/>
        <w:t>%2</w:t>
      </w:r>
      <w:r>
        <w:rPr>
          <w:spacing w:val="-2"/>
        </w:rPr>
        <w:t> </w:t>
      </w:r>
      <w:r>
        <w:rPr/>
        <w:t>KHG</w:t>
      </w:r>
      <w:r>
        <w:rPr>
          <w:spacing w:val="-3"/>
        </w:rPr>
        <w:t> </w:t>
      </w:r>
      <w:r>
        <w:rPr/>
        <w:t>olduğu</w:t>
      </w:r>
      <w:r>
        <w:rPr>
          <w:spacing w:val="-2"/>
        </w:rPr>
        <w:t> </w:t>
      </w:r>
      <w:r>
        <w:rPr/>
        <w:t>sonucuna</w:t>
      </w:r>
      <w:r>
        <w:rPr>
          <w:spacing w:val="-3"/>
        </w:rPr>
        <w:t> </w:t>
      </w:r>
      <w:r>
        <w:rPr/>
        <w:t>varılmıştır.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  <w:spacing w:before="1"/>
        <w:ind w:left="102"/>
        <w:jc w:val="left"/>
      </w:pPr>
      <w:r>
        <w:rPr/>
        <w:t>Öneriler;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102"/>
      </w:pPr>
      <w:r>
        <w:rPr/>
        <w:t>Araştırmadan</w:t>
      </w:r>
      <w:r>
        <w:rPr>
          <w:spacing w:val="-2"/>
        </w:rPr>
        <w:t> </w:t>
      </w:r>
      <w:r>
        <w:rPr/>
        <w:t>elde</w:t>
      </w:r>
      <w:r>
        <w:rPr>
          <w:spacing w:val="-4"/>
        </w:rPr>
        <w:t> </w:t>
      </w:r>
      <w:r>
        <w:rPr/>
        <w:t>edilen</w:t>
      </w:r>
      <w:r>
        <w:rPr>
          <w:spacing w:val="-2"/>
        </w:rPr>
        <w:t> </w:t>
      </w:r>
      <w:r>
        <w:rPr/>
        <w:t>sonuçlara</w:t>
      </w:r>
      <w:r>
        <w:rPr>
          <w:spacing w:val="-3"/>
        </w:rPr>
        <w:t> </w:t>
      </w:r>
      <w:r>
        <w:rPr/>
        <w:t>göre;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352" w:lineRule="auto" w:before="136" w:after="0"/>
        <w:ind w:left="385" w:right="372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19"/>
          <w:sz w:val="24"/>
        </w:rPr>
        <w:t> </w:t>
      </w:r>
      <w:r>
        <w:rPr>
          <w:sz w:val="24"/>
        </w:rPr>
        <w:t>venöz</w:t>
      </w:r>
      <w:r>
        <w:rPr>
          <w:spacing w:val="21"/>
          <w:sz w:val="24"/>
        </w:rPr>
        <w:t> </w:t>
      </w:r>
      <w:r>
        <w:rPr>
          <w:sz w:val="24"/>
        </w:rPr>
        <w:t>kateter</w:t>
      </w:r>
      <w:r>
        <w:rPr>
          <w:spacing w:val="21"/>
          <w:sz w:val="24"/>
        </w:rPr>
        <w:t> </w:t>
      </w:r>
      <w:r>
        <w:rPr>
          <w:sz w:val="24"/>
        </w:rPr>
        <w:t>uygulamasından</w:t>
      </w:r>
      <w:r>
        <w:rPr>
          <w:spacing w:val="19"/>
          <w:sz w:val="24"/>
        </w:rPr>
        <w:t> </w:t>
      </w:r>
      <w:r>
        <w:rPr>
          <w:sz w:val="24"/>
        </w:rPr>
        <w:t>önce</w:t>
      </w:r>
      <w:r>
        <w:rPr>
          <w:spacing w:val="21"/>
          <w:sz w:val="24"/>
        </w:rPr>
        <w:t> </w:t>
      </w:r>
      <w:r>
        <w:rPr>
          <w:sz w:val="24"/>
        </w:rPr>
        <w:t>cilt</w:t>
      </w:r>
      <w:r>
        <w:rPr>
          <w:spacing w:val="19"/>
          <w:sz w:val="24"/>
        </w:rPr>
        <w:t> </w:t>
      </w:r>
      <w:r>
        <w:rPr>
          <w:sz w:val="24"/>
        </w:rPr>
        <w:t>antisepsisini</w:t>
      </w:r>
      <w:r>
        <w:rPr>
          <w:spacing w:val="20"/>
          <w:sz w:val="24"/>
        </w:rPr>
        <w:t> </w:t>
      </w:r>
      <w:r>
        <w:rPr>
          <w:sz w:val="24"/>
        </w:rPr>
        <w:t>sağlamada</w:t>
      </w:r>
      <w:r>
        <w:rPr>
          <w:spacing w:val="18"/>
          <w:sz w:val="24"/>
        </w:rPr>
        <w:t> </w:t>
      </w:r>
      <w:r>
        <w:rPr>
          <w:sz w:val="24"/>
        </w:rPr>
        <w:t>%70</w:t>
      </w:r>
      <w:r>
        <w:rPr>
          <w:spacing w:val="19"/>
          <w:sz w:val="24"/>
        </w:rPr>
        <w:t> </w:t>
      </w:r>
      <w:r>
        <w:rPr>
          <w:sz w:val="24"/>
        </w:rPr>
        <w:t>alkol</w:t>
      </w:r>
      <w:r>
        <w:rPr>
          <w:spacing w:val="-57"/>
          <w:sz w:val="24"/>
        </w:rPr>
        <w:t> </w:t>
      </w:r>
      <w:r>
        <w:rPr>
          <w:sz w:val="24"/>
        </w:rPr>
        <w:t>solüsyonu</w:t>
      </w:r>
      <w:r>
        <w:rPr>
          <w:spacing w:val="3"/>
          <w:sz w:val="24"/>
        </w:rPr>
        <w:t> </w:t>
      </w:r>
      <w:r>
        <w:rPr>
          <w:sz w:val="24"/>
        </w:rPr>
        <w:t>yerine</w:t>
      </w:r>
      <w:r>
        <w:rPr>
          <w:spacing w:val="-1"/>
          <w:sz w:val="24"/>
        </w:rPr>
        <w:t> </w:t>
      </w:r>
      <w:r>
        <w:rPr>
          <w:sz w:val="24"/>
        </w:rPr>
        <w:t>KHG</w:t>
      </w:r>
      <w:r>
        <w:rPr>
          <w:spacing w:val="-1"/>
          <w:sz w:val="24"/>
        </w:rPr>
        <w:t> </w:t>
      </w:r>
      <w:r>
        <w:rPr>
          <w:sz w:val="24"/>
        </w:rPr>
        <w:t>solüsyonunun</w:t>
      </w:r>
      <w:r>
        <w:rPr>
          <w:spacing w:val="1"/>
          <w:sz w:val="24"/>
        </w:rPr>
        <w:t> </w:t>
      </w:r>
      <w:r>
        <w:rPr>
          <w:sz w:val="24"/>
        </w:rPr>
        <w:t>kullanılması,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352" w:lineRule="auto" w:before="7" w:after="0"/>
        <w:ind w:left="385" w:right="369" w:hanging="284"/>
        <w:jc w:val="left"/>
        <w:rPr>
          <w:sz w:val="24"/>
        </w:rPr>
      </w:pPr>
      <w:r>
        <w:rPr>
          <w:sz w:val="24"/>
        </w:rPr>
        <w:t>Cilt</w:t>
      </w:r>
      <w:r>
        <w:rPr>
          <w:spacing w:val="15"/>
          <w:sz w:val="24"/>
        </w:rPr>
        <w:t> </w:t>
      </w:r>
      <w:r>
        <w:rPr>
          <w:sz w:val="24"/>
        </w:rPr>
        <w:t>antisepsisini</w:t>
      </w:r>
      <w:r>
        <w:rPr>
          <w:spacing w:val="15"/>
          <w:sz w:val="24"/>
        </w:rPr>
        <w:t> </w:t>
      </w:r>
      <w:r>
        <w:rPr>
          <w:sz w:val="24"/>
        </w:rPr>
        <w:t>sağlamada</w:t>
      </w:r>
      <w:r>
        <w:rPr>
          <w:spacing w:val="13"/>
          <w:sz w:val="24"/>
        </w:rPr>
        <w:t> </w:t>
      </w:r>
      <w:r>
        <w:rPr>
          <w:sz w:val="24"/>
        </w:rPr>
        <w:t>%1</w:t>
      </w:r>
      <w:r>
        <w:rPr>
          <w:spacing w:val="15"/>
          <w:sz w:val="24"/>
        </w:rPr>
        <w:t> </w:t>
      </w:r>
      <w:r>
        <w:rPr>
          <w:sz w:val="24"/>
        </w:rPr>
        <w:t>ve</w:t>
      </w:r>
      <w:r>
        <w:rPr>
          <w:spacing w:val="13"/>
          <w:sz w:val="24"/>
        </w:rPr>
        <w:t> </w:t>
      </w:r>
      <w:r>
        <w:rPr>
          <w:sz w:val="24"/>
        </w:rPr>
        <w:t>%4</w:t>
      </w:r>
      <w:r>
        <w:rPr>
          <w:spacing w:val="20"/>
          <w:sz w:val="24"/>
        </w:rPr>
        <w:t> </w:t>
      </w:r>
      <w:r>
        <w:rPr>
          <w:sz w:val="24"/>
        </w:rPr>
        <w:t>KHG</w:t>
      </w:r>
      <w:r>
        <w:rPr>
          <w:spacing w:val="15"/>
          <w:sz w:val="24"/>
        </w:rPr>
        <w:t> </w:t>
      </w:r>
      <w:r>
        <w:rPr>
          <w:sz w:val="24"/>
        </w:rPr>
        <w:t>kullanımının</w:t>
      </w:r>
      <w:r>
        <w:rPr>
          <w:spacing w:val="17"/>
          <w:sz w:val="24"/>
        </w:rPr>
        <w:t> </w:t>
      </w:r>
      <w:r>
        <w:rPr>
          <w:sz w:val="24"/>
        </w:rPr>
        <w:t>yerine</w:t>
      </w:r>
      <w:r>
        <w:rPr>
          <w:spacing w:val="13"/>
          <w:sz w:val="24"/>
        </w:rPr>
        <w:t> </w:t>
      </w:r>
      <w:r>
        <w:rPr>
          <w:sz w:val="24"/>
        </w:rPr>
        <w:t>%2</w:t>
      </w:r>
      <w:r>
        <w:rPr>
          <w:spacing w:val="16"/>
          <w:sz w:val="24"/>
        </w:rPr>
        <w:t> </w:t>
      </w:r>
      <w:r>
        <w:rPr>
          <w:sz w:val="24"/>
        </w:rPr>
        <w:t>KHG</w:t>
      </w:r>
      <w:r>
        <w:rPr>
          <w:spacing w:val="16"/>
          <w:sz w:val="24"/>
        </w:rPr>
        <w:t> </w:t>
      </w:r>
      <w:r>
        <w:rPr>
          <w:sz w:val="24"/>
        </w:rPr>
        <w:t>solüsyonunun</w:t>
      </w:r>
      <w:r>
        <w:rPr>
          <w:spacing w:val="-57"/>
          <w:sz w:val="24"/>
        </w:rPr>
        <w:t> </w:t>
      </w:r>
      <w:r>
        <w:rPr>
          <w:sz w:val="24"/>
        </w:rPr>
        <w:t>tercih</w:t>
      </w:r>
      <w:r>
        <w:rPr>
          <w:spacing w:val="-1"/>
          <w:sz w:val="24"/>
        </w:rPr>
        <w:t> </w:t>
      </w:r>
      <w:r>
        <w:rPr>
          <w:sz w:val="24"/>
        </w:rPr>
        <w:t>edilmesi,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352" w:lineRule="auto" w:before="7" w:after="0"/>
        <w:ind w:left="385" w:right="376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1"/>
          <w:sz w:val="24"/>
        </w:rPr>
        <w:t> </w:t>
      </w:r>
      <w:r>
        <w:rPr>
          <w:sz w:val="24"/>
        </w:rPr>
        <w:t>venöz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ilişkili enfeksiyonların</w:t>
      </w:r>
      <w:r>
        <w:rPr>
          <w:spacing w:val="1"/>
          <w:sz w:val="24"/>
        </w:rPr>
        <w:t> </w:t>
      </w:r>
      <w:r>
        <w:rPr>
          <w:sz w:val="24"/>
        </w:rPr>
        <w:t>önlenmesine</w:t>
      </w:r>
      <w:r>
        <w:rPr>
          <w:spacing w:val="1"/>
          <w:sz w:val="24"/>
        </w:rPr>
        <w:t> </w:t>
      </w:r>
      <w:r>
        <w:rPr>
          <w:sz w:val="24"/>
        </w:rPr>
        <w:t>yönelik</w:t>
      </w:r>
      <w:r>
        <w:rPr>
          <w:spacing w:val="1"/>
          <w:sz w:val="24"/>
        </w:rPr>
        <w:t> </w:t>
      </w:r>
      <w:r>
        <w:rPr>
          <w:sz w:val="24"/>
        </w:rPr>
        <w:t>hemşirelere düzenli</w:t>
      </w:r>
      <w:r>
        <w:rPr>
          <w:spacing w:val="-57"/>
          <w:sz w:val="24"/>
        </w:rPr>
        <w:t> </w:t>
      </w:r>
      <w:r>
        <w:rPr>
          <w:sz w:val="24"/>
        </w:rPr>
        <w:t>aralıklarla</w:t>
      </w:r>
      <w:r>
        <w:rPr>
          <w:spacing w:val="-1"/>
          <w:sz w:val="24"/>
        </w:rPr>
        <w:t> </w:t>
      </w:r>
      <w:r>
        <w:rPr>
          <w:sz w:val="24"/>
        </w:rPr>
        <w:t>hizmet içi eğitim</w:t>
      </w:r>
      <w:r>
        <w:rPr>
          <w:spacing w:val="-1"/>
          <w:sz w:val="24"/>
        </w:rPr>
        <w:t> </w:t>
      </w:r>
      <w:r>
        <w:rPr>
          <w:sz w:val="24"/>
        </w:rPr>
        <w:t>programlarının düzenlenmesi,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350" w:lineRule="auto" w:before="10" w:after="0"/>
        <w:ind w:left="385" w:right="374" w:hanging="284"/>
        <w:jc w:val="left"/>
        <w:rPr>
          <w:sz w:val="24"/>
        </w:rPr>
      </w:pPr>
      <w:r>
        <w:rPr>
          <w:sz w:val="24"/>
        </w:rPr>
        <w:t>Araştırmanın</w:t>
      </w:r>
      <w:r>
        <w:rPr>
          <w:spacing w:val="27"/>
          <w:sz w:val="24"/>
        </w:rPr>
        <w:t> </w:t>
      </w:r>
      <w:r>
        <w:rPr>
          <w:sz w:val="24"/>
        </w:rPr>
        <w:t>%1,</w:t>
      </w:r>
      <w:r>
        <w:rPr>
          <w:spacing w:val="29"/>
          <w:sz w:val="24"/>
        </w:rPr>
        <w:t> </w:t>
      </w:r>
      <w:r>
        <w:rPr>
          <w:sz w:val="24"/>
        </w:rPr>
        <w:t>%2</w:t>
      </w:r>
      <w:r>
        <w:rPr>
          <w:spacing w:val="26"/>
          <w:sz w:val="24"/>
        </w:rPr>
        <w:t> </w:t>
      </w:r>
      <w:r>
        <w:rPr>
          <w:sz w:val="24"/>
        </w:rPr>
        <w:t>ve</w:t>
      </w:r>
      <w:r>
        <w:rPr>
          <w:spacing w:val="25"/>
          <w:sz w:val="24"/>
        </w:rPr>
        <w:t> </w:t>
      </w:r>
      <w:r>
        <w:rPr>
          <w:sz w:val="24"/>
        </w:rPr>
        <w:t>%4</w:t>
      </w:r>
      <w:r>
        <w:rPr>
          <w:spacing w:val="31"/>
          <w:sz w:val="24"/>
        </w:rPr>
        <w:t> </w:t>
      </w:r>
      <w:r>
        <w:rPr>
          <w:sz w:val="24"/>
        </w:rPr>
        <w:t>yoğunluklardaki</w:t>
      </w:r>
      <w:r>
        <w:rPr>
          <w:spacing w:val="30"/>
          <w:sz w:val="24"/>
        </w:rPr>
        <w:t> </w:t>
      </w:r>
      <w:r>
        <w:rPr>
          <w:sz w:val="24"/>
        </w:rPr>
        <w:t>KHG</w:t>
      </w:r>
      <w:r>
        <w:rPr>
          <w:spacing w:val="26"/>
          <w:sz w:val="24"/>
        </w:rPr>
        <w:t> </w:t>
      </w:r>
      <w:r>
        <w:rPr>
          <w:sz w:val="24"/>
        </w:rPr>
        <w:t>solüsyonları</w:t>
      </w:r>
      <w:r>
        <w:rPr>
          <w:spacing w:val="26"/>
          <w:sz w:val="24"/>
        </w:rPr>
        <w:t> </w:t>
      </w:r>
      <w:r>
        <w:rPr>
          <w:sz w:val="24"/>
        </w:rPr>
        <w:t>ile</w:t>
      </w:r>
      <w:r>
        <w:rPr>
          <w:spacing w:val="26"/>
          <w:sz w:val="24"/>
        </w:rPr>
        <w:t> </w:t>
      </w:r>
      <w:r>
        <w:rPr>
          <w:sz w:val="24"/>
        </w:rPr>
        <w:t>%70</w:t>
      </w:r>
      <w:r>
        <w:rPr>
          <w:spacing w:val="26"/>
          <w:sz w:val="24"/>
        </w:rPr>
        <w:t> </w:t>
      </w:r>
      <w:r>
        <w:rPr>
          <w:sz w:val="24"/>
        </w:rPr>
        <w:t>alkolden</w:t>
      </w:r>
      <w:r>
        <w:rPr>
          <w:spacing w:val="26"/>
          <w:sz w:val="24"/>
        </w:rPr>
        <w:t> </w:t>
      </w:r>
      <w:r>
        <w:rPr>
          <w:sz w:val="24"/>
        </w:rPr>
        <w:t>farklı</w:t>
      </w:r>
      <w:r>
        <w:rPr>
          <w:spacing w:val="-57"/>
          <w:sz w:val="24"/>
        </w:rPr>
        <w:t> </w:t>
      </w:r>
      <w:r>
        <w:rPr>
          <w:sz w:val="24"/>
        </w:rPr>
        <w:t>deney</w:t>
      </w:r>
      <w:r>
        <w:rPr>
          <w:spacing w:val="-4"/>
          <w:sz w:val="24"/>
        </w:rPr>
        <w:t> </w:t>
      </w:r>
      <w:r>
        <w:rPr>
          <w:sz w:val="24"/>
        </w:rPr>
        <w:t>grubu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farklı örneklem gruplarında</w:t>
      </w:r>
      <w:r>
        <w:rPr>
          <w:spacing w:val="4"/>
          <w:sz w:val="24"/>
        </w:rPr>
        <w:t> </w:t>
      </w:r>
      <w:r>
        <w:rPr>
          <w:sz w:val="24"/>
        </w:rPr>
        <w:t>yinelenmesi,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13" w:after="0"/>
        <w:ind w:left="385" w:right="0" w:hanging="284"/>
        <w:jc w:val="left"/>
        <w:rPr>
          <w:sz w:val="24"/>
        </w:rPr>
      </w:pPr>
      <w:r>
        <w:rPr>
          <w:sz w:val="24"/>
        </w:rPr>
        <w:t>Üreme</w:t>
      </w:r>
      <w:r>
        <w:rPr>
          <w:spacing w:val="-2"/>
          <w:sz w:val="24"/>
        </w:rPr>
        <w:t> </w:t>
      </w:r>
      <w:r>
        <w:rPr>
          <w:sz w:val="24"/>
        </w:rPr>
        <w:t>sonuçlarının</w:t>
      </w:r>
      <w:r>
        <w:rPr>
          <w:spacing w:val="-2"/>
          <w:sz w:val="24"/>
        </w:rPr>
        <w:t> </w:t>
      </w:r>
      <w:r>
        <w:rPr>
          <w:sz w:val="24"/>
        </w:rPr>
        <w:t>değerlendirilmesinde</w:t>
      </w:r>
      <w:r>
        <w:rPr>
          <w:spacing w:val="-1"/>
          <w:sz w:val="24"/>
        </w:rPr>
        <w:t> </w:t>
      </w:r>
      <w:r>
        <w:rPr>
          <w:sz w:val="24"/>
        </w:rPr>
        <w:t>bakteri</w:t>
      </w:r>
      <w:r>
        <w:rPr>
          <w:spacing w:val="-2"/>
          <w:sz w:val="24"/>
        </w:rPr>
        <w:t> </w:t>
      </w:r>
      <w:r>
        <w:rPr>
          <w:sz w:val="24"/>
        </w:rPr>
        <w:t>türlerine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yer</w:t>
      </w:r>
      <w:r>
        <w:rPr>
          <w:spacing w:val="-2"/>
          <w:sz w:val="24"/>
        </w:rPr>
        <w:t> </w:t>
      </w:r>
      <w:r>
        <w:rPr>
          <w:sz w:val="24"/>
        </w:rPr>
        <w:t>verilmesi,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352" w:lineRule="auto" w:before="135" w:after="0"/>
        <w:ind w:left="385" w:right="369" w:hanging="284"/>
        <w:jc w:val="left"/>
        <w:rPr>
          <w:sz w:val="24"/>
        </w:rPr>
      </w:pPr>
      <w:r>
        <w:rPr>
          <w:sz w:val="24"/>
        </w:rPr>
        <w:t>İleri</w:t>
      </w:r>
      <w:r>
        <w:rPr>
          <w:spacing w:val="49"/>
          <w:sz w:val="24"/>
        </w:rPr>
        <w:t> </w:t>
      </w:r>
      <w:r>
        <w:rPr>
          <w:sz w:val="24"/>
        </w:rPr>
        <w:t>araştırmalarda</w:t>
      </w:r>
      <w:r>
        <w:rPr>
          <w:spacing w:val="49"/>
          <w:sz w:val="24"/>
        </w:rPr>
        <w:t> </w:t>
      </w:r>
      <w:r>
        <w:rPr>
          <w:sz w:val="24"/>
        </w:rPr>
        <w:t>KHG</w:t>
      </w:r>
      <w:r>
        <w:rPr>
          <w:spacing w:val="50"/>
          <w:sz w:val="24"/>
        </w:rPr>
        <w:t> </w:t>
      </w:r>
      <w:r>
        <w:rPr>
          <w:sz w:val="24"/>
        </w:rPr>
        <w:t>solüsyonunun</w:t>
      </w:r>
      <w:r>
        <w:rPr>
          <w:spacing w:val="56"/>
          <w:sz w:val="24"/>
        </w:rPr>
        <w:t> </w:t>
      </w:r>
      <w:r>
        <w:rPr>
          <w:sz w:val="24"/>
        </w:rPr>
        <w:t>kateter</w:t>
      </w:r>
      <w:r>
        <w:rPr>
          <w:spacing w:val="52"/>
          <w:sz w:val="24"/>
        </w:rPr>
        <w:t> </w:t>
      </w:r>
      <w:r>
        <w:rPr>
          <w:sz w:val="24"/>
        </w:rPr>
        <w:t>ucu</w:t>
      </w:r>
      <w:r>
        <w:rPr>
          <w:spacing w:val="49"/>
          <w:sz w:val="24"/>
        </w:rPr>
        <w:t> </w:t>
      </w:r>
      <w:r>
        <w:rPr>
          <w:sz w:val="24"/>
        </w:rPr>
        <w:t>kolonizasyonuna</w:t>
      </w:r>
      <w:r>
        <w:rPr>
          <w:spacing w:val="52"/>
          <w:sz w:val="24"/>
        </w:rPr>
        <w:t> </w:t>
      </w:r>
      <w:r>
        <w:rPr>
          <w:sz w:val="24"/>
        </w:rPr>
        <w:t>etkisini</w:t>
      </w:r>
      <w:r>
        <w:rPr>
          <w:spacing w:val="56"/>
          <w:sz w:val="24"/>
        </w:rPr>
        <w:t> </w:t>
      </w:r>
      <w:r>
        <w:rPr>
          <w:sz w:val="24"/>
        </w:rPr>
        <w:t>inceleyen</w:t>
      </w:r>
      <w:r>
        <w:rPr>
          <w:spacing w:val="-57"/>
          <w:sz w:val="24"/>
        </w:rPr>
        <w:t> </w:t>
      </w:r>
      <w:r>
        <w:rPr>
          <w:sz w:val="24"/>
        </w:rPr>
        <w:t>çalışmaların</w:t>
      </w:r>
      <w:r>
        <w:rPr>
          <w:spacing w:val="3"/>
          <w:sz w:val="24"/>
        </w:rPr>
        <w:t> </w:t>
      </w:r>
      <w:r>
        <w:rPr>
          <w:sz w:val="24"/>
        </w:rPr>
        <w:t>yapılması</w:t>
      </w:r>
      <w:r>
        <w:rPr>
          <w:spacing w:val="1"/>
          <w:sz w:val="24"/>
        </w:rPr>
        <w:t> </w:t>
      </w:r>
      <w:r>
        <w:rPr>
          <w:sz w:val="24"/>
        </w:rPr>
        <w:t>önerilmektedir.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1058" w:top="1320" w:bottom="1240" w:left="1600" w:right="760"/>
        </w:sectPr>
      </w:pPr>
    </w:p>
    <w:p>
      <w:pPr>
        <w:pStyle w:val="Heading1"/>
        <w:ind w:left="3702" w:right="3972"/>
      </w:pPr>
      <w:r>
        <w:rPr/>
        <w:t>KAYNAKLAR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360" w:lineRule="auto" w:before="1"/>
        <w:ind w:left="102" w:right="371" w:firstLine="566"/>
        <w:jc w:val="both"/>
      </w:pPr>
      <w:r>
        <w:rPr/>
        <w:t>Abadi,</w:t>
      </w:r>
      <w:r>
        <w:rPr>
          <w:spacing w:val="-12"/>
        </w:rPr>
        <w:t> </w:t>
      </w:r>
      <w:r>
        <w:rPr/>
        <w:t>P.S.A.,</w:t>
      </w:r>
      <w:r>
        <w:rPr>
          <w:spacing w:val="-12"/>
        </w:rPr>
        <w:t> </w:t>
      </w:r>
      <w:r>
        <w:rPr/>
        <w:t>Etemadi,</w:t>
      </w:r>
      <w:r>
        <w:rPr>
          <w:spacing w:val="-12"/>
        </w:rPr>
        <w:t> </w:t>
      </w:r>
      <w:r>
        <w:rPr/>
        <w:t>S.U.,</w:t>
      </w:r>
      <w:r>
        <w:rPr>
          <w:spacing w:val="-12"/>
        </w:rPr>
        <w:t> </w:t>
      </w:r>
      <w:r>
        <w:rPr/>
        <w:t>Abed</w:t>
      </w:r>
      <w:r>
        <w:rPr>
          <w:spacing w:val="-12"/>
        </w:rPr>
        <w:t> </w:t>
      </w:r>
      <w:r>
        <w:rPr/>
        <w:t>Saeedi,</w:t>
      </w:r>
      <w:r>
        <w:rPr>
          <w:spacing w:val="-9"/>
        </w:rPr>
        <w:t> </w:t>
      </w:r>
      <w:r>
        <w:rPr/>
        <w:t>Z.H.</w:t>
      </w:r>
      <w:r>
        <w:rPr>
          <w:spacing w:val="-13"/>
        </w:rPr>
        <w:t> </w:t>
      </w:r>
      <w:r>
        <w:rPr/>
        <w:t>(2013).</w:t>
      </w:r>
      <w:r>
        <w:rPr>
          <w:spacing w:val="-10"/>
        </w:rPr>
        <w:t> </w:t>
      </w:r>
      <w:r>
        <w:rPr/>
        <w:t>Investigating</w:t>
      </w:r>
      <w:r>
        <w:rPr>
          <w:spacing w:val="-11"/>
        </w:rPr>
        <w:t> </w:t>
      </w:r>
      <w:r>
        <w:rPr/>
        <w:t>role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mechanical</w:t>
      </w:r>
      <w:r>
        <w:rPr>
          <w:spacing w:val="-58"/>
        </w:rPr>
        <w:t> </w:t>
      </w:r>
      <w:r>
        <w:rPr/>
        <w:t>and</w:t>
      </w:r>
      <w:r>
        <w:rPr>
          <w:spacing w:val="-7"/>
        </w:rPr>
        <w:t> </w:t>
      </w:r>
      <w:r>
        <w:rPr/>
        <w:t>chemical</w:t>
      </w:r>
      <w:r>
        <w:rPr>
          <w:spacing w:val="-6"/>
        </w:rPr>
        <w:t> </w:t>
      </w:r>
      <w:r>
        <w:rPr/>
        <w:t>factors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creation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peripheral</w:t>
      </w:r>
      <w:r>
        <w:rPr>
          <w:spacing w:val="-4"/>
        </w:rPr>
        <w:t> </w:t>
      </w:r>
      <w:r>
        <w:rPr/>
        <w:t>vein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flammarion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hospitalization</w:t>
      </w:r>
      <w:r>
        <w:rPr>
          <w:spacing w:val="-6"/>
        </w:rPr>
        <w:t> </w:t>
      </w:r>
      <w:r>
        <w:rPr/>
        <w:t>patients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hospital in Zahedan,</w:t>
      </w:r>
      <w:r>
        <w:rPr>
          <w:spacing w:val="1"/>
        </w:rPr>
        <w:t> </w:t>
      </w:r>
      <w:r>
        <w:rPr/>
        <w:t>Iran.</w:t>
      </w:r>
      <w:r>
        <w:rPr>
          <w:spacing w:val="2"/>
        </w:rPr>
        <w:t> </w:t>
      </w:r>
      <w:r>
        <w:rPr>
          <w:i/>
        </w:rPr>
        <w:t>Life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10 (1),</w:t>
      </w:r>
      <w:r>
        <w:rPr>
          <w:spacing w:val="-1"/>
        </w:rPr>
        <w:t> </w:t>
      </w:r>
      <w:r>
        <w:rPr/>
        <w:t>379-383.</w:t>
      </w:r>
    </w:p>
    <w:p>
      <w:pPr>
        <w:spacing w:line="360" w:lineRule="auto" w:before="119"/>
        <w:ind w:left="102" w:right="368" w:firstLine="566"/>
        <w:jc w:val="both"/>
        <w:rPr>
          <w:sz w:val="24"/>
        </w:rPr>
      </w:pPr>
      <w:r>
        <w:rPr>
          <w:sz w:val="24"/>
        </w:rPr>
        <w:t>Adıgüzel, Ö. (2015). Klorheksidin glukonat. </w:t>
      </w:r>
      <w:r>
        <w:rPr>
          <w:i/>
          <w:sz w:val="24"/>
        </w:rPr>
        <w:t>Turkiye Klinikleri J Endod-Special Topics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1(2),</w:t>
      </w:r>
      <w:r>
        <w:rPr>
          <w:spacing w:val="-1"/>
          <w:sz w:val="24"/>
        </w:rPr>
        <w:t> </w:t>
      </w:r>
      <w:r>
        <w:rPr>
          <w:sz w:val="24"/>
        </w:rPr>
        <w:t>15-9.</w:t>
      </w:r>
    </w:p>
    <w:p>
      <w:pPr>
        <w:spacing w:line="360" w:lineRule="auto" w:before="120"/>
        <w:ind w:left="102" w:right="372" w:firstLine="566"/>
        <w:jc w:val="both"/>
        <w:rPr>
          <w:sz w:val="24"/>
        </w:rPr>
      </w:pPr>
      <w:r>
        <w:rPr>
          <w:sz w:val="24"/>
        </w:rPr>
        <w:t>Akbayrak,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Bağçivan,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Yoğun</w:t>
      </w:r>
      <w:r>
        <w:rPr>
          <w:spacing w:val="1"/>
          <w:sz w:val="24"/>
        </w:rPr>
        <w:t> </w:t>
      </w:r>
      <w:r>
        <w:rPr>
          <w:sz w:val="24"/>
        </w:rPr>
        <w:t>bakım</w:t>
      </w:r>
      <w:r>
        <w:rPr>
          <w:spacing w:val="1"/>
          <w:sz w:val="24"/>
        </w:rPr>
        <w:t> </w:t>
      </w:r>
      <w:r>
        <w:rPr>
          <w:sz w:val="24"/>
        </w:rPr>
        <w:t>ünitelerinde</w:t>
      </w:r>
      <w:r>
        <w:rPr>
          <w:spacing w:val="1"/>
          <w:sz w:val="24"/>
        </w:rPr>
        <w:t> </w:t>
      </w:r>
      <w:r>
        <w:rPr>
          <w:sz w:val="24"/>
        </w:rPr>
        <w:t>sık</w:t>
      </w:r>
      <w:r>
        <w:rPr>
          <w:spacing w:val="1"/>
          <w:sz w:val="24"/>
        </w:rPr>
        <w:t> </w:t>
      </w:r>
      <w:r>
        <w:rPr>
          <w:sz w:val="24"/>
        </w:rPr>
        <w:t>görülen</w:t>
      </w:r>
      <w:r>
        <w:rPr>
          <w:spacing w:val="1"/>
          <w:sz w:val="24"/>
        </w:rPr>
        <w:t> </w:t>
      </w:r>
      <w:r>
        <w:rPr>
          <w:sz w:val="24"/>
        </w:rPr>
        <w:t>enfeksiyonların</w:t>
      </w:r>
      <w:r>
        <w:rPr>
          <w:spacing w:val="1"/>
          <w:sz w:val="24"/>
        </w:rPr>
        <w:t> </w:t>
      </w:r>
      <w:r>
        <w:rPr>
          <w:sz w:val="24"/>
        </w:rPr>
        <w:t>önlenmesinde</w:t>
      </w:r>
      <w:r>
        <w:rPr>
          <w:spacing w:val="1"/>
          <w:sz w:val="24"/>
        </w:rPr>
        <w:t> </w:t>
      </w:r>
      <w:r>
        <w:rPr>
          <w:sz w:val="24"/>
        </w:rPr>
        <w:t>kanıta</w:t>
      </w:r>
      <w:r>
        <w:rPr>
          <w:spacing w:val="1"/>
          <w:sz w:val="24"/>
        </w:rPr>
        <w:t> </w:t>
      </w:r>
      <w:r>
        <w:rPr>
          <w:sz w:val="24"/>
        </w:rPr>
        <w:t>dayalı</w:t>
      </w:r>
      <w:r>
        <w:rPr>
          <w:spacing w:val="1"/>
          <w:sz w:val="24"/>
        </w:rPr>
        <w:t> </w:t>
      </w:r>
      <w:r>
        <w:rPr>
          <w:sz w:val="24"/>
        </w:rPr>
        <w:t>uygulamalar. </w:t>
      </w:r>
      <w:r>
        <w:rPr>
          <w:i/>
          <w:sz w:val="24"/>
        </w:rPr>
        <w:t>Anadolu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Hemşirelik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Sağlık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Bilimleri Dergisi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(4), 65-71.</w:t>
      </w:r>
    </w:p>
    <w:p>
      <w:pPr>
        <w:spacing w:line="360" w:lineRule="auto" w:before="119"/>
        <w:ind w:left="102" w:right="372" w:firstLine="566"/>
        <w:jc w:val="both"/>
        <w:rPr>
          <w:sz w:val="24"/>
        </w:rPr>
      </w:pPr>
      <w:r>
        <w:rPr>
          <w:sz w:val="24"/>
        </w:rPr>
        <w:t>Akdeniz, M., Kavukcu, E., Teksan, A. (2019). Yaşlanmaya bağlı fizyolojik değişiklikler</w:t>
      </w:r>
      <w:r>
        <w:rPr>
          <w:spacing w:val="-57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kliniğe</w:t>
      </w:r>
      <w:r>
        <w:rPr>
          <w:spacing w:val="2"/>
          <w:sz w:val="24"/>
        </w:rPr>
        <w:t> </w:t>
      </w:r>
      <w:r>
        <w:rPr>
          <w:sz w:val="24"/>
        </w:rPr>
        <w:t>yansımaları.</w:t>
      </w:r>
      <w:r>
        <w:rPr>
          <w:spacing w:val="1"/>
          <w:sz w:val="24"/>
        </w:rPr>
        <w:t> </w:t>
      </w:r>
      <w:r>
        <w:rPr>
          <w:i/>
          <w:sz w:val="24"/>
        </w:rPr>
        <w:t>Türkiye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Klinikleri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Medicine-Special Topics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10(3),</w:t>
      </w:r>
      <w:r>
        <w:rPr>
          <w:spacing w:val="-1"/>
          <w:sz w:val="24"/>
        </w:rPr>
        <w:t> </w:t>
      </w:r>
      <w:r>
        <w:rPr>
          <w:sz w:val="24"/>
        </w:rPr>
        <w:t>1-15.</w:t>
      </w:r>
    </w:p>
    <w:p>
      <w:pPr>
        <w:pStyle w:val="BodyText"/>
        <w:spacing w:line="360" w:lineRule="auto" w:before="120"/>
        <w:ind w:left="102" w:right="370" w:firstLine="566"/>
        <w:jc w:val="both"/>
      </w:pPr>
      <w:r>
        <w:rPr>
          <w:spacing w:val="-1"/>
        </w:rPr>
        <w:t>Aktaş,</w:t>
      </w:r>
      <w:r>
        <w:rPr>
          <w:spacing w:val="-12"/>
        </w:rPr>
        <w:t> </w:t>
      </w:r>
      <w:r>
        <w:rPr>
          <w:spacing w:val="-1"/>
        </w:rPr>
        <w:t>E.,</w:t>
      </w:r>
      <w:r>
        <w:rPr>
          <w:spacing w:val="-12"/>
        </w:rPr>
        <w:t> </w:t>
      </w:r>
      <w:r>
        <w:rPr>
          <w:spacing w:val="-1"/>
        </w:rPr>
        <w:t>Sarı</w:t>
      </w:r>
      <w:r>
        <w:rPr>
          <w:spacing w:val="-13"/>
        </w:rPr>
        <w:t> </w:t>
      </w:r>
      <w:r>
        <w:rPr>
          <w:spacing w:val="-1"/>
        </w:rPr>
        <w:t>E.</w:t>
      </w:r>
      <w:r>
        <w:rPr>
          <w:spacing w:val="-12"/>
        </w:rPr>
        <w:t> </w:t>
      </w:r>
      <w:r>
        <w:rPr>
          <w:spacing w:val="-1"/>
        </w:rPr>
        <w:t>N.,</w:t>
      </w:r>
      <w:r>
        <w:rPr>
          <w:spacing w:val="-15"/>
        </w:rPr>
        <w:t> </w:t>
      </w:r>
      <w:r>
        <w:rPr>
          <w:spacing w:val="-1"/>
        </w:rPr>
        <w:t>Seremet</w:t>
      </w:r>
      <w:r>
        <w:rPr>
          <w:spacing w:val="-11"/>
        </w:rPr>
        <w:t> </w:t>
      </w:r>
      <w:r>
        <w:rPr>
          <w:spacing w:val="-1"/>
        </w:rPr>
        <w:t>Keskin,</w:t>
      </w:r>
      <w:r>
        <w:rPr>
          <w:spacing w:val="-12"/>
        </w:rPr>
        <w:t> </w:t>
      </w:r>
      <w:r>
        <w:rPr/>
        <w:t>A.,</w:t>
      </w:r>
      <w:r>
        <w:rPr>
          <w:spacing w:val="-12"/>
        </w:rPr>
        <w:t> </w:t>
      </w:r>
      <w:r>
        <w:rPr/>
        <w:t>Pişkin,</w:t>
      </w:r>
      <w:r>
        <w:rPr>
          <w:spacing w:val="-12"/>
        </w:rPr>
        <w:t> </w:t>
      </w:r>
      <w:r>
        <w:rPr/>
        <w:t>N.,</w:t>
      </w:r>
      <w:r>
        <w:rPr>
          <w:spacing w:val="-12"/>
        </w:rPr>
        <w:t> </w:t>
      </w:r>
      <w:r>
        <w:rPr/>
        <w:t>Külah,</w:t>
      </w:r>
      <w:r>
        <w:rPr>
          <w:spacing w:val="-12"/>
        </w:rPr>
        <w:t> </w:t>
      </w:r>
      <w:r>
        <w:rPr/>
        <w:t>C.,</w:t>
      </w:r>
      <w:r>
        <w:rPr>
          <w:spacing w:val="-11"/>
        </w:rPr>
        <w:t> </w:t>
      </w:r>
      <w:r>
        <w:rPr/>
        <w:t>Cömert,</w:t>
      </w:r>
      <w:r>
        <w:rPr>
          <w:spacing w:val="-12"/>
        </w:rPr>
        <w:t> </w:t>
      </w:r>
      <w:r>
        <w:rPr/>
        <w:t>F.</w:t>
      </w:r>
      <w:r>
        <w:rPr>
          <w:spacing w:val="-12"/>
        </w:rPr>
        <w:t> </w:t>
      </w:r>
      <w:r>
        <w:rPr/>
        <w:t>(2011).</w:t>
      </w:r>
      <w:r>
        <w:rPr>
          <w:spacing w:val="-13"/>
        </w:rPr>
        <w:t> </w:t>
      </w:r>
      <w:r>
        <w:rPr/>
        <w:t>Damar</w:t>
      </w:r>
      <w:r>
        <w:rPr>
          <w:spacing w:val="-58"/>
        </w:rPr>
        <w:t> </w:t>
      </w:r>
      <w:r>
        <w:rPr/>
        <w:t>içi kateter ile ilişkili enfeksiyon etkenleri ve antibiyotik duyarlılıkları. Mikrobiyol Bul, 45(1),</w:t>
      </w:r>
      <w:r>
        <w:rPr>
          <w:spacing w:val="1"/>
        </w:rPr>
        <w:t> </w:t>
      </w:r>
      <w:r>
        <w:rPr/>
        <w:t>86-92.</w:t>
      </w:r>
    </w:p>
    <w:p>
      <w:pPr>
        <w:spacing w:line="360" w:lineRule="auto" w:before="122"/>
        <w:ind w:left="102" w:right="369" w:firstLine="566"/>
        <w:jc w:val="both"/>
        <w:rPr>
          <w:sz w:val="24"/>
        </w:rPr>
      </w:pPr>
      <w:r>
        <w:rPr>
          <w:sz w:val="24"/>
        </w:rPr>
        <w:t>Albayrak, Ö. (2012). </w:t>
      </w:r>
      <w:r>
        <w:rPr>
          <w:i/>
          <w:sz w:val="24"/>
        </w:rPr>
        <w:t>Periferik intravenöz kanül yeri ve kullanılan aseptik solüsyonun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trombofilebit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gelişimi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üzerine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etkisi.</w:t>
      </w:r>
      <w:r>
        <w:rPr>
          <w:i/>
          <w:spacing w:val="-5"/>
          <w:sz w:val="24"/>
        </w:rPr>
        <w:t> </w:t>
      </w:r>
      <w:r>
        <w:rPr>
          <w:sz w:val="24"/>
        </w:rPr>
        <w:t>Yüksek</w:t>
      </w:r>
      <w:r>
        <w:rPr>
          <w:spacing w:val="-6"/>
          <w:sz w:val="24"/>
        </w:rPr>
        <w:t> </w:t>
      </w:r>
      <w:r>
        <w:rPr>
          <w:sz w:val="24"/>
        </w:rPr>
        <w:t>Lisans</w:t>
      </w:r>
      <w:r>
        <w:rPr>
          <w:spacing w:val="-7"/>
          <w:sz w:val="24"/>
        </w:rPr>
        <w:t> </w:t>
      </w:r>
      <w:r>
        <w:rPr>
          <w:sz w:val="24"/>
        </w:rPr>
        <w:t>Tezi,</w:t>
      </w:r>
      <w:r>
        <w:rPr>
          <w:spacing w:val="-6"/>
          <w:sz w:val="24"/>
        </w:rPr>
        <w:t> </w:t>
      </w:r>
      <w:r>
        <w:rPr>
          <w:sz w:val="24"/>
        </w:rPr>
        <w:t>Atatürk</w:t>
      </w:r>
      <w:r>
        <w:rPr>
          <w:spacing w:val="-7"/>
          <w:sz w:val="24"/>
        </w:rPr>
        <w:t> </w:t>
      </w:r>
      <w:r>
        <w:rPr>
          <w:sz w:val="24"/>
        </w:rPr>
        <w:t>Üniversitesi</w:t>
      </w:r>
      <w:r>
        <w:rPr>
          <w:spacing w:val="-5"/>
          <w:sz w:val="24"/>
        </w:rPr>
        <w:t> </w:t>
      </w:r>
      <w:r>
        <w:rPr>
          <w:sz w:val="24"/>
        </w:rPr>
        <w:t>Sağlık</w:t>
      </w:r>
      <w:r>
        <w:rPr>
          <w:spacing w:val="-6"/>
          <w:sz w:val="24"/>
        </w:rPr>
        <w:t> </w:t>
      </w:r>
      <w:r>
        <w:rPr>
          <w:sz w:val="24"/>
        </w:rPr>
        <w:t>Bilimleri</w:t>
      </w:r>
      <w:r>
        <w:rPr>
          <w:spacing w:val="-58"/>
          <w:sz w:val="24"/>
        </w:rPr>
        <w:t> </w:t>
      </w:r>
      <w:r>
        <w:rPr>
          <w:sz w:val="24"/>
        </w:rPr>
        <w:t>Enstitüsü, Erzurum.</w:t>
      </w:r>
    </w:p>
    <w:p>
      <w:pPr>
        <w:pStyle w:val="BodyText"/>
        <w:spacing w:line="360" w:lineRule="auto" w:before="119"/>
        <w:ind w:left="102" w:right="371" w:firstLine="566"/>
        <w:jc w:val="both"/>
      </w:pPr>
      <w:r>
        <w:rPr/>
        <w:t>Alexandrou, E., Ray-Barruel, G., Carr, P. J., Frost, S. A., Inwood, S., Higgins, N., ...</w:t>
      </w:r>
      <w:r>
        <w:rPr>
          <w:spacing w:val="1"/>
        </w:rPr>
        <w:t> </w:t>
      </w:r>
      <w:r>
        <w:rPr/>
        <w:t>Rickard,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catheters: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worldwide.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Hospital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 </w:t>
      </w:r>
      <w:r>
        <w:rPr>
          <w:i/>
        </w:rPr>
        <w:t>13</w:t>
      </w:r>
      <w:r>
        <w:rPr/>
        <w:t>(5),</w:t>
      </w:r>
      <w:r>
        <w:rPr>
          <w:spacing w:val="1"/>
        </w:rPr>
        <w:t> </w:t>
      </w:r>
      <w:r>
        <w:rPr/>
        <w:t>1-7.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10.12788/jhm.3039</w:t>
      </w:r>
    </w:p>
    <w:p>
      <w:pPr>
        <w:pStyle w:val="BodyText"/>
        <w:spacing w:line="360" w:lineRule="auto" w:before="120"/>
        <w:ind w:left="102" w:right="373" w:firstLine="566"/>
        <w:jc w:val="both"/>
      </w:pPr>
      <w:r>
        <w:rPr>
          <w:spacing w:val="-1"/>
        </w:rPr>
        <w:t>Arpa,</w:t>
      </w:r>
      <w:r>
        <w:rPr>
          <w:spacing w:val="-15"/>
        </w:rPr>
        <w:t> </w:t>
      </w:r>
      <w:r>
        <w:rPr>
          <w:spacing w:val="-1"/>
        </w:rPr>
        <w:t>Y.,</w:t>
      </w:r>
      <w:r>
        <w:rPr>
          <w:spacing w:val="-15"/>
        </w:rPr>
        <w:t> </w:t>
      </w:r>
      <w:r>
        <w:rPr>
          <w:spacing w:val="-1"/>
        </w:rPr>
        <w:t>Aygün,</w:t>
      </w:r>
      <w:r>
        <w:rPr>
          <w:spacing w:val="-15"/>
        </w:rPr>
        <w:t> </w:t>
      </w:r>
      <w:r>
        <w:rPr>
          <w:spacing w:val="-1"/>
        </w:rPr>
        <w:t>H.,</w:t>
      </w:r>
      <w:r>
        <w:rPr>
          <w:spacing w:val="-15"/>
        </w:rPr>
        <w:t> </w:t>
      </w:r>
      <w:r>
        <w:rPr>
          <w:spacing w:val="-1"/>
        </w:rPr>
        <w:t>Yalçınbaş,</w:t>
      </w:r>
      <w:r>
        <w:rPr>
          <w:spacing w:val="-15"/>
        </w:rPr>
        <w:t> </w:t>
      </w:r>
      <w:r>
        <w:rPr>
          <w:spacing w:val="-1"/>
        </w:rPr>
        <w:t>Y.,</w:t>
      </w:r>
      <w:r>
        <w:rPr>
          <w:spacing w:val="-14"/>
        </w:rPr>
        <w:t> </w:t>
      </w:r>
      <w:r>
        <w:rPr/>
        <w:t>San,</w:t>
      </w:r>
      <w:r>
        <w:rPr>
          <w:spacing w:val="-15"/>
        </w:rPr>
        <w:t> </w:t>
      </w:r>
      <w:r>
        <w:rPr/>
        <w:t>D.,</w:t>
      </w:r>
      <w:r>
        <w:rPr>
          <w:spacing w:val="-14"/>
        </w:rPr>
        <w:t> </w:t>
      </w:r>
      <w:r>
        <w:rPr/>
        <w:t>Ulukol,</w:t>
      </w:r>
      <w:r>
        <w:rPr>
          <w:spacing w:val="-14"/>
        </w:rPr>
        <w:t> </w:t>
      </w:r>
      <w:r>
        <w:rPr/>
        <w:t>Y.</w:t>
      </w:r>
      <w:r>
        <w:rPr>
          <w:spacing w:val="30"/>
        </w:rPr>
        <w:t> </w:t>
      </w:r>
      <w:r>
        <w:rPr/>
        <w:t>(2013).</w:t>
      </w:r>
      <w:r>
        <w:rPr>
          <w:spacing w:val="-16"/>
        </w:rPr>
        <w:t> </w:t>
      </w:r>
      <w:r>
        <w:rPr/>
        <w:t>Santral</w:t>
      </w:r>
      <w:r>
        <w:rPr>
          <w:spacing w:val="-14"/>
        </w:rPr>
        <w:t> </w:t>
      </w:r>
      <w:r>
        <w:rPr/>
        <w:t>kateter</w:t>
      </w:r>
      <w:r>
        <w:rPr>
          <w:spacing w:val="-16"/>
        </w:rPr>
        <w:t> </w:t>
      </w:r>
      <w:r>
        <w:rPr/>
        <w:t>bakımında</w:t>
      </w:r>
      <w:r>
        <w:rPr>
          <w:spacing w:val="-57"/>
        </w:rPr>
        <w:t> </w:t>
      </w:r>
      <w:r>
        <w:rPr/>
        <w:t>şeffaf örtü ve klorheksidin glukonat glukonat emdirilmiş şeffaf örtü kullanılan pediyatrik</w:t>
      </w:r>
      <w:r>
        <w:rPr>
          <w:spacing w:val="1"/>
        </w:rPr>
        <w:t> </w:t>
      </w:r>
      <w:r>
        <w:rPr/>
        <w:t>kardiyovasküler</w:t>
      </w:r>
      <w:r>
        <w:rPr>
          <w:spacing w:val="61"/>
        </w:rPr>
        <w:t> </w:t>
      </w:r>
      <w:r>
        <w:rPr/>
        <w:t>cerrahi</w:t>
      </w:r>
      <w:r>
        <w:rPr>
          <w:spacing w:val="61"/>
        </w:rPr>
        <w:t> </w:t>
      </w:r>
      <w:r>
        <w:rPr/>
        <w:t>hastalarının</w:t>
      </w:r>
      <w:r>
        <w:rPr>
          <w:spacing w:val="61"/>
        </w:rPr>
        <w:t> </w:t>
      </w:r>
      <w:r>
        <w:rPr/>
        <w:t>kateter</w:t>
      </w:r>
      <w:r>
        <w:rPr>
          <w:spacing w:val="61"/>
        </w:rPr>
        <w:t> </w:t>
      </w:r>
      <w:r>
        <w:rPr/>
        <w:t>ilişkili</w:t>
      </w:r>
      <w:r>
        <w:rPr>
          <w:spacing w:val="61"/>
        </w:rPr>
        <w:t> </w:t>
      </w:r>
      <w:r>
        <w:rPr/>
        <w:t>enfeksiyon  </w:t>
      </w:r>
      <w:r>
        <w:rPr>
          <w:spacing w:val="1"/>
        </w:rPr>
        <w:t> </w:t>
      </w:r>
      <w:r>
        <w:rPr/>
        <w:t>oranlarının</w:t>
      </w:r>
      <w:r>
        <w:rPr>
          <w:spacing w:val="1"/>
        </w:rPr>
        <w:t> </w:t>
      </w:r>
      <w:r>
        <w:rPr/>
        <w:t>karşılaştırılması.</w:t>
      </w:r>
      <w:r>
        <w:rPr>
          <w:spacing w:val="-1"/>
        </w:rPr>
        <w:t> </w:t>
      </w:r>
      <w:r>
        <w:rPr>
          <w:i/>
        </w:rPr>
        <w:t>Hemşirelikte</w:t>
      </w:r>
      <w:r>
        <w:rPr>
          <w:i/>
          <w:spacing w:val="-1"/>
        </w:rPr>
        <w:t> </w:t>
      </w:r>
      <w:r>
        <w:rPr>
          <w:i/>
        </w:rPr>
        <w:t>Araştırma</w:t>
      </w:r>
      <w:r>
        <w:rPr>
          <w:i/>
          <w:spacing w:val="-1"/>
        </w:rPr>
        <w:t> </w:t>
      </w:r>
      <w:r>
        <w:rPr>
          <w:i/>
        </w:rPr>
        <w:t>Geliştirme</w:t>
      </w:r>
      <w:r>
        <w:rPr>
          <w:i/>
          <w:spacing w:val="-2"/>
        </w:rPr>
        <w:t> </w:t>
      </w:r>
      <w:r>
        <w:rPr>
          <w:i/>
        </w:rPr>
        <w:t>Dergisi</w:t>
      </w:r>
      <w:r>
        <w:rPr/>
        <w:t>,</w:t>
      </w:r>
      <w:r>
        <w:rPr>
          <w:spacing w:val="-1"/>
        </w:rPr>
        <w:t> </w:t>
      </w:r>
      <w:r>
        <w:rPr/>
        <w:t>15(2),</w:t>
      </w:r>
      <w:r>
        <w:rPr>
          <w:spacing w:val="-1"/>
        </w:rPr>
        <w:t> </w:t>
      </w:r>
      <w:r>
        <w:rPr/>
        <w:t>57-67.</w:t>
      </w:r>
    </w:p>
    <w:p>
      <w:pPr>
        <w:pStyle w:val="BodyText"/>
        <w:spacing w:line="360" w:lineRule="auto" w:before="121"/>
        <w:ind w:left="102" w:right="371" w:firstLine="566"/>
        <w:jc w:val="both"/>
      </w:pPr>
      <w:r>
        <w:rPr/>
        <w:t>Artan, Y. ve Türeyen, A. (2022). Sağlık çalışanlarının el hijyenine yönelik inanç ve</w:t>
      </w:r>
      <w:r>
        <w:rPr>
          <w:spacing w:val="1"/>
        </w:rPr>
        <w:t> </w:t>
      </w:r>
      <w:r>
        <w:rPr/>
        <w:t>uygulamaların</w:t>
      </w:r>
      <w:r>
        <w:rPr>
          <w:spacing w:val="-1"/>
        </w:rPr>
        <w:t> </w:t>
      </w:r>
      <w:r>
        <w:rPr/>
        <w:t>incelenmesi. Klinik</w:t>
      </w:r>
      <w:r>
        <w:rPr>
          <w:spacing w:val="-1"/>
        </w:rPr>
        <w:t> </w:t>
      </w:r>
      <w:r>
        <w:rPr/>
        <w:t>Çalışma,</w:t>
      </w:r>
      <w:r>
        <w:rPr>
          <w:spacing w:val="-2"/>
        </w:rPr>
        <w:t> </w:t>
      </w:r>
      <w:r>
        <w:rPr/>
        <w:t>27(1), 113-124.</w:t>
      </w:r>
      <w:r>
        <w:rPr>
          <w:spacing w:val="-1"/>
        </w:rPr>
        <w:t> </w:t>
      </w:r>
      <w:r>
        <w:rPr/>
        <w:t>doi:10.5578/flora.20229910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spacing w:line="360" w:lineRule="auto" w:before="74"/>
        <w:ind w:left="102" w:right="368" w:firstLine="566"/>
        <w:jc w:val="both"/>
        <w:rPr>
          <w:sz w:val="24"/>
        </w:rPr>
      </w:pPr>
      <w:r>
        <w:rPr>
          <w:sz w:val="24"/>
        </w:rPr>
        <w:t>Arslan, D., Aysever, U., Deniz, S., Püllü, S.,</w:t>
      </w:r>
      <w:r>
        <w:rPr>
          <w:spacing w:val="1"/>
          <w:sz w:val="24"/>
        </w:rPr>
        <w:t> </w:t>
      </w:r>
      <w:r>
        <w:rPr>
          <w:sz w:val="24"/>
        </w:rPr>
        <w:t>Uğur, Ö. (2018). Kemoterapi tedavi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merkezine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ilaç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tedavisi</w:t>
      </w:r>
      <w:r>
        <w:rPr>
          <w:spacing w:val="-13"/>
          <w:sz w:val="24"/>
        </w:rPr>
        <w:t> </w:t>
      </w:r>
      <w:r>
        <w:rPr>
          <w:sz w:val="24"/>
        </w:rPr>
        <w:t>için</w:t>
      </w:r>
      <w:r>
        <w:rPr>
          <w:spacing w:val="-14"/>
          <w:sz w:val="24"/>
        </w:rPr>
        <w:t> </w:t>
      </w:r>
      <w:r>
        <w:rPr>
          <w:sz w:val="24"/>
        </w:rPr>
        <w:t>gelen</w:t>
      </w:r>
      <w:r>
        <w:rPr>
          <w:spacing w:val="-14"/>
          <w:sz w:val="24"/>
        </w:rPr>
        <w:t> </w:t>
      </w:r>
      <w:r>
        <w:rPr>
          <w:sz w:val="24"/>
        </w:rPr>
        <w:t>hastalarda</w:t>
      </w:r>
      <w:r>
        <w:rPr>
          <w:spacing w:val="-14"/>
          <w:sz w:val="24"/>
        </w:rPr>
        <w:t> </w:t>
      </w:r>
      <w:r>
        <w:rPr>
          <w:sz w:val="24"/>
        </w:rPr>
        <w:t>ekstravazasyon</w:t>
      </w:r>
      <w:r>
        <w:rPr>
          <w:spacing w:val="-15"/>
          <w:sz w:val="24"/>
        </w:rPr>
        <w:t> </w:t>
      </w:r>
      <w:r>
        <w:rPr>
          <w:sz w:val="24"/>
        </w:rPr>
        <w:t>insidansı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6"/>
          <w:sz w:val="24"/>
        </w:rPr>
        <w:t> </w:t>
      </w:r>
      <w:r>
        <w:rPr>
          <w:sz w:val="24"/>
        </w:rPr>
        <w:t>nedenleri.</w:t>
      </w:r>
      <w:r>
        <w:rPr>
          <w:spacing w:val="-9"/>
          <w:sz w:val="24"/>
        </w:rPr>
        <w:t> </w:t>
      </w:r>
      <w:r>
        <w:rPr>
          <w:i/>
          <w:sz w:val="24"/>
        </w:rPr>
        <w:t>Dokuz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Eylül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Hemşirelik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Elektronik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1"/>
          <w:sz w:val="24"/>
        </w:rPr>
        <w:t> </w:t>
      </w:r>
      <w:r>
        <w:rPr>
          <w:sz w:val="24"/>
        </w:rPr>
        <w:t>11(2),</w:t>
      </w:r>
      <w:r>
        <w:rPr>
          <w:spacing w:val="1"/>
          <w:sz w:val="24"/>
        </w:rPr>
        <w:t> </w:t>
      </w:r>
      <w:r>
        <w:rPr>
          <w:sz w:val="24"/>
        </w:rPr>
        <w:t>113-119.</w:t>
      </w:r>
      <w:r>
        <w:rPr>
          <w:spacing w:val="1"/>
          <w:sz w:val="24"/>
        </w:rPr>
        <w:t> </w:t>
      </w:r>
      <w:r>
        <w:rPr>
          <w:sz w:val="24"/>
        </w:rPr>
        <w:t>http:/</w:t>
      </w:r>
      <w:hyperlink r:id="rId18">
        <w:r>
          <w:rPr>
            <w:sz w:val="24"/>
          </w:rPr>
          <w:t>www.deuhyoedergi.org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adresinden erişildi.</w:t>
      </w:r>
    </w:p>
    <w:p>
      <w:pPr>
        <w:spacing w:line="360" w:lineRule="auto" w:before="121"/>
        <w:ind w:left="102" w:right="369" w:firstLine="566"/>
        <w:jc w:val="both"/>
        <w:rPr>
          <w:sz w:val="24"/>
        </w:rPr>
      </w:pPr>
      <w:r>
        <w:rPr>
          <w:sz w:val="24"/>
        </w:rPr>
        <w:t>Aslan, N., Yıldızdaş, D., Menemencioğlu, A., Korkmaz, F., Horoz, Ö. Ö., Gündeşlioğlu,</w:t>
      </w:r>
      <w:r>
        <w:rPr>
          <w:spacing w:val="-57"/>
          <w:sz w:val="24"/>
        </w:rPr>
        <w:t> </w:t>
      </w:r>
      <w:r>
        <w:rPr>
          <w:sz w:val="24"/>
        </w:rPr>
        <w:t>Ö. Ö. (2020). </w:t>
      </w:r>
      <w:r>
        <w:rPr>
          <w:i/>
          <w:sz w:val="24"/>
        </w:rPr>
        <w:t>Çocuk Yoğun Bakım Ünitemizde Kateter İlişkili Kan Akımı Enfeksiyonunun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Önlenmesi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Açısından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Bakım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Örtüsü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Klorheksidin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Glukonat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İçeren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Bakım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Örtüsünün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Karşılaştırılması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Özgün</w:t>
      </w:r>
      <w:r>
        <w:rPr>
          <w:spacing w:val="1"/>
          <w:sz w:val="24"/>
        </w:rPr>
        <w:t> </w:t>
      </w:r>
      <w:r>
        <w:rPr>
          <w:sz w:val="24"/>
        </w:rPr>
        <w:t>Araştırma,</w:t>
      </w:r>
      <w:r>
        <w:rPr>
          <w:spacing w:val="1"/>
          <w:sz w:val="24"/>
        </w:rPr>
        <w:t> </w:t>
      </w:r>
      <w:r>
        <w:rPr>
          <w:sz w:val="24"/>
        </w:rPr>
        <w:t>7,</w:t>
      </w:r>
      <w:r>
        <w:rPr>
          <w:spacing w:val="1"/>
          <w:sz w:val="24"/>
        </w:rPr>
        <w:t> </w:t>
      </w:r>
      <w:r>
        <w:rPr>
          <w:sz w:val="24"/>
        </w:rPr>
        <w:t>24-29.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10.4274/cayd.galenos.2019.75547</w:t>
      </w:r>
    </w:p>
    <w:p>
      <w:pPr>
        <w:pStyle w:val="BodyText"/>
        <w:spacing w:line="360" w:lineRule="auto" w:before="119"/>
        <w:ind w:left="102" w:right="371" w:firstLine="566"/>
        <w:jc w:val="both"/>
      </w:pPr>
      <w:r>
        <w:rPr/>
        <w:t>Atay,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ve Yilmaz</w:t>
      </w:r>
      <w:r>
        <w:rPr>
          <w:spacing w:val="1"/>
        </w:rPr>
        <w:t> </w:t>
      </w:r>
      <w:r>
        <w:rPr/>
        <w:t>Kurt,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(2021). Effectiveness</w:t>
      </w:r>
      <w:r>
        <w:rPr>
          <w:spacing w:val="1"/>
        </w:rPr>
        <w:t> </w:t>
      </w:r>
      <w:r>
        <w:rPr/>
        <w:t>of transparent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dressing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catheter.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Vascular</w:t>
      </w:r>
      <w:r>
        <w:rPr>
          <w:i/>
          <w:spacing w:val="1"/>
        </w:rPr>
        <w:t> </w:t>
      </w:r>
      <w:r>
        <w:rPr>
          <w:i/>
        </w:rPr>
        <w:t>Access</w:t>
      </w:r>
      <w:r>
        <w:rPr/>
        <w:t>,</w:t>
      </w:r>
      <w:r>
        <w:rPr>
          <w:spacing w:val="1"/>
        </w:rPr>
        <w:t> </w:t>
      </w:r>
      <w:r>
        <w:rPr/>
        <w:t>22(1),</w:t>
      </w:r>
      <w:r>
        <w:rPr>
          <w:spacing w:val="1"/>
        </w:rPr>
        <w:t> </w:t>
      </w:r>
      <w:r>
        <w:rPr/>
        <w:t>135-140.</w:t>
      </w:r>
      <w:r>
        <w:rPr>
          <w:spacing w:val="1"/>
        </w:rPr>
        <w:t> </w:t>
      </w:r>
      <w:r>
        <w:rPr/>
        <w:t>doi:10.1177/1129729820927238</w:t>
      </w:r>
    </w:p>
    <w:p>
      <w:pPr>
        <w:pStyle w:val="BodyText"/>
        <w:spacing w:line="360" w:lineRule="auto" w:before="121"/>
        <w:ind w:left="102" w:right="368" w:firstLine="566"/>
        <w:jc w:val="both"/>
      </w:pPr>
      <w:r>
        <w:rPr/>
        <w:t>Atilla, A., Doganay, Z., Kefeli Celik, H., Tokmak, L., Günal, L., Kılıc, S. S. (2016).</w:t>
      </w:r>
      <w:r>
        <w:rPr>
          <w:spacing w:val="1"/>
        </w:rPr>
        <w:t> </w:t>
      </w:r>
      <w:r>
        <w:rPr/>
        <w:t>Central</w:t>
      </w:r>
      <w:r>
        <w:rPr>
          <w:spacing w:val="-9"/>
        </w:rPr>
        <w:t> </w:t>
      </w:r>
      <w:r>
        <w:rPr/>
        <w:t>line-associated</w:t>
      </w:r>
      <w:r>
        <w:rPr>
          <w:spacing w:val="-9"/>
        </w:rPr>
        <w:t> </w:t>
      </w:r>
      <w:r>
        <w:rPr/>
        <w:t>bloodstream</w:t>
      </w:r>
      <w:r>
        <w:rPr>
          <w:spacing w:val="-8"/>
        </w:rPr>
        <w:t> </w:t>
      </w:r>
      <w:r>
        <w:rPr/>
        <w:t>infections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intensive</w:t>
      </w:r>
      <w:r>
        <w:rPr>
          <w:spacing w:val="-9"/>
        </w:rPr>
        <w:t> </w:t>
      </w:r>
      <w:r>
        <w:rPr/>
        <w:t>care</w:t>
      </w:r>
      <w:r>
        <w:rPr>
          <w:spacing w:val="-10"/>
        </w:rPr>
        <w:t> </w:t>
      </w:r>
      <w:r>
        <w:rPr/>
        <w:t>unit:</w:t>
      </w:r>
      <w:r>
        <w:rPr>
          <w:spacing w:val="-7"/>
        </w:rPr>
        <w:t> </w:t>
      </w:r>
      <w:r>
        <w:rPr/>
        <w:t>Importance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care</w:t>
      </w:r>
      <w:r>
        <w:rPr>
          <w:spacing w:val="-58"/>
        </w:rPr>
        <w:t> </w:t>
      </w:r>
      <w:r>
        <w:rPr/>
        <w:t>bundle.</w:t>
      </w:r>
      <w:r>
        <w:rPr>
          <w:spacing w:val="-2"/>
        </w:rPr>
        <w:t> </w:t>
      </w:r>
      <w:r>
        <w:rPr>
          <w:i/>
        </w:rPr>
        <w:t>Korean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Anesthesiology, </w:t>
      </w:r>
      <w:r>
        <w:rPr/>
        <w:t>69(6),</w:t>
      </w:r>
      <w:r>
        <w:rPr>
          <w:spacing w:val="1"/>
        </w:rPr>
        <w:t> </w:t>
      </w:r>
      <w:r>
        <w:rPr/>
        <w:t>599-603. doi:10.4097/kjae.2016.69.6.599</w:t>
      </w:r>
    </w:p>
    <w:p>
      <w:pPr>
        <w:spacing w:line="360" w:lineRule="auto" w:before="119"/>
        <w:ind w:left="102" w:right="369" w:firstLine="566"/>
        <w:jc w:val="both"/>
        <w:rPr>
          <w:sz w:val="24"/>
        </w:rPr>
      </w:pPr>
      <w:r>
        <w:rPr>
          <w:sz w:val="24"/>
        </w:rPr>
        <w:t>Avcı,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Otkun,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Bazı</w:t>
      </w:r>
      <w:r>
        <w:rPr>
          <w:spacing w:val="1"/>
          <w:sz w:val="24"/>
        </w:rPr>
        <w:t> </w:t>
      </w:r>
      <w:r>
        <w:rPr>
          <w:sz w:val="24"/>
        </w:rPr>
        <w:t>antiseptik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dezenfektanların</w:t>
      </w:r>
      <w:r>
        <w:rPr>
          <w:spacing w:val="1"/>
          <w:sz w:val="24"/>
        </w:rPr>
        <w:t> </w:t>
      </w:r>
      <w:r>
        <w:rPr>
          <w:sz w:val="24"/>
        </w:rPr>
        <w:t>antibakteriyel</w:t>
      </w:r>
      <w:r>
        <w:rPr>
          <w:spacing w:val="1"/>
          <w:sz w:val="24"/>
        </w:rPr>
        <w:t> </w:t>
      </w:r>
      <w:r>
        <w:rPr>
          <w:sz w:val="24"/>
        </w:rPr>
        <w:t>etkinliklerinin araştırılması. </w:t>
      </w:r>
      <w:r>
        <w:rPr>
          <w:i/>
          <w:sz w:val="24"/>
        </w:rPr>
        <w:t>Türk Hijyen ve Deneysel Biyoloji Dergisi</w:t>
      </w:r>
      <w:r>
        <w:rPr>
          <w:sz w:val="24"/>
        </w:rPr>
        <w:t>, </w:t>
      </w:r>
      <w:r>
        <w:rPr>
          <w:i/>
          <w:sz w:val="24"/>
        </w:rPr>
        <w:t>74</w:t>
      </w:r>
      <w:r>
        <w:rPr>
          <w:sz w:val="24"/>
        </w:rPr>
        <w:t>(3), 211-220. doi:</w:t>
      </w:r>
      <w:r>
        <w:rPr>
          <w:spacing w:val="1"/>
          <w:sz w:val="24"/>
        </w:rPr>
        <w:t> </w:t>
      </w:r>
      <w:r>
        <w:rPr>
          <w:sz w:val="24"/>
        </w:rPr>
        <w:t>10.5505/TurkHijyen.2017.75002</w:t>
      </w:r>
    </w:p>
    <w:p>
      <w:pPr>
        <w:spacing w:line="360" w:lineRule="auto" w:before="122"/>
        <w:ind w:left="102" w:right="371" w:firstLine="566"/>
        <w:jc w:val="both"/>
        <w:rPr>
          <w:sz w:val="24"/>
        </w:rPr>
      </w:pPr>
      <w:r>
        <w:rPr>
          <w:sz w:val="24"/>
        </w:rPr>
        <w:t>Aydın,</w:t>
      </w:r>
      <w:r>
        <w:rPr>
          <w:spacing w:val="-7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ve</w:t>
      </w:r>
      <w:r>
        <w:rPr>
          <w:spacing w:val="-8"/>
          <w:sz w:val="24"/>
        </w:rPr>
        <w:t> </w:t>
      </w:r>
      <w:r>
        <w:rPr>
          <w:sz w:val="24"/>
        </w:rPr>
        <w:t>Arslan,</w:t>
      </w:r>
      <w:r>
        <w:rPr>
          <w:spacing w:val="-7"/>
          <w:sz w:val="24"/>
        </w:rPr>
        <w:t> </w:t>
      </w:r>
      <w:r>
        <w:rPr>
          <w:sz w:val="24"/>
        </w:rPr>
        <w:t>G.</w:t>
      </w:r>
      <w:r>
        <w:rPr>
          <w:spacing w:val="-5"/>
          <w:sz w:val="24"/>
        </w:rPr>
        <w:t> </w:t>
      </w:r>
      <w:r>
        <w:rPr>
          <w:sz w:val="24"/>
        </w:rPr>
        <w:t>G.</w:t>
      </w:r>
      <w:r>
        <w:rPr>
          <w:spacing w:val="-8"/>
          <w:sz w:val="24"/>
        </w:rPr>
        <w:t> </w:t>
      </w:r>
      <w:r>
        <w:rPr>
          <w:sz w:val="24"/>
        </w:rPr>
        <w:t>(2018).</w:t>
      </w:r>
      <w:r>
        <w:rPr>
          <w:spacing w:val="-6"/>
          <w:sz w:val="24"/>
        </w:rPr>
        <w:t> </w:t>
      </w:r>
      <w:r>
        <w:rPr>
          <w:sz w:val="24"/>
        </w:rPr>
        <w:t>Hemşirelerin</w:t>
      </w:r>
      <w:r>
        <w:rPr>
          <w:spacing w:val="-8"/>
          <w:sz w:val="24"/>
        </w:rPr>
        <w:t> </w:t>
      </w:r>
      <w:r>
        <w:rPr>
          <w:sz w:val="24"/>
        </w:rPr>
        <w:t>periferal</w:t>
      </w:r>
      <w:r>
        <w:rPr>
          <w:spacing w:val="-7"/>
          <w:sz w:val="24"/>
        </w:rPr>
        <w:t> </w:t>
      </w:r>
      <w:r>
        <w:rPr>
          <w:sz w:val="24"/>
        </w:rPr>
        <w:t>intravenöz</w:t>
      </w:r>
      <w:r>
        <w:rPr>
          <w:spacing w:val="-6"/>
          <w:sz w:val="24"/>
        </w:rPr>
        <w:t> </w:t>
      </w:r>
      <w:r>
        <w:rPr>
          <w:sz w:val="24"/>
        </w:rPr>
        <w:t>kateter</w:t>
      </w:r>
      <w:r>
        <w:rPr>
          <w:spacing w:val="-8"/>
          <w:sz w:val="24"/>
        </w:rPr>
        <w:t> </w:t>
      </w:r>
      <w:r>
        <w:rPr>
          <w:sz w:val="24"/>
        </w:rPr>
        <w:t>girişimlerine</w:t>
      </w:r>
      <w:r>
        <w:rPr>
          <w:spacing w:val="-57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bilgi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incelenmesi.</w:t>
      </w:r>
      <w:r>
        <w:rPr>
          <w:spacing w:val="1"/>
          <w:sz w:val="24"/>
        </w:rPr>
        <w:t> </w:t>
      </w:r>
      <w:r>
        <w:rPr>
          <w:i/>
          <w:sz w:val="24"/>
        </w:rPr>
        <w:t>Dokuz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Eylül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Hemşirelik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Elektronik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-1"/>
          <w:sz w:val="24"/>
        </w:rPr>
        <w:t> </w:t>
      </w:r>
      <w:r>
        <w:rPr>
          <w:sz w:val="24"/>
        </w:rPr>
        <w:t>11(4),</w:t>
      </w:r>
      <w:r>
        <w:rPr>
          <w:spacing w:val="-1"/>
          <w:sz w:val="24"/>
        </w:rPr>
        <w:t> </w:t>
      </w:r>
      <w:r>
        <w:rPr>
          <w:sz w:val="24"/>
        </w:rPr>
        <w:t>290-99.</w:t>
      </w:r>
      <w:r>
        <w:rPr>
          <w:spacing w:val="-1"/>
          <w:sz w:val="24"/>
        </w:rPr>
        <w:t> </w:t>
      </w:r>
      <w:r>
        <w:rPr>
          <w:sz w:val="24"/>
        </w:rPr>
        <w:t>http:/</w:t>
      </w:r>
      <w:hyperlink r:id="rId18">
        <w:r>
          <w:rPr>
            <w:sz w:val="24"/>
          </w:rPr>
          <w:t>www.deuhyoedergi.org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adresinden erişildi.</w:t>
      </w:r>
    </w:p>
    <w:p>
      <w:pPr>
        <w:spacing w:line="360" w:lineRule="auto" w:before="119"/>
        <w:ind w:left="102" w:right="369" w:firstLine="566"/>
        <w:jc w:val="both"/>
        <w:rPr>
          <w:sz w:val="24"/>
        </w:rPr>
      </w:pPr>
      <w:r>
        <w:rPr>
          <w:sz w:val="24"/>
        </w:rPr>
        <w:t>Aygün, F., Aygün, D., Çokuğraş, H., Çam, H., Camcıoğlu, Y. (2017). Çocuk hastalarda</w:t>
      </w:r>
      <w:r>
        <w:rPr>
          <w:spacing w:val="1"/>
          <w:sz w:val="24"/>
        </w:rPr>
        <w:t> </w:t>
      </w:r>
      <w:r>
        <w:rPr>
          <w:sz w:val="24"/>
        </w:rPr>
        <w:t>kateter ilişkili enfeksiyon sıklığı; bir yıllık deneyim. </w:t>
      </w:r>
      <w:r>
        <w:rPr>
          <w:i/>
          <w:sz w:val="24"/>
        </w:rPr>
        <w:t>Journal of Pediatric Infection/Cocuk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Enfeksiyon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Dergisi, </w:t>
      </w:r>
      <w:r>
        <w:rPr>
          <w:sz w:val="24"/>
        </w:rPr>
        <w:t>11(2), 76-81. doi: 10.5578/ced.201724 •</w:t>
      </w:r>
    </w:p>
    <w:p>
      <w:pPr>
        <w:pStyle w:val="BodyText"/>
        <w:spacing w:line="360" w:lineRule="auto" w:before="119"/>
        <w:ind w:left="102" w:right="370" w:firstLine="566"/>
        <w:jc w:val="right"/>
      </w:pPr>
      <w:r>
        <w:rPr/>
        <w:t>Barton,</w:t>
      </w:r>
      <w:r>
        <w:rPr>
          <w:spacing w:val="-15"/>
        </w:rPr>
        <w:t> </w:t>
      </w:r>
      <w:r>
        <w:rPr/>
        <w:t>A.,</w:t>
      </w:r>
      <w:r>
        <w:rPr>
          <w:spacing w:val="-14"/>
        </w:rPr>
        <w:t> </w:t>
      </w:r>
      <w:r>
        <w:rPr/>
        <w:t>Ventura,</w:t>
      </w:r>
      <w:r>
        <w:rPr>
          <w:spacing w:val="-14"/>
        </w:rPr>
        <w:t> </w:t>
      </w:r>
      <w:r>
        <w:rPr/>
        <w:t>R.,</w:t>
      </w:r>
      <w:r>
        <w:rPr>
          <w:spacing w:val="-13"/>
        </w:rPr>
        <w:t> </w:t>
      </w:r>
      <w:r>
        <w:rPr/>
        <w:t>Vavrik,</w:t>
      </w:r>
      <w:r>
        <w:rPr>
          <w:spacing w:val="-15"/>
        </w:rPr>
        <w:t> </w:t>
      </w:r>
      <w:r>
        <w:rPr/>
        <w:t>B.</w:t>
      </w:r>
      <w:r>
        <w:rPr>
          <w:spacing w:val="-13"/>
        </w:rPr>
        <w:t> </w:t>
      </w:r>
      <w:r>
        <w:rPr/>
        <w:t>(2017).</w:t>
      </w:r>
      <w:r>
        <w:rPr>
          <w:spacing w:val="-15"/>
        </w:rPr>
        <w:t> </w:t>
      </w:r>
      <w:r>
        <w:rPr/>
        <w:t>Peripheral</w:t>
      </w:r>
      <w:r>
        <w:rPr>
          <w:spacing w:val="-13"/>
        </w:rPr>
        <w:t> </w:t>
      </w:r>
      <w:r>
        <w:rPr/>
        <w:t>intravenous</w:t>
      </w:r>
      <w:r>
        <w:rPr>
          <w:spacing w:val="-14"/>
        </w:rPr>
        <w:t> </w:t>
      </w:r>
      <w:r>
        <w:rPr/>
        <w:t>cannulation:</w:t>
      </w:r>
      <w:r>
        <w:rPr>
          <w:spacing w:val="-13"/>
        </w:rPr>
        <w:t> </w:t>
      </w:r>
      <w:r>
        <w:rPr/>
        <w:t>protecting</w:t>
      </w:r>
      <w:r>
        <w:rPr>
          <w:spacing w:val="-57"/>
        </w:rPr>
        <w:t> </w:t>
      </w:r>
      <w:r>
        <w:rPr/>
        <w:t>patients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nurses.</w:t>
      </w:r>
      <w:r>
        <w:rPr>
          <w:spacing w:val="-5"/>
        </w:rPr>
        <w:t> </w:t>
      </w:r>
      <w:r>
        <w:rPr>
          <w:i/>
        </w:rPr>
        <w:t>British</w:t>
      </w:r>
      <w:r>
        <w:rPr>
          <w:i/>
          <w:spacing w:val="-5"/>
        </w:rPr>
        <w:t> </w:t>
      </w:r>
      <w:r>
        <w:rPr>
          <w:i/>
        </w:rPr>
        <w:t>Journal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Nursing</w:t>
      </w:r>
      <w:r>
        <w:rPr/>
        <w:t>,</w:t>
      </w:r>
      <w:r>
        <w:rPr>
          <w:spacing w:val="-6"/>
        </w:rPr>
        <w:t> </w:t>
      </w:r>
      <w:r>
        <w:rPr/>
        <w:t>26(8),</w:t>
      </w:r>
      <w:r>
        <w:rPr>
          <w:spacing w:val="-5"/>
        </w:rPr>
        <w:t> </w:t>
      </w:r>
      <w:r>
        <w:rPr/>
        <w:t>28-33.</w:t>
      </w:r>
      <w:r>
        <w:rPr>
          <w:spacing w:val="-4"/>
        </w:rPr>
        <w:t> </w:t>
      </w:r>
      <w:r>
        <w:rPr/>
        <w:t>doi:10.12968/bjon.2017.26.8.s28</w:t>
      </w:r>
      <w:r>
        <w:rPr>
          <w:spacing w:val="-57"/>
        </w:rPr>
        <w:t> </w:t>
      </w:r>
      <w:r>
        <w:rPr/>
        <w:t>Berşe,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Tosun,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Tosun,</w:t>
      </w:r>
      <w:r>
        <w:rPr>
          <w:spacing w:val="-1"/>
        </w:rPr>
        <w:t> </w:t>
      </w:r>
      <w:r>
        <w:rPr/>
        <w:t>N.</w:t>
      </w:r>
      <w:r>
        <w:rPr>
          <w:spacing w:val="-2"/>
        </w:rPr>
        <w:t> </w:t>
      </w:r>
      <w:r>
        <w:rPr/>
        <w:t>(2020).</w:t>
      </w:r>
      <w:r>
        <w:rPr>
          <w:spacing w:val="-1"/>
        </w:rPr>
        <w:t> </w:t>
      </w:r>
      <w:r>
        <w:rPr/>
        <w:t>Periferik intravenöz katetere</w:t>
      </w:r>
      <w:r>
        <w:rPr>
          <w:spacing w:val="-3"/>
        </w:rPr>
        <w:t> </w:t>
      </w:r>
      <w:r>
        <w:rPr/>
        <w:t>bağlı</w:t>
      </w:r>
      <w:r>
        <w:rPr>
          <w:spacing w:val="-1"/>
        </w:rPr>
        <w:t> </w:t>
      </w:r>
      <w:r>
        <w:rPr/>
        <w:t>flebit</w:t>
      </w:r>
      <w:r>
        <w:rPr>
          <w:spacing w:val="-1"/>
        </w:rPr>
        <w:t> </w:t>
      </w:r>
      <w:r>
        <w:rPr/>
        <w:t>oranının</w:t>
      </w:r>
    </w:p>
    <w:p>
      <w:pPr>
        <w:spacing w:line="360" w:lineRule="auto" w:before="2"/>
        <w:ind w:left="102" w:right="0" w:firstLine="0"/>
        <w:jc w:val="left"/>
        <w:rPr>
          <w:sz w:val="24"/>
        </w:rPr>
      </w:pP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etkileyen</w:t>
      </w:r>
      <w:r>
        <w:rPr>
          <w:spacing w:val="1"/>
          <w:sz w:val="24"/>
        </w:rPr>
        <w:t> </w:t>
      </w:r>
      <w:r>
        <w:rPr>
          <w:sz w:val="24"/>
        </w:rPr>
        <w:t>faktörlerin</w:t>
      </w:r>
      <w:r>
        <w:rPr>
          <w:spacing w:val="1"/>
          <w:sz w:val="24"/>
        </w:rPr>
        <w:t> </w:t>
      </w:r>
      <w:r>
        <w:rPr>
          <w:sz w:val="24"/>
        </w:rPr>
        <w:t>değerlendirilmesi.</w:t>
      </w:r>
      <w:r>
        <w:rPr>
          <w:spacing w:val="1"/>
          <w:sz w:val="24"/>
        </w:rPr>
        <w:t> </w:t>
      </w:r>
      <w:r>
        <w:rPr>
          <w:i/>
          <w:sz w:val="24"/>
        </w:rPr>
        <w:t>Dokuz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Eylül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Hemşirelik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Elektronik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1"/>
          <w:sz w:val="24"/>
        </w:rPr>
        <w:t> </w:t>
      </w:r>
      <w:r>
        <w:rPr>
          <w:sz w:val="24"/>
        </w:rPr>
        <w:t>13(3), 160-169. doi:</w:t>
      </w:r>
      <w:r>
        <w:rPr>
          <w:spacing w:val="1"/>
          <w:sz w:val="24"/>
        </w:rPr>
        <w:t> </w:t>
      </w:r>
      <w:r>
        <w:rPr>
          <w:sz w:val="24"/>
        </w:rPr>
        <w:t>10.46483/deuhfed.605095</w:t>
      </w:r>
    </w:p>
    <w:p>
      <w:pPr>
        <w:spacing w:before="120"/>
        <w:ind w:left="668" w:right="0" w:firstLine="0"/>
        <w:jc w:val="left"/>
        <w:rPr>
          <w:i/>
          <w:sz w:val="24"/>
        </w:rPr>
      </w:pPr>
      <w:r>
        <w:rPr>
          <w:sz w:val="24"/>
        </w:rPr>
        <w:t>Biçer,</w:t>
      </w:r>
      <w:r>
        <w:rPr>
          <w:spacing w:val="-8"/>
          <w:sz w:val="24"/>
        </w:rPr>
        <w:t> </w:t>
      </w:r>
      <w:r>
        <w:rPr>
          <w:sz w:val="24"/>
        </w:rPr>
        <w:t>T.</w:t>
      </w:r>
      <w:r>
        <w:rPr>
          <w:spacing w:val="-6"/>
          <w:sz w:val="24"/>
        </w:rPr>
        <w:t> </w:t>
      </w:r>
      <w:r>
        <w:rPr>
          <w:sz w:val="24"/>
        </w:rPr>
        <w:t>(2017).</w:t>
      </w:r>
      <w:r>
        <w:rPr>
          <w:spacing w:val="-7"/>
          <w:sz w:val="24"/>
        </w:rPr>
        <w:t> </w:t>
      </w:r>
      <w:r>
        <w:rPr>
          <w:i/>
          <w:sz w:val="24"/>
        </w:rPr>
        <w:t>Öğrenci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hemşirelerin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intravenöz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kateter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bakımı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ilgili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bilgi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düzeyleri.</w:t>
      </w:r>
    </w:p>
    <w:p>
      <w:pPr>
        <w:pStyle w:val="BodyText"/>
        <w:spacing w:before="137"/>
        <w:ind w:left="102"/>
      </w:pPr>
      <w:r>
        <w:rPr/>
        <w:t>Yüksek</w:t>
      </w:r>
      <w:r>
        <w:rPr>
          <w:spacing w:val="-3"/>
        </w:rPr>
        <w:t> </w:t>
      </w:r>
      <w:r>
        <w:rPr/>
        <w:t>Lisans</w:t>
      </w:r>
      <w:r>
        <w:rPr>
          <w:spacing w:val="-4"/>
        </w:rPr>
        <w:t> </w:t>
      </w:r>
      <w:r>
        <w:rPr/>
        <w:t>Tezi,</w:t>
      </w:r>
      <w:r>
        <w:rPr>
          <w:spacing w:val="-2"/>
        </w:rPr>
        <w:t> </w:t>
      </w:r>
      <w:r>
        <w:rPr/>
        <w:t>İstanbul</w:t>
      </w:r>
      <w:r>
        <w:rPr>
          <w:spacing w:val="-5"/>
        </w:rPr>
        <w:t> </w:t>
      </w:r>
      <w:r>
        <w:rPr/>
        <w:t>Bilim</w:t>
      </w:r>
      <w:r>
        <w:rPr>
          <w:spacing w:val="-4"/>
        </w:rPr>
        <w:t> </w:t>
      </w:r>
      <w:r>
        <w:rPr/>
        <w:t>Üniversitesi</w:t>
      </w:r>
      <w:r>
        <w:rPr>
          <w:spacing w:val="-4"/>
        </w:rPr>
        <w:t> </w:t>
      </w:r>
      <w:r>
        <w:rPr/>
        <w:t>Sağlık</w:t>
      </w:r>
      <w:r>
        <w:rPr>
          <w:spacing w:val="-2"/>
        </w:rPr>
        <w:t> </w:t>
      </w:r>
      <w:r>
        <w:rPr/>
        <w:t>Bilimleri</w:t>
      </w:r>
      <w:r>
        <w:rPr>
          <w:spacing w:val="-5"/>
        </w:rPr>
        <w:t> </w:t>
      </w:r>
      <w:r>
        <w:rPr/>
        <w:t>Enstitüsü,</w:t>
      </w:r>
      <w:r>
        <w:rPr>
          <w:spacing w:val="-4"/>
        </w:rPr>
        <w:t> </w:t>
      </w:r>
      <w:r>
        <w:rPr/>
        <w:t>İstanbul.</w:t>
      </w:r>
    </w:p>
    <w:p>
      <w:pPr>
        <w:spacing w:after="0"/>
        <w:sectPr>
          <w:pgSz w:w="11910" w:h="16840"/>
          <w:pgMar w:header="0" w:footer="1058" w:top="1320" w:bottom="1240" w:left="1600" w:right="760"/>
        </w:sectPr>
      </w:pPr>
    </w:p>
    <w:p>
      <w:pPr>
        <w:spacing w:line="360" w:lineRule="auto" w:before="74"/>
        <w:ind w:left="102" w:right="371" w:firstLine="566"/>
        <w:jc w:val="both"/>
        <w:rPr>
          <w:sz w:val="24"/>
        </w:rPr>
      </w:pPr>
      <w:r>
        <w:rPr>
          <w:sz w:val="24"/>
        </w:rPr>
        <w:t>Biçer, T., ve Temiz, G. (2021). Öğrenci hemşirelerin intravenöz kateter bakımı ile ilgili</w:t>
      </w:r>
      <w:r>
        <w:rPr>
          <w:spacing w:val="1"/>
          <w:sz w:val="24"/>
        </w:rPr>
        <w:t> </w:t>
      </w:r>
      <w:r>
        <w:rPr>
          <w:sz w:val="24"/>
        </w:rPr>
        <w:t>bilgi</w:t>
      </w:r>
      <w:r>
        <w:rPr>
          <w:spacing w:val="-1"/>
          <w:sz w:val="24"/>
        </w:rPr>
        <w:t> </w:t>
      </w:r>
      <w:r>
        <w:rPr>
          <w:sz w:val="24"/>
        </w:rPr>
        <w:t>düzeyleri.</w:t>
      </w:r>
      <w:r>
        <w:rPr>
          <w:spacing w:val="-1"/>
          <w:sz w:val="24"/>
        </w:rPr>
        <w:t> </w:t>
      </w:r>
      <w:r>
        <w:rPr>
          <w:i/>
          <w:sz w:val="24"/>
        </w:rPr>
        <w:t>Sakarya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Holistik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Sağlık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2"/>
          <w:sz w:val="24"/>
        </w:rPr>
        <w:t> </w:t>
      </w:r>
      <w:r>
        <w:rPr>
          <w:sz w:val="24"/>
        </w:rPr>
        <w:t>4(2),</w:t>
      </w:r>
      <w:r>
        <w:rPr>
          <w:spacing w:val="-1"/>
          <w:sz w:val="24"/>
        </w:rPr>
        <w:t> </w:t>
      </w:r>
      <w:r>
        <w:rPr>
          <w:sz w:val="24"/>
        </w:rPr>
        <w:t>61-81.</w:t>
      </w:r>
    </w:p>
    <w:p>
      <w:pPr>
        <w:pStyle w:val="BodyText"/>
        <w:spacing w:line="360" w:lineRule="auto" w:before="121"/>
        <w:ind w:left="102" w:right="368" w:firstLine="566"/>
        <w:jc w:val="both"/>
      </w:pPr>
      <w:r>
        <w:rPr/>
        <w:t>Bilgehan,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Koç,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İnkaya,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Türkiye’de</w:t>
      </w:r>
      <w:r>
        <w:rPr>
          <w:spacing w:val="1"/>
        </w:rPr>
        <w:t> </w:t>
      </w:r>
      <w:r>
        <w:rPr/>
        <w:t>hemşirelerin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yıkama</w:t>
      </w:r>
      <w:r>
        <w:rPr>
          <w:spacing w:val="1"/>
        </w:rPr>
        <w:t> </w:t>
      </w:r>
      <w:r>
        <w:rPr/>
        <w:t>alışkanlıkları,</w:t>
      </w:r>
      <w:r>
        <w:rPr>
          <w:spacing w:val="-9"/>
        </w:rPr>
        <w:t> </w:t>
      </w:r>
      <w:r>
        <w:rPr/>
        <w:t>davranış</w:t>
      </w:r>
      <w:r>
        <w:rPr>
          <w:spacing w:val="-8"/>
        </w:rPr>
        <w:t> </w:t>
      </w:r>
      <w:r>
        <w:rPr/>
        <w:t>ve</w:t>
      </w:r>
      <w:r>
        <w:rPr>
          <w:spacing w:val="-9"/>
        </w:rPr>
        <w:t> </w:t>
      </w:r>
      <w:r>
        <w:rPr/>
        <w:t>tutumlarının</w:t>
      </w:r>
      <w:r>
        <w:rPr>
          <w:spacing w:val="-9"/>
        </w:rPr>
        <w:t> </w:t>
      </w:r>
      <w:r>
        <w:rPr/>
        <w:t>değerlendirildiği</w:t>
      </w:r>
      <w:r>
        <w:rPr>
          <w:spacing w:val="-5"/>
        </w:rPr>
        <w:t> </w:t>
      </w:r>
      <w:r>
        <w:rPr/>
        <w:t>çalışmalar:</w:t>
      </w:r>
      <w:r>
        <w:rPr>
          <w:spacing w:val="-9"/>
        </w:rPr>
        <w:t> </w:t>
      </w:r>
      <w:r>
        <w:rPr/>
        <w:t>Sistematik</w:t>
      </w:r>
      <w:r>
        <w:rPr>
          <w:spacing w:val="-8"/>
        </w:rPr>
        <w:t> </w:t>
      </w:r>
      <w:r>
        <w:rPr/>
        <w:t>derleme.</w:t>
      </w:r>
      <w:r>
        <w:rPr>
          <w:spacing w:val="-8"/>
        </w:rPr>
        <w:t> </w:t>
      </w:r>
      <w:r>
        <w:rPr>
          <w:i/>
        </w:rPr>
        <w:t>Sağlık</w:t>
      </w:r>
      <w:r>
        <w:rPr>
          <w:i/>
          <w:spacing w:val="-57"/>
        </w:rPr>
        <w:t> </w:t>
      </w:r>
      <w:r>
        <w:rPr>
          <w:i/>
        </w:rPr>
        <w:t>Bilimleri</w:t>
      </w:r>
      <w:r>
        <w:rPr>
          <w:i/>
          <w:spacing w:val="-1"/>
        </w:rPr>
        <w:t> </w:t>
      </w:r>
      <w:r>
        <w:rPr>
          <w:i/>
        </w:rPr>
        <w:t>Dergisi</w:t>
      </w:r>
      <w:r>
        <w:rPr/>
        <w:t>, 2(2), 2-14.</w:t>
      </w:r>
    </w:p>
    <w:p>
      <w:pPr>
        <w:pStyle w:val="BodyText"/>
        <w:spacing w:line="360" w:lineRule="auto"/>
        <w:ind w:left="102" w:right="376" w:firstLine="566"/>
        <w:jc w:val="both"/>
      </w:pPr>
      <w:r>
        <w:rPr/>
        <w:t>Bilici, S., Irmak, H., Buzgan, T. (2012). Sağlık personeline yönelik el yıkama ve el</w:t>
      </w:r>
      <w:r>
        <w:rPr>
          <w:spacing w:val="1"/>
        </w:rPr>
        <w:t> </w:t>
      </w:r>
      <w:r>
        <w:rPr/>
        <w:t>dezenfeksiyonu</w:t>
      </w:r>
      <w:r>
        <w:rPr>
          <w:spacing w:val="-1"/>
        </w:rPr>
        <w:t> </w:t>
      </w:r>
      <w:r>
        <w:rPr/>
        <w:t>rehberi.</w:t>
      </w:r>
      <w:r>
        <w:rPr>
          <w:spacing w:val="2"/>
        </w:rPr>
        <w:t> </w:t>
      </w:r>
      <w:r>
        <w:rPr/>
        <w:t>Ankara: Klasmat</w:t>
      </w:r>
      <w:r>
        <w:rPr>
          <w:spacing w:val="-1"/>
        </w:rPr>
        <w:t> </w:t>
      </w:r>
      <w:r>
        <w:rPr/>
        <w:t>Matbaacılık.</w:t>
      </w:r>
    </w:p>
    <w:p>
      <w:pPr>
        <w:spacing w:line="360" w:lineRule="auto" w:before="0"/>
        <w:ind w:left="102" w:right="370" w:firstLine="566"/>
        <w:jc w:val="both"/>
        <w:rPr>
          <w:sz w:val="24"/>
        </w:rPr>
      </w:pPr>
      <w:r>
        <w:rPr>
          <w:sz w:val="24"/>
        </w:rPr>
        <w:t>Bilir, A., Yelken, B., Erkan, A. (2013). Cholorhexidine, octenidine or povidone iodine</w:t>
      </w:r>
      <w:r>
        <w:rPr>
          <w:spacing w:val="1"/>
          <w:sz w:val="24"/>
        </w:rPr>
        <w:t> </w:t>
      </w:r>
      <w:r>
        <w:rPr>
          <w:sz w:val="24"/>
        </w:rPr>
        <w:t>for catheter related infections: A randomized controlled trial. </w:t>
      </w:r>
      <w:r>
        <w:rPr>
          <w:i/>
          <w:sz w:val="24"/>
        </w:rPr>
        <w:t>Journal of research in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official journal of Isfahan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of Medical Sciences</w:t>
      </w:r>
      <w:r>
        <w:rPr>
          <w:sz w:val="24"/>
        </w:rPr>
        <w:t>, </w:t>
      </w:r>
      <w:r>
        <w:rPr>
          <w:i/>
          <w:sz w:val="24"/>
        </w:rPr>
        <w:t>18</w:t>
      </w:r>
      <w:r>
        <w:rPr>
          <w:sz w:val="24"/>
        </w:rPr>
        <w:t>(6), 510.</w:t>
      </w:r>
    </w:p>
    <w:p>
      <w:pPr>
        <w:pStyle w:val="BodyText"/>
        <w:spacing w:line="360" w:lineRule="auto"/>
        <w:ind w:left="102" w:right="369" w:firstLine="566"/>
        <w:jc w:val="both"/>
      </w:pPr>
      <w:r>
        <w:rPr/>
        <w:t>Bolton,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cannulas.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Nursing</w:t>
      </w:r>
      <w:r>
        <w:rPr/>
        <w:t>, </w:t>
      </w:r>
      <w:r>
        <w:rPr>
          <w:i/>
        </w:rPr>
        <w:t>24</w:t>
      </w:r>
      <w:r>
        <w:rPr/>
        <w:t>(Sup19), 4-12. doi:</w:t>
      </w:r>
      <w:r>
        <w:rPr>
          <w:spacing w:val="-1"/>
        </w:rPr>
        <w:t> </w:t>
      </w:r>
      <w:r>
        <w:rPr/>
        <w:t>10.12968/bjon.2015.24.Sup19.S4</w:t>
      </w:r>
    </w:p>
    <w:p>
      <w:pPr>
        <w:pStyle w:val="BodyText"/>
        <w:spacing w:line="360" w:lineRule="auto"/>
        <w:ind w:left="102" w:right="368" w:firstLine="566"/>
        <w:jc w:val="both"/>
      </w:pPr>
      <w:r>
        <w:rPr/>
        <w:t>Braga, L. M., Parreira, P. M., Oliveira, A. D. S. S., Mónico, L. D. S. M., Arreguy-Sena,</w:t>
      </w:r>
      <w:r>
        <w:rPr>
          <w:spacing w:val="1"/>
        </w:rPr>
        <w:t> </w:t>
      </w:r>
      <w:r>
        <w:rPr/>
        <w:t>C., Henriques, M. A. (2018). Phlebitis and infiltration: Vascular trauma associated with the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catheter.</w:t>
      </w:r>
      <w:r>
        <w:rPr>
          <w:spacing w:val="1"/>
        </w:rPr>
        <w:t> </w:t>
      </w:r>
      <w:r>
        <w:rPr>
          <w:i/>
        </w:rPr>
        <w:t>Latin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Nursing</w:t>
      </w:r>
      <w:r>
        <w:rPr/>
        <w:t>,</w:t>
      </w:r>
      <w:r>
        <w:rPr>
          <w:spacing w:val="1"/>
        </w:rPr>
        <w:t> </w:t>
      </w:r>
      <w:r>
        <w:rPr/>
        <w:t>1-8.</w:t>
      </w:r>
      <w:r>
        <w:rPr>
          <w:spacing w:val="1"/>
        </w:rPr>
        <w:t> </w:t>
      </w:r>
      <w:r>
        <w:rPr/>
        <w:t>doi:10.1590/1518-</w:t>
      </w:r>
      <w:r>
        <w:rPr>
          <w:spacing w:val="1"/>
        </w:rPr>
        <w:t> </w:t>
      </w:r>
      <w:r>
        <w:rPr/>
        <w:t>8345.2377.3002</w:t>
      </w:r>
    </w:p>
    <w:p>
      <w:pPr>
        <w:pStyle w:val="BodyText"/>
        <w:spacing w:line="360" w:lineRule="auto" w:before="121"/>
        <w:ind w:left="102" w:right="369" w:firstLine="566"/>
        <w:jc w:val="both"/>
      </w:pPr>
      <w:r>
        <w:rPr/>
        <w:t>Capdevila,</w:t>
      </w:r>
      <w:r>
        <w:rPr>
          <w:spacing w:val="-5"/>
        </w:rPr>
        <w:t> </w:t>
      </w:r>
      <w:r>
        <w:rPr/>
        <w:t>J.</w:t>
      </w:r>
      <w:r>
        <w:rPr>
          <w:spacing w:val="-4"/>
        </w:rPr>
        <w:t> </w:t>
      </w:r>
      <w:r>
        <w:rPr/>
        <w:t>A.,</w:t>
      </w:r>
      <w:r>
        <w:rPr>
          <w:spacing w:val="-4"/>
        </w:rPr>
        <w:t> </w:t>
      </w:r>
      <w:r>
        <w:rPr/>
        <w:t>Guembe,</w:t>
      </w:r>
      <w:r>
        <w:rPr>
          <w:spacing w:val="-5"/>
        </w:rPr>
        <w:t> </w:t>
      </w:r>
      <w:r>
        <w:rPr/>
        <w:t>M.,</w:t>
      </w:r>
      <w:r>
        <w:rPr>
          <w:spacing w:val="-4"/>
        </w:rPr>
        <w:t> </w:t>
      </w:r>
      <w:r>
        <w:rPr/>
        <w:t>Barberán,</w:t>
      </w:r>
      <w:r>
        <w:rPr>
          <w:spacing w:val="-2"/>
        </w:rPr>
        <w:t> </w:t>
      </w:r>
      <w:r>
        <w:rPr/>
        <w:t>J.,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Alarcon,</w:t>
      </w:r>
      <w:r>
        <w:rPr>
          <w:spacing w:val="-1"/>
        </w:rPr>
        <w:t> </w:t>
      </w:r>
      <w:r>
        <w:rPr/>
        <w:t>A.,</w:t>
      </w:r>
      <w:r>
        <w:rPr>
          <w:spacing w:val="-4"/>
        </w:rPr>
        <w:t> </w:t>
      </w:r>
      <w:r>
        <w:rPr/>
        <w:t>Bouza,</w:t>
      </w:r>
      <w:r>
        <w:rPr>
          <w:spacing w:val="-3"/>
        </w:rPr>
        <w:t> </w:t>
      </w:r>
      <w:r>
        <w:rPr/>
        <w:t>E.,</w:t>
      </w:r>
      <w:r>
        <w:rPr>
          <w:spacing w:val="-4"/>
        </w:rPr>
        <w:t> </w:t>
      </w:r>
      <w:r>
        <w:rPr/>
        <w:t>Farinas,</w:t>
      </w:r>
      <w:r>
        <w:rPr>
          <w:spacing w:val="2"/>
        </w:rPr>
        <w:t> </w:t>
      </w:r>
      <w:r>
        <w:rPr/>
        <w:t>M.</w:t>
      </w:r>
      <w:r>
        <w:rPr>
          <w:spacing w:val="-4"/>
        </w:rPr>
        <w:t> </w:t>
      </w:r>
      <w:r>
        <w:rPr/>
        <w:t>C.,</w:t>
      </w:r>
      <w:r>
        <w:rPr>
          <w:spacing w:val="-5"/>
        </w:rPr>
        <w:t> </w:t>
      </w:r>
      <w:r>
        <w:rPr/>
        <w:t>...</w:t>
      </w:r>
      <w:r>
        <w:rPr>
          <w:spacing w:val="-57"/>
        </w:rPr>
        <w:t> </w:t>
      </w:r>
      <w:r>
        <w:rPr/>
        <w:t>Mestres, C. A. (2016). Expert consensus document on prevention, diagnosis and treatment of</w:t>
      </w:r>
      <w:r>
        <w:rPr>
          <w:spacing w:val="1"/>
        </w:rPr>
        <w:t> </w:t>
      </w:r>
      <w:r>
        <w:rPr/>
        <w:t>short-term</w:t>
      </w:r>
      <w:r>
        <w:rPr>
          <w:spacing w:val="61"/>
        </w:rPr>
        <w:t> </w:t>
      </w:r>
      <w:r>
        <w:rPr/>
        <w:t>peripheral</w:t>
      </w:r>
      <w:r>
        <w:rPr>
          <w:spacing w:val="61"/>
        </w:rPr>
        <w:t> </w:t>
      </w:r>
      <w:r>
        <w:rPr/>
        <w:t>venous</w:t>
      </w:r>
      <w:r>
        <w:rPr>
          <w:spacing w:val="61"/>
        </w:rPr>
        <w:t> </w:t>
      </w:r>
      <w:r>
        <w:rPr/>
        <w:t>catheter-related</w:t>
      </w:r>
      <w:r>
        <w:rPr>
          <w:spacing w:val="61"/>
        </w:rPr>
        <w:t> </w:t>
      </w:r>
      <w:r>
        <w:rPr/>
        <w:t>infections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adults. </w:t>
      </w:r>
      <w:r>
        <w:rPr>
          <w:i/>
        </w:rPr>
        <w:t>Cirugía</w:t>
      </w:r>
      <w:r>
        <w:rPr>
          <w:i/>
          <w:spacing w:val="1"/>
        </w:rPr>
        <w:t> </w:t>
      </w:r>
      <w:r>
        <w:rPr>
          <w:i/>
        </w:rPr>
        <w:t>Cardiovascular</w:t>
      </w:r>
      <w:r>
        <w:rPr/>
        <w:t>,</w:t>
      </w:r>
      <w:r>
        <w:rPr>
          <w:spacing w:val="-1"/>
        </w:rPr>
        <w:t> </w:t>
      </w:r>
      <w:r>
        <w:rPr>
          <w:i/>
        </w:rPr>
        <w:t>23</w:t>
      </w:r>
      <w:r>
        <w:rPr/>
        <w:t>(4), 192-198. </w:t>
      </w:r>
      <w:hyperlink r:id="rId19">
        <w:r>
          <w:rPr/>
          <w:t>doi</w:t>
        </w:r>
      </w:hyperlink>
      <w:r>
        <w:rPr/>
        <w:t>: 10.1016/j.circv.2016.06.001</w:t>
      </w:r>
    </w:p>
    <w:p>
      <w:pPr>
        <w:pStyle w:val="BodyText"/>
        <w:spacing w:line="360" w:lineRule="auto" w:before="120"/>
        <w:ind w:left="102" w:right="368" w:firstLine="566"/>
        <w:jc w:val="both"/>
      </w:pPr>
      <w:r>
        <w:rPr/>
        <w:t>Carr,</w:t>
      </w:r>
      <w:r>
        <w:rPr>
          <w:spacing w:val="-13"/>
        </w:rPr>
        <w:t> </w:t>
      </w:r>
      <w:r>
        <w:rPr/>
        <w:t>P.</w:t>
      </w:r>
      <w:r>
        <w:rPr>
          <w:spacing w:val="-12"/>
        </w:rPr>
        <w:t> </w:t>
      </w:r>
      <w:r>
        <w:rPr/>
        <w:t>J.,</w:t>
      </w:r>
      <w:r>
        <w:rPr>
          <w:spacing w:val="-13"/>
        </w:rPr>
        <w:t> </w:t>
      </w:r>
      <w:r>
        <w:rPr/>
        <w:t>Higgins,</w:t>
      </w:r>
      <w:r>
        <w:rPr>
          <w:spacing w:val="-12"/>
        </w:rPr>
        <w:t> </w:t>
      </w:r>
      <w:r>
        <w:rPr/>
        <w:t>N.</w:t>
      </w:r>
      <w:r>
        <w:rPr>
          <w:spacing w:val="-13"/>
        </w:rPr>
        <w:t> </w:t>
      </w:r>
      <w:r>
        <w:rPr/>
        <w:t>S.,</w:t>
      </w:r>
      <w:r>
        <w:rPr>
          <w:spacing w:val="-11"/>
        </w:rPr>
        <w:t> </w:t>
      </w:r>
      <w:r>
        <w:rPr/>
        <w:t>Cooke,</w:t>
      </w:r>
      <w:r>
        <w:rPr>
          <w:spacing w:val="-12"/>
        </w:rPr>
        <w:t> </w:t>
      </w:r>
      <w:r>
        <w:rPr/>
        <w:t>M.</w:t>
      </w:r>
      <w:r>
        <w:rPr>
          <w:spacing w:val="-11"/>
        </w:rPr>
        <w:t> </w:t>
      </w:r>
      <w:r>
        <w:rPr/>
        <w:t>L.,</w:t>
      </w:r>
      <w:r>
        <w:rPr>
          <w:spacing w:val="-10"/>
        </w:rPr>
        <w:t> </w:t>
      </w:r>
      <w:r>
        <w:rPr/>
        <w:t>Rippey,</w:t>
      </w:r>
      <w:r>
        <w:rPr>
          <w:spacing w:val="-13"/>
        </w:rPr>
        <w:t> </w:t>
      </w:r>
      <w:r>
        <w:rPr/>
        <w:t>J.,</w:t>
      </w:r>
      <w:r>
        <w:rPr>
          <w:spacing w:val="-12"/>
        </w:rPr>
        <w:t> </w:t>
      </w:r>
      <w:r>
        <w:rPr/>
        <w:t>Rickard,</w:t>
      </w:r>
      <w:r>
        <w:rPr>
          <w:spacing w:val="-13"/>
        </w:rPr>
        <w:t> </w:t>
      </w:r>
      <w:r>
        <w:rPr/>
        <w:t>C.</w:t>
      </w:r>
      <w:r>
        <w:rPr>
          <w:spacing w:val="-10"/>
        </w:rPr>
        <w:t> </w:t>
      </w:r>
      <w:r>
        <w:rPr/>
        <w:t>M.</w:t>
      </w:r>
      <w:r>
        <w:rPr>
          <w:spacing w:val="-13"/>
        </w:rPr>
        <w:t> </w:t>
      </w:r>
      <w:r>
        <w:rPr/>
        <w:t>(2017).</w:t>
      </w:r>
      <w:r>
        <w:rPr>
          <w:spacing w:val="-13"/>
        </w:rPr>
        <w:t> </w:t>
      </w:r>
      <w:r>
        <w:rPr/>
        <w:t>Tools,</w:t>
      </w:r>
      <w:r>
        <w:rPr>
          <w:spacing w:val="-13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prediction rules, and algorithms for the insertion of peripheral intravenous catheters in adult</w:t>
      </w:r>
      <w:r>
        <w:rPr>
          <w:spacing w:val="1"/>
        </w:rPr>
        <w:t> </w:t>
      </w:r>
      <w:r>
        <w:rPr/>
        <w:t>hospitalized patients: A systematic scoping review of literature. </w:t>
      </w:r>
      <w:r>
        <w:rPr>
          <w:i/>
        </w:rPr>
        <w:t>Journal of Hospital Medicine</w:t>
      </w:r>
      <w:r>
        <w:rPr/>
        <w:t>,</w:t>
      </w:r>
      <w:r>
        <w:rPr>
          <w:spacing w:val="-57"/>
        </w:rPr>
        <w:t> </w:t>
      </w:r>
      <w:r>
        <w:rPr/>
        <w:t>12(10),</w:t>
      </w:r>
      <w:r>
        <w:rPr>
          <w:spacing w:val="-1"/>
        </w:rPr>
        <w:t> </w:t>
      </w:r>
      <w:r>
        <w:rPr/>
        <w:t>851-58. </w:t>
      </w:r>
      <w:hyperlink r:id="rId19">
        <w:r>
          <w:rPr/>
          <w:t>doi</w:t>
        </w:r>
      </w:hyperlink>
      <w:r>
        <w:rPr/>
        <w:t>: 10.12788/jhm.2836</w:t>
      </w:r>
    </w:p>
    <w:p>
      <w:pPr>
        <w:spacing w:line="360" w:lineRule="auto" w:before="118"/>
        <w:ind w:left="102" w:right="369" w:firstLine="566"/>
        <w:jc w:val="both"/>
        <w:rPr>
          <w:sz w:val="24"/>
        </w:rPr>
      </w:pPr>
      <w:r>
        <w:rPr>
          <w:sz w:val="24"/>
        </w:rPr>
        <w:t>Carrol, H. ve Bennett, S. (2015). </w:t>
      </w:r>
      <w:r>
        <w:rPr>
          <w:i/>
          <w:sz w:val="24"/>
        </w:rPr>
        <w:t>Guideline: peripheral intravenous catheter (PIVC)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Queensland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Goverment.</w:t>
      </w:r>
      <w:r>
        <w:rPr>
          <w:i/>
          <w:spacing w:val="1"/>
          <w:sz w:val="24"/>
        </w:rPr>
        <w:t> </w:t>
      </w:r>
      <w:r>
        <w:rPr>
          <w:sz w:val="24"/>
        </w:rPr>
        <w:t>https://</w:t>
      </w:r>
      <w:hyperlink r:id="rId20">
        <w:r>
          <w:rPr>
            <w:sz w:val="24"/>
          </w:rPr>
          <w:t>www.health.qld.gov.au/data/assets/pdf_file/0025/444490/</w:t>
        </w:r>
      </w:hyperlink>
      <w:r>
        <w:rPr>
          <w:spacing w:val="1"/>
          <w:sz w:val="24"/>
        </w:rPr>
        <w:t> </w:t>
      </w:r>
      <w:hyperlink r:id="rId20">
        <w:r>
          <w:rPr>
            <w:sz w:val="24"/>
          </w:rPr>
          <w:t>icarepivc-guideline.pdf</w:t>
        </w:r>
      </w:hyperlink>
      <w:r>
        <w:rPr>
          <w:spacing w:val="3"/>
          <w:sz w:val="24"/>
        </w:rPr>
        <w:t> </w:t>
      </w:r>
      <w:r>
        <w:rPr>
          <w:sz w:val="24"/>
        </w:rPr>
        <w:t>adresinden erişildi.</w:t>
      </w:r>
    </w:p>
    <w:p>
      <w:pPr>
        <w:spacing w:line="360" w:lineRule="auto" w:before="122"/>
        <w:ind w:left="102" w:right="370" w:firstLine="566"/>
        <w:jc w:val="both"/>
        <w:rPr>
          <w:sz w:val="24"/>
        </w:rPr>
      </w:pPr>
      <w:r>
        <w:rPr>
          <w:sz w:val="24"/>
        </w:rPr>
        <w:t>Centers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Disease</w:t>
      </w:r>
      <w:r>
        <w:rPr>
          <w:spacing w:val="-13"/>
          <w:sz w:val="24"/>
        </w:rPr>
        <w:t> </w:t>
      </w:r>
      <w:r>
        <w:rPr>
          <w:sz w:val="24"/>
        </w:rPr>
        <w:t>Control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Prevention</w:t>
      </w:r>
      <w:r>
        <w:rPr>
          <w:spacing w:val="-11"/>
          <w:sz w:val="24"/>
        </w:rPr>
        <w:t> </w:t>
      </w:r>
      <w:r>
        <w:rPr>
          <w:sz w:val="24"/>
        </w:rPr>
        <w:t>(CDC).</w:t>
      </w:r>
      <w:r>
        <w:rPr>
          <w:spacing w:val="-10"/>
          <w:sz w:val="24"/>
        </w:rPr>
        <w:t> </w:t>
      </w:r>
      <w:r>
        <w:rPr>
          <w:sz w:val="24"/>
        </w:rPr>
        <w:t>(2011).</w:t>
      </w:r>
      <w:r>
        <w:rPr>
          <w:spacing w:val="-12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 Intravascular Catheter-Related Infections.</w:t>
      </w:r>
      <w:r>
        <w:rPr>
          <w:i/>
          <w:spacing w:val="1"/>
          <w:sz w:val="24"/>
        </w:rPr>
        <w:t> </w:t>
      </w:r>
      <w:hyperlink r:id="rId21">
        <w:r>
          <w:rPr>
            <w:sz w:val="24"/>
          </w:rPr>
          <w:t>https://www.cdc.gov/hai/pdfs/bsi-guidelines-</w:t>
        </w:r>
      </w:hyperlink>
      <w:r>
        <w:rPr>
          <w:spacing w:val="1"/>
          <w:sz w:val="24"/>
        </w:rPr>
        <w:t> </w:t>
      </w:r>
      <w:hyperlink r:id="rId21">
        <w:r>
          <w:rPr>
            <w:sz w:val="24"/>
          </w:rPr>
          <w:t>2011.pdf</w:t>
        </w:r>
        <w:r>
          <w:rPr>
            <w:spacing w:val="-7"/>
            <w:sz w:val="24"/>
          </w:rPr>
          <w:t> </w:t>
        </w:r>
      </w:hyperlink>
      <w:r>
        <w:rPr>
          <w:sz w:val="24"/>
        </w:rPr>
        <w:t>adresinden</w:t>
      </w:r>
      <w:r>
        <w:rPr>
          <w:spacing w:val="1"/>
          <w:sz w:val="24"/>
        </w:rPr>
        <w:t> </w:t>
      </w:r>
      <w:r>
        <w:rPr>
          <w:sz w:val="24"/>
        </w:rPr>
        <w:t>erişildi.</w:t>
      </w:r>
    </w:p>
    <w:p>
      <w:pPr>
        <w:pStyle w:val="BodyText"/>
        <w:spacing w:before="119"/>
        <w:ind w:left="668"/>
        <w:jc w:val="both"/>
      </w:pPr>
      <w:r>
        <w:rPr/>
        <w:t>Chen,</w:t>
      </w:r>
      <w:r>
        <w:rPr>
          <w:spacing w:val="11"/>
        </w:rPr>
        <w:t> </w:t>
      </w:r>
      <w:r>
        <w:rPr/>
        <w:t>K.,</w:t>
      </w:r>
      <w:r>
        <w:rPr>
          <w:spacing w:val="10"/>
        </w:rPr>
        <w:t> </w:t>
      </w:r>
      <w:r>
        <w:rPr/>
        <w:t>Agarwal,</w:t>
      </w:r>
      <w:r>
        <w:rPr>
          <w:spacing w:val="14"/>
        </w:rPr>
        <w:t> </w:t>
      </w:r>
      <w:r>
        <w:rPr/>
        <w:t>A.,</w:t>
      </w:r>
      <w:r>
        <w:rPr>
          <w:spacing w:val="13"/>
        </w:rPr>
        <w:t> </w:t>
      </w:r>
      <w:r>
        <w:rPr/>
        <w:t>Tassone,</w:t>
      </w:r>
      <w:r>
        <w:rPr>
          <w:spacing w:val="12"/>
        </w:rPr>
        <w:t> </w:t>
      </w:r>
      <w:r>
        <w:rPr/>
        <w:t>M.</w:t>
      </w:r>
      <w:r>
        <w:rPr>
          <w:spacing w:val="11"/>
        </w:rPr>
        <w:t> </w:t>
      </w:r>
      <w:r>
        <w:rPr/>
        <w:t>C.,</w:t>
      </w:r>
      <w:r>
        <w:rPr>
          <w:spacing w:val="10"/>
        </w:rPr>
        <w:t> </w:t>
      </w:r>
      <w:r>
        <w:rPr/>
        <w:t>Shahjahan,</w:t>
      </w:r>
      <w:r>
        <w:rPr>
          <w:spacing w:val="12"/>
        </w:rPr>
        <w:t> </w:t>
      </w:r>
      <w:r>
        <w:rPr/>
        <w:t>N.,</w:t>
      </w:r>
      <w:r>
        <w:rPr>
          <w:spacing w:val="10"/>
        </w:rPr>
        <w:t> </w:t>
      </w:r>
      <w:r>
        <w:rPr/>
        <w:t>Walton,</w:t>
      </w:r>
      <w:r>
        <w:rPr>
          <w:spacing w:val="12"/>
        </w:rPr>
        <w:t> </w:t>
      </w:r>
      <w:r>
        <w:rPr/>
        <w:t>M.,</w:t>
      </w:r>
      <w:r>
        <w:rPr>
          <w:spacing w:val="10"/>
        </w:rPr>
        <w:t> </w:t>
      </w:r>
      <w:r>
        <w:rPr/>
        <w:t>Chan,</w:t>
      </w:r>
      <w:r>
        <w:rPr>
          <w:spacing w:val="12"/>
        </w:rPr>
        <w:t> </w:t>
      </w:r>
      <w:r>
        <w:rPr/>
        <w:t>A.,</w:t>
      </w:r>
      <w:r>
        <w:rPr>
          <w:spacing w:val="11"/>
        </w:rPr>
        <w:t> </w:t>
      </w:r>
      <w:r>
        <w:rPr/>
        <w:t>Mondal,</w:t>
      </w:r>
    </w:p>
    <w:p>
      <w:pPr>
        <w:pStyle w:val="BodyText"/>
        <w:spacing w:before="139"/>
        <w:ind w:left="102"/>
      </w:pPr>
      <w:r>
        <w:rPr/>
        <w:t>T.</w:t>
      </w:r>
      <w:r>
        <w:rPr>
          <w:spacing w:val="92"/>
        </w:rPr>
        <w:t> </w:t>
      </w:r>
      <w:r>
        <w:rPr>
          <w:sz w:val="22"/>
        </w:rPr>
        <w:t>(</w:t>
      </w:r>
      <w:r>
        <w:rPr/>
        <w:t>2016).</w:t>
      </w:r>
      <w:r>
        <w:rPr>
          <w:spacing w:val="93"/>
        </w:rPr>
        <w:t> </w:t>
      </w:r>
      <w:r>
        <w:rPr/>
        <w:t>Risk</w:t>
      </w:r>
      <w:r>
        <w:rPr>
          <w:spacing w:val="93"/>
        </w:rPr>
        <w:t> </w:t>
      </w:r>
      <w:r>
        <w:rPr/>
        <w:t>factors</w:t>
      </w:r>
      <w:r>
        <w:rPr>
          <w:spacing w:val="95"/>
        </w:rPr>
        <w:t> </w:t>
      </w:r>
      <w:r>
        <w:rPr/>
        <w:t>for</w:t>
      </w:r>
      <w:r>
        <w:rPr>
          <w:spacing w:val="91"/>
        </w:rPr>
        <w:t> </w:t>
      </w:r>
      <w:r>
        <w:rPr/>
        <w:t>central</w:t>
      </w:r>
      <w:r>
        <w:rPr>
          <w:spacing w:val="92"/>
        </w:rPr>
        <w:t> </w:t>
      </w:r>
      <w:r>
        <w:rPr/>
        <w:t>venous</w:t>
      </w:r>
      <w:r>
        <w:rPr>
          <w:spacing w:val="93"/>
        </w:rPr>
        <w:t> </w:t>
      </w:r>
      <w:r>
        <w:rPr/>
        <w:t>catheter-related</w:t>
      </w:r>
      <w:r>
        <w:rPr>
          <w:spacing w:val="93"/>
        </w:rPr>
        <w:t> </w:t>
      </w:r>
      <w:r>
        <w:rPr/>
        <w:t>thrombosis</w:t>
      </w:r>
      <w:r>
        <w:rPr>
          <w:spacing w:val="92"/>
        </w:rPr>
        <w:t> </w:t>
      </w:r>
      <w:r>
        <w:rPr/>
        <w:t>in</w:t>
      </w:r>
      <w:r>
        <w:rPr>
          <w:spacing w:val="93"/>
        </w:rPr>
        <w:t> </w:t>
      </w:r>
      <w:r>
        <w:rPr/>
        <w:t>children:</w:t>
      </w:r>
      <w:r>
        <w:rPr>
          <w:spacing w:val="93"/>
        </w:rPr>
        <w:t> </w:t>
      </w:r>
      <w:r>
        <w:rPr/>
        <w:t>A</w:t>
      </w:r>
    </w:p>
    <w:p>
      <w:pPr>
        <w:spacing w:after="0"/>
        <w:sectPr>
          <w:pgSz w:w="11910" w:h="16840"/>
          <w:pgMar w:header="0" w:footer="1058" w:top="1320" w:bottom="1240" w:left="1600" w:right="760"/>
        </w:sectPr>
      </w:pPr>
    </w:p>
    <w:p>
      <w:pPr>
        <w:spacing w:line="360" w:lineRule="auto" w:before="74"/>
        <w:ind w:left="102" w:right="373" w:firstLine="0"/>
        <w:jc w:val="both"/>
        <w:rPr>
          <w:sz w:val="24"/>
        </w:rPr>
      </w:pPr>
      <w:r>
        <w:rPr>
          <w:sz w:val="24"/>
        </w:rPr>
        <w:t>retrospective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coagulation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fibrinolysis: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haemostasis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thrombosis</w:t>
      </w:r>
      <w:r>
        <w:rPr>
          <w:sz w:val="24"/>
        </w:rPr>
        <w:t>. 27(4), 8-384.</w:t>
      </w:r>
      <w:r>
        <w:rPr>
          <w:spacing w:val="-1"/>
          <w:sz w:val="24"/>
        </w:rPr>
        <w:t> </w:t>
      </w:r>
      <w:r>
        <w:rPr>
          <w:sz w:val="24"/>
        </w:rPr>
        <w:t>doi:10.1097/MBC.0000000000000557</w:t>
      </w:r>
    </w:p>
    <w:p>
      <w:pPr>
        <w:pStyle w:val="BodyText"/>
        <w:spacing w:line="360" w:lineRule="auto" w:before="121"/>
        <w:ind w:left="102" w:right="375" w:firstLine="566"/>
        <w:jc w:val="both"/>
      </w:pPr>
      <w:r>
        <w:rPr/>
        <w:t>Chhugani, M., James, M. M., Thokchom, S. (2015). A randomized controlled trial to</w:t>
      </w:r>
      <w:r>
        <w:rPr>
          <w:spacing w:val="1"/>
        </w:rPr>
        <w:t> </w:t>
      </w:r>
      <w:r>
        <w:rPr/>
        <w:t>assess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effectiveness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Vialon™</w:t>
      </w:r>
      <w:r>
        <w:rPr>
          <w:spacing w:val="-2"/>
        </w:rPr>
        <w:t> </w:t>
      </w:r>
      <w:r>
        <w:rPr/>
        <w:t>cannula</w:t>
      </w:r>
      <w:r>
        <w:rPr>
          <w:spacing w:val="-3"/>
        </w:rPr>
        <w:t> </w:t>
      </w:r>
      <w:r>
        <w:rPr/>
        <w:t>versus</w:t>
      </w:r>
      <w:r>
        <w:rPr>
          <w:spacing w:val="-5"/>
        </w:rPr>
        <w:t> </w:t>
      </w:r>
      <w:r>
        <w:rPr/>
        <w:t>polytetrafluoroethylene</w:t>
      </w:r>
      <w:r>
        <w:rPr>
          <w:spacing w:val="-4"/>
        </w:rPr>
        <w:t> </w:t>
      </w:r>
      <w:r>
        <w:rPr/>
        <w:t>(PTFE)</w:t>
      </w:r>
      <w:r>
        <w:rPr>
          <w:spacing w:val="-4"/>
        </w:rPr>
        <w:t> </w:t>
      </w:r>
      <w:r>
        <w:rPr/>
        <w:t>cannula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indwelling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cannulation.</w:t>
      </w:r>
      <w:r>
        <w:rPr>
          <w:spacing w:val="-1"/>
        </w:rPr>
        <w:t> </w:t>
      </w:r>
      <w:r>
        <w:rPr>
          <w:i/>
        </w:rPr>
        <w:t>International Journal of Science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 4(12), 1075-1080.</w:t>
      </w:r>
    </w:p>
    <w:p>
      <w:pPr>
        <w:pStyle w:val="BodyText"/>
        <w:spacing w:before="120"/>
        <w:ind w:left="668"/>
        <w:jc w:val="both"/>
      </w:pPr>
      <w:r>
        <w:rPr>
          <w:spacing w:val="-1"/>
        </w:rPr>
        <w:t>Choudhury,</w:t>
      </w:r>
      <w:r>
        <w:rPr>
          <w:spacing w:val="-15"/>
        </w:rPr>
        <w:t> </w:t>
      </w:r>
      <w:r>
        <w:rPr/>
        <w:t>M.</w:t>
      </w:r>
      <w:r>
        <w:rPr>
          <w:spacing w:val="-12"/>
        </w:rPr>
        <w:t> </w:t>
      </w:r>
      <w:r>
        <w:rPr/>
        <w:t>A.,</w:t>
      </w:r>
      <w:r>
        <w:rPr>
          <w:spacing w:val="-15"/>
        </w:rPr>
        <w:t> </w:t>
      </w:r>
      <w:r>
        <w:rPr/>
        <w:t>Sidjabat,</w:t>
      </w:r>
      <w:r>
        <w:rPr>
          <w:spacing w:val="-14"/>
        </w:rPr>
        <w:t> </w:t>
      </w:r>
      <w:r>
        <w:rPr/>
        <w:t>H.</w:t>
      </w:r>
      <w:r>
        <w:rPr>
          <w:spacing w:val="-15"/>
        </w:rPr>
        <w:t> </w:t>
      </w:r>
      <w:r>
        <w:rPr/>
        <w:t>E.,</w:t>
      </w:r>
      <w:r>
        <w:rPr>
          <w:spacing w:val="-11"/>
        </w:rPr>
        <w:t> </w:t>
      </w:r>
      <w:r>
        <w:rPr/>
        <w:t>Zowawi,</w:t>
      </w:r>
      <w:r>
        <w:rPr>
          <w:spacing w:val="-15"/>
        </w:rPr>
        <w:t> </w:t>
      </w:r>
      <w:r>
        <w:rPr/>
        <w:t>H.</w:t>
      </w:r>
      <w:r>
        <w:rPr>
          <w:spacing w:val="-15"/>
        </w:rPr>
        <w:t> </w:t>
      </w:r>
      <w:r>
        <w:rPr/>
        <w:t>M.,</w:t>
      </w:r>
      <w:r>
        <w:rPr>
          <w:spacing w:val="-12"/>
        </w:rPr>
        <w:t> </w:t>
      </w:r>
      <w:r>
        <w:rPr/>
        <w:t>Larsen,</w:t>
      </w:r>
      <w:r>
        <w:rPr>
          <w:spacing w:val="-13"/>
        </w:rPr>
        <w:t> </w:t>
      </w:r>
      <w:r>
        <w:rPr/>
        <w:t>E.,</w:t>
      </w:r>
      <w:r>
        <w:rPr>
          <w:spacing w:val="-15"/>
        </w:rPr>
        <w:t> </w:t>
      </w:r>
      <w:r>
        <w:rPr/>
        <w:t>Paterson,</w:t>
      </w:r>
      <w:r>
        <w:rPr>
          <w:spacing w:val="-15"/>
        </w:rPr>
        <w:t> </w:t>
      </w:r>
      <w:r>
        <w:rPr/>
        <w:t>D.</w:t>
      </w:r>
      <w:r>
        <w:rPr>
          <w:spacing w:val="-11"/>
        </w:rPr>
        <w:t> </w:t>
      </w:r>
      <w:r>
        <w:rPr/>
        <w:t>L.,</w:t>
      </w:r>
      <w:r>
        <w:rPr>
          <w:spacing w:val="-15"/>
        </w:rPr>
        <w:t> </w:t>
      </w:r>
      <w:r>
        <w:rPr/>
        <w:t>McMillan,</w:t>
      </w:r>
    </w:p>
    <w:p>
      <w:pPr>
        <w:pStyle w:val="BodyText"/>
        <w:spacing w:line="360" w:lineRule="auto" w:before="136"/>
        <w:ind w:left="102" w:right="372"/>
        <w:jc w:val="both"/>
      </w:pPr>
      <w:r>
        <w:rPr/>
        <w:t>D.</w:t>
      </w:r>
      <w:r>
        <w:rPr>
          <w:spacing w:val="-9"/>
        </w:rPr>
        <w:t> </w:t>
      </w:r>
      <w:r>
        <w:rPr/>
        <w:t>J.,</w:t>
      </w:r>
      <w:r>
        <w:rPr>
          <w:spacing w:val="-9"/>
        </w:rPr>
        <w:t> </w:t>
      </w:r>
      <w:r>
        <w:rPr/>
        <w:t>Rickard,</w:t>
      </w:r>
      <w:r>
        <w:rPr>
          <w:spacing w:val="-9"/>
        </w:rPr>
        <w:t> </w:t>
      </w:r>
      <w:r>
        <w:rPr/>
        <w:t>C.</w:t>
      </w:r>
      <w:r>
        <w:rPr>
          <w:spacing w:val="-8"/>
        </w:rPr>
        <w:t> </w:t>
      </w:r>
      <w:r>
        <w:rPr/>
        <w:t>M.</w:t>
      </w:r>
      <w:r>
        <w:rPr>
          <w:spacing w:val="-8"/>
        </w:rPr>
        <w:t> </w:t>
      </w:r>
      <w:r>
        <w:rPr/>
        <w:t>(2019).</w:t>
      </w:r>
      <w:r>
        <w:rPr>
          <w:spacing w:val="-9"/>
        </w:rPr>
        <w:t> </w:t>
      </w:r>
      <w:r>
        <w:rPr/>
        <w:t>Skin</w:t>
      </w:r>
      <w:r>
        <w:rPr>
          <w:spacing w:val="-7"/>
        </w:rPr>
        <w:t> </w:t>
      </w:r>
      <w:r>
        <w:rPr/>
        <w:t>colonization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peripheral</w:t>
      </w:r>
      <w:r>
        <w:rPr>
          <w:spacing w:val="-8"/>
        </w:rPr>
        <w:t> </w:t>
      </w:r>
      <w:r>
        <w:rPr/>
        <w:t>intravenous</w:t>
      </w:r>
      <w:r>
        <w:rPr>
          <w:spacing w:val="-6"/>
        </w:rPr>
        <w:t> </w:t>
      </w:r>
      <w:r>
        <w:rPr/>
        <w:t>catheter</w:t>
      </w:r>
      <w:r>
        <w:rPr>
          <w:spacing w:val="-9"/>
        </w:rPr>
        <w:t> </w:t>
      </w:r>
      <w:r>
        <w:rPr/>
        <w:t>insertion</w:t>
      </w:r>
      <w:r>
        <w:rPr>
          <w:spacing w:val="-8"/>
        </w:rPr>
        <w:t> </w:t>
      </w:r>
      <w:r>
        <w:rPr/>
        <w:t>sites</w:t>
      </w:r>
      <w:r>
        <w:rPr>
          <w:spacing w:val="-58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catheter</w:t>
      </w:r>
      <w:r>
        <w:rPr>
          <w:spacing w:val="1"/>
        </w:rPr>
        <w:t> </w:t>
      </w:r>
      <w:r>
        <w:rPr/>
        <w:t>colonization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infection.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>
          <w:i/>
        </w:rPr>
        <w:t>Control</w:t>
      </w:r>
      <w:r>
        <w:rPr/>
        <w:t>,</w:t>
      </w:r>
      <w:r>
        <w:rPr>
          <w:spacing w:val="-1"/>
        </w:rPr>
        <w:t> </w:t>
      </w:r>
      <w:r>
        <w:rPr>
          <w:i/>
        </w:rPr>
        <w:t>47</w:t>
      </w:r>
      <w:r>
        <w:rPr/>
        <w:t>(12), 1484-1488. doi:</w:t>
      </w:r>
      <w:r>
        <w:rPr>
          <w:spacing w:val="1"/>
        </w:rPr>
        <w:t> </w:t>
      </w:r>
      <w:r>
        <w:rPr/>
        <w:t>10.1016/j.ajic.2019.06.002</w:t>
      </w:r>
    </w:p>
    <w:p>
      <w:pPr>
        <w:spacing w:line="360" w:lineRule="auto" w:before="122"/>
        <w:ind w:left="102" w:right="372" w:firstLine="566"/>
        <w:jc w:val="both"/>
        <w:rPr>
          <w:sz w:val="24"/>
        </w:rPr>
      </w:pPr>
      <w:r>
        <w:rPr>
          <w:color w:val="212121"/>
          <w:sz w:val="24"/>
        </w:rPr>
        <w:t>Çataltepe, M. (2022). </w:t>
      </w:r>
      <w:r>
        <w:rPr>
          <w:i/>
          <w:color w:val="212121"/>
          <w:sz w:val="24"/>
        </w:rPr>
        <w:t>Çocuklarda periferik intravenöz kateter takılması işlemi sırasında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ebeveyn müdahalesinin hemşireler üzerindeki etkisi: nitel bir çalışma</w:t>
      </w:r>
      <w:r>
        <w:rPr>
          <w:color w:val="212121"/>
          <w:sz w:val="24"/>
        </w:rPr>
        <w:t>. Yüksek Lisans Tezi,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Marmara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Üniversitesi Sağlık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Bilimleri Enstitüsü,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İstanbul.</w:t>
      </w:r>
    </w:p>
    <w:p>
      <w:pPr>
        <w:pStyle w:val="BodyText"/>
        <w:spacing w:line="360" w:lineRule="auto" w:before="119"/>
        <w:ind w:left="102" w:right="368" w:firstLine="566"/>
        <w:jc w:val="both"/>
      </w:pPr>
      <w:r>
        <w:rPr/>
        <w:t>Corley, A., Ullman, A. J., Mihala, G., Ray-Barruel, G., Alexandrou, E., Rickard, C. M.</w:t>
      </w:r>
      <w:r>
        <w:rPr>
          <w:spacing w:val="1"/>
        </w:rPr>
        <w:t> </w:t>
      </w:r>
      <w:r>
        <w:rPr/>
        <w:t>(2019). Peripheral intravenous catheter dressing and securement practice is associatedwith site</w:t>
      </w:r>
      <w:r>
        <w:rPr>
          <w:spacing w:val="-57"/>
        </w:rPr>
        <w:t> </w:t>
      </w:r>
      <w:r>
        <w:rPr/>
        <w:t>complications and suboptimal dressing integrity: Asecondary analysis of 40,637 catheters.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  <w:r>
        <w:rPr>
          <w:spacing w:val="1"/>
        </w:rPr>
        <w:t> </w:t>
      </w:r>
      <w:r>
        <w:rPr/>
        <w:t>100,1034909,</w:t>
      </w:r>
      <w:r>
        <w:rPr>
          <w:spacing w:val="1"/>
        </w:rPr>
        <w:t> </w:t>
      </w:r>
      <w:r>
        <w:rPr/>
        <w:t>1–10.</w:t>
      </w:r>
      <w:r>
        <w:rPr>
          <w:spacing w:val="1"/>
        </w:rPr>
        <w:t> </w:t>
      </w:r>
      <w:r>
        <w:rPr/>
        <w:t>doi:10.1016/j.ijnurstu.2019.103409</w:t>
      </w:r>
    </w:p>
    <w:p>
      <w:pPr>
        <w:pStyle w:val="BodyText"/>
        <w:spacing w:line="360" w:lineRule="auto" w:before="122"/>
        <w:ind w:left="102" w:right="373" w:firstLine="566"/>
        <w:jc w:val="both"/>
      </w:pPr>
      <w:r>
        <w:rPr/>
        <w:t>Çukurlu,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Atay,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Hemşirelerin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katetere</w:t>
      </w:r>
      <w:r>
        <w:rPr>
          <w:spacing w:val="1"/>
        </w:rPr>
        <w:t> </w:t>
      </w:r>
      <w:r>
        <w:rPr/>
        <w:t>bağlı</w:t>
      </w:r>
      <w:r>
        <w:rPr>
          <w:spacing w:val="-57"/>
        </w:rPr>
        <w:t> </w:t>
      </w:r>
      <w:r>
        <w:rPr/>
        <w:t>komplikasyonların önlenmesine yönelik kanıt temelli uygulamaları kullanma durumlarının</w:t>
      </w:r>
      <w:r>
        <w:rPr>
          <w:spacing w:val="1"/>
        </w:rPr>
        <w:t> </w:t>
      </w:r>
      <w:r>
        <w:rPr/>
        <w:t>belirlenmesi.</w:t>
      </w:r>
      <w:r>
        <w:rPr>
          <w:spacing w:val="-1"/>
        </w:rPr>
        <w:t> </w:t>
      </w:r>
      <w:r>
        <w:rPr>
          <w:i/>
        </w:rPr>
        <w:t>Sağlık</w:t>
      </w:r>
      <w:r>
        <w:rPr>
          <w:i/>
          <w:spacing w:val="-1"/>
        </w:rPr>
        <w:t> </w:t>
      </w:r>
      <w:r>
        <w:rPr>
          <w:i/>
        </w:rPr>
        <w:t>ve</w:t>
      </w:r>
      <w:r>
        <w:rPr>
          <w:i/>
          <w:spacing w:val="-1"/>
        </w:rPr>
        <w:t> </w:t>
      </w:r>
      <w:r>
        <w:rPr>
          <w:i/>
        </w:rPr>
        <w:t>Yönetim</w:t>
      </w:r>
      <w:r>
        <w:rPr>
          <w:i/>
          <w:spacing w:val="-1"/>
        </w:rPr>
        <w:t> </w:t>
      </w:r>
      <w:r>
        <w:rPr>
          <w:i/>
        </w:rPr>
        <w:t>Dergisi,</w:t>
      </w:r>
      <w:r>
        <w:rPr>
          <w:i/>
          <w:spacing w:val="-1"/>
        </w:rPr>
        <w:t> </w:t>
      </w:r>
      <w:r>
        <w:rPr/>
        <w:t>8(1). doi:10.5222/SHYD.2021.97820</w:t>
      </w:r>
    </w:p>
    <w:p>
      <w:pPr>
        <w:pStyle w:val="BodyText"/>
        <w:spacing w:line="360" w:lineRule="auto" w:before="119"/>
        <w:ind w:left="102" w:right="371" w:firstLine="566"/>
        <w:jc w:val="both"/>
      </w:pPr>
      <w:r>
        <w:rPr/>
        <w:t>Dettenkofer, M., Wilson, C., Gratwohl, A., Schmoor, C., Bertz, H., Frei, R., Heim, D.,</w:t>
      </w:r>
      <w:r>
        <w:rPr>
          <w:spacing w:val="1"/>
        </w:rPr>
        <w:t> </w:t>
      </w:r>
      <w:r>
        <w:rPr/>
        <w:t>Luft, D., Schulz, S., Widmer, A.F. (2009). Skin disinfection with octenidine dihydrochloride</w:t>
      </w:r>
      <w:r>
        <w:rPr>
          <w:spacing w:val="1"/>
        </w:rPr>
        <w:t> </w:t>
      </w:r>
      <w:r>
        <w:rPr/>
        <w:t>for central venous catheter site care: a double-blind, randomized, controlled trial.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-2"/>
        </w:rPr>
        <w:t> </w:t>
      </w:r>
      <w:r>
        <w:rPr>
          <w:i/>
        </w:rPr>
        <w:t>and Infection,</w:t>
      </w:r>
      <w:r>
        <w:rPr>
          <w:i/>
          <w:spacing w:val="1"/>
        </w:rPr>
        <w:t> </w:t>
      </w:r>
      <w:r>
        <w:rPr/>
        <w:t>16, 600–606. </w:t>
      </w:r>
      <w:hyperlink r:id="rId19">
        <w:r>
          <w:rPr/>
          <w:t>doi</w:t>
        </w:r>
      </w:hyperlink>
      <w:r>
        <w:rPr/>
        <w:t>: 10.1111/j.1469-0691.2009.02917.x</w:t>
      </w:r>
    </w:p>
    <w:p>
      <w:pPr>
        <w:spacing w:line="360" w:lineRule="auto" w:before="120"/>
        <w:ind w:left="102" w:right="377" w:firstLine="566"/>
        <w:jc w:val="both"/>
        <w:rPr>
          <w:sz w:val="24"/>
        </w:rPr>
      </w:pPr>
      <w:r>
        <w:rPr>
          <w:sz w:val="24"/>
        </w:rPr>
        <w:t>Dilek, F. (2016). Yoğun bakım tedavisi alan yaşlı hastalarda sık görülen sorunlar ve</w:t>
      </w:r>
      <w:r>
        <w:rPr>
          <w:spacing w:val="1"/>
          <w:sz w:val="24"/>
        </w:rPr>
        <w:t> </w:t>
      </w:r>
      <w:r>
        <w:rPr>
          <w:sz w:val="24"/>
        </w:rPr>
        <w:t>hemşirelik</w:t>
      </w:r>
      <w:r>
        <w:rPr>
          <w:spacing w:val="-1"/>
          <w:sz w:val="24"/>
        </w:rPr>
        <w:t> </w:t>
      </w:r>
      <w:r>
        <w:rPr>
          <w:sz w:val="24"/>
        </w:rPr>
        <w:t>bakımı. </w:t>
      </w:r>
      <w:r>
        <w:rPr>
          <w:i/>
          <w:sz w:val="24"/>
        </w:rPr>
        <w:t>Yoğun Bakım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Hemşireliği Dergisi</w:t>
      </w:r>
      <w:r>
        <w:rPr>
          <w:sz w:val="24"/>
        </w:rPr>
        <w:t>, 19(1),</w:t>
      </w:r>
      <w:r>
        <w:rPr>
          <w:spacing w:val="-1"/>
          <w:sz w:val="24"/>
        </w:rPr>
        <w:t> </w:t>
      </w:r>
      <w:r>
        <w:rPr>
          <w:sz w:val="24"/>
        </w:rPr>
        <w:t>29-35.</w:t>
      </w:r>
    </w:p>
    <w:p>
      <w:pPr>
        <w:spacing w:line="360" w:lineRule="auto" w:before="121"/>
        <w:ind w:left="102" w:right="369" w:firstLine="566"/>
        <w:jc w:val="both"/>
        <w:rPr>
          <w:sz w:val="24"/>
        </w:rPr>
      </w:pPr>
      <w:r>
        <w:rPr>
          <w:sz w:val="24"/>
        </w:rPr>
        <w:t>Eggimann, P. </w:t>
      </w:r>
      <w:r>
        <w:rPr>
          <w:sz w:val="22"/>
        </w:rPr>
        <w:t>(</w:t>
      </w:r>
      <w:r>
        <w:rPr>
          <w:sz w:val="24"/>
        </w:rPr>
        <w:t>2007). Diagnosis of intravascular catheter infections. </w:t>
      </w:r>
      <w:r>
        <w:rPr>
          <w:i/>
          <w:sz w:val="24"/>
        </w:rPr>
        <w:t>Current Opinion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 Journal, </w:t>
      </w:r>
      <w:r>
        <w:rPr>
          <w:sz w:val="24"/>
        </w:rPr>
        <w:t>20(4), 345-448.</w:t>
      </w:r>
      <w:r>
        <w:rPr>
          <w:spacing w:val="59"/>
          <w:sz w:val="24"/>
        </w:rPr>
        <w:t> </w:t>
      </w:r>
      <w:r>
        <w:rPr>
          <w:sz w:val="24"/>
        </w:rPr>
        <w:t>doi: 10.1097/QCO.0b013e32819382d1</w:t>
      </w:r>
    </w:p>
    <w:p>
      <w:pPr>
        <w:spacing w:before="120"/>
        <w:ind w:left="668" w:right="0" w:firstLine="0"/>
        <w:jc w:val="both"/>
        <w:rPr>
          <w:sz w:val="24"/>
        </w:rPr>
      </w:pPr>
      <w:r>
        <w:rPr>
          <w:sz w:val="24"/>
        </w:rPr>
        <w:t>Elçi,</w:t>
      </w:r>
      <w:r>
        <w:rPr>
          <w:spacing w:val="35"/>
          <w:sz w:val="24"/>
        </w:rPr>
        <w:t> </w:t>
      </w:r>
      <w:r>
        <w:rPr>
          <w:sz w:val="24"/>
        </w:rPr>
        <w:t>H.</w:t>
      </w:r>
      <w:r>
        <w:rPr>
          <w:spacing w:val="35"/>
          <w:sz w:val="24"/>
        </w:rPr>
        <w:t> </w:t>
      </w:r>
      <w:r>
        <w:rPr>
          <w:sz w:val="24"/>
        </w:rPr>
        <w:t>(2016).</w:t>
      </w:r>
      <w:r>
        <w:rPr>
          <w:spacing w:val="35"/>
          <w:sz w:val="24"/>
        </w:rPr>
        <w:t> </w:t>
      </w:r>
      <w:r>
        <w:rPr>
          <w:i/>
          <w:sz w:val="24"/>
        </w:rPr>
        <w:t>Pediatri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ünitelerinde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takılan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kateterlerin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takibi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değerlendirilmesi</w:t>
      </w:r>
      <w:r>
        <w:rPr>
          <w:sz w:val="24"/>
        </w:rPr>
        <w:t>.</w:t>
      </w:r>
    </w:p>
    <w:p>
      <w:pPr>
        <w:pStyle w:val="BodyText"/>
        <w:spacing w:before="137"/>
        <w:ind w:left="102"/>
        <w:jc w:val="both"/>
      </w:pPr>
      <w:r>
        <w:rPr/>
        <w:t>Uzmanlık</w:t>
      </w:r>
      <w:r>
        <w:rPr>
          <w:spacing w:val="-3"/>
        </w:rPr>
        <w:t> </w:t>
      </w:r>
      <w:r>
        <w:rPr/>
        <w:t>Tezi,</w:t>
      </w:r>
      <w:r>
        <w:rPr>
          <w:spacing w:val="-2"/>
        </w:rPr>
        <w:t> </w:t>
      </w:r>
      <w:r>
        <w:rPr/>
        <w:t>Çukurova</w:t>
      </w:r>
      <w:r>
        <w:rPr>
          <w:spacing w:val="-3"/>
        </w:rPr>
        <w:t> </w:t>
      </w:r>
      <w:r>
        <w:rPr/>
        <w:t>Üniversitesi</w:t>
      </w:r>
      <w:r>
        <w:rPr>
          <w:spacing w:val="-3"/>
        </w:rPr>
        <w:t> </w:t>
      </w:r>
      <w:r>
        <w:rPr/>
        <w:t>Tıp</w:t>
      </w:r>
      <w:r>
        <w:rPr>
          <w:spacing w:val="-2"/>
        </w:rPr>
        <w:t> </w:t>
      </w:r>
      <w:r>
        <w:rPr/>
        <w:t>Fakültesi,</w:t>
      </w:r>
      <w:r>
        <w:rPr>
          <w:spacing w:val="-3"/>
        </w:rPr>
        <w:t> </w:t>
      </w:r>
      <w:r>
        <w:rPr/>
        <w:t>Adana.</w:t>
      </w:r>
    </w:p>
    <w:p>
      <w:pPr>
        <w:spacing w:after="0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spacing w:line="360" w:lineRule="auto" w:before="74"/>
        <w:ind w:left="102" w:right="373" w:firstLine="566"/>
        <w:jc w:val="both"/>
        <w:rPr>
          <w:sz w:val="24"/>
        </w:rPr>
      </w:pPr>
      <w:r>
        <w:rPr>
          <w:sz w:val="24"/>
        </w:rPr>
        <w:t>Erdoğan, B. C. (2014). </w:t>
      </w:r>
      <w:r>
        <w:rPr>
          <w:i/>
          <w:sz w:val="24"/>
        </w:rPr>
        <w:t>Nöroşirürji kliniğinde periferik intravenöz kateter uygulanan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hastalarda flebit ve infiltrasyon gelişme durumu ve etkileyen etmenler</w:t>
      </w:r>
      <w:r>
        <w:rPr>
          <w:sz w:val="24"/>
        </w:rPr>
        <w:t>. Yüksek Lisans Tezi,</w:t>
      </w:r>
      <w:r>
        <w:rPr>
          <w:spacing w:val="1"/>
          <w:sz w:val="24"/>
        </w:rPr>
        <w:t> </w:t>
      </w:r>
      <w:r>
        <w:rPr>
          <w:sz w:val="24"/>
        </w:rPr>
        <w:t>Adnan</w:t>
      </w:r>
      <w:r>
        <w:rPr>
          <w:spacing w:val="-1"/>
          <w:sz w:val="24"/>
        </w:rPr>
        <w:t> </w:t>
      </w:r>
      <w:r>
        <w:rPr>
          <w:sz w:val="24"/>
        </w:rPr>
        <w:t>Menderes</w:t>
      </w:r>
      <w:r>
        <w:rPr>
          <w:spacing w:val="-2"/>
          <w:sz w:val="24"/>
        </w:rPr>
        <w:t> </w:t>
      </w:r>
      <w:r>
        <w:rPr>
          <w:sz w:val="24"/>
        </w:rPr>
        <w:t>Üniversitesi</w:t>
      </w:r>
      <w:r>
        <w:rPr>
          <w:spacing w:val="-1"/>
          <w:sz w:val="24"/>
        </w:rPr>
        <w:t> </w:t>
      </w:r>
      <w:r>
        <w:rPr>
          <w:sz w:val="24"/>
        </w:rPr>
        <w:t>Sağlık</w:t>
      </w:r>
      <w:r>
        <w:rPr>
          <w:spacing w:val="-1"/>
          <w:sz w:val="24"/>
        </w:rPr>
        <w:t> </w:t>
      </w:r>
      <w:r>
        <w:rPr>
          <w:sz w:val="24"/>
        </w:rPr>
        <w:t>Bilimleri Enstitüsü,</w:t>
      </w:r>
      <w:r>
        <w:rPr>
          <w:spacing w:val="-1"/>
          <w:sz w:val="24"/>
        </w:rPr>
        <w:t> </w:t>
      </w:r>
      <w:r>
        <w:rPr>
          <w:sz w:val="24"/>
        </w:rPr>
        <w:t>Aydın.</w:t>
      </w:r>
    </w:p>
    <w:p>
      <w:pPr>
        <w:pStyle w:val="BodyText"/>
        <w:spacing w:line="360" w:lineRule="auto" w:before="119"/>
        <w:ind w:left="102" w:right="372" w:firstLine="566"/>
        <w:jc w:val="both"/>
      </w:pPr>
      <w:r>
        <w:rPr/>
        <w:t>Erdoğan, B. C. ve Baykara, Z. G. (2020). Periferik intravenöz katater ilişkili flebit</w:t>
      </w:r>
      <w:r>
        <w:rPr>
          <w:spacing w:val="1"/>
        </w:rPr>
        <w:t> </w:t>
      </w:r>
      <w:r>
        <w:rPr/>
        <w:t>gelişimini</w:t>
      </w:r>
      <w:r>
        <w:rPr>
          <w:spacing w:val="-1"/>
        </w:rPr>
        <w:t> </w:t>
      </w:r>
      <w:r>
        <w:rPr/>
        <w:t>önlemede</w:t>
      </w:r>
      <w:r>
        <w:rPr>
          <w:spacing w:val="-2"/>
        </w:rPr>
        <w:t> </w:t>
      </w:r>
      <w:r>
        <w:rPr/>
        <w:t>hemşirelik</w:t>
      </w:r>
      <w:r>
        <w:rPr>
          <w:spacing w:val="-1"/>
        </w:rPr>
        <w:t> </w:t>
      </w:r>
      <w:r>
        <w:rPr/>
        <w:t>bakımı.</w:t>
      </w:r>
      <w:r>
        <w:rPr>
          <w:spacing w:val="3"/>
        </w:rPr>
        <w:t> </w:t>
      </w:r>
      <w:r>
        <w:rPr>
          <w:i/>
        </w:rPr>
        <w:t>Gazi</w:t>
      </w:r>
      <w:r>
        <w:rPr>
          <w:i/>
          <w:spacing w:val="-2"/>
        </w:rPr>
        <w:t> </w:t>
      </w:r>
      <w:r>
        <w:rPr>
          <w:i/>
        </w:rPr>
        <w:t>Sağlık</w:t>
      </w:r>
      <w:r>
        <w:rPr>
          <w:i/>
          <w:spacing w:val="-2"/>
        </w:rPr>
        <w:t> </w:t>
      </w:r>
      <w:r>
        <w:rPr>
          <w:i/>
        </w:rPr>
        <w:t>Bilimleri</w:t>
      </w:r>
      <w:r>
        <w:rPr>
          <w:i/>
          <w:spacing w:val="-1"/>
        </w:rPr>
        <w:t> </w:t>
      </w:r>
      <w:r>
        <w:rPr>
          <w:i/>
        </w:rPr>
        <w:t>Dergisi</w:t>
      </w:r>
      <w:r>
        <w:rPr/>
        <w:t>, </w:t>
      </w:r>
      <w:r>
        <w:rPr>
          <w:i/>
        </w:rPr>
        <w:t>5</w:t>
      </w:r>
      <w:r>
        <w:rPr/>
        <w:t>(1),</w:t>
      </w:r>
      <w:r>
        <w:rPr>
          <w:spacing w:val="1"/>
        </w:rPr>
        <w:t> </w:t>
      </w:r>
      <w:r>
        <w:rPr/>
        <w:t>30-36.</w:t>
      </w:r>
    </w:p>
    <w:p>
      <w:pPr>
        <w:pStyle w:val="BodyText"/>
        <w:spacing w:line="360" w:lineRule="auto" w:before="120"/>
        <w:ind w:left="102" w:right="376" w:firstLine="626"/>
        <w:jc w:val="both"/>
      </w:pPr>
      <w:r>
        <w:rPr/>
        <w:t>Erdoğan, C. B. ve Denat, Y. (2016). Periferik intravenöz kateter komplikasyonlarından</w:t>
      </w:r>
      <w:r>
        <w:rPr>
          <w:spacing w:val="1"/>
        </w:rPr>
        <w:t> </w:t>
      </w:r>
      <w:r>
        <w:rPr/>
        <w:t>flebit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hemşirelik bakımı,</w:t>
      </w:r>
      <w:r>
        <w:rPr>
          <w:spacing w:val="2"/>
        </w:rPr>
        <w:t> </w:t>
      </w:r>
      <w:r>
        <w:rPr>
          <w:i/>
        </w:rPr>
        <w:t>Journal of Human</w:t>
      </w:r>
      <w:r>
        <w:rPr>
          <w:i/>
          <w:spacing w:val="-1"/>
        </w:rPr>
        <w:t> </w:t>
      </w:r>
      <w:r>
        <w:rPr>
          <w:i/>
        </w:rPr>
        <w:t>Rhytm, </w:t>
      </w:r>
      <w:r>
        <w:rPr/>
        <w:t>2(1), 6-12.</w:t>
      </w:r>
    </w:p>
    <w:p>
      <w:pPr>
        <w:pStyle w:val="BodyText"/>
        <w:spacing w:line="360" w:lineRule="auto" w:before="120"/>
        <w:ind w:left="102" w:right="372" w:firstLine="566"/>
        <w:jc w:val="both"/>
      </w:pPr>
      <w:r>
        <w:rPr/>
        <w:t>Eren, H. ve Erdem, A. (2023). Bir hastanede periferal intravenöz kateter yerleştirme</w:t>
      </w:r>
      <w:r>
        <w:rPr>
          <w:spacing w:val="1"/>
        </w:rPr>
        <w:t> </w:t>
      </w:r>
      <w:r>
        <w:rPr/>
        <w:t>sıklığı ve ilişkili faktörlerin belirlenmesi. </w:t>
      </w:r>
      <w:r>
        <w:rPr>
          <w:i/>
        </w:rPr>
        <w:t>Sağlık Akademisyenleri Dergisi, </w:t>
      </w:r>
      <w:r>
        <w:rPr/>
        <w:t>10(1), 82-89. doi:</w:t>
      </w:r>
      <w:r>
        <w:rPr>
          <w:spacing w:val="1"/>
        </w:rPr>
        <w:t> </w:t>
      </w:r>
      <w:r>
        <w:rPr/>
        <w:t>10.52880/sagakaderg.1193256</w:t>
      </w:r>
    </w:p>
    <w:p>
      <w:pPr>
        <w:pStyle w:val="BodyText"/>
        <w:spacing w:line="360" w:lineRule="auto" w:before="122"/>
        <w:ind w:left="102" w:right="368" w:firstLine="566"/>
        <w:jc w:val="both"/>
      </w:pPr>
      <w:r>
        <w:rPr/>
        <w:t>Ersöz,</w:t>
      </w:r>
      <w:r>
        <w:rPr>
          <w:spacing w:val="1"/>
        </w:rPr>
        <w:t> </w:t>
      </w:r>
      <w:r>
        <w:rPr/>
        <w:t>Ş.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Akkaya,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Koçoğlu,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Tekelioğlu,</w:t>
      </w:r>
      <w:r>
        <w:rPr>
          <w:spacing w:val="1"/>
        </w:rPr>
        <w:t> </w:t>
      </w:r>
      <w:r>
        <w:rPr/>
        <w:t>Ü.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Demirhan,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Bilgi,</w:t>
      </w:r>
      <w:r>
        <w:rPr>
          <w:spacing w:val="1"/>
        </w:rPr>
        <w:t> </w:t>
      </w:r>
      <w:r>
        <w:rPr/>
        <w:t>M.,Koçoğlu, H. (2016). Oktenidin hidroklorür, klorheksidin glukonat diglukonat ve povidon</w:t>
      </w:r>
      <w:r>
        <w:rPr>
          <w:spacing w:val="1"/>
        </w:rPr>
        <w:t> </w:t>
      </w:r>
      <w:r>
        <w:rPr/>
        <w:t>iyodürün,</w:t>
      </w:r>
      <w:r>
        <w:rPr>
          <w:spacing w:val="1"/>
        </w:rPr>
        <w:t> </w:t>
      </w:r>
      <w:r>
        <w:rPr/>
        <w:t>santral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uygulamalarında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etkilerinin</w:t>
      </w:r>
      <w:r>
        <w:rPr>
          <w:spacing w:val="1"/>
        </w:rPr>
        <w:t> </w:t>
      </w:r>
      <w:r>
        <w:rPr/>
        <w:t>karşılaştırılması.</w:t>
      </w:r>
      <w:r>
        <w:rPr>
          <w:spacing w:val="-1"/>
        </w:rPr>
        <w:t> </w:t>
      </w:r>
      <w:r>
        <w:rPr>
          <w:i/>
        </w:rPr>
        <w:t>Abant Tıp</w:t>
      </w:r>
      <w:r>
        <w:rPr>
          <w:i/>
          <w:spacing w:val="-1"/>
        </w:rPr>
        <w:t> </w:t>
      </w:r>
      <w:r>
        <w:rPr>
          <w:i/>
        </w:rPr>
        <w:t>Dergisi</w:t>
      </w:r>
      <w:r>
        <w:rPr/>
        <w:t>, </w:t>
      </w:r>
      <w:r>
        <w:rPr>
          <w:i/>
        </w:rPr>
        <w:t>5</w:t>
      </w:r>
      <w:r>
        <w:rPr/>
        <w:t>(1),</w:t>
      </w:r>
      <w:r>
        <w:rPr>
          <w:spacing w:val="-1"/>
        </w:rPr>
        <w:t> </w:t>
      </w:r>
      <w:r>
        <w:rPr/>
        <w:t>16-22. doi: 10.5505/abantmedj.2016.94824</w:t>
      </w:r>
    </w:p>
    <w:p>
      <w:pPr>
        <w:spacing w:line="360" w:lineRule="auto" w:before="121"/>
        <w:ind w:left="102" w:right="371" w:firstLine="566"/>
        <w:jc w:val="both"/>
        <w:rPr>
          <w:sz w:val="24"/>
        </w:rPr>
      </w:pPr>
      <w:r>
        <w:rPr>
          <w:sz w:val="24"/>
        </w:rPr>
        <w:t>Ertuğrul, E. (2020). </w:t>
      </w:r>
      <w:r>
        <w:rPr>
          <w:i/>
          <w:sz w:val="24"/>
        </w:rPr>
        <w:t>Hemşirelerin flebit risk faktörlerini algılamaları. </w:t>
      </w:r>
      <w:r>
        <w:rPr>
          <w:sz w:val="24"/>
        </w:rPr>
        <w:t>Yüksek Lisans</w:t>
      </w:r>
      <w:r>
        <w:rPr>
          <w:spacing w:val="1"/>
          <w:sz w:val="24"/>
        </w:rPr>
        <w:t> </w:t>
      </w:r>
      <w:r>
        <w:rPr>
          <w:sz w:val="24"/>
        </w:rPr>
        <w:t>Tezi,</w:t>
      </w:r>
      <w:r>
        <w:rPr>
          <w:spacing w:val="-1"/>
          <w:sz w:val="24"/>
        </w:rPr>
        <w:t> </w:t>
      </w:r>
      <w:r>
        <w:rPr>
          <w:sz w:val="24"/>
        </w:rPr>
        <w:t>Aydın Adnan Menderes</w:t>
      </w:r>
      <w:r>
        <w:rPr>
          <w:spacing w:val="-1"/>
          <w:sz w:val="24"/>
        </w:rPr>
        <w:t> </w:t>
      </w:r>
      <w:r>
        <w:rPr>
          <w:sz w:val="24"/>
        </w:rPr>
        <w:t>Üniversitesi, Aydın.</w:t>
      </w:r>
    </w:p>
    <w:p>
      <w:pPr>
        <w:pStyle w:val="BodyText"/>
        <w:spacing w:line="360" w:lineRule="auto" w:before="120"/>
        <w:ind w:left="102" w:right="371" w:firstLine="566"/>
        <w:jc w:val="both"/>
      </w:pPr>
      <w:r>
        <w:rPr/>
        <w:t>Farha, M. A. French, S., Stokes, J. M., Brown, E. D. (2018). Bicarbonate alters bacterial</w:t>
      </w:r>
      <w:r>
        <w:rPr>
          <w:spacing w:val="-57"/>
        </w:rPr>
        <w:t> </w:t>
      </w:r>
      <w:r>
        <w:rPr/>
        <w:t>susceptibility to antibiotics by targeting the proton motive force. </w:t>
      </w:r>
      <w:r>
        <w:rPr>
          <w:i/>
        </w:rPr>
        <w:t>ACS Infectious Diseases, 4</w:t>
      </w:r>
      <w:r>
        <w:rPr/>
        <w:t>,</w:t>
      </w:r>
      <w:r>
        <w:rPr>
          <w:spacing w:val="1"/>
        </w:rPr>
        <w:t> </w:t>
      </w:r>
      <w:r>
        <w:rPr/>
        <w:t>382−390.</w:t>
      </w:r>
      <w:r>
        <w:rPr>
          <w:spacing w:val="-2"/>
        </w:rPr>
        <w:t> </w:t>
      </w:r>
      <w:hyperlink r:id="rId19">
        <w:r>
          <w:rPr/>
          <w:t>doi</w:t>
        </w:r>
      </w:hyperlink>
      <w:r>
        <w:rPr/>
        <w:t>: 10.1021/acsinfecdis.7b00194</w:t>
      </w:r>
    </w:p>
    <w:p>
      <w:pPr>
        <w:pStyle w:val="BodyText"/>
        <w:spacing w:line="360" w:lineRule="auto" w:before="119"/>
        <w:ind w:left="102" w:right="371" w:firstLine="566"/>
        <w:jc w:val="both"/>
      </w:pPr>
      <w:r>
        <w:rPr/>
        <w:t>Fortunatti,</w:t>
      </w:r>
      <w:r>
        <w:rPr>
          <w:spacing w:val="-8"/>
        </w:rPr>
        <w:t> </w:t>
      </w:r>
      <w:r>
        <w:rPr/>
        <w:t>C.</w:t>
      </w:r>
      <w:r>
        <w:rPr>
          <w:spacing w:val="-6"/>
        </w:rPr>
        <w:t> </w:t>
      </w:r>
      <w:r>
        <w:rPr/>
        <w:t>F.</w:t>
      </w:r>
      <w:r>
        <w:rPr>
          <w:spacing w:val="-9"/>
        </w:rPr>
        <w:t> </w:t>
      </w:r>
      <w:r>
        <w:rPr/>
        <w:t>P.</w:t>
      </w:r>
      <w:r>
        <w:rPr>
          <w:spacing w:val="-9"/>
        </w:rPr>
        <w:t> </w:t>
      </w:r>
      <w:r>
        <w:rPr/>
        <w:t>(2017).</w:t>
      </w:r>
      <w:r>
        <w:rPr>
          <w:spacing w:val="-7"/>
        </w:rPr>
        <w:t> </w:t>
      </w:r>
      <w:r>
        <w:rPr/>
        <w:t>Impact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two</w:t>
      </w:r>
      <w:r>
        <w:rPr>
          <w:spacing w:val="-9"/>
        </w:rPr>
        <w:t> </w:t>
      </w:r>
      <w:r>
        <w:rPr/>
        <w:t>bundles</w:t>
      </w:r>
      <w:r>
        <w:rPr>
          <w:spacing w:val="-4"/>
        </w:rPr>
        <w:t> </w:t>
      </w:r>
      <w:r>
        <w:rPr/>
        <w:t>on</w:t>
      </w:r>
      <w:r>
        <w:rPr>
          <w:spacing w:val="-8"/>
        </w:rPr>
        <w:t> </w:t>
      </w:r>
      <w:r>
        <w:rPr/>
        <w:t>central</w:t>
      </w:r>
      <w:r>
        <w:rPr>
          <w:spacing w:val="-8"/>
        </w:rPr>
        <w:t> </w:t>
      </w:r>
      <w:r>
        <w:rPr/>
        <w:t>catheter-related</w:t>
      </w:r>
      <w:r>
        <w:rPr>
          <w:spacing w:val="-9"/>
        </w:rPr>
        <w:t> </w:t>
      </w:r>
      <w:r>
        <w:rPr/>
        <w:t>bloodstream</w:t>
      </w:r>
      <w:r>
        <w:rPr>
          <w:spacing w:val="-58"/>
        </w:rPr>
        <w:t> </w:t>
      </w:r>
      <w:r>
        <w:rPr/>
        <w:t>infection in critically ill patients. </w:t>
      </w:r>
      <w:r>
        <w:rPr>
          <w:i/>
        </w:rPr>
        <w:t>Revista Latino-Americana de Enfermagem</w:t>
      </w:r>
      <w:r>
        <w:rPr/>
        <w:t>, </w:t>
      </w:r>
      <w:r>
        <w:rPr>
          <w:i/>
        </w:rPr>
        <w:t>25</w:t>
      </w:r>
      <w:r>
        <w:rPr/>
        <w:t>, 2957-2964.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10.1590/1518-8345.2190.2951</w:t>
      </w:r>
    </w:p>
    <w:p>
      <w:pPr>
        <w:pStyle w:val="BodyText"/>
        <w:spacing w:line="360" w:lineRule="auto" w:before="1"/>
        <w:ind w:left="102" w:right="366" w:firstLine="566"/>
        <w:jc w:val="both"/>
      </w:pPr>
      <w:r>
        <w:rPr/>
        <w:t>Forsberg,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Sandström,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 intravenous catheterization in relation to working experience. </w:t>
      </w:r>
      <w:r>
        <w:rPr>
          <w:i/>
        </w:rPr>
        <w:t>Journal of Vascular</w:t>
      </w:r>
      <w:r>
        <w:rPr>
          <w:i/>
          <w:spacing w:val="1"/>
        </w:rPr>
        <w:t> </w:t>
      </w:r>
      <w:r>
        <w:rPr>
          <w:i/>
        </w:rPr>
        <w:t>Nursing,</w:t>
      </w:r>
      <w:r>
        <w:rPr>
          <w:i/>
          <w:spacing w:val="-1"/>
        </w:rPr>
        <w:t> </w:t>
      </w:r>
      <w:r>
        <w:rPr>
          <w:i/>
        </w:rPr>
        <w:t>36</w:t>
      </w:r>
      <w:r>
        <w:rPr/>
        <w:t>(4), 196–202. doi:</w:t>
      </w:r>
      <w:r>
        <w:rPr>
          <w:spacing w:val="1"/>
        </w:rPr>
        <w:t> </w:t>
      </w:r>
      <w:r>
        <w:rPr/>
        <w:t>10.1016/j.jvn.2018.06.002</w:t>
      </w:r>
    </w:p>
    <w:p>
      <w:pPr>
        <w:pStyle w:val="BodyText"/>
        <w:spacing w:line="360" w:lineRule="auto"/>
        <w:ind w:left="102" w:right="370" w:firstLine="566"/>
        <w:jc w:val="both"/>
      </w:pPr>
      <w:r>
        <w:rPr/>
        <w:t>Frasca,</w:t>
      </w:r>
      <w:r>
        <w:rPr>
          <w:spacing w:val="-9"/>
        </w:rPr>
        <w:t> </w:t>
      </w:r>
      <w:r>
        <w:rPr/>
        <w:t>D.,</w:t>
      </w:r>
      <w:r>
        <w:rPr>
          <w:spacing w:val="-11"/>
        </w:rPr>
        <w:t> </w:t>
      </w:r>
      <w:r>
        <w:rPr/>
        <w:t>Dahyot-Fizelier,</w:t>
      </w:r>
      <w:r>
        <w:rPr>
          <w:spacing w:val="-10"/>
        </w:rPr>
        <w:t> </w:t>
      </w:r>
      <w:r>
        <w:rPr/>
        <w:t>C.,</w:t>
      </w:r>
      <w:r>
        <w:rPr>
          <w:spacing w:val="-11"/>
        </w:rPr>
        <w:t> </w:t>
      </w:r>
      <w:r>
        <w:rPr/>
        <w:t>Mimoz,</w:t>
      </w:r>
      <w:r>
        <w:rPr>
          <w:spacing w:val="-11"/>
        </w:rPr>
        <w:t> </w:t>
      </w:r>
      <w:r>
        <w:rPr/>
        <w:t>O.</w:t>
      </w:r>
      <w:r>
        <w:rPr>
          <w:spacing w:val="-8"/>
        </w:rPr>
        <w:t> </w:t>
      </w:r>
      <w:r>
        <w:rPr/>
        <w:t>(2010).</w:t>
      </w:r>
      <w:r>
        <w:rPr>
          <w:spacing w:val="-9"/>
        </w:rPr>
        <w:t> </w:t>
      </w:r>
      <w:r>
        <w:rPr/>
        <w:t>Prevention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venous</w:t>
      </w:r>
      <w:r>
        <w:rPr>
          <w:spacing w:val="-10"/>
        </w:rPr>
        <w:t> </w:t>
      </w:r>
      <w:r>
        <w:rPr/>
        <w:t>catheter-</w:t>
      </w:r>
      <w:r>
        <w:rPr>
          <w:spacing w:val="-58"/>
        </w:rPr>
        <w:t> </w:t>
      </w:r>
      <w:r>
        <w:rPr/>
        <w:t>related</w:t>
      </w:r>
      <w:r>
        <w:rPr>
          <w:spacing w:val="-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intensive care</w:t>
      </w:r>
      <w:r>
        <w:rPr>
          <w:spacing w:val="-2"/>
        </w:rPr>
        <w:t> </w:t>
      </w:r>
      <w:r>
        <w:rPr/>
        <w:t>unit.</w:t>
      </w:r>
      <w:r>
        <w:rPr>
          <w:spacing w:val="2"/>
        </w:rPr>
        <w:t> </w:t>
      </w:r>
      <w:r>
        <w:rPr>
          <w:i/>
        </w:rPr>
        <w:t>Critical</w:t>
      </w:r>
      <w:r>
        <w:rPr>
          <w:i/>
          <w:spacing w:val="-3"/>
        </w:rPr>
        <w:t> </w:t>
      </w:r>
      <w:r>
        <w:rPr>
          <w:i/>
        </w:rPr>
        <w:t>Care, 14</w:t>
      </w:r>
      <w:r>
        <w:rPr/>
        <w:t>(2),</w:t>
      </w:r>
      <w:r>
        <w:rPr>
          <w:spacing w:val="-1"/>
        </w:rPr>
        <w:t> </w:t>
      </w:r>
      <w:r>
        <w:rPr/>
        <w:t>212.</w:t>
      </w:r>
      <w:r>
        <w:rPr>
          <w:spacing w:val="-1"/>
        </w:rPr>
        <w:t> </w:t>
      </w:r>
      <w:r>
        <w:rPr/>
        <w:t>doi: 10.1186/cc8853</w:t>
      </w:r>
    </w:p>
    <w:p>
      <w:pPr>
        <w:spacing w:line="360" w:lineRule="auto" w:before="0"/>
        <w:ind w:left="102" w:right="375" w:firstLine="566"/>
        <w:jc w:val="both"/>
        <w:rPr>
          <w:i/>
          <w:sz w:val="24"/>
        </w:rPr>
      </w:pPr>
      <w:r>
        <w:rPr>
          <w:sz w:val="24"/>
        </w:rPr>
        <w:t>George, D. ve Mallery, M. (2010). </w:t>
      </w:r>
      <w:r>
        <w:rPr>
          <w:i/>
          <w:sz w:val="24"/>
        </w:rPr>
        <w:t>SPSS for Windows Step by Step: A Simple Guide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Reference,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17.0 update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(10a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ed.)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Boston: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Pearson.</w:t>
      </w:r>
    </w:p>
    <w:p>
      <w:pPr>
        <w:pStyle w:val="BodyText"/>
        <w:spacing w:line="360" w:lineRule="auto"/>
        <w:ind w:left="102" w:right="371" w:firstLine="566"/>
        <w:jc w:val="both"/>
      </w:pPr>
      <w:r>
        <w:rPr/>
        <w:t>Gozutok,</w:t>
      </w:r>
      <w:r>
        <w:rPr>
          <w:spacing w:val="-2"/>
        </w:rPr>
        <w:t> </w:t>
      </w:r>
      <w:r>
        <w:rPr/>
        <w:t>F.,</w:t>
      </w:r>
      <w:r>
        <w:rPr>
          <w:spacing w:val="-2"/>
        </w:rPr>
        <w:t> </w:t>
      </w:r>
      <w:r>
        <w:rPr/>
        <w:t>Mutlu</w:t>
      </w:r>
      <w:r>
        <w:rPr>
          <w:spacing w:val="-5"/>
        </w:rPr>
        <w:t> </w:t>
      </w:r>
      <w:r>
        <w:rPr/>
        <w:t>Sariguzel,</w:t>
      </w:r>
      <w:r>
        <w:rPr>
          <w:spacing w:val="-2"/>
        </w:rPr>
        <w:t> </w:t>
      </w:r>
      <w:r>
        <w:rPr/>
        <w:t>F.,</w:t>
      </w:r>
      <w:r>
        <w:rPr>
          <w:spacing w:val="-2"/>
        </w:rPr>
        <w:t> </w:t>
      </w:r>
      <w:r>
        <w:rPr/>
        <w:t>Aydin,</w:t>
      </w:r>
      <w:r>
        <w:rPr>
          <w:spacing w:val="-2"/>
        </w:rPr>
        <w:t> </w:t>
      </w:r>
      <w:r>
        <w:rPr/>
        <w:t>B.,</w:t>
      </w:r>
      <w:r>
        <w:rPr>
          <w:spacing w:val="-2"/>
        </w:rPr>
        <w:t> </w:t>
      </w:r>
      <w:r>
        <w:rPr/>
        <w:t>Kamalak</w:t>
      </w:r>
      <w:r>
        <w:rPr>
          <w:spacing w:val="-2"/>
        </w:rPr>
        <w:t> </w:t>
      </w:r>
      <w:r>
        <w:rPr/>
        <w:t>Guzel,</w:t>
      </w:r>
      <w:r>
        <w:rPr>
          <w:spacing w:val="-1"/>
        </w:rPr>
        <w:t> </w:t>
      </w:r>
      <w:r>
        <w:rPr/>
        <w:t>D.,</w:t>
      </w:r>
      <w:r>
        <w:rPr>
          <w:spacing w:val="-2"/>
        </w:rPr>
        <w:t> </w:t>
      </w:r>
      <w:r>
        <w:rPr/>
        <w:t>Kilic, İ., Gencaslan,</w:t>
      </w:r>
      <w:r>
        <w:rPr>
          <w:spacing w:val="-2"/>
        </w:rPr>
        <w:t> </w:t>
      </w:r>
      <w:r>
        <w:rPr/>
        <w:t>S.,</w:t>
      </w:r>
      <w:r>
        <w:rPr>
          <w:spacing w:val="-58"/>
        </w:rPr>
        <w:t> </w:t>
      </w:r>
      <w:r>
        <w:rPr/>
        <w:t>Celik,</w:t>
      </w:r>
      <w:r>
        <w:rPr>
          <w:spacing w:val="-4"/>
        </w:rPr>
        <w:t> </w:t>
      </w:r>
      <w:r>
        <w:rPr/>
        <w:t>İ.</w:t>
      </w:r>
      <w:r>
        <w:rPr>
          <w:spacing w:val="-4"/>
        </w:rPr>
        <w:t> </w:t>
      </w:r>
      <w:r>
        <w:rPr/>
        <w:t>(2014).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hospital</w:t>
      </w:r>
      <w:r>
        <w:rPr>
          <w:spacing w:val="-6"/>
        </w:rPr>
        <w:t> </w:t>
      </w:r>
      <w:r>
        <w:rPr/>
        <w:t>infections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medical</w:t>
      </w:r>
      <w:r>
        <w:rPr>
          <w:spacing w:val="-3"/>
        </w:rPr>
        <w:t> </w:t>
      </w:r>
      <w:r>
        <w:rPr/>
        <w:t>intensive</w:t>
      </w:r>
      <w:r>
        <w:rPr>
          <w:spacing w:val="-2"/>
        </w:rPr>
        <w:t> </w:t>
      </w:r>
      <w:r>
        <w:rPr/>
        <w:t>care</w:t>
      </w:r>
      <w:r>
        <w:rPr>
          <w:spacing w:val="-5"/>
        </w:rPr>
        <w:t> </w:t>
      </w:r>
      <w:r>
        <w:rPr/>
        <w:t>unit</w:t>
      </w:r>
      <w:r>
        <w:rPr>
          <w:spacing w:val="-6"/>
        </w:rPr>
        <w:t> </w:t>
      </w:r>
      <w:r>
        <w:rPr/>
        <w:t>patients</w:t>
      </w:r>
      <w:r>
        <w:rPr>
          <w:spacing w:val="-6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71"/>
        <w:jc w:val="both"/>
      </w:pPr>
      <w:r>
        <w:rPr/>
        <w:t>Kayseri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2013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ANKEM</w:t>
      </w:r>
      <w:r>
        <w:rPr>
          <w:i/>
          <w:spacing w:val="1"/>
        </w:rPr>
        <w:t> </w:t>
      </w:r>
      <w:r>
        <w:rPr>
          <w:i/>
        </w:rPr>
        <w:t>Dergisi,</w:t>
      </w:r>
      <w:r>
        <w:rPr>
          <w:i/>
          <w:spacing w:val="1"/>
        </w:rPr>
        <w:t> </w:t>
      </w:r>
      <w:r>
        <w:rPr>
          <w:i/>
        </w:rPr>
        <w:t>28(</w:t>
      </w:r>
      <w:r>
        <w:rPr/>
        <w:t>3),</w:t>
      </w:r>
      <w:r>
        <w:rPr>
          <w:spacing w:val="1"/>
        </w:rPr>
        <w:t> </w:t>
      </w:r>
      <w:r>
        <w:rPr/>
        <w:t>86-93.</w:t>
      </w:r>
      <w:r>
        <w:rPr>
          <w:spacing w:val="1"/>
        </w:rPr>
        <w:t> </w:t>
      </w:r>
      <w:r>
        <w:rPr/>
        <w:t>doi:10.5222/ankem.2014.086</w:t>
      </w:r>
    </w:p>
    <w:p>
      <w:pPr>
        <w:pStyle w:val="BodyText"/>
        <w:spacing w:before="1"/>
        <w:ind w:left="668"/>
        <w:jc w:val="both"/>
      </w:pPr>
      <w:r>
        <w:rPr/>
        <w:t>Guenezan,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Marjanovic,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Drugeon,</w:t>
      </w:r>
      <w:r>
        <w:rPr>
          <w:spacing w:val="1"/>
        </w:rPr>
        <w:t> </w:t>
      </w:r>
      <w:r>
        <w:rPr/>
        <w:t>B.,</w:t>
      </w:r>
      <w:r>
        <w:rPr>
          <w:spacing w:val="-1"/>
        </w:rPr>
        <w:t> </w:t>
      </w:r>
      <w:r>
        <w:rPr/>
        <w:t>Neill,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O.,</w:t>
      </w:r>
      <w:r>
        <w:rPr>
          <w:spacing w:val="-1"/>
        </w:rPr>
        <w:t> </w:t>
      </w:r>
      <w:r>
        <w:rPr/>
        <w:t>Liuu,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Roblot,</w:t>
      </w:r>
      <w:r>
        <w:rPr>
          <w:spacing w:val="3"/>
        </w:rPr>
        <w:t> </w:t>
      </w:r>
      <w:r>
        <w:rPr/>
        <w:t>F.,</w:t>
      </w:r>
      <w:r>
        <w:rPr>
          <w:spacing w:val="-1"/>
        </w:rPr>
        <w:t> </w:t>
      </w:r>
      <w:r>
        <w:rPr/>
        <w:t>...</w:t>
      </w:r>
      <w:r>
        <w:rPr>
          <w:spacing w:val="58"/>
        </w:rPr>
        <w:t> </w:t>
      </w:r>
      <w:r>
        <w:rPr/>
        <w:t>Mimoz,</w:t>
      </w:r>
    </w:p>
    <w:p>
      <w:pPr>
        <w:pStyle w:val="BodyText"/>
        <w:spacing w:line="360" w:lineRule="auto" w:before="136"/>
        <w:ind w:left="102" w:right="367"/>
        <w:jc w:val="both"/>
      </w:pPr>
      <w:r>
        <w:rPr/>
        <w:t>O. (2021). Chlorhexidine plus alcohol versus povidone iodine plus alcohol, combined or not</w:t>
      </w:r>
      <w:r>
        <w:rPr>
          <w:spacing w:val="1"/>
        </w:rPr>
        <w:t> </w:t>
      </w:r>
      <w:r>
        <w:rPr/>
        <w:t>with innovative devices, for prevention of short-term peripheral venous catheter infection and</w:t>
      </w:r>
      <w:r>
        <w:rPr>
          <w:spacing w:val="1"/>
        </w:rPr>
        <w:t> </w:t>
      </w:r>
      <w:r>
        <w:rPr/>
        <w:t>failure (CLEAN 3 study): an investigator-initiated, open-label, single centre, randomised-</w:t>
      </w:r>
      <w:r>
        <w:rPr>
          <w:spacing w:val="1"/>
        </w:rPr>
        <w:t> </w:t>
      </w:r>
      <w:r>
        <w:rPr/>
        <w:t>controlled, two-by-two factorial trial. </w:t>
      </w:r>
      <w:r>
        <w:rPr>
          <w:i/>
        </w:rPr>
        <w:t>The Lancet Infectious Diseases</w:t>
      </w:r>
      <w:r>
        <w:rPr/>
        <w:t>, </w:t>
      </w:r>
      <w:r>
        <w:rPr>
          <w:i/>
        </w:rPr>
        <w:t>21</w:t>
      </w:r>
      <w:r>
        <w:rPr/>
        <w:t>(7), 1038-1048. doi:</w:t>
      </w:r>
      <w:r>
        <w:rPr>
          <w:spacing w:val="1"/>
        </w:rPr>
        <w:t> </w:t>
      </w:r>
      <w:r>
        <w:rPr/>
        <w:t>10.1016/S1473-3099(20)30738-6</w:t>
      </w:r>
    </w:p>
    <w:p>
      <w:pPr>
        <w:pStyle w:val="BodyText"/>
        <w:spacing w:line="360" w:lineRule="auto" w:before="2"/>
        <w:ind w:left="102" w:right="368" w:firstLine="566"/>
        <w:jc w:val="both"/>
      </w:pPr>
      <w:r>
        <w:rPr/>
        <w:t>Gülhan, R. (2013). Yaşlılarda akılcı ilaç kullanımı. </w:t>
      </w:r>
      <w:r>
        <w:rPr>
          <w:i/>
        </w:rPr>
        <w:t>Ok Meydanı Tıp Dergisi</w:t>
      </w:r>
      <w:r>
        <w:rPr/>
        <w:t>, 29(2), 99-</w:t>
      </w:r>
      <w:r>
        <w:rPr>
          <w:spacing w:val="1"/>
        </w:rPr>
        <w:t> </w:t>
      </w:r>
      <w:r>
        <w:rPr/>
        <w:t>105.</w:t>
      </w:r>
      <w:r>
        <w:rPr>
          <w:spacing w:val="-1"/>
        </w:rPr>
        <w:t> </w:t>
      </w:r>
      <w:r>
        <w:rPr/>
        <w:t>doi:10.5222/otd.supp2.2013.099</w:t>
      </w:r>
    </w:p>
    <w:p>
      <w:pPr>
        <w:pStyle w:val="BodyText"/>
        <w:spacing w:line="360" w:lineRule="auto"/>
        <w:ind w:left="102" w:right="369" w:firstLine="566"/>
        <w:jc w:val="both"/>
      </w:pPr>
      <w:r>
        <w:rPr/>
        <w:t>Gürcan,</w:t>
      </w:r>
      <w:r>
        <w:rPr>
          <w:spacing w:val="-12"/>
        </w:rPr>
        <w:t> </w:t>
      </w:r>
      <w:r>
        <w:rPr/>
        <w:t>M.,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Turan,</w:t>
      </w:r>
      <w:r>
        <w:rPr>
          <w:spacing w:val="-11"/>
        </w:rPr>
        <w:t> </w:t>
      </w:r>
      <w:r>
        <w:rPr/>
        <w:t>S.</w:t>
      </w:r>
      <w:r>
        <w:rPr>
          <w:spacing w:val="-11"/>
        </w:rPr>
        <w:t> </w:t>
      </w:r>
      <w:r>
        <w:rPr/>
        <w:t>A.</w:t>
      </w:r>
      <w:r>
        <w:rPr>
          <w:spacing w:val="-11"/>
        </w:rPr>
        <w:t> </w:t>
      </w:r>
      <w:r>
        <w:rPr/>
        <w:t>(2023).</w:t>
      </w:r>
      <w:r>
        <w:rPr>
          <w:spacing w:val="-11"/>
        </w:rPr>
        <w:t> </w:t>
      </w:r>
      <w:r>
        <w:rPr/>
        <w:t>Çocuklarda</w:t>
      </w:r>
      <w:r>
        <w:rPr>
          <w:spacing w:val="-12"/>
        </w:rPr>
        <w:t> </w:t>
      </w:r>
      <w:r>
        <w:rPr/>
        <w:t>santral</w:t>
      </w:r>
      <w:r>
        <w:rPr>
          <w:spacing w:val="-11"/>
        </w:rPr>
        <w:t> </w:t>
      </w:r>
      <w:r>
        <w:rPr/>
        <w:t>venöz</w:t>
      </w:r>
      <w:r>
        <w:rPr>
          <w:spacing w:val="-10"/>
        </w:rPr>
        <w:t> </w:t>
      </w:r>
      <w:r>
        <w:rPr/>
        <w:t>kateterle</w:t>
      </w:r>
      <w:r>
        <w:rPr>
          <w:spacing w:val="-13"/>
        </w:rPr>
        <w:t> </w:t>
      </w:r>
      <w:r>
        <w:rPr/>
        <w:t>ilişkili</w:t>
      </w:r>
      <w:r>
        <w:rPr>
          <w:spacing w:val="-11"/>
        </w:rPr>
        <w:t> </w:t>
      </w:r>
      <w:r>
        <w:rPr/>
        <w:t>enfeksiyon</w:t>
      </w:r>
      <w:r>
        <w:rPr>
          <w:spacing w:val="-57"/>
        </w:rPr>
        <w:t> </w:t>
      </w:r>
      <w:r>
        <w:rPr/>
        <w:t>ve</w:t>
      </w:r>
      <w:r>
        <w:rPr>
          <w:spacing w:val="-3"/>
        </w:rPr>
        <w:t> </w:t>
      </w:r>
      <w:r>
        <w:rPr/>
        <w:t>trombozu</w:t>
      </w:r>
      <w:r>
        <w:rPr>
          <w:spacing w:val="-3"/>
        </w:rPr>
        <w:t> </w:t>
      </w:r>
      <w:r>
        <w:rPr/>
        <w:t>önlemeye</w:t>
      </w:r>
      <w:r>
        <w:rPr>
          <w:spacing w:val="1"/>
        </w:rPr>
        <w:t> </w:t>
      </w:r>
      <w:r>
        <w:rPr/>
        <w:t>yönelik</w:t>
      </w:r>
      <w:r>
        <w:rPr>
          <w:spacing w:val="-2"/>
        </w:rPr>
        <w:t> </w:t>
      </w:r>
      <w:r>
        <w:rPr/>
        <w:t>hemşirelik</w:t>
      </w:r>
      <w:r>
        <w:rPr>
          <w:spacing w:val="-2"/>
        </w:rPr>
        <w:t> </w:t>
      </w:r>
      <w:r>
        <w:rPr/>
        <w:t>girişimleri. </w:t>
      </w:r>
      <w:r>
        <w:rPr>
          <w:i/>
        </w:rPr>
        <w:t>Akdeniz</w:t>
      </w:r>
      <w:r>
        <w:rPr>
          <w:i/>
          <w:spacing w:val="-2"/>
        </w:rPr>
        <w:t> </w:t>
      </w:r>
      <w:r>
        <w:rPr>
          <w:i/>
        </w:rPr>
        <w:t>Tıp</w:t>
      </w:r>
      <w:r>
        <w:rPr>
          <w:i/>
          <w:spacing w:val="-2"/>
        </w:rPr>
        <w:t> </w:t>
      </w:r>
      <w:r>
        <w:rPr>
          <w:i/>
        </w:rPr>
        <w:t>Dergisi,</w:t>
      </w:r>
      <w:r>
        <w:rPr>
          <w:i/>
          <w:spacing w:val="-1"/>
        </w:rPr>
        <w:t> </w:t>
      </w:r>
      <w:r>
        <w:rPr/>
        <w:t>9(2),</w:t>
      </w:r>
      <w:r>
        <w:rPr>
          <w:spacing w:val="-2"/>
        </w:rPr>
        <w:t> </w:t>
      </w:r>
      <w:r>
        <w:rPr/>
        <w:t>213-221.</w:t>
      </w:r>
      <w:r>
        <w:rPr>
          <w:spacing w:val="-12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10.53394/akd.1012638</w:t>
      </w:r>
    </w:p>
    <w:p>
      <w:pPr>
        <w:pStyle w:val="BodyText"/>
        <w:spacing w:line="360" w:lineRule="auto"/>
        <w:ind w:left="102" w:right="371" w:firstLine="566"/>
        <w:jc w:val="both"/>
      </w:pPr>
      <w:r>
        <w:rPr/>
        <w:t>Hasanzade, H., Gürün Kaya, A., Çiledağ, A., Erol, S., Çiftçi, F., Güriz, H., Kaya, A.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Göğüs</w:t>
      </w:r>
      <w:r>
        <w:rPr>
          <w:spacing w:val="1"/>
        </w:rPr>
        <w:t> </w:t>
      </w:r>
      <w:r>
        <w:rPr/>
        <w:t>hastalıkları</w:t>
      </w:r>
      <w:r>
        <w:rPr>
          <w:spacing w:val="1"/>
        </w:rPr>
        <w:t> </w:t>
      </w:r>
      <w:r>
        <w:rPr/>
        <w:t>yoğun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ünitesinde</w:t>
      </w:r>
      <w:r>
        <w:rPr>
          <w:spacing w:val="1"/>
        </w:rPr>
        <w:t> </w:t>
      </w:r>
      <w:r>
        <w:rPr/>
        <w:t>mikroorganizmaların</w:t>
      </w:r>
      <w:r>
        <w:rPr>
          <w:spacing w:val="1"/>
        </w:rPr>
        <w:t> </w:t>
      </w:r>
      <w:r>
        <w:rPr/>
        <w:t>dağılımı</w:t>
      </w:r>
      <w:r>
        <w:rPr>
          <w:spacing w:val="1"/>
        </w:rPr>
        <w:t> </w:t>
      </w:r>
      <w:r>
        <w:rPr/>
        <w:t>ve</w:t>
      </w:r>
      <w:r>
        <w:rPr>
          <w:spacing w:val="-57"/>
        </w:rPr>
        <w:t> </w:t>
      </w:r>
      <w:r>
        <w:rPr/>
        <w:t>antibiyotik</w:t>
      </w:r>
      <w:r>
        <w:rPr>
          <w:spacing w:val="1"/>
        </w:rPr>
        <w:t> </w:t>
      </w:r>
      <w:r>
        <w:rPr/>
        <w:t>direnç</w:t>
      </w:r>
      <w:r>
        <w:rPr>
          <w:spacing w:val="1"/>
        </w:rPr>
        <w:t> </w:t>
      </w:r>
      <w:r>
        <w:rPr/>
        <w:t>profili:</w:t>
      </w:r>
      <w:r>
        <w:rPr>
          <w:spacing w:val="1"/>
        </w:rPr>
        <w:t> </w:t>
      </w:r>
      <w:r>
        <w:rPr/>
        <w:t>Tek</w:t>
      </w:r>
      <w:r>
        <w:rPr>
          <w:spacing w:val="1"/>
        </w:rPr>
        <w:t> </w:t>
      </w:r>
      <w:r>
        <w:rPr/>
        <w:t>merkezli</w:t>
      </w:r>
      <w:r>
        <w:rPr>
          <w:spacing w:val="1"/>
        </w:rPr>
        <w:t> </w:t>
      </w:r>
      <w:r>
        <w:rPr/>
        <w:t>çalışma.</w:t>
      </w:r>
      <w:r>
        <w:rPr>
          <w:spacing w:val="1"/>
        </w:rPr>
        <w:t> </w:t>
      </w:r>
      <w:r>
        <w:rPr>
          <w:i/>
        </w:rPr>
        <w:t>Tuberk</w:t>
      </w:r>
      <w:r>
        <w:rPr>
          <w:i/>
          <w:spacing w:val="1"/>
        </w:rPr>
        <w:t> </w:t>
      </w:r>
      <w:r>
        <w:rPr>
          <w:i/>
        </w:rPr>
        <w:t>Toraks</w:t>
      </w:r>
      <w:r>
        <w:rPr/>
        <w:t>,</w:t>
      </w:r>
      <w:r>
        <w:rPr>
          <w:spacing w:val="1"/>
        </w:rPr>
        <w:t> </w:t>
      </w:r>
      <w:r>
        <w:rPr/>
        <w:t>69(1),</w:t>
      </w:r>
      <w:r>
        <w:rPr>
          <w:spacing w:val="1"/>
        </w:rPr>
        <w:t> </w:t>
      </w:r>
      <w:r>
        <w:rPr/>
        <w:t>9-20.</w:t>
      </w:r>
      <w:r>
        <w:rPr>
          <w:spacing w:val="1"/>
        </w:rPr>
        <w:t> </w:t>
      </w:r>
      <w:r>
        <w:rPr/>
        <w:t>doi:10.5578/tt.20219902</w:t>
      </w:r>
    </w:p>
    <w:p>
      <w:pPr>
        <w:pStyle w:val="BodyText"/>
        <w:spacing w:line="360" w:lineRule="auto"/>
        <w:ind w:left="102" w:right="371" w:firstLine="566"/>
        <w:jc w:val="both"/>
      </w:pPr>
      <w:r>
        <w:rPr/>
        <w:t>Hakyemez,</w:t>
      </w:r>
      <w:r>
        <w:rPr>
          <w:spacing w:val="1"/>
        </w:rPr>
        <w:t> </w:t>
      </w:r>
      <w:r>
        <w:rPr/>
        <w:t>İ.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Küçükbayrak,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Akdeniz,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Damar</w:t>
      </w:r>
      <w:r>
        <w:rPr>
          <w:spacing w:val="1"/>
        </w:rPr>
        <w:t> </w:t>
      </w:r>
      <w:r>
        <w:rPr/>
        <w:t>içi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infeksiyonlarına</w:t>
      </w:r>
      <w:r>
        <w:rPr>
          <w:spacing w:val="1"/>
        </w:rPr>
        <w:t> </w:t>
      </w:r>
      <w:r>
        <w:rPr/>
        <w:t>güncel</w:t>
      </w:r>
      <w:r>
        <w:rPr>
          <w:spacing w:val="1"/>
        </w:rPr>
        <w:t> </w:t>
      </w:r>
      <w:r>
        <w:rPr/>
        <w:t>yaklaşım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Abant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1(2),</w:t>
      </w:r>
      <w:r>
        <w:rPr>
          <w:spacing w:val="1"/>
        </w:rPr>
        <w:t> </w:t>
      </w:r>
      <w:r>
        <w:rPr/>
        <w:t>94-98.</w:t>
      </w:r>
      <w:r>
        <w:rPr>
          <w:spacing w:val="1"/>
        </w:rPr>
        <w:t> </w:t>
      </w:r>
      <w:r>
        <w:rPr/>
        <w:t>doi:10.5505/abantmedj.2012.33042</w:t>
      </w:r>
    </w:p>
    <w:p>
      <w:pPr>
        <w:spacing w:line="360" w:lineRule="auto" w:before="1"/>
        <w:ind w:left="102" w:right="369" w:firstLine="566"/>
        <w:jc w:val="both"/>
        <w:rPr>
          <w:sz w:val="24"/>
        </w:rPr>
      </w:pPr>
      <w:r>
        <w:rPr>
          <w:sz w:val="24"/>
        </w:rPr>
        <w:t>T.C.</w:t>
      </w:r>
      <w:r>
        <w:rPr>
          <w:spacing w:val="1"/>
          <w:sz w:val="24"/>
        </w:rPr>
        <w:t> </w:t>
      </w:r>
      <w:r>
        <w:rPr>
          <w:sz w:val="24"/>
        </w:rPr>
        <w:t>Sağlık</w:t>
      </w:r>
      <w:r>
        <w:rPr>
          <w:spacing w:val="1"/>
          <w:sz w:val="24"/>
        </w:rPr>
        <w:t> </w:t>
      </w:r>
      <w:r>
        <w:rPr>
          <w:sz w:val="24"/>
        </w:rPr>
        <w:t>Bakanlığı</w:t>
      </w:r>
      <w:r>
        <w:rPr>
          <w:spacing w:val="1"/>
          <w:sz w:val="24"/>
        </w:rPr>
        <w:t> </w:t>
      </w:r>
      <w:r>
        <w:rPr>
          <w:sz w:val="24"/>
        </w:rPr>
        <w:t>Halk</w:t>
      </w:r>
      <w:r>
        <w:rPr>
          <w:spacing w:val="1"/>
          <w:sz w:val="24"/>
        </w:rPr>
        <w:t> </w:t>
      </w:r>
      <w:r>
        <w:rPr>
          <w:sz w:val="24"/>
        </w:rPr>
        <w:t>Sağlığı</w:t>
      </w:r>
      <w:r>
        <w:rPr>
          <w:spacing w:val="1"/>
          <w:sz w:val="24"/>
        </w:rPr>
        <w:t> </w:t>
      </w:r>
      <w:r>
        <w:rPr>
          <w:sz w:val="24"/>
        </w:rPr>
        <w:t>Genel</w:t>
      </w:r>
      <w:r>
        <w:rPr>
          <w:spacing w:val="1"/>
          <w:sz w:val="24"/>
        </w:rPr>
        <w:t> </w:t>
      </w:r>
      <w:r>
        <w:rPr>
          <w:sz w:val="24"/>
        </w:rPr>
        <w:t>Müdürlüğü</w:t>
      </w:r>
      <w:r>
        <w:rPr>
          <w:spacing w:val="1"/>
          <w:sz w:val="24"/>
        </w:rPr>
        <w:t> </w:t>
      </w:r>
      <w:r>
        <w:rPr>
          <w:sz w:val="24"/>
        </w:rPr>
        <w:t>Bulaşıcı</w:t>
      </w:r>
      <w:r>
        <w:rPr>
          <w:spacing w:val="1"/>
          <w:sz w:val="24"/>
        </w:rPr>
        <w:t> </w:t>
      </w:r>
      <w:r>
        <w:rPr>
          <w:sz w:val="24"/>
        </w:rPr>
        <w:t>Hastalıklar</w:t>
      </w:r>
      <w:r>
        <w:rPr>
          <w:spacing w:val="1"/>
          <w:sz w:val="24"/>
        </w:rPr>
        <w:t> </w:t>
      </w:r>
      <w:r>
        <w:rPr>
          <w:sz w:val="24"/>
        </w:rPr>
        <w:t>Dairesi</w:t>
      </w:r>
      <w:r>
        <w:rPr>
          <w:spacing w:val="1"/>
          <w:sz w:val="24"/>
        </w:rPr>
        <w:t> </w:t>
      </w:r>
      <w:r>
        <w:rPr>
          <w:sz w:val="24"/>
        </w:rPr>
        <w:t>Başkanlığı, (2019)</w:t>
      </w:r>
      <w:r>
        <w:rPr>
          <w:i/>
          <w:sz w:val="24"/>
        </w:rPr>
        <w:t>. Ulusal Sağlık Hizmeti İlişkili Enfeksiyonlar Sürveyans Ağı Özet Raporu,</w:t>
      </w:r>
      <w:r>
        <w:rPr>
          <w:i/>
          <w:spacing w:val="1"/>
          <w:sz w:val="24"/>
        </w:rPr>
        <w:t> </w:t>
      </w:r>
      <w:r>
        <w:rPr>
          <w:sz w:val="24"/>
        </w:rPr>
        <w:t>Ankara.</w:t>
      </w:r>
    </w:p>
    <w:p>
      <w:pPr>
        <w:pStyle w:val="BodyText"/>
        <w:spacing w:line="360" w:lineRule="auto"/>
        <w:ind w:left="102" w:right="371" w:firstLine="566"/>
        <w:jc w:val="both"/>
      </w:pPr>
      <w:r>
        <w:rPr/>
        <w:t>Helm, R. E., Klausner, J. D., Klemperer, J. D., Flint, L. M., Huang, E. (2015). Accepted</w:t>
      </w:r>
      <w:r>
        <w:rPr>
          <w:spacing w:val="-57"/>
        </w:rPr>
        <w:t> </w:t>
      </w:r>
      <w:r>
        <w:rPr/>
        <w:t>but unacceptable: Peripheral IV catheter failure. </w:t>
      </w:r>
      <w:r>
        <w:rPr>
          <w:i/>
        </w:rPr>
        <w:t>Journal of Infusion Nursing, </w:t>
      </w:r>
      <w:r>
        <w:rPr/>
        <w:t>38(3), 189-203.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10.1097/NAN.0000000000000100</w:t>
      </w:r>
    </w:p>
    <w:p>
      <w:pPr>
        <w:pStyle w:val="BodyText"/>
        <w:spacing w:line="360" w:lineRule="auto" w:before="118"/>
        <w:ind w:left="102" w:right="374" w:firstLine="566"/>
        <w:jc w:val="both"/>
      </w:pPr>
      <w:r>
        <w:rPr/>
        <w:t>Infusion Nursing Society (INS). (2021). Infusion Therapy Standards of Practice. 8th</w:t>
      </w:r>
      <w:r>
        <w:rPr>
          <w:spacing w:val="1"/>
        </w:rPr>
        <w:t> </w:t>
      </w:r>
      <w:r>
        <w:rPr/>
        <w:t>edition.</w:t>
      </w:r>
      <w:hyperlink r:id="rId22">
        <w:r>
          <w:rPr/>
          <w:t>https://gavecelt.it/nuovo/sites/default/files/uploads/Infusion%20Therapy%20Standards</w:t>
        </w:r>
      </w:hyperlink>
    </w:p>
    <w:p>
      <w:pPr>
        <w:pStyle w:val="BodyText"/>
        <w:spacing w:before="1"/>
        <w:ind w:left="102"/>
        <w:jc w:val="both"/>
      </w:pPr>
      <w:hyperlink r:id="rId22">
        <w:r>
          <w:rPr/>
          <w:t>%20of%20Practice%202021.pdf</w:t>
        </w:r>
        <w:r>
          <w:rPr>
            <w:spacing w:val="-4"/>
          </w:rPr>
          <w:t> </w:t>
        </w:r>
      </w:hyperlink>
      <w:r>
        <w:rPr/>
        <w:t>adresinden</w:t>
      </w:r>
      <w:r>
        <w:rPr>
          <w:spacing w:val="-3"/>
        </w:rPr>
        <w:t> </w:t>
      </w:r>
      <w:r>
        <w:rPr/>
        <w:t>erişildi.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02" w:right="370" w:firstLine="566"/>
      </w:pPr>
      <w:r>
        <w:rPr/>
        <w:t>İşeri,</w:t>
      </w:r>
      <w:r>
        <w:rPr>
          <w:spacing w:val="17"/>
        </w:rPr>
        <w:t> </w:t>
      </w:r>
      <w:r>
        <w:rPr/>
        <w:t>A.,</w:t>
      </w:r>
      <w:r>
        <w:rPr>
          <w:spacing w:val="17"/>
        </w:rPr>
        <w:t> </w:t>
      </w:r>
      <w:r>
        <w:rPr/>
        <w:t>Çınar,</w:t>
      </w:r>
      <w:r>
        <w:rPr>
          <w:spacing w:val="19"/>
        </w:rPr>
        <w:t> </w:t>
      </w:r>
      <w:r>
        <w:rPr/>
        <w:t>B.,</w:t>
      </w:r>
      <w:r>
        <w:rPr>
          <w:spacing w:val="17"/>
        </w:rPr>
        <w:t> </w:t>
      </w:r>
      <w:r>
        <w:rPr/>
        <w:t>Düzyaka,</w:t>
      </w:r>
      <w:r>
        <w:rPr>
          <w:spacing w:val="18"/>
        </w:rPr>
        <w:t> </w:t>
      </w:r>
      <w:r>
        <w:rPr/>
        <w:t>D.</w:t>
      </w:r>
      <w:r>
        <w:rPr>
          <w:spacing w:val="17"/>
        </w:rPr>
        <w:t> </w:t>
      </w:r>
      <w:r>
        <w:rPr/>
        <w:t>S.,</w:t>
      </w:r>
      <w:r>
        <w:rPr>
          <w:spacing w:val="17"/>
        </w:rPr>
        <w:t> </w:t>
      </w:r>
      <w:r>
        <w:rPr/>
        <w:t>Sözeri,</w:t>
      </w:r>
      <w:r>
        <w:rPr>
          <w:spacing w:val="18"/>
        </w:rPr>
        <w:t> </w:t>
      </w:r>
      <w:r>
        <w:rPr/>
        <w:t>E.,</w:t>
      </w:r>
      <w:r>
        <w:rPr>
          <w:spacing w:val="16"/>
        </w:rPr>
        <w:t> </w:t>
      </w:r>
      <w:r>
        <w:rPr/>
        <w:t>Uğur,</w:t>
      </w:r>
      <w:r>
        <w:rPr>
          <w:spacing w:val="18"/>
        </w:rPr>
        <w:t> </w:t>
      </w:r>
      <w:r>
        <w:rPr/>
        <w:t>E.,</w:t>
      </w:r>
      <w:r>
        <w:rPr>
          <w:spacing w:val="17"/>
        </w:rPr>
        <w:t> </w:t>
      </w:r>
      <w:r>
        <w:rPr/>
        <w:t>Bay,</w:t>
      </w:r>
      <w:r>
        <w:rPr>
          <w:spacing w:val="17"/>
        </w:rPr>
        <w:t> </w:t>
      </w:r>
      <w:r>
        <w:rPr/>
        <w:t>F.,</w:t>
      </w:r>
      <w:r>
        <w:rPr>
          <w:spacing w:val="18"/>
        </w:rPr>
        <w:t> </w:t>
      </w:r>
      <w:r>
        <w:rPr/>
        <w:t>…</w:t>
      </w:r>
      <w:r>
        <w:rPr>
          <w:spacing w:val="17"/>
        </w:rPr>
        <w:t> </w:t>
      </w:r>
      <w:r>
        <w:rPr/>
        <w:t>Terzi,</w:t>
      </w:r>
      <w:r>
        <w:rPr>
          <w:spacing w:val="17"/>
        </w:rPr>
        <w:t> </w:t>
      </w:r>
      <w:r>
        <w:rPr/>
        <w:t>B.</w:t>
      </w:r>
      <w:r>
        <w:rPr>
          <w:spacing w:val="19"/>
        </w:rPr>
        <w:t> </w:t>
      </w:r>
      <w:r>
        <w:rPr/>
        <w:t>(2019).</w:t>
      </w:r>
      <w:r>
        <w:rPr>
          <w:spacing w:val="-57"/>
        </w:rPr>
        <w:t> </w:t>
      </w:r>
      <w:r>
        <w:rPr/>
        <w:t>Ulusal</w:t>
      </w:r>
      <w:r>
        <w:rPr>
          <w:spacing w:val="47"/>
        </w:rPr>
        <w:t> </w:t>
      </w:r>
      <w:r>
        <w:rPr/>
        <w:t>Damar</w:t>
      </w:r>
      <w:r>
        <w:rPr>
          <w:spacing w:val="48"/>
        </w:rPr>
        <w:t> </w:t>
      </w:r>
      <w:r>
        <w:rPr/>
        <w:t>Erişimi</w:t>
      </w:r>
      <w:r>
        <w:rPr>
          <w:spacing w:val="47"/>
        </w:rPr>
        <w:t> </w:t>
      </w:r>
      <w:r>
        <w:rPr/>
        <w:t>Yönetimi</w:t>
      </w:r>
      <w:r>
        <w:rPr>
          <w:spacing w:val="47"/>
        </w:rPr>
        <w:t> </w:t>
      </w:r>
      <w:r>
        <w:rPr/>
        <w:t>Rehberi.</w:t>
      </w:r>
      <w:r>
        <w:rPr>
          <w:spacing w:val="49"/>
        </w:rPr>
        <w:t> </w:t>
      </w:r>
      <w:r>
        <w:rPr>
          <w:i/>
        </w:rPr>
        <w:t>Hastane</w:t>
      </w:r>
      <w:r>
        <w:rPr>
          <w:i/>
          <w:spacing w:val="46"/>
        </w:rPr>
        <w:t> </w:t>
      </w:r>
      <w:r>
        <w:rPr>
          <w:i/>
        </w:rPr>
        <w:t>İnfeksiyonları</w:t>
      </w:r>
      <w:r>
        <w:rPr>
          <w:i/>
          <w:spacing w:val="50"/>
        </w:rPr>
        <w:t> </w:t>
      </w:r>
      <w:r>
        <w:rPr>
          <w:i/>
        </w:rPr>
        <w:t>Dergisi,</w:t>
      </w:r>
      <w:r>
        <w:rPr>
          <w:i/>
          <w:spacing w:val="50"/>
        </w:rPr>
        <w:t> </w:t>
      </w:r>
      <w:r>
        <w:rPr/>
        <w:t>23(1),1-54.</w:t>
      </w:r>
      <w:r>
        <w:rPr>
          <w:spacing w:val="-57"/>
        </w:rPr>
        <w:t> </w:t>
      </w:r>
      <w:hyperlink r:id="rId23">
        <w:r>
          <w:rPr/>
          <w:t>https://tybhd.org.tr/wp-content/uploads/2020/01/HID_Damar-Erisimi-Rehberi_2019.pdf</w:t>
        </w:r>
      </w:hyperlink>
      <w:r>
        <w:rPr>
          <w:spacing w:val="1"/>
        </w:rPr>
        <w:t> </w:t>
      </w:r>
      <w:r>
        <w:rPr/>
        <w:t>adresinden erişildi.</w:t>
      </w:r>
    </w:p>
    <w:p>
      <w:pPr>
        <w:spacing w:after="0" w:line="360" w:lineRule="auto"/>
        <w:sectPr>
          <w:pgSz w:w="11910" w:h="16840"/>
          <w:pgMar w:header="0" w:footer="1058" w:top="1320" w:bottom="1240" w:left="1600" w:right="760"/>
        </w:sectPr>
      </w:pPr>
    </w:p>
    <w:p>
      <w:pPr>
        <w:spacing w:line="360" w:lineRule="auto" w:before="74"/>
        <w:ind w:left="102" w:right="371" w:firstLine="566"/>
        <w:jc w:val="both"/>
        <w:rPr>
          <w:sz w:val="24"/>
        </w:rPr>
      </w:pPr>
      <w:r>
        <w:rPr>
          <w:sz w:val="24"/>
        </w:rPr>
        <w:t>Kar,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(2019). </w:t>
      </w:r>
      <w:r>
        <w:rPr>
          <w:i/>
          <w:sz w:val="24"/>
        </w:rPr>
        <w:t>Yoğun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bakım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hemşirelerinin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venöz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kateter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bakımına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ilişkin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becerileri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Yüksek</w:t>
      </w:r>
      <w:r>
        <w:rPr>
          <w:spacing w:val="1"/>
          <w:sz w:val="24"/>
        </w:rPr>
        <w:t> </w:t>
      </w:r>
      <w:r>
        <w:rPr>
          <w:sz w:val="24"/>
        </w:rPr>
        <w:t>Lisans</w:t>
      </w:r>
      <w:r>
        <w:rPr>
          <w:spacing w:val="1"/>
          <w:sz w:val="24"/>
        </w:rPr>
        <w:t> </w:t>
      </w:r>
      <w:r>
        <w:rPr>
          <w:sz w:val="24"/>
        </w:rPr>
        <w:t>Tezi,</w:t>
      </w:r>
      <w:r>
        <w:rPr>
          <w:spacing w:val="1"/>
          <w:sz w:val="24"/>
        </w:rPr>
        <w:t> </w:t>
      </w:r>
      <w:r>
        <w:rPr>
          <w:sz w:val="24"/>
        </w:rPr>
        <w:t>Ankara</w:t>
      </w:r>
      <w:r>
        <w:rPr>
          <w:spacing w:val="1"/>
          <w:sz w:val="24"/>
        </w:rPr>
        <w:t> </w:t>
      </w:r>
      <w:r>
        <w:rPr>
          <w:sz w:val="24"/>
        </w:rPr>
        <w:t>Yıldırım</w:t>
      </w:r>
      <w:r>
        <w:rPr>
          <w:spacing w:val="1"/>
          <w:sz w:val="24"/>
        </w:rPr>
        <w:t> </w:t>
      </w:r>
      <w:r>
        <w:rPr>
          <w:sz w:val="24"/>
        </w:rPr>
        <w:t>Beyazıt</w:t>
      </w:r>
      <w:r>
        <w:rPr>
          <w:spacing w:val="1"/>
          <w:sz w:val="24"/>
        </w:rPr>
        <w:t> </w:t>
      </w:r>
      <w:r>
        <w:rPr>
          <w:sz w:val="24"/>
        </w:rPr>
        <w:t>Üniversitesi</w:t>
      </w:r>
      <w:r>
        <w:rPr>
          <w:spacing w:val="1"/>
          <w:sz w:val="24"/>
        </w:rPr>
        <w:t> </w:t>
      </w:r>
      <w:r>
        <w:rPr>
          <w:sz w:val="24"/>
        </w:rPr>
        <w:t>Sağlık</w:t>
      </w:r>
      <w:r>
        <w:rPr>
          <w:spacing w:val="1"/>
          <w:sz w:val="24"/>
        </w:rPr>
        <w:t> </w:t>
      </w:r>
      <w:r>
        <w:rPr>
          <w:sz w:val="24"/>
        </w:rPr>
        <w:t>Bilimleri</w:t>
      </w:r>
      <w:r>
        <w:rPr>
          <w:spacing w:val="1"/>
          <w:sz w:val="24"/>
        </w:rPr>
        <w:t> </w:t>
      </w:r>
      <w:r>
        <w:rPr>
          <w:sz w:val="24"/>
        </w:rPr>
        <w:t>Enstitüsü,</w:t>
      </w:r>
      <w:r>
        <w:rPr>
          <w:spacing w:val="-1"/>
          <w:sz w:val="24"/>
        </w:rPr>
        <w:t> </w:t>
      </w:r>
      <w:r>
        <w:rPr>
          <w:sz w:val="24"/>
        </w:rPr>
        <w:t>Ankara.</w:t>
      </w:r>
    </w:p>
    <w:p>
      <w:pPr>
        <w:spacing w:line="360" w:lineRule="auto" w:before="119"/>
        <w:ind w:left="102" w:right="370" w:firstLine="566"/>
        <w:jc w:val="both"/>
        <w:rPr>
          <w:sz w:val="24"/>
        </w:rPr>
      </w:pPr>
      <w:r>
        <w:rPr>
          <w:sz w:val="24"/>
        </w:rPr>
        <w:t>Karaoğlu, M. K. ve Akın, S. (2019). Hemşirelerin el yıkama alışkanlıklarına ilişkin</w:t>
      </w:r>
      <w:r>
        <w:rPr>
          <w:spacing w:val="1"/>
          <w:sz w:val="24"/>
        </w:rPr>
        <w:t> </w:t>
      </w:r>
      <w:r>
        <w:rPr>
          <w:sz w:val="24"/>
        </w:rPr>
        <w:t>görüşleri ve el hijyeni uyum oranlarının değerlendirilmesi, </w:t>
      </w:r>
      <w:r>
        <w:rPr>
          <w:i/>
          <w:sz w:val="24"/>
        </w:rPr>
        <w:t>Hemşirelikte Eğitim ve Araştırma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-1"/>
          <w:sz w:val="24"/>
        </w:rPr>
        <w:t> </w:t>
      </w:r>
      <w:r>
        <w:rPr>
          <w:sz w:val="24"/>
        </w:rPr>
        <w:t>16(1), 33-40 .</w:t>
      </w:r>
    </w:p>
    <w:p>
      <w:pPr>
        <w:spacing w:line="360" w:lineRule="auto" w:before="122"/>
        <w:ind w:left="102" w:right="377" w:firstLine="566"/>
        <w:jc w:val="both"/>
        <w:rPr>
          <w:sz w:val="24"/>
        </w:rPr>
      </w:pPr>
      <w:r>
        <w:rPr>
          <w:sz w:val="24"/>
        </w:rPr>
        <w:t>Kavak, M. ve Caner, M. (2020). Santral kateter ilişkili kan dolaşımı enfeksiyonları ve</w:t>
      </w:r>
      <w:r>
        <w:rPr>
          <w:spacing w:val="1"/>
          <w:sz w:val="24"/>
        </w:rPr>
        <w:t> </w:t>
      </w:r>
      <w:r>
        <w:rPr>
          <w:sz w:val="24"/>
        </w:rPr>
        <w:t>klorheksidinin etkinliği. </w:t>
      </w:r>
      <w:r>
        <w:rPr>
          <w:i/>
          <w:sz w:val="24"/>
        </w:rPr>
        <w:t>Cerrahi Ameliyathane Sterilizasyon Enfeksiyon Kontrol Hemşireliği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-1"/>
          <w:sz w:val="24"/>
        </w:rPr>
        <w:t> </w:t>
      </w:r>
      <w:r>
        <w:rPr>
          <w:sz w:val="24"/>
        </w:rPr>
        <w:t>1(1), 39-44.</w:t>
      </w:r>
    </w:p>
    <w:p>
      <w:pPr>
        <w:pStyle w:val="BodyText"/>
        <w:spacing w:line="360" w:lineRule="auto" w:before="119"/>
        <w:ind w:left="102" w:right="375" w:firstLine="566"/>
        <w:jc w:val="both"/>
      </w:pPr>
      <w:r>
        <w:rPr/>
        <w:t>Kekeç, Z., Koç, F., Büyük, S. (2009). Acil</w:t>
      </w:r>
      <w:r>
        <w:rPr>
          <w:spacing w:val="1"/>
        </w:rPr>
        <w:t> </w:t>
      </w:r>
      <w:r>
        <w:rPr/>
        <w:t>serviste yaşlı hasta</w:t>
      </w:r>
      <w:r>
        <w:rPr>
          <w:spacing w:val="1"/>
        </w:rPr>
        <w:t> </w:t>
      </w:r>
      <w:r>
        <w:rPr/>
        <w:t>yatışlarının gözden</w:t>
      </w:r>
      <w:r>
        <w:rPr>
          <w:spacing w:val="1"/>
        </w:rPr>
        <w:t> </w:t>
      </w:r>
      <w:r>
        <w:rPr/>
        <w:t>geçirilmesi.</w:t>
      </w:r>
      <w:r>
        <w:rPr>
          <w:spacing w:val="-1"/>
        </w:rPr>
        <w:t> </w:t>
      </w:r>
      <w:r>
        <w:rPr>
          <w:i/>
        </w:rPr>
        <w:t>Akademik</w:t>
      </w:r>
      <w:r>
        <w:rPr>
          <w:i/>
          <w:spacing w:val="-1"/>
        </w:rPr>
        <w:t> </w:t>
      </w:r>
      <w:r>
        <w:rPr>
          <w:i/>
        </w:rPr>
        <w:t>Acil</w:t>
      </w:r>
      <w:r>
        <w:rPr>
          <w:i/>
          <w:spacing w:val="-1"/>
        </w:rPr>
        <w:t> </w:t>
      </w:r>
      <w:r>
        <w:rPr>
          <w:i/>
        </w:rPr>
        <w:t>Tıp Dergisi</w:t>
      </w:r>
      <w:r>
        <w:rPr/>
        <w:t>,</w:t>
      </w:r>
      <w:r>
        <w:rPr>
          <w:spacing w:val="-1"/>
        </w:rPr>
        <w:t> </w:t>
      </w:r>
      <w:r>
        <w:rPr/>
        <w:t>8 (3),</w:t>
      </w:r>
      <w:r>
        <w:rPr>
          <w:spacing w:val="-1"/>
        </w:rPr>
        <w:t> </w:t>
      </w:r>
      <w:r>
        <w:rPr/>
        <w:t>21-24. doi:10.4170/JAEM.2009.58070</w:t>
      </w:r>
    </w:p>
    <w:p>
      <w:pPr>
        <w:pStyle w:val="BodyText"/>
        <w:spacing w:before="120"/>
        <w:ind w:left="668"/>
        <w:jc w:val="both"/>
      </w:pPr>
      <w:r>
        <w:rPr/>
        <w:t>Keleekai,</w:t>
      </w:r>
      <w:r>
        <w:rPr>
          <w:spacing w:val="-6"/>
        </w:rPr>
        <w:t> </w:t>
      </w:r>
      <w:r>
        <w:rPr/>
        <w:t>N.,</w:t>
      </w:r>
      <w:r>
        <w:rPr>
          <w:spacing w:val="-6"/>
        </w:rPr>
        <w:t> </w:t>
      </w:r>
      <w:r>
        <w:rPr/>
        <w:t>Schuster,</w:t>
      </w:r>
      <w:r>
        <w:rPr>
          <w:spacing w:val="-6"/>
        </w:rPr>
        <w:t> </w:t>
      </w:r>
      <w:r>
        <w:rPr/>
        <w:t>C.,</w:t>
      </w:r>
      <w:r>
        <w:rPr>
          <w:spacing w:val="-7"/>
        </w:rPr>
        <w:t> </w:t>
      </w:r>
      <w:r>
        <w:rPr/>
        <w:t>Murray,</w:t>
      </w:r>
      <w:r>
        <w:rPr>
          <w:spacing w:val="-6"/>
        </w:rPr>
        <w:t> </w:t>
      </w:r>
      <w:r>
        <w:rPr/>
        <w:t>C.,</w:t>
      </w:r>
      <w:r>
        <w:rPr>
          <w:spacing w:val="-6"/>
        </w:rPr>
        <w:t> </w:t>
      </w:r>
      <w:r>
        <w:rPr/>
        <w:t>King,</w:t>
      </w:r>
      <w:r>
        <w:rPr>
          <w:spacing w:val="-7"/>
        </w:rPr>
        <w:t> </w:t>
      </w:r>
      <w:r>
        <w:rPr/>
        <w:t>M.</w:t>
      </w:r>
      <w:r>
        <w:rPr>
          <w:spacing w:val="-6"/>
        </w:rPr>
        <w:t> </w:t>
      </w:r>
      <w:r>
        <w:rPr/>
        <w:t>A.,</w:t>
      </w:r>
      <w:r>
        <w:rPr>
          <w:spacing w:val="-6"/>
        </w:rPr>
        <w:t> </w:t>
      </w:r>
      <w:r>
        <w:rPr/>
        <w:t>Stahl,</w:t>
      </w:r>
      <w:r>
        <w:rPr>
          <w:spacing w:val="-6"/>
        </w:rPr>
        <w:t> </w:t>
      </w:r>
      <w:r>
        <w:rPr/>
        <w:t>B.</w:t>
      </w:r>
      <w:r>
        <w:rPr>
          <w:spacing w:val="-7"/>
        </w:rPr>
        <w:t> </w:t>
      </w:r>
      <w:r>
        <w:rPr/>
        <w:t>R.,</w:t>
      </w:r>
      <w:r>
        <w:rPr>
          <w:spacing w:val="-4"/>
        </w:rPr>
        <w:t> </w:t>
      </w:r>
      <w:r>
        <w:rPr/>
        <w:t>Labrozzi,</w:t>
      </w:r>
      <w:r>
        <w:rPr>
          <w:spacing w:val="-9"/>
        </w:rPr>
        <w:t> </w:t>
      </w:r>
      <w:r>
        <w:rPr/>
        <w:t>L.,</w:t>
      </w:r>
      <w:r>
        <w:rPr>
          <w:spacing w:val="-7"/>
        </w:rPr>
        <w:t> </w:t>
      </w:r>
      <w:r>
        <w:rPr/>
        <w:t>…</w:t>
      </w:r>
      <w:r>
        <w:rPr>
          <w:spacing w:val="-6"/>
        </w:rPr>
        <w:t> </w:t>
      </w:r>
      <w:r>
        <w:rPr/>
        <w:t>Glover</w:t>
      </w:r>
    </w:p>
    <w:p>
      <w:pPr>
        <w:pStyle w:val="BodyText"/>
        <w:spacing w:line="360" w:lineRule="auto" w:before="139"/>
        <w:ind w:left="102" w:right="367"/>
        <w:jc w:val="both"/>
      </w:pPr>
      <w:r>
        <w:rPr/>
        <w:t>K.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nurses'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ıntravenous</w:t>
      </w:r>
      <w:r>
        <w:rPr>
          <w:spacing w:val="1"/>
        </w:rPr>
        <w:t> </w:t>
      </w:r>
      <w:r>
        <w:rPr/>
        <w:t>catheter</w:t>
      </w:r>
      <w:r>
        <w:rPr>
          <w:spacing w:val="1"/>
        </w:rPr>
        <w:t> </w:t>
      </w:r>
      <w:r>
        <w:rPr/>
        <w:t>ınsertion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confidence,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simulation-based</w:t>
      </w:r>
      <w:r>
        <w:rPr>
          <w:spacing w:val="1"/>
        </w:rPr>
        <w:t> </w:t>
      </w:r>
      <w:r>
        <w:rPr/>
        <w:t>blended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>
          <w:i/>
        </w:rPr>
        <w:t>Simulation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58"/>
        </w:rPr>
        <w:t> </w:t>
      </w:r>
      <w:r>
        <w:rPr>
          <w:i/>
        </w:rPr>
        <w:t>Healthcare,</w:t>
      </w:r>
      <w:r>
        <w:rPr>
          <w:i/>
          <w:spacing w:val="-1"/>
        </w:rPr>
        <w:t> </w:t>
      </w:r>
      <w:r>
        <w:rPr/>
        <w:t>11(6),</w:t>
      </w:r>
      <w:r>
        <w:rPr>
          <w:spacing w:val="-1"/>
        </w:rPr>
        <w:t> </w:t>
      </w:r>
      <w:r>
        <w:rPr/>
        <w:t>376-84. </w:t>
      </w:r>
      <w:hyperlink r:id="rId19">
        <w:r>
          <w:rPr/>
          <w:t>doi</w:t>
        </w:r>
      </w:hyperlink>
      <w:r>
        <w:rPr/>
        <w:t>: 10.1097%2FSIH.0000000000000186</w:t>
      </w:r>
    </w:p>
    <w:p>
      <w:pPr>
        <w:pStyle w:val="BodyText"/>
        <w:spacing w:line="360" w:lineRule="auto" w:before="119"/>
        <w:ind w:left="102" w:right="369" w:firstLine="566"/>
        <w:jc w:val="both"/>
      </w:pPr>
      <w:r>
        <w:rPr>
          <w:color w:val="212121"/>
        </w:rPr>
        <w:t>Kurt, M. ve Yazıcı, G. (2021). Yoğun bakım ünitesinde sık görülen sağlık hizmetiyle</w:t>
      </w:r>
      <w:r>
        <w:rPr>
          <w:color w:val="212121"/>
          <w:spacing w:val="1"/>
        </w:rPr>
        <w:t> </w:t>
      </w:r>
      <w:r>
        <w:rPr>
          <w:color w:val="212121"/>
        </w:rPr>
        <w:t>ilişkili enfeksiyonların önlenmesinde kanıta dayalı uygulamalar. </w:t>
      </w:r>
      <w:r>
        <w:rPr>
          <w:i/>
          <w:color w:val="212121"/>
        </w:rPr>
        <w:t>Türkiye Sağlık Araştırmaları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Dergisi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2</w:t>
      </w:r>
      <w:r>
        <w:rPr>
          <w:color w:val="212121"/>
        </w:rPr>
        <w:t>(3), 25-44.</w:t>
      </w:r>
    </w:p>
    <w:p>
      <w:pPr>
        <w:spacing w:line="360" w:lineRule="auto" w:before="122"/>
        <w:ind w:left="102" w:right="374" w:firstLine="566"/>
        <w:jc w:val="both"/>
        <w:rPr>
          <w:sz w:val="24"/>
        </w:rPr>
      </w:pPr>
      <w:r>
        <w:rPr>
          <w:sz w:val="24"/>
        </w:rPr>
        <w:t>Kuş, B. ve Büyükyılmaz, F. (2019). Periferik intravenöz kateter uygulamalarında güncel</w:t>
      </w:r>
      <w:r>
        <w:rPr>
          <w:spacing w:val="-57"/>
          <w:sz w:val="24"/>
        </w:rPr>
        <w:t> </w:t>
      </w:r>
      <w:r>
        <w:rPr>
          <w:sz w:val="24"/>
        </w:rPr>
        <w:t>kılavuz önerileri.</w:t>
      </w:r>
      <w:r>
        <w:rPr>
          <w:spacing w:val="-1"/>
          <w:sz w:val="24"/>
        </w:rPr>
        <w:t> </w:t>
      </w:r>
      <w:r>
        <w:rPr>
          <w:i/>
          <w:sz w:val="24"/>
        </w:rPr>
        <w:t>Gümüşhane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Sağlık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Bilimleri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Dergisi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326-332.</w:t>
      </w:r>
    </w:p>
    <w:p>
      <w:pPr>
        <w:pStyle w:val="BodyText"/>
        <w:spacing w:before="120"/>
        <w:ind w:left="668"/>
        <w:jc w:val="both"/>
      </w:pPr>
      <w:r>
        <w:rPr/>
        <w:t>Lee,</w:t>
      </w:r>
      <w:r>
        <w:rPr>
          <w:spacing w:val="3"/>
        </w:rPr>
        <w:t> </w:t>
      </w:r>
      <w:r>
        <w:rPr/>
        <w:t>K.</w:t>
      </w:r>
      <w:r>
        <w:rPr>
          <w:spacing w:val="6"/>
        </w:rPr>
        <w:t> </w:t>
      </w:r>
      <w:r>
        <w:rPr/>
        <w:t>H.,</w:t>
      </w:r>
      <w:r>
        <w:rPr>
          <w:spacing w:val="4"/>
        </w:rPr>
        <w:t> </w:t>
      </w:r>
      <w:r>
        <w:rPr/>
        <w:t>Cho,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H.,</w:t>
      </w:r>
      <w:r>
        <w:rPr>
          <w:spacing w:val="4"/>
        </w:rPr>
        <w:t> </w:t>
      </w:r>
      <w:r>
        <w:rPr/>
        <w:t>Jeong,</w:t>
      </w:r>
      <w:r>
        <w:rPr>
          <w:spacing w:val="6"/>
        </w:rPr>
        <w:t> </w:t>
      </w:r>
      <w:r>
        <w:rPr/>
        <w:t>S.</w:t>
      </w:r>
      <w:r>
        <w:rPr>
          <w:spacing w:val="4"/>
        </w:rPr>
        <w:t> </w:t>
      </w:r>
      <w:r>
        <w:rPr/>
        <w:t>J.,</w:t>
      </w:r>
      <w:r>
        <w:rPr>
          <w:spacing w:val="3"/>
        </w:rPr>
        <w:t> </w:t>
      </w:r>
      <w:r>
        <w:rPr/>
        <w:t>Kim,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N.,</w:t>
      </w:r>
      <w:r>
        <w:rPr>
          <w:spacing w:val="3"/>
        </w:rPr>
        <w:t> </w:t>
      </w:r>
      <w:r>
        <w:rPr/>
        <w:t>Han,</w:t>
      </w:r>
      <w:r>
        <w:rPr>
          <w:spacing w:val="3"/>
        </w:rPr>
        <w:t> </w:t>
      </w:r>
      <w:r>
        <w:rPr/>
        <w:t>S.</w:t>
      </w:r>
      <w:r>
        <w:rPr>
          <w:spacing w:val="4"/>
        </w:rPr>
        <w:t> </w:t>
      </w:r>
      <w:r>
        <w:rPr/>
        <w:t>H.,</w:t>
      </w:r>
      <w:r>
        <w:rPr>
          <w:spacing w:val="3"/>
        </w:rPr>
        <w:t> </w:t>
      </w:r>
      <w:r>
        <w:rPr/>
        <w:t>Song,</w:t>
      </w:r>
      <w:r>
        <w:rPr>
          <w:spacing w:val="4"/>
        </w:rPr>
        <w:t> </w:t>
      </w:r>
      <w:r>
        <w:rPr/>
        <w:t>Y.</w:t>
      </w:r>
      <w:r>
        <w:rPr>
          <w:spacing w:val="3"/>
        </w:rPr>
        <w:t> </w:t>
      </w:r>
      <w:r>
        <w:rPr/>
        <w:t>G.</w:t>
      </w:r>
      <w:r>
        <w:rPr>
          <w:spacing w:val="5"/>
        </w:rPr>
        <w:t> </w:t>
      </w:r>
      <w:r>
        <w:rPr/>
        <w:t>(2018).</w:t>
      </w:r>
      <w:r>
        <w:rPr>
          <w:spacing w:val="8"/>
        </w:rPr>
        <w:t> </w:t>
      </w:r>
      <w:r>
        <w:rPr/>
        <w:t>Effect</w:t>
      </w:r>
    </w:p>
    <w:p>
      <w:pPr>
        <w:pStyle w:val="BodyText"/>
        <w:spacing w:line="360" w:lineRule="auto" w:before="137"/>
        <w:ind w:left="102" w:right="367"/>
        <w:jc w:val="both"/>
      </w:pPr>
      <w:r>
        <w:rPr/>
        <w:t>of central line bundle compliance on central line-associated bloodstream infections</w:t>
      </w:r>
      <w:r>
        <w:rPr>
          <w:i/>
        </w:rPr>
        <w:t>. Yonsei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Journal, </w:t>
      </w:r>
      <w:r>
        <w:rPr/>
        <w:t>59(3),</w:t>
      </w:r>
      <w:r>
        <w:rPr>
          <w:spacing w:val="3"/>
        </w:rPr>
        <w:t> </w:t>
      </w:r>
      <w:r>
        <w:rPr/>
        <w:t>376-382. doi:</w:t>
      </w:r>
      <w:r>
        <w:rPr>
          <w:spacing w:val="1"/>
        </w:rPr>
        <w:t> </w:t>
      </w:r>
      <w:r>
        <w:rPr/>
        <w:t>10.3349/ymj.2018.59.3.376</w:t>
      </w:r>
    </w:p>
    <w:p>
      <w:pPr>
        <w:pStyle w:val="BodyText"/>
        <w:spacing w:before="120"/>
        <w:ind w:left="668"/>
        <w:jc w:val="both"/>
      </w:pPr>
      <w:r>
        <w:rPr/>
        <w:t>Lin,</w:t>
      </w:r>
      <w:r>
        <w:rPr>
          <w:spacing w:val="49"/>
        </w:rPr>
        <w:t> </w:t>
      </w:r>
      <w:r>
        <w:rPr/>
        <w:t>M.</w:t>
      </w:r>
      <w:r>
        <w:rPr>
          <w:spacing w:val="50"/>
        </w:rPr>
        <w:t> </w:t>
      </w:r>
      <w:r>
        <w:rPr/>
        <w:t>R.,</w:t>
      </w:r>
      <w:r>
        <w:rPr>
          <w:spacing w:val="49"/>
        </w:rPr>
        <w:t> </w:t>
      </w:r>
      <w:r>
        <w:rPr/>
        <w:t>Chang,</w:t>
      </w:r>
      <w:r>
        <w:rPr>
          <w:spacing w:val="52"/>
        </w:rPr>
        <w:t> </w:t>
      </w:r>
      <w:r>
        <w:rPr/>
        <w:t>P.</w:t>
      </w:r>
      <w:r>
        <w:rPr>
          <w:spacing w:val="51"/>
        </w:rPr>
        <w:t> </w:t>
      </w:r>
      <w:r>
        <w:rPr/>
        <w:t>J.,</w:t>
      </w:r>
      <w:r>
        <w:rPr>
          <w:spacing w:val="50"/>
        </w:rPr>
        <w:t> </w:t>
      </w:r>
      <w:r>
        <w:rPr/>
        <w:t>Hsu,</w:t>
      </w:r>
      <w:r>
        <w:rPr>
          <w:spacing w:val="48"/>
        </w:rPr>
        <w:t> </w:t>
      </w:r>
      <w:r>
        <w:rPr/>
        <w:t>P.</w:t>
      </w:r>
      <w:r>
        <w:rPr>
          <w:spacing w:val="50"/>
        </w:rPr>
        <w:t> </w:t>
      </w:r>
      <w:r>
        <w:rPr/>
        <w:t>C.,</w:t>
      </w:r>
      <w:r>
        <w:rPr>
          <w:spacing w:val="49"/>
        </w:rPr>
        <w:t> </w:t>
      </w:r>
      <w:r>
        <w:rPr/>
        <w:t>Lin,</w:t>
      </w:r>
      <w:r>
        <w:rPr>
          <w:spacing w:val="50"/>
        </w:rPr>
        <w:t> </w:t>
      </w:r>
      <w:r>
        <w:rPr/>
        <w:t>C.</w:t>
      </w:r>
      <w:r>
        <w:rPr>
          <w:spacing w:val="53"/>
        </w:rPr>
        <w:t> </w:t>
      </w:r>
      <w:r>
        <w:rPr/>
        <w:t>S.,</w:t>
      </w:r>
      <w:r>
        <w:rPr>
          <w:spacing w:val="50"/>
        </w:rPr>
        <w:t> </w:t>
      </w:r>
      <w:r>
        <w:rPr/>
        <w:t>Chiu,</w:t>
      </w:r>
      <w:r>
        <w:rPr>
          <w:spacing w:val="49"/>
        </w:rPr>
        <w:t> </w:t>
      </w:r>
      <w:r>
        <w:rPr/>
        <w:t>C.</w:t>
      </w:r>
      <w:r>
        <w:rPr>
          <w:spacing w:val="51"/>
        </w:rPr>
        <w:t> </w:t>
      </w:r>
      <w:r>
        <w:rPr/>
        <w:t>H.,</w:t>
      </w:r>
      <w:r>
        <w:rPr>
          <w:spacing w:val="48"/>
        </w:rPr>
        <w:t> </w:t>
      </w:r>
      <w:r>
        <w:rPr/>
        <w:t>Chen,</w:t>
      </w:r>
      <w:r>
        <w:rPr>
          <w:spacing w:val="50"/>
        </w:rPr>
        <w:t> </w:t>
      </w:r>
      <w:r>
        <w:rPr/>
        <w:t>C.</w:t>
      </w:r>
      <w:r>
        <w:rPr>
          <w:spacing w:val="51"/>
        </w:rPr>
        <w:t> </w:t>
      </w:r>
      <w:r>
        <w:rPr/>
        <w:t>J.</w:t>
      </w:r>
      <w:r>
        <w:rPr>
          <w:spacing w:val="50"/>
        </w:rPr>
        <w:t> </w:t>
      </w:r>
      <w:r>
        <w:rPr/>
        <w:t>(2022).</w:t>
      </w:r>
    </w:p>
    <w:p>
      <w:pPr>
        <w:pStyle w:val="BodyText"/>
        <w:spacing w:line="360" w:lineRule="auto" w:before="137"/>
        <w:ind w:left="102" w:right="369"/>
        <w:jc w:val="both"/>
      </w:pPr>
      <w:r>
        <w:rPr/>
        <w:t>Comparison of efficacy of 2% chlorhexidine gluconate–alcohol and 10% povidone-iodine–</w:t>
      </w:r>
      <w:r>
        <w:rPr>
          <w:spacing w:val="1"/>
        </w:rPr>
        <w:t> </w:t>
      </w:r>
      <w:r>
        <w:rPr/>
        <w:t>alcohol against catheter-related bloodstream infections and bacterial colonization at central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catheter</w:t>
      </w:r>
      <w:r>
        <w:rPr>
          <w:spacing w:val="1"/>
        </w:rPr>
        <w:t> </w:t>
      </w:r>
      <w:r>
        <w:rPr/>
        <w:t>ınsertion</w:t>
      </w:r>
      <w:r>
        <w:rPr>
          <w:spacing w:val="1"/>
        </w:rPr>
        <w:t> </w:t>
      </w:r>
      <w:r>
        <w:rPr/>
        <w:t>sites: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prospective,</w:t>
      </w:r>
      <w:r>
        <w:rPr>
          <w:spacing w:val="1"/>
        </w:rPr>
        <w:t> </w:t>
      </w:r>
      <w:r>
        <w:rPr/>
        <w:t>single-center,</w:t>
      </w:r>
      <w:r>
        <w:rPr>
          <w:spacing w:val="1"/>
        </w:rPr>
        <w:t> </w:t>
      </w:r>
      <w:r>
        <w:rPr/>
        <w:t>open-label,</w:t>
      </w:r>
      <w:r>
        <w:rPr>
          <w:spacing w:val="1"/>
        </w:rPr>
        <w:t> </w:t>
      </w:r>
      <w:r>
        <w:rPr/>
        <w:t>crossover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Medicine,</w:t>
      </w:r>
      <w:r>
        <w:rPr>
          <w:i/>
          <w:spacing w:val="1"/>
        </w:rPr>
        <w:t> </w:t>
      </w:r>
      <w:r>
        <w:rPr/>
        <w:t>11(8), 2242. doi:</w:t>
      </w:r>
      <w:r>
        <w:rPr>
          <w:spacing w:val="1"/>
        </w:rPr>
        <w:t> </w:t>
      </w:r>
      <w:r>
        <w:rPr/>
        <w:t>10.3390/jcm11082242</w:t>
      </w:r>
    </w:p>
    <w:p>
      <w:pPr>
        <w:pStyle w:val="BodyText"/>
        <w:spacing w:before="121"/>
        <w:ind w:left="668"/>
        <w:jc w:val="both"/>
      </w:pPr>
      <w:r>
        <w:rPr/>
        <w:t>Loveday,</w:t>
      </w:r>
      <w:r>
        <w:rPr>
          <w:spacing w:val="-6"/>
        </w:rPr>
        <w:t> </w:t>
      </w:r>
      <w:r>
        <w:rPr/>
        <w:t>H.</w:t>
      </w:r>
      <w:r>
        <w:rPr>
          <w:spacing w:val="-4"/>
        </w:rPr>
        <w:t> </w:t>
      </w:r>
      <w:r>
        <w:rPr/>
        <w:t>P.,</w:t>
      </w:r>
      <w:r>
        <w:rPr>
          <w:spacing w:val="-5"/>
        </w:rPr>
        <w:t> </w:t>
      </w:r>
      <w:r>
        <w:rPr/>
        <w:t>Wilson,</w:t>
      </w:r>
      <w:r>
        <w:rPr>
          <w:spacing w:val="-6"/>
        </w:rPr>
        <w:t> </w:t>
      </w:r>
      <w:r>
        <w:rPr/>
        <w:t>J.</w:t>
      </w:r>
      <w:r>
        <w:rPr>
          <w:spacing w:val="-5"/>
        </w:rPr>
        <w:t> </w:t>
      </w:r>
      <w:r>
        <w:rPr/>
        <w:t>A.,</w:t>
      </w:r>
      <w:r>
        <w:rPr>
          <w:spacing w:val="-6"/>
        </w:rPr>
        <w:t> </w:t>
      </w:r>
      <w:r>
        <w:rPr/>
        <w:t>Pratt,</w:t>
      </w:r>
      <w:r>
        <w:rPr>
          <w:spacing w:val="-5"/>
        </w:rPr>
        <w:t> </w:t>
      </w:r>
      <w:r>
        <w:rPr/>
        <w:t>R.</w:t>
      </w:r>
      <w:r>
        <w:rPr>
          <w:spacing w:val="-6"/>
        </w:rPr>
        <w:t> </w:t>
      </w:r>
      <w:r>
        <w:rPr/>
        <w:t>J.,</w:t>
      </w:r>
      <w:r>
        <w:rPr>
          <w:spacing w:val="-5"/>
        </w:rPr>
        <w:t> </w:t>
      </w:r>
      <w:r>
        <w:rPr/>
        <w:t>Golsorkhi,</w:t>
      </w:r>
      <w:r>
        <w:rPr>
          <w:spacing w:val="-5"/>
        </w:rPr>
        <w:t> </w:t>
      </w:r>
      <w:r>
        <w:rPr/>
        <w:t>M.,</w:t>
      </w:r>
      <w:r>
        <w:rPr>
          <w:spacing w:val="-5"/>
        </w:rPr>
        <w:t> </w:t>
      </w:r>
      <w:r>
        <w:rPr/>
        <w:t>Tingle,</w:t>
      </w:r>
      <w:r>
        <w:rPr>
          <w:spacing w:val="-5"/>
        </w:rPr>
        <w:t> </w:t>
      </w:r>
      <w:r>
        <w:rPr/>
        <w:t>A.,</w:t>
      </w:r>
      <w:r>
        <w:rPr>
          <w:spacing w:val="-3"/>
        </w:rPr>
        <w:t> </w:t>
      </w:r>
      <w:r>
        <w:rPr/>
        <w:t>Bak,</w:t>
      </w:r>
      <w:r>
        <w:rPr>
          <w:spacing w:val="-1"/>
        </w:rPr>
        <w:t> </w:t>
      </w:r>
      <w:r>
        <w:rPr/>
        <w:t>A.,</w:t>
      </w:r>
      <w:r>
        <w:rPr>
          <w:spacing w:val="-6"/>
        </w:rPr>
        <w:t> </w:t>
      </w:r>
      <w:r>
        <w:rPr/>
        <w:t>...</w:t>
      </w:r>
      <w:r>
        <w:rPr>
          <w:spacing w:val="49"/>
        </w:rPr>
        <w:t> </w:t>
      </w:r>
      <w:r>
        <w:rPr/>
        <w:t>Wilcox,</w:t>
      </w:r>
    </w:p>
    <w:p>
      <w:pPr>
        <w:pStyle w:val="BodyText"/>
        <w:spacing w:before="139"/>
        <w:ind w:left="102"/>
        <w:jc w:val="both"/>
      </w:pPr>
      <w:r>
        <w:rPr/>
        <w:t>M.</w:t>
      </w:r>
      <w:r>
        <w:rPr>
          <w:spacing w:val="48"/>
        </w:rPr>
        <w:t> </w:t>
      </w:r>
      <w:r>
        <w:rPr/>
        <w:t>(2014).</w:t>
      </w:r>
      <w:r>
        <w:rPr>
          <w:spacing w:val="47"/>
        </w:rPr>
        <w:t> </w:t>
      </w:r>
      <w:r>
        <w:rPr/>
        <w:t>Epic3:</w:t>
      </w:r>
      <w:r>
        <w:rPr>
          <w:spacing w:val="49"/>
        </w:rPr>
        <w:t> </w:t>
      </w:r>
      <w:r>
        <w:rPr/>
        <w:t>national</w:t>
      </w:r>
      <w:r>
        <w:rPr>
          <w:spacing w:val="48"/>
        </w:rPr>
        <w:t> </w:t>
      </w:r>
      <w:r>
        <w:rPr/>
        <w:t>evidence-based</w:t>
      </w:r>
      <w:r>
        <w:rPr>
          <w:spacing w:val="51"/>
        </w:rPr>
        <w:t> </w:t>
      </w:r>
      <w:r>
        <w:rPr/>
        <w:t>guidelines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preventing</w:t>
      </w:r>
      <w:r>
        <w:rPr>
          <w:spacing w:val="45"/>
        </w:rPr>
        <w:t> </w:t>
      </w:r>
      <w:r>
        <w:rPr/>
        <w:t>healthcare-associated</w:t>
      </w:r>
    </w:p>
    <w:p>
      <w:pPr>
        <w:spacing w:after="0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spacing w:line="360" w:lineRule="auto" w:before="74"/>
        <w:ind w:left="102" w:right="369" w:firstLine="0"/>
        <w:jc w:val="both"/>
        <w:rPr>
          <w:sz w:val="24"/>
        </w:rPr>
      </w:pP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NHS</w:t>
      </w:r>
      <w:r>
        <w:rPr>
          <w:spacing w:val="1"/>
          <w:sz w:val="24"/>
        </w:rPr>
        <w:t> </w:t>
      </w:r>
      <w:r>
        <w:rPr>
          <w:sz w:val="24"/>
        </w:rPr>
        <w:t>hospitals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England.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Hospital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Infection</w:t>
      </w:r>
      <w:r>
        <w:rPr>
          <w:sz w:val="24"/>
        </w:rPr>
        <w:t>, </w:t>
      </w:r>
      <w:r>
        <w:rPr>
          <w:i/>
          <w:sz w:val="24"/>
        </w:rPr>
        <w:t>86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1-70.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10.1016/S0195-6701(13)60012-2</w:t>
      </w:r>
    </w:p>
    <w:p>
      <w:pPr>
        <w:pStyle w:val="BodyText"/>
        <w:spacing w:line="360" w:lineRule="auto" w:before="121"/>
        <w:ind w:left="102" w:right="372" w:firstLine="566"/>
        <w:jc w:val="both"/>
      </w:pPr>
      <w:r>
        <w:rPr/>
        <w:t>Lv, L. ve Zhang, J. (2020). The incidence and risk of infusion phlebitis with peripheral</w:t>
      </w:r>
      <w:r>
        <w:rPr>
          <w:spacing w:val="1"/>
        </w:rPr>
        <w:t> </w:t>
      </w:r>
      <w:r>
        <w:rPr/>
        <w:t>intravenous catheters: A meta-analysis. </w:t>
      </w:r>
      <w:r>
        <w:rPr>
          <w:i/>
        </w:rPr>
        <w:t>The Journal of Vascular Access</w:t>
      </w:r>
      <w:r>
        <w:rPr/>
        <w:t>, </w:t>
      </w:r>
      <w:r>
        <w:rPr>
          <w:i/>
        </w:rPr>
        <w:t>21</w:t>
      </w:r>
      <w:r>
        <w:rPr/>
        <w:t>(3), 342-349. doi:</w:t>
      </w:r>
      <w:r>
        <w:rPr>
          <w:spacing w:val="1"/>
        </w:rPr>
        <w:t> </w:t>
      </w:r>
      <w:r>
        <w:rPr/>
        <w:t>10.1177/1129729819877323</w:t>
      </w:r>
    </w:p>
    <w:p>
      <w:pPr>
        <w:pStyle w:val="BodyText"/>
        <w:spacing w:line="360" w:lineRule="auto" w:before="118"/>
        <w:ind w:left="102" w:right="368" w:firstLine="566"/>
        <w:jc w:val="both"/>
      </w:pPr>
      <w:r>
        <w:rPr/>
        <w:t>Macias, A. E., Huertas , M., de Leon, S. P., Munoz, J. M., Chavez, A. R., Sifuentes-</w:t>
      </w:r>
      <w:r>
        <w:rPr>
          <w:spacing w:val="1"/>
        </w:rPr>
        <w:t> </w:t>
      </w:r>
      <w:r>
        <w:rPr/>
        <w:t>Osornio J., … Bobadilla, M. (2010). Contamination of intravenous fluids: A continuing 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bacteremia.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>
          <w:i/>
        </w:rPr>
        <w:t>Control,</w:t>
      </w:r>
      <w:r>
        <w:rPr>
          <w:i/>
          <w:spacing w:val="1"/>
        </w:rPr>
        <w:t> </w:t>
      </w:r>
      <w:r>
        <w:rPr>
          <w:i/>
        </w:rPr>
        <w:t>38</w:t>
      </w:r>
      <w:r>
        <w:rPr/>
        <w:t>(3),</w:t>
      </w:r>
      <w:r>
        <w:rPr>
          <w:spacing w:val="1"/>
        </w:rPr>
        <w:t> </w:t>
      </w:r>
      <w:r>
        <w:rPr/>
        <w:t>217-21.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10.1016/j.ajic.2009.08.015</w:t>
      </w:r>
    </w:p>
    <w:p>
      <w:pPr>
        <w:pStyle w:val="BodyText"/>
        <w:spacing w:line="360" w:lineRule="auto" w:before="121"/>
        <w:ind w:left="102" w:right="372" w:firstLine="566"/>
        <w:jc w:val="both"/>
      </w:pPr>
      <w:r>
        <w:rPr/>
        <w:t>Maiwald, M., Assam, P. N., Chan, E., Dancer, S. J. (2014). Chlorhexidine's role in skin</w:t>
      </w:r>
      <w:r>
        <w:rPr>
          <w:spacing w:val="1"/>
        </w:rPr>
        <w:t> </w:t>
      </w:r>
      <w:r>
        <w:rPr/>
        <w:t>antisepsis:</w:t>
      </w:r>
      <w:r>
        <w:rPr>
          <w:spacing w:val="-1"/>
        </w:rPr>
        <w:t> </w:t>
      </w:r>
      <w:r>
        <w:rPr/>
        <w:t>Questioning</w:t>
      </w:r>
      <w:r>
        <w:rPr>
          <w:spacing w:val="-2"/>
        </w:rPr>
        <w:t> </w:t>
      </w:r>
      <w:r>
        <w:rPr/>
        <w:t>the evidence.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Lancet,</w:t>
      </w:r>
      <w:r>
        <w:rPr>
          <w:i/>
          <w:spacing w:val="3"/>
        </w:rPr>
        <w:t> </w:t>
      </w:r>
      <w:r>
        <w:rPr/>
        <w:t>384(9951),</w:t>
      </w:r>
      <w:r>
        <w:rPr>
          <w:spacing w:val="-1"/>
        </w:rPr>
        <w:t> </w:t>
      </w:r>
      <w:r>
        <w:rPr/>
        <w:t>1344-1345.</w:t>
      </w:r>
    </w:p>
    <w:p>
      <w:pPr>
        <w:pStyle w:val="BodyText"/>
        <w:spacing w:line="360" w:lineRule="auto" w:before="120"/>
        <w:ind w:left="102" w:right="371" w:firstLine="566"/>
        <w:jc w:val="both"/>
      </w:pPr>
      <w:r>
        <w:rPr/>
        <w:t>Maki, D. G. (2014). Chlorhexidine's role in skin antisepsis: Questioning the evidence–</w:t>
      </w:r>
      <w:r>
        <w:rPr>
          <w:spacing w:val="1"/>
        </w:rPr>
        <w:t> </w:t>
      </w:r>
      <w:r>
        <w:rPr/>
        <w:t>Author's</w:t>
      </w:r>
      <w:r>
        <w:rPr>
          <w:spacing w:val="1"/>
        </w:rPr>
        <w:t> </w:t>
      </w:r>
      <w:r>
        <w:rPr/>
        <w:t>reply.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Lancet</w:t>
      </w:r>
      <w:r>
        <w:rPr>
          <w:i/>
          <w:spacing w:val="1"/>
        </w:rPr>
        <w:t> </w:t>
      </w:r>
      <w:r>
        <w:rPr/>
        <w:t>384 (9951), 1345-1346.</w:t>
      </w:r>
    </w:p>
    <w:p>
      <w:pPr>
        <w:spacing w:line="360" w:lineRule="auto" w:before="120"/>
        <w:ind w:left="102" w:right="371" w:firstLine="566"/>
        <w:jc w:val="both"/>
        <w:rPr>
          <w:sz w:val="24"/>
        </w:rPr>
      </w:pPr>
      <w:r>
        <w:rPr>
          <w:sz w:val="24"/>
        </w:rPr>
        <w:t>Mandal, A. ve Raghu, K. (2019). Study on incidence of phlebitis following the use of</w:t>
      </w:r>
      <w:r>
        <w:rPr>
          <w:spacing w:val="1"/>
          <w:sz w:val="24"/>
        </w:rPr>
        <w:t> </w:t>
      </w:r>
      <w:r>
        <w:rPr>
          <w:sz w:val="24"/>
        </w:rPr>
        <w:t>pherpheral intravenous catheter. </w:t>
      </w:r>
      <w:r>
        <w:rPr>
          <w:i/>
          <w:sz w:val="24"/>
        </w:rPr>
        <w:t>Journal of Family Medicine and Primary Care</w:t>
      </w:r>
      <w:r>
        <w:rPr>
          <w:sz w:val="24"/>
        </w:rPr>
        <w:t>, </w:t>
      </w:r>
      <w:r>
        <w:rPr>
          <w:i/>
          <w:sz w:val="24"/>
        </w:rPr>
        <w:t>8</w:t>
      </w:r>
      <w:r>
        <w:rPr>
          <w:sz w:val="24"/>
        </w:rPr>
        <w:t>(9), 2827.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10.4103%2Fjfmpc.jfmpc_559_19</w:t>
      </w:r>
    </w:p>
    <w:p>
      <w:pPr>
        <w:pStyle w:val="BodyText"/>
        <w:spacing w:line="360" w:lineRule="auto" w:before="122"/>
        <w:ind w:left="102" w:right="368" w:firstLine="566"/>
        <w:jc w:val="both"/>
      </w:pPr>
      <w:r>
        <w:rPr/>
        <w:t>Marschall, J., Mermel, L. A., Fakih, M., Hadaway, L., Kallen, A., O’Grady, N. P., ...</w:t>
      </w:r>
      <w:r>
        <w:rPr>
          <w:spacing w:val="1"/>
        </w:rPr>
        <w:t> </w:t>
      </w:r>
      <w:r>
        <w:rPr/>
        <w:t>Yokoe, D. S. (2014). Strategies to prevent central line-associated bloodstream infections in</w:t>
      </w:r>
      <w:r>
        <w:rPr>
          <w:spacing w:val="1"/>
        </w:rPr>
        <w:t> </w:t>
      </w:r>
      <w:r>
        <w:rPr/>
        <w:t>acute care hospitals: 2014 update. </w:t>
      </w:r>
      <w:r>
        <w:rPr>
          <w:i/>
        </w:rPr>
        <w:t>Infection Control &amp; Hospital Epidemiology</w:t>
      </w:r>
      <w:r>
        <w:rPr/>
        <w:t>, 35(2), 89-107.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10.1017/S0899823X00193870</w:t>
      </w:r>
    </w:p>
    <w:p>
      <w:pPr>
        <w:pStyle w:val="BodyText"/>
        <w:spacing w:line="360" w:lineRule="auto" w:before="120"/>
        <w:ind w:left="102" w:right="371" w:firstLine="566"/>
        <w:jc w:val="both"/>
      </w:pPr>
      <w:r>
        <w:rPr/>
        <w:t>Marsh, N., Webster, J., Mihala, G., Rickard, C. M. (2015). Devices and dressings to</w:t>
      </w:r>
      <w:r>
        <w:rPr>
          <w:spacing w:val="1"/>
        </w:rPr>
        <w:t> </w:t>
      </w:r>
      <w:r>
        <w:rPr/>
        <w:t>secure</w:t>
      </w:r>
      <w:r>
        <w:rPr>
          <w:spacing w:val="-7"/>
        </w:rPr>
        <w:t> </w:t>
      </w:r>
      <w:r>
        <w:rPr/>
        <w:t>peripheral</w:t>
      </w:r>
      <w:r>
        <w:rPr>
          <w:spacing w:val="-6"/>
        </w:rPr>
        <w:t> </w:t>
      </w:r>
      <w:r>
        <w:rPr/>
        <w:t>venous</w:t>
      </w:r>
      <w:r>
        <w:rPr>
          <w:spacing w:val="-2"/>
        </w:rPr>
        <w:t> </w:t>
      </w:r>
      <w:r>
        <w:rPr/>
        <w:t>catheters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prevent</w:t>
      </w:r>
      <w:r>
        <w:rPr>
          <w:spacing w:val="-7"/>
        </w:rPr>
        <w:t> </w:t>
      </w:r>
      <w:r>
        <w:rPr/>
        <w:t>complications.</w:t>
      </w:r>
      <w:r>
        <w:rPr>
          <w:spacing w:val="2"/>
        </w:rPr>
        <w:t> </w:t>
      </w:r>
      <w:r>
        <w:rPr>
          <w:i/>
        </w:rPr>
        <w:t>Cochrane</w:t>
      </w:r>
      <w:r>
        <w:rPr>
          <w:i/>
          <w:spacing w:val="-8"/>
        </w:rPr>
        <w:t> </w:t>
      </w:r>
      <w:r>
        <w:rPr>
          <w:i/>
        </w:rPr>
        <w:t>Database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-6"/>
        </w:rPr>
        <w:t> </w:t>
      </w:r>
      <w:r>
        <w:rPr>
          <w:i/>
        </w:rPr>
        <w:t>Systematic</w:t>
      </w:r>
      <w:r>
        <w:rPr>
          <w:i/>
          <w:spacing w:val="-58"/>
        </w:rPr>
        <w:t> </w:t>
      </w:r>
      <w:r>
        <w:rPr>
          <w:i/>
        </w:rPr>
        <w:t>Reviews</w:t>
      </w:r>
      <w:r>
        <w:rPr/>
        <w:t>,</w:t>
      </w:r>
      <w:r>
        <w:rPr>
          <w:spacing w:val="-1"/>
        </w:rPr>
        <w:t> </w:t>
      </w:r>
      <w:r>
        <w:rPr/>
        <w:t>(6), CD011070.</w:t>
      </w:r>
      <w:r>
        <w:rPr>
          <w:spacing w:val="2"/>
        </w:rPr>
        <w:t> </w:t>
      </w:r>
      <w:hyperlink r:id="rId19">
        <w:r>
          <w:rPr/>
          <w:t>doi</w:t>
        </w:r>
      </w:hyperlink>
      <w:r>
        <w:rPr/>
        <w:t>:  10.1002/14651858.CD011070.pub2</w:t>
      </w:r>
    </w:p>
    <w:p>
      <w:pPr>
        <w:pStyle w:val="BodyText"/>
        <w:spacing w:line="360" w:lineRule="auto" w:before="119"/>
        <w:ind w:left="102" w:right="367" w:firstLine="566"/>
        <w:jc w:val="both"/>
      </w:pPr>
      <w:r>
        <w:rPr/>
        <w:t>Martinez, J. A., Piazuelo, M., Almela, M., Blecua, P., Gallardo. R., Rodriguez, S., …</w:t>
      </w:r>
      <w:r>
        <w:rPr>
          <w:spacing w:val="1"/>
        </w:rPr>
        <w:t> </w:t>
      </w:r>
      <w:r>
        <w:rPr/>
        <w:t>Trilla A.</w:t>
      </w:r>
      <w:r>
        <w:rPr>
          <w:spacing w:val="1"/>
        </w:rPr>
        <w:t> </w:t>
      </w:r>
      <w:r>
        <w:rPr/>
        <w:t>(2009). Evaluation</w:t>
      </w:r>
      <w:r>
        <w:rPr>
          <w:spacing w:val="1"/>
        </w:rPr>
        <w:t> </w:t>
      </w:r>
      <w:r>
        <w:rPr/>
        <w:t>of add-on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 the prevention</w:t>
      </w:r>
      <w:r>
        <w:rPr>
          <w:spacing w:val="1"/>
        </w:rPr>
        <w:t> </w:t>
      </w:r>
      <w:r>
        <w:rPr/>
        <w:t>of phlebitis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catheters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hospitalised</w:t>
      </w:r>
      <w:r>
        <w:rPr>
          <w:spacing w:val="1"/>
        </w:rPr>
        <w:t> </w:t>
      </w:r>
      <w:r>
        <w:rPr/>
        <w:t>adults: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randomised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Hospital</w:t>
      </w:r>
      <w:r>
        <w:rPr>
          <w:i/>
          <w:spacing w:val="1"/>
        </w:rPr>
        <w:t> </w:t>
      </w:r>
      <w:r>
        <w:rPr>
          <w:i/>
        </w:rPr>
        <w:t>Infection</w:t>
      </w:r>
      <w:r>
        <w:rPr/>
        <w:t>,</w:t>
      </w:r>
      <w:r>
        <w:rPr>
          <w:spacing w:val="1"/>
        </w:rPr>
        <w:t> </w:t>
      </w:r>
      <w:r>
        <w:rPr/>
        <w:t>73(2),</w:t>
      </w:r>
      <w:r>
        <w:rPr>
          <w:spacing w:val="1"/>
        </w:rPr>
        <w:t> </w:t>
      </w:r>
      <w:r>
        <w:rPr/>
        <w:t>135-142.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10.1016/j.jhin.2009.06.031</w:t>
      </w:r>
    </w:p>
    <w:p>
      <w:pPr>
        <w:pStyle w:val="BodyText"/>
        <w:spacing w:line="360" w:lineRule="auto" w:before="120"/>
        <w:ind w:left="102" w:right="371" w:firstLine="566"/>
        <w:jc w:val="both"/>
      </w:pPr>
      <w:r>
        <w:rPr/>
        <w:t>Martín-Rabadán, P., Pérez-García, F., Flores, E.Z., Nisa, E. S., Guembe, M., Bouza, E.</w:t>
      </w:r>
      <w:r>
        <w:rPr>
          <w:spacing w:val="1"/>
        </w:rPr>
        <w:t> </w:t>
      </w:r>
      <w:r>
        <w:rPr/>
        <w:t>(2017).</w:t>
      </w:r>
      <w:r>
        <w:rPr>
          <w:spacing w:val="9"/>
        </w:rPr>
        <w:t> </w:t>
      </w:r>
      <w:r>
        <w:rPr/>
        <w:t>Improved</w:t>
      </w:r>
      <w:r>
        <w:rPr>
          <w:spacing w:val="7"/>
        </w:rPr>
        <w:t> </w:t>
      </w:r>
      <w:r>
        <w:rPr/>
        <w:t>method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detection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catheter</w:t>
      </w:r>
      <w:r>
        <w:rPr>
          <w:spacing w:val="9"/>
        </w:rPr>
        <w:t> </w:t>
      </w:r>
      <w:r>
        <w:rPr/>
        <w:t>colonization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catheter-related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spacing w:line="360" w:lineRule="auto" w:before="74"/>
        <w:ind w:left="102" w:right="367" w:firstLine="0"/>
        <w:jc w:val="left"/>
        <w:rPr>
          <w:sz w:val="24"/>
        </w:rPr>
      </w:pPr>
      <w:r>
        <w:rPr>
          <w:sz w:val="24"/>
        </w:rPr>
        <w:t>bacteremia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newborns.</w:t>
      </w:r>
      <w:r>
        <w:rPr>
          <w:spacing w:val="-7"/>
          <w:sz w:val="24"/>
        </w:rPr>
        <w:t> </w:t>
      </w:r>
      <w:r>
        <w:rPr>
          <w:i/>
          <w:sz w:val="24"/>
        </w:rPr>
        <w:t>Diagnostic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Disease,</w:t>
      </w:r>
      <w:r>
        <w:rPr>
          <w:i/>
          <w:spacing w:val="-11"/>
          <w:sz w:val="24"/>
        </w:rPr>
        <w:t> </w:t>
      </w:r>
      <w:r>
        <w:rPr>
          <w:sz w:val="24"/>
        </w:rPr>
        <w:t>87(4),</w:t>
      </w:r>
      <w:r>
        <w:rPr>
          <w:spacing w:val="-11"/>
          <w:sz w:val="24"/>
        </w:rPr>
        <w:t> </w:t>
      </w:r>
      <w:r>
        <w:rPr>
          <w:sz w:val="24"/>
        </w:rPr>
        <w:t>311–314.</w:t>
      </w:r>
      <w:r>
        <w:rPr>
          <w:spacing w:val="-11"/>
          <w:sz w:val="24"/>
        </w:rPr>
        <w:t> </w:t>
      </w:r>
      <w:r>
        <w:rPr>
          <w:sz w:val="24"/>
        </w:rPr>
        <w:t>doi:</w:t>
      </w:r>
      <w:r>
        <w:rPr>
          <w:spacing w:val="-57"/>
          <w:sz w:val="24"/>
        </w:rPr>
        <w:t> </w:t>
      </w:r>
      <w:r>
        <w:rPr>
          <w:sz w:val="24"/>
        </w:rPr>
        <w:t>10.1016/j.diagmicrobio.2017.01.001</w:t>
      </w:r>
    </w:p>
    <w:p>
      <w:pPr>
        <w:pStyle w:val="BodyText"/>
        <w:spacing w:before="121"/>
        <w:ind w:left="668"/>
        <w:rPr>
          <w:i/>
        </w:rPr>
      </w:pPr>
      <w:r>
        <w:rPr/>
        <w:t>McGowan,</w:t>
      </w:r>
      <w:r>
        <w:rPr>
          <w:spacing w:val="2"/>
        </w:rPr>
        <w:t> </w:t>
      </w:r>
      <w:r>
        <w:rPr/>
        <w:t>D.</w:t>
      </w:r>
      <w:r>
        <w:rPr>
          <w:spacing w:val="3"/>
        </w:rPr>
        <w:t> </w:t>
      </w:r>
      <w:r>
        <w:rPr/>
        <w:t>(2013).</w:t>
      </w:r>
      <w:r>
        <w:rPr>
          <w:spacing w:val="2"/>
        </w:rPr>
        <w:t> </w:t>
      </w:r>
      <w:r>
        <w:rPr/>
        <w:t>Peripheral</w:t>
      </w:r>
      <w:r>
        <w:rPr>
          <w:spacing w:val="3"/>
        </w:rPr>
        <w:t> </w:t>
      </w:r>
      <w:r>
        <w:rPr/>
        <w:t>cannulation</w:t>
      </w:r>
      <w:r>
        <w:rPr>
          <w:spacing w:val="4"/>
        </w:rPr>
        <w:t> </w:t>
      </w:r>
      <w:r>
        <w:rPr/>
        <w:t>versus</w:t>
      </w:r>
      <w:r>
        <w:rPr>
          <w:spacing w:val="3"/>
        </w:rPr>
        <w:t> </w:t>
      </w:r>
      <w:r>
        <w:rPr/>
        <w:t>peripheral</w:t>
      </w:r>
      <w:r>
        <w:rPr>
          <w:spacing w:val="3"/>
        </w:rPr>
        <w:t> </w:t>
      </w:r>
      <w:r>
        <w:rPr/>
        <w:t>inserted</w:t>
      </w:r>
      <w:r>
        <w:rPr>
          <w:spacing w:val="3"/>
        </w:rPr>
        <w:t> </w:t>
      </w:r>
      <w:r>
        <w:rPr/>
        <w:t>central</w:t>
      </w:r>
      <w:r>
        <w:rPr>
          <w:spacing w:val="4"/>
        </w:rPr>
        <w:t> </w:t>
      </w:r>
      <w:r>
        <w:rPr/>
        <w:t>catheter</w:t>
      </w:r>
      <w:r>
        <w:rPr>
          <w:i/>
        </w:rPr>
        <w:t>.</w:t>
      </w:r>
    </w:p>
    <w:p>
      <w:pPr>
        <w:spacing w:before="136"/>
        <w:ind w:left="102" w:right="0" w:firstLine="0"/>
        <w:jc w:val="left"/>
        <w:rPr>
          <w:sz w:val="24"/>
        </w:rPr>
      </w:pPr>
      <w:r>
        <w:rPr>
          <w:i/>
          <w:sz w:val="24"/>
        </w:rPr>
        <w:t>British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Nursing,</w:t>
      </w:r>
      <w:r>
        <w:rPr>
          <w:i/>
          <w:spacing w:val="1"/>
          <w:sz w:val="24"/>
        </w:rPr>
        <w:t> </w:t>
      </w:r>
      <w:r>
        <w:rPr>
          <w:sz w:val="24"/>
        </w:rPr>
        <w:t>22(5),</w:t>
      </w:r>
      <w:r>
        <w:rPr>
          <w:spacing w:val="-1"/>
          <w:sz w:val="24"/>
        </w:rPr>
        <w:t> </w:t>
      </w:r>
      <w:r>
        <w:rPr>
          <w:sz w:val="24"/>
        </w:rPr>
        <w:t>22.</w:t>
      </w:r>
      <w:r>
        <w:rPr>
          <w:spacing w:val="-1"/>
          <w:sz w:val="24"/>
        </w:rPr>
        <w:t> </w:t>
      </w:r>
      <w:r>
        <w:rPr>
          <w:sz w:val="24"/>
        </w:rPr>
        <w:t>doi: 10.12968/bjon.2013.22sup5.s22</w:t>
      </w:r>
    </w:p>
    <w:p>
      <w:pPr>
        <w:pStyle w:val="BodyText"/>
        <w:spacing w:before="140"/>
        <w:ind w:left="668"/>
        <w:jc w:val="both"/>
      </w:pPr>
      <w:r>
        <w:rPr/>
        <w:t>Mimoz,</w:t>
      </w:r>
      <w:r>
        <w:rPr>
          <w:spacing w:val="3"/>
        </w:rPr>
        <w:t> </w:t>
      </w:r>
      <w:r>
        <w:rPr/>
        <w:t>O.,</w:t>
      </w:r>
      <w:r>
        <w:rPr>
          <w:spacing w:val="4"/>
        </w:rPr>
        <w:t> </w:t>
      </w:r>
      <w:r>
        <w:rPr/>
        <w:t>Lucet,</w:t>
      </w:r>
      <w:r>
        <w:rPr>
          <w:spacing w:val="4"/>
        </w:rPr>
        <w:t> </w:t>
      </w:r>
      <w:r>
        <w:rPr/>
        <w:t>J.</w:t>
      </w:r>
      <w:r>
        <w:rPr>
          <w:spacing w:val="4"/>
        </w:rPr>
        <w:t> </w:t>
      </w:r>
      <w:r>
        <w:rPr/>
        <w:t>C.,</w:t>
      </w:r>
      <w:r>
        <w:rPr>
          <w:spacing w:val="1"/>
        </w:rPr>
        <w:t> </w:t>
      </w:r>
      <w:r>
        <w:rPr/>
        <w:t>Kerforne,</w:t>
      </w:r>
      <w:r>
        <w:rPr>
          <w:spacing w:val="4"/>
        </w:rPr>
        <w:t> </w:t>
      </w:r>
      <w:r>
        <w:rPr/>
        <w:t>T.,</w:t>
      </w:r>
      <w:r>
        <w:rPr>
          <w:spacing w:val="3"/>
        </w:rPr>
        <w:t> </w:t>
      </w:r>
      <w:r>
        <w:rPr/>
        <w:t>Pascal,</w:t>
      </w:r>
      <w:r>
        <w:rPr>
          <w:spacing w:val="5"/>
        </w:rPr>
        <w:t> </w:t>
      </w:r>
      <w:r>
        <w:rPr/>
        <w:t>J.,</w:t>
      </w:r>
      <w:r>
        <w:rPr>
          <w:spacing w:val="6"/>
        </w:rPr>
        <w:t> </w:t>
      </w:r>
      <w:r>
        <w:rPr/>
        <w:t>Souweine,</w:t>
      </w:r>
      <w:r>
        <w:rPr>
          <w:spacing w:val="4"/>
        </w:rPr>
        <w:t> </w:t>
      </w:r>
      <w:r>
        <w:rPr/>
        <w:t>B.,</w:t>
      </w:r>
      <w:r>
        <w:rPr>
          <w:spacing w:val="3"/>
        </w:rPr>
        <w:t> </w:t>
      </w:r>
      <w:r>
        <w:rPr/>
        <w:t>Goudet,</w:t>
      </w:r>
      <w:r>
        <w:rPr>
          <w:spacing w:val="5"/>
        </w:rPr>
        <w:t> </w:t>
      </w:r>
      <w:r>
        <w:rPr/>
        <w:t>V.,</w:t>
      </w:r>
      <w:r>
        <w:rPr>
          <w:spacing w:val="3"/>
        </w:rPr>
        <w:t> </w:t>
      </w:r>
      <w:r>
        <w:rPr/>
        <w:t>...</w:t>
      </w:r>
      <w:r>
        <w:rPr>
          <w:spacing w:val="7"/>
        </w:rPr>
        <w:t> </w:t>
      </w:r>
      <w:r>
        <w:rPr/>
        <w:t>Timsit,</w:t>
      </w:r>
      <w:r>
        <w:rPr>
          <w:spacing w:val="1"/>
        </w:rPr>
        <w:t> </w:t>
      </w:r>
      <w:r>
        <w:rPr/>
        <w:t>J.</w:t>
      </w:r>
    </w:p>
    <w:p>
      <w:pPr>
        <w:pStyle w:val="BodyText"/>
        <w:spacing w:line="360" w:lineRule="auto" w:before="136"/>
        <w:ind w:left="102" w:right="371"/>
        <w:jc w:val="both"/>
      </w:pPr>
      <w:r>
        <w:rPr>
          <w:spacing w:val="-1"/>
        </w:rPr>
        <w:t>F.</w:t>
      </w:r>
      <w:r>
        <w:rPr>
          <w:spacing w:val="-15"/>
        </w:rPr>
        <w:t> </w:t>
      </w:r>
      <w:r>
        <w:rPr>
          <w:spacing w:val="-1"/>
        </w:rPr>
        <w:t>(2015).</w:t>
      </w:r>
      <w:r>
        <w:rPr>
          <w:spacing w:val="-16"/>
        </w:rPr>
        <w:t> </w:t>
      </w:r>
      <w:r>
        <w:rPr/>
        <w:t>Skin</w:t>
      </w:r>
      <w:r>
        <w:rPr>
          <w:spacing w:val="-13"/>
        </w:rPr>
        <w:t> </w:t>
      </w:r>
      <w:r>
        <w:rPr/>
        <w:t>antisepsis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chlorhexidine–alcohol</w:t>
      </w:r>
      <w:r>
        <w:rPr>
          <w:spacing w:val="-14"/>
        </w:rPr>
        <w:t> </w:t>
      </w:r>
      <w:r>
        <w:rPr/>
        <w:t>versus</w:t>
      </w:r>
      <w:r>
        <w:rPr>
          <w:spacing w:val="-14"/>
        </w:rPr>
        <w:t> </w:t>
      </w:r>
      <w:r>
        <w:rPr/>
        <w:t>povidone</w:t>
      </w:r>
      <w:r>
        <w:rPr>
          <w:spacing w:val="-13"/>
        </w:rPr>
        <w:t> </w:t>
      </w:r>
      <w:r>
        <w:rPr/>
        <w:t>iodine–alcohol,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and</w:t>
      </w:r>
      <w:r>
        <w:rPr>
          <w:spacing w:val="-58"/>
        </w:rPr>
        <w:t> </w:t>
      </w:r>
      <w:r>
        <w:rPr/>
        <w:t>without</w:t>
      </w:r>
      <w:r>
        <w:rPr>
          <w:spacing w:val="-13"/>
        </w:rPr>
        <w:t> </w:t>
      </w:r>
      <w:r>
        <w:rPr/>
        <w:t>skin</w:t>
      </w:r>
      <w:r>
        <w:rPr>
          <w:spacing w:val="-13"/>
        </w:rPr>
        <w:t> </w:t>
      </w:r>
      <w:r>
        <w:rPr/>
        <w:t>scrubbing,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prevention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intravascular-catheter-related</w:t>
      </w:r>
      <w:r>
        <w:rPr>
          <w:spacing w:val="-13"/>
        </w:rPr>
        <w:t> </w:t>
      </w:r>
      <w:r>
        <w:rPr/>
        <w:t>infection</w:t>
      </w:r>
      <w:r>
        <w:rPr>
          <w:spacing w:val="-13"/>
        </w:rPr>
        <w:t> </w:t>
      </w:r>
      <w:r>
        <w:rPr/>
        <w:t>(CLEAN):</w:t>
      </w:r>
      <w:r>
        <w:rPr>
          <w:spacing w:val="-10"/>
        </w:rPr>
        <w:t> </w:t>
      </w:r>
      <w:r>
        <w:rPr/>
        <w:t>An</w:t>
      </w:r>
      <w:r>
        <w:rPr>
          <w:spacing w:val="-58"/>
        </w:rPr>
        <w:t> </w:t>
      </w:r>
      <w:r>
        <w:rPr/>
        <w:t>open-label,</w:t>
      </w:r>
      <w:r>
        <w:rPr>
          <w:spacing w:val="1"/>
        </w:rPr>
        <w:t> </w:t>
      </w:r>
      <w:r>
        <w:rPr/>
        <w:t>multicentre,</w:t>
      </w:r>
      <w:r>
        <w:rPr>
          <w:spacing w:val="1"/>
        </w:rPr>
        <w:t> </w:t>
      </w:r>
      <w:r>
        <w:rPr/>
        <w:t>randomised,</w:t>
      </w:r>
      <w:r>
        <w:rPr>
          <w:spacing w:val="1"/>
        </w:rPr>
        <w:t> </w:t>
      </w:r>
      <w:r>
        <w:rPr/>
        <w:t>controlled,</w:t>
      </w:r>
      <w:r>
        <w:rPr>
          <w:spacing w:val="1"/>
        </w:rPr>
        <w:t> </w:t>
      </w:r>
      <w:r>
        <w:rPr/>
        <w:t>two-by-two</w:t>
      </w:r>
      <w:r>
        <w:rPr>
          <w:spacing w:val="1"/>
        </w:rPr>
        <w:t> </w:t>
      </w:r>
      <w:r>
        <w:rPr/>
        <w:t>factorial</w:t>
      </w:r>
      <w:r>
        <w:rPr>
          <w:spacing w:val="1"/>
        </w:rPr>
        <w:t> </w:t>
      </w:r>
      <w:r>
        <w:rPr/>
        <w:t>trial.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Lancet,</w:t>
      </w:r>
      <w:r>
        <w:rPr>
          <w:i/>
          <w:spacing w:val="1"/>
        </w:rPr>
        <w:t> </w:t>
      </w:r>
      <w:r>
        <w:rPr/>
        <w:t>386(10008),</w:t>
      </w:r>
      <w:r>
        <w:rPr>
          <w:spacing w:val="-1"/>
        </w:rPr>
        <w:t> </w:t>
      </w:r>
      <w:r>
        <w:rPr/>
        <w:t>2069-2077.</w:t>
      </w:r>
      <w:r>
        <w:rPr>
          <w:spacing w:val="-7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10.1016/S0140-6736(15)00244-5</w:t>
      </w:r>
    </w:p>
    <w:p>
      <w:pPr>
        <w:pStyle w:val="BodyText"/>
        <w:spacing w:line="362" w:lineRule="auto" w:before="1"/>
        <w:ind w:left="102" w:right="371" w:firstLine="566"/>
        <w:jc w:val="both"/>
      </w:pPr>
      <w:r>
        <w:rPr/>
        <w:t>Nickel,</w:t>
      </w:r>
      <w:r>
        <w:rPr>
          <w:spacing w:val="-9"/>
        </w:rPr>
        <w:t> </w:t>
      </w:r>
      <w:r>
        <w:rPr/>
        <w:t>B.</w:t>
      </w:r>
      <w:r>
        <w:rPr>
          <w:spacing w:val="-9"/>
        </w:rPr>
        <w:t> </w:t>
      </w:r>
      <w:r>
        <w:rPr/>
        <w:t>(2019).</w:t>
      </w:r>
      <w:r>
        <w:rPr>
          <w:spacing w:val="43"/>
        </w:rPr>
        <w:t> </w:t>
      </w:r>
      <w:r>
        <w:rPr/>
        <w:t>Peripheral</w:t>
      </w:r>
      <w:r>
        <w:rPr>
          <w:spacing w:val="-8"/>
        </w:rPr>
        <w:t> </w:t>
      </w:r>
      <w:r>
        <w:rPr/>
        <w:t>intravenous</w:t>
      </w:r>
      <w:r>
        <w:rPr>
          <w:spacing w:val="-6"/>
        </w:rPr>
        <w:t> </w:t>
      </w:r>
      <w:r>
        <w:rPr/>
        <w:t>access:</w:t>
      </w:r>
      <w:r>
        <w:rPr>
          <w:spacing w:val="-8"/>
        </w:rPr>
        <w:t> </w:t>
      </w:r>
      <w:r>
        <w:rPr/>
        <w:t>Applying</w:t>
      </w:r>
      <w:r>
        <w:rPr>
          <w:spacing w:val="-11"/>
        </w:rPr>
        <w:t> </w:t>
      </w:r>
      <w:r>
        <w:rPr/>
        <w:t>infusion</w:t>
      </w:r>
      <w:r>
        <w:rPr>
          <w:spacing w:val="-8"/>
        </w:rPr>
        <w:t> </w:t>
      </w:r>
      <w:r>
        <w:rPr/>
        <w:t>therapy</w:t>
      </w:r>
      <w:r>
        <w:rPr>
          <w:spacing w:val="-11"/>
        </w:rPr>
        <w:t> </w:t>
      </w:r>
      <w:r>
        <w:rPr/>
        <w:t>standards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/>
        <w:t>practice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improve</w:t>
      </w:r>
      <w:r>
        <w:rPr>
          <w:spacing w:val="-14"/>
        </w:rPr>
        <w:t> </w:t>
      </w:r>
      <w:r>
        <w:rPr/>
        <w:t>patient</w:t>
      </w:r>
      <w:r>
        <w:rPr>
          <w:spacing w:val="-11"/>
        </w:rPr>
        <w:t> </w:t>
      </w:r>
      <w:r>
        <w:rPr/>
        <w:t>safety.</w:t>
      </w:r>
      <w:r>
        <w:rPr>
          <w:spacing w:val="-11"/>
        </w:rPr>
        <w:t> </w:t>
      </w:r>
      <w:r>
        <w:rPr>
          <w:i/>
        </w:rPr>
        <w:t>Critical</w:t>
      </w:r>
      <w:r>
        <w:rPr>
          <w:i/>
          <w:spacing w:val="-11"/>
        </w:rPr>
        <w:t> </w:t>
      </w:r>
      <w:r>
        <w:rPr>
          <w:i/>
        </w:rPr>
        <w:t>Care</w:t>
      </w:r>
      <w:r>
        <w:rPr>
          <w:i/>
          <w:spacing w:val="-13"/>
        </w:rPr>
        <w:t> </w:t>
      </w:r>
      <w:r>
        <w:rPr>
          <w:i/>
        </w:rPr>
        <w:t>Nurse,</w:t>
      </w:r>
      <w:r>
        <w:rPr>
          <w:i/>
          <w:spacing w:val="-11"/>
        </w:rPr>
        <w:t> </w:t>
      </w:r>
      <w:r>
        <w:rPr/>
        <w:t>39(1),</w:t>
      </w:r>
      <w:r>
        <w:rPr>
          <w:spacing w:val="-12"/>
        </w:rPr>
        <w:t> </w:t>
      </w:r>
      <w:r>
        <w:rPr/>
        <w:t>61–71.</w:t>
      </w:r>
      <w:r>
        <w:rPr>
          <w:spacing w:val="-12"/>
        </w:rPr>
        <w:t> </w:t>
      </w:r>
      <w:hyperlink r:id="rId19">
        <w:r>
          <w:rPr/>
          <w:t>doi</w:t>
        </w:r>
      </w:hyperlink>
      <w:r>
        <w:rPr/>
        <w:t>:</w:t>
      </w:r>
      <w:r>
        <w:rPr>
          <w:spacing w:val="-11"/>
        </w:rPr>
        <w:t> </w:t>
      </w:r>
      <w:r>
        <w:rPr/>
        <w:t>10.4037/ccn2019790</w:t>
      </w:r>
    </w:p>
    <w:p>
      <w:pPr>
        <w:pStyle w:val="BodyText"/>
        <w:spacing w:line="360" w:lineRule="auto" w:before="115"/>
        <w:ind w:left="102" w:right="371" w:firstLine="566"/>
        <w:jc w:val="both"/>
      </w:pPr>
      <w:r>
        <w:rPr/>
        <w:t>Nishanth, S., Svaram, G., Kalayarasan, R., Kate, V., Ananthakrıshnan, N. (2009). Does</w:t>
      </w:r>
      <w:r>
        <w:rPr>
          <w:spacing w:val="1"/>
        </w:rPr>
        <w:t> </w:t>
      </w:r>
      <w:r>
        <w:rPr/>
        <w:t>elective re-sitting of ıntravenous cannulae decrease peripheral tronbophlebitis? A randomized</w:t>
      </w:r>
      <w:r>
        <w:rPr>
          <w:spacing w:val="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study</w:t>
      </w:r>
      <w:r>
        <w:rPr>
          <w:i/>
        </w:rPr>
        <w:t>. The</w:t>
      </w:r>
      <w:r>
        <w:rPr>
          <w:i/>
          <w:spacing w:val="-1"/>
        </w:rPr>
        <w:t> </w:t>
      </w:r>
      <w:r>
        <w:rPr>
          <w:i/>
        </w:rPr>
        <w:t>National Medical Journal</w:t>
      </w:r>
      <w:r>
        <w:rPr>
          <w:i/>
          <w:spacing w:val="-1"/>
        </w:rPr>
        <w:t> </w:t>
      </w:r>
      <w:r>
        <w:rPr>
          <w:i/>
        </w:rPr>
        <w:t>of India,</w:t>
      </w:r>
      <w:r>
        <w:rPr>
          <w:i/>
          <w:spacing w:val="2"/>
        </w:rPr>
        <w:t> </w:t>
      </w:r>
      <w:r>
        <w:rPr/>
        <w:t>22(2), 60-62.</w:t>
      </w:r>
    </w:p>
    <w:p>
      <w:pPr>
        <w:pStyle w:val="BodyText"/>
        <w:spacing w:line="360" w:lineRule="auto" w:before="121"/>
        <w:ind w:left="102" w:right="371" w:firstLine="566"/>
        <w:jc w:val="both"/>
      </w:pPr>
      <w:r>
        <w:rPr/>
        <w:t>Noorani, A., Rabey, N., Walsh, S. R., Davies, R. J. (2010). Systematic review and meta‐</w:t>
      </w:r>
      <w:r>
        <w:rPr>
          <w:spacing w:val="-57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preoperative</w:t>
      </w:r>
      <w:r>
        <w:rPr>
          <w:spacing w:val="1"/>
        </w:rPr>
        <w:t> </w:t>
      </w:r>
      <w:r>
        <w:rPr/>
        <w:t>antisepsis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povidone–iodine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clean‐</w:t>
      </w:r>
      <w:r>
        <w:rPr>
          <w:spacing w:val="1"/>
        </w:rPr>
        <w:t> </w:t>
      </w:r>
      <w:r>
        <w:rPr/>
        <w:t>contaminated</w:t>
      </w:r>
      <w:r>
        <w:rPr>
          <w:spacing w:val="-1"/>
        </w:rPr>
        <w:t> </w:t>
      </w:r>
      <w:r>
        <w:rPr/>
        <w:t>surgery.</w:t>
      </w:r>
      <w:r>
        <w:rPr>
          <w:spacing w:val="-1"/>
        </w:rPr>
        <w:t> </w:t>
      </w:r>
      <w:r>
        <w:rPr>
          <w:i/>
        </w:rPr>
        <w:t>British Journal</w:t>
      </w:r>
      <w:r>
        <w:rPr>
          <w:i/>
          <w:spacing w:val="-1"/>
        </w:rPr>
        <w:t> </w:t>
      </w:r>
      <w:r>
        <w:rPr>
          <w:i/>
        </w:rPr>
        <w:t>of Surgery</w:t>
      </w:r>
      <w:r>
        <w:rPr/>
        <w:t>,</w:t>
      </w:r>
      <w:r>
        <w:rPr>
          <w:spacing w:val="-1"/>
        </w:rPr>
        <w:t> </w:t>
      </w:r>
      <w:r>
        <w:rPr>
          <w:i/>
        </w:rPr>
        <w:t>97</w:t>
      </w:r>
      <w:r>
        <w:rPr/>
        <w:t>(11), 1614-1620.</w:t>
      </w:r>
      <w:r>
        <w:rPr>
          <w:spacing w:val="-1"/>
        </w:rPr>
        <w:t> </w:t>
      </w:r>
      <w:r>
        <w:rPr/>
        <w:t>doi:</w:t>
      </w:r>
      <w:r>
        <w:rPr>
          <w:spacing w:val="2"/>
        </w:rPr>
        <w:t> </w:t>
      </w:r>
      <w:r>
        <w:rPr/>
        <w:t>10.1002/bjs.7214</w:t>
      </w:r>
    </w:p>
    <w:p>
      <w:pPr>
        <w:pStyle w:val="BodyText"/>
        <w:spacing w:line="360" w:lineRule="auto" w:before="119"/>
        <w:ind w:left="102" w:right="371" w:firstLine="566"/>
        <w:jc w:val="both"/>
      </w:pPr>
      <w:r>
        <w:rPr/>
        <w:t>Polat, F., Sahinoglu, A. H., Dilek, A., Köksal, E., Üstün, Y. B., Kaya, C., ... Esen, S.</w:t>
      </w:r>
      <w:r>
        <w:rPr>
          <w:spacing w:val="1"/>
        </w:rPr>
        <w:t> </w:t>
      </w:r>
      <w:r>
        <w:rPr/>
        <w:t>(2014). Rehberlere dayali önlem ve bakim paketlerinin yogun bakim ünitesinde santral venöz</w:t>
      </w:r>
      <w:r>
        <w:rPr>
          <w:spacing w:val="1"/>
        </w:rPr>
        <w:t> </w:t>
      </w:r>
      <w:r>
        <w:rPr/>
        <w:t>kateter</w:t>
      </w:r>
      <w:r>
        <w:rPr>
          <w:spacing w:val="-1"/>
        </w:rPr>
        <w:t> </w:t>
      </w:r>
      <w:r>
        <w:rPr/>
        <w:t>enfeksiyonlari üzerine</w:t>
      </w:r>
      <w:r>
        <w:rPr>
          <w:spacing w:val="-2"/>
        </w:rPr>
        <w:t> </w:t>
      </w:r>
      <w:r>
        <w:rPr/>
        <w:t>etkisi. </w:t>
      </w:r>
      <w:r>
        <w:rPr>
          <w:i/>
        </w:rPr>
        <w:t>Türk</w:t>
      </w:r>
      <w:r>
        <w:rPr>
          <w:i/>
          <w:spacing w:val="-1"/>
        </w:rPr>
        <w:t> </w:t>
      </w:r>
      <w:r>
        <w:rPr>
          <w:i/>
        </w:rPr>
        <w:t>Yogun</w:t>
      </w:r>
      <w:r>
        <w:rPr>
          <w:i/>
          <w:spacing w:val="-4"/>
        </w:rPr>
        <w:t> </w:t>
      </w:r>
      <w:r>
        <w:rPr>
          <w:i/>
        </w:rPr>
        <w:t>Bakim Dergisi</w:t>
      </w:r>
      <w:r>
        <w:rPr/>
        <w:t>, 12(3), 86.</w:t>
      </w:r>
    </w:p>
    <w:p>
      <w:pPr>
        <w:pStyle w:val="BodyText"/>
        <w:spacing w:before="122"/>
        <w:ind w:left="668"/>
        <w:jc w:val="both"/>
      </w:pPr>
      <w:r>
        <w:rPr/>
        <w:t>O'Grady,</w:t>
      </w:r>
      <w:r>
        <w:rPr>
          <w:spacing w:val="5"/>
        </w:rPr>
        <w:t> </w:t>
      </w:r>
      <w:r>
        <w:rPr/>
        <w:t>N.</w:t>
      </w:r>
      <w:r>
        <w:rPr>
          <w:spacing w:val="5"/>
        </w:rPr>
        <w:t> </w:t>
      </w:r>
      <w:r>
        <w:rPr/>
        <w:t>P.,</w:t>
      </w:r>
      <w:r>
        <w:rPr>
          <w:spacing w:val="5"/>
        </w:rPr>
        <w:t> </w:t>
      </w:r>
      <w:r>
        <w:rPr/>
        <w:t>Alexander,</w:t>
      </w:r>
      <w:r>
        <w:rPr>
          <w:spacing w:val="5"/>
        </w:rPr>
        <w:t> </w:t>
      </w:r>
      <w:r>
        <w:rPr/>
        <w:t>M.,</w:t>
      </w:r>
      <w:r>
        <w:rPr>
          <w:spacing w:val="6"/>
        </w:rPr>
        <w:t> </w:t>
      </w:r>
      <w:r>
        <w:rPr/>
        <w:t>Burns,</w:t>
      </w:r>
      <w:r>
        <w:rPr>
          <w:spacing w:val="7"/>
        </w:rPr>
        <w:t> </w:t>
      </w:r>
      <w:r>
        <w:rPr/>
        <w:t>L.</w:t>
      </w:r>
      <w:r>
        <w:rPr>
          <w:spacing w:val="10"/>
        </w:rPr>
        <w:t> </w:t>
      </w:r>
      <w:r>
        <w:rPr/>
        <w:t>A.,</w:t>
      </w:r>
      <w:r>
        <w:rPr>
          <w:spacing w:val="5"/>
        </w:rPr>
        <w:t> </w:t>
      </w:r>
      <w:r>
        <w:rPr/>
        <w:t>Dellinger,</w:t>
      </w:r>
      <w:r>
        <w:rPr>
          <w:spacing w:val="5"/>
        </w:rPr>
        <w:t> </w:t>
      </w:r>
      <w:r>
        <w:rPr/>
        <w:t>E.</w:t>
      </w:r>
      <w:r>
        <w:rPr>
          <w:spacing w:val="5"/>
        </w:rPr>
        <w:t> </w:t>
      </w:r>
      <w:r>
        <w:rPr/>
        <w:t>P.,</w:t>
      </w:r>
      <w:r>
        <w:rPr>
          <w:spacing w:val="5"/>
        </w:rPr>
        <w:t> </w:t>
      </w:r>
      <w:r>
        <w:rPr/>
        <w:t>Garland,</w:t>
      </w:r>
      <w:r>
        <w:rPr>
          <w:spacing w:val="5"/>
        </w:rPr>
        <w:t> </w:t>
      </w:r>
      <w:r>
        <w:rPr/>
        <w:t>J.,</w:t>
      </w:r>
      <w:r>
        <w:rPr>
          <w:spacing w:val="6"/>
        </w:rPr>
        <w:t> </w:t>
      </w:r>
      <w:r>
        <w:rPr/>
        <w:t>Heard,</w:t>
      </w:r>
      <w:r>
        <w:rPr>
          <w:spacing w:val="5"/>
        </w:rPr>
        <w:t> </w:t>
      </w:r>
      <w:r>
        <w:rPr/>
        <w:t>S.</w:t>
      </w:r>
      <w:r>
        <w:rPr>
          <w:spacing w:val="9"/>
        </w:rPr>
        <w:t> </w:t>
      </w:r>
      <w:r>
        <w:rPr/>
        <w:t>O.,</w:t>
      </w:r>
    </w:p>
    <w:p>
      <w:pPr>
        <w:pStyle w:val="BodyText"/>
        <w:tabs>
          <w:tab w:pos="1496" w:val="left" w:leader="none"/>
          <w:tab w:pos="4085" w:val="left" w:leader="none"/>
          <w:tab w:pos="5775" w:val="left" w:leader="none"/>
          <w:tab w:pos="8073" w:val="left" w:leader="none"/>
        </w:tabs>
        <w:spacing w:line="360" w:lineRule="auto" w:before="136"/>
        <w:ind w:left="102" w:right="370"/>
        <w:jc w:val="both"/>
      </w:pPr>
      <w:r>
        <w:rPr/>
        <w:t>...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Advisory Committee</w:t>
      </w:r>
      <w:r>
        <w:rPr>
          <w:spacing w:val="1"/>
        </w:rPr>
        <w:t> </w:t>
      </w:r>
      <w:r>
        <w:rPr/>
        <w:t>(HICPAC)(Appendix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(2011). Summary of recommendations: guidelines for the prevention of intravascular catheter-</w:t>
      </w:r>
      <w:r>
        <w:rPr>
          <w:spacing w:val="-57"/>
        </w:rPr>
        <w:t> </w:t>
      </w:r>
      <w:r>
        <w:rPr/>
        <w:t>related</w:t>
        <w:tab/>
        <w:t>infections.</w:t>
      </w:r>
      <w:r>
        <w:rPr>
          <w:spacing w:val="3"/>
        </w:rPr>
        <w:t> </w:t>
      </w:r>
      <w:r>
        <w:rPr>
          <w:i/>
        </w:rPr>
        <w:t>Clinical</w:t>
        <w:tab/>
        <w:t>Infectious</w:t>
        <w:tab/>
        <w:t>Diseases</w:t>
      </w:r>
      <w:r>
        <w:rPr/>
        <w:t>,</w:t>
      </w:r>
      <w:r>
        <w:rPr>
          <w:spacing w:val="-1"/>
        </w:rPr>
        <w:t> </w:t>
      </w:r>
      <w:r>
        <w:rPr>
          <w:i/>
        </w:rPr>
        <w:t>52</w:t>
      </w:r>
      <w:r>
        <w:rPr/>
        <w:t>(9),</w:t>
        <w:tab/>
      </w:r>
      <w:r>
        <w:rPr>
          <w:spacing w:val="-1"/>
        </w:rPr>
        <w:t>1087-1099.</w:t>
      </w:r>
    </w:p>
    <w:p>
      <w:pPr>
        <w:pStyle w:val="BodyText"/>
        <w:spacing w:line="275" w:lineRule="exact"/>
        <w:ind w:left="102"/>
        <w:jc w:val="both"/>
      </w:pPr>
      <w:hyperlink r:id="rId24">
        <w:r>
          <w:rPr/>
          <w:t>https://www.cdc.gov/infectioncontrol/guidelines/bsi/index.html</w:t>
        </w:r>
        <w:r>
          <w:rPr>
            <w:spacing w:val="-3"/>
          </w:rPr>
          <w:t> </w:t>
        </w:r>
      </w:hyperlink>
      <w:r>
        <w:rPr/>
        <w:t>adresinden</w:t>
      </w:r>
      <w:r>
        <w:rPr>
          <w:spacing w:val="-6"/>
        </w:rPr>
        <w:t> </w:t>
      </w:r>
      <w:r>
        <w:rPr/>
        <w:t>erişildi.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"/>
        <w:ind w:left="668"/>
        <w:jc w:val="both"/>
      </w:pPr>
      <w:r>
        <w:rPr/>
        <w:t>Ohtake,</w:t>
      </w:r>
      <w:r>
        <w:rPr>
          <w:spacing w:val="4"/>
        </w:rPr>
        <w:t> </w:t>
      </w:r>
      <w:r>
        <w:rPr/>
        <w:t>S.,</w:t>
      </w:r>
      <w:r>
        <w:rPr>
          <w:spacing w:val="5"/>
        </w:rPr>
        <w:t> </w:t>
      </w:r>
      <w:r>
        <w:rPr/>
        <w:t>Takahashi,</w:t>
      </w:r>
      <w:r>
        <w:rPr>
          <w:spacing w:val="6"/>
        </w:rPr>
        <w:t> </w:t>
      </w:r>
      <w:r>
        <w:rPr/>
        <w:t>H.,</w:t>
      </w:r>
      <w:r>
        <w:rPr>
          <w:spacing w:val="5"/>
        </w:rPr>
        <w:t> </w:t>
      </w:r>
      <w:r>
        <w:rPr/>
        <w:t>Nakagawa,</w:t>
      </w:r>
      <w:r>
        <w:rPr>
          <w:spacing w:val="5"/>
        </w:rPr>
        <w:t> </w:t>
      </w:r>
      <w:r>
        <w:rPr/>
        <w:t>M.,</w:t>
      </w:r>
      <w:r>
        <w:rPr>
          <w:spacing w:val="6"/>
        </w:rPr>
        <w:t> </w:t>
      </w:r>
      <w:r>
        <w:rPr/>
        <w:t>Uchino,</w:t>
      </w:r>
      <w:r>
        <w:rPr>
          <w:spacing w:val="5"/>
        </w:rPr>
        <w:t> </w:t>
      </w:r>
      <w:r>
        <w:rPr/>
        <w:t>Y.,</w:t>
      </w:r>
      <w:r>
        <w:rPr>
          <w:spacing w:val="4"/>
        </w:rPr>
        <w:t> </w:t>
      </w:r>
      <w:r>
        <w:rPr/>
        <w:t>Miura,</w:t>
      </w:r>
      <w:r>
        <w:rPr>
          <w:spacing w:val="5"/>
        </w:rPr>
        <w:t> </w:t>
      </w:r>
      <w:r>
        <w:rPr/>
        <w:t>K.,</w:t>
      </w:r>
      <w:r>
        <w:rPr>
          <w:spacing w:val="7"/>
        </w:rPr>
        <w:t> </w:t>
      </w:r>
      <w:r>
        <w:rPr/>
        <w:t>Iriyama,</w:t>
      </w:r>
      <w:r>
        <w:rPr>
          <w:spacing w:val="8"/>
        </w:rPr>
        <w:t> </w:t>
      </w:r>
      <w:r>
        <w:rPr/>
        <w:t>N.,   </w:t>
      </w:r>
      <w:r>
        <w:rPr>
          <w:spacing w:val="11"/>
        </w:rPr>
        <w:t> </w:t>
      </w:r>
      <w:r>
        <w:rPr/>
        <w:t>Takei,</w:t>
      </w:r>
    </w:p>
    <w:p>
      <w:pPr>
        <w:pStyle w:val="BodyText"/>
        <w:spacing w:line="360" w:lineRule="auto" w:before="137"/>
        <w:ind w:left="102" w:right="371"/>
        <w:jc w:val="both"/>
      </w:pPr>
      <w:r>
        <w:rPr/>
        <w:t>M. (2018). One percent chlorhexidine-alcohol for preventing central venous catheter-related</w:t>
      </w:r>
      <w:r>
        <w:rPr>
          <w:spacing w:val="1"/>
        </w:rPr>
        <w:t> </w:t>
      </w:r>
      <w:r>
        <w:rPr/>
        <w:t>infection during intensive chemotherapy for patients with haematologic malignancies.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Infection and Chemotherapy</w:t>
      </w:r>
      <w:r>
        <w:rPr/>
        <w:t>, </w:t>
      </w:r>
      <w:r>
        <w:rPr>
          <w:i/>
        </w:rPr>
        <w:t>24</w:t>
      </w:r>
      <w:r>
        <w:rPr/>
        <w:t>(7),</w:t>
      </w:r>
      <w:r>
        <w:rPr>
          <w:spacing w:val="-1"/>
        </w:rPr>
        <w:t> </w:t>
      </w:r>
      <w:r>
        <w:rPr/>
        <w:t>544-548.</w:t>
      </w:r>
      <w:r>
        <w:rPr>
          <w:spacing w:val="-10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10.1016/j.jiac.2018.03.001</w:t>
      </w:r>
    </w:p>
    <w:p>
      <w:pPr>
        <w:pStyle w:val="BodyText"/>
        <w:spacing w:line="360" w:lineRule="auto" w:before="1"/>
        <w:ind w:left="102" w:right="368" w:firstLine="566"/>
        <w:jc w:val="both"/>
      </w:pPr>
      <w:r>
        <w:rPr>
          <w:color w:val="212121"/>
        </w:rPr>
        <w:t>Oruç,</w:t>
      </w:r>
      <w:r>
        <w:rPr>
          <w:color w:val="212121"/>
          <w:spacing w:val="-3"/>
        </w:rPr>
        <w:t> </w:t>
      </w:r>
      <w:r>
        <w:rPr>
          <w:color w:val="212121"/>
        </w:rPr>
        <w:t>O.,</w:t>
      </w:r>
      <w:r>
        <w:rPr>
          <w:color w:val="212121"/>
          <w:spacing w:val="-3"/>
        </w:rPr>
        <w:t> </w:t>
      </w:r>
      <w:r>
        <w:rPr>
          <w:color w:val="212121"/>
        </w:rPr>
        <w:t>Aygan,</w:t>
      </w:r>
      <w:r>
        <w:rPr>
          <w:color w:val="212121"/>
          <w:spacing w:val="-2"/>
        </w:rPr>
        <w:t> </w:t>
      </w:r>
      <w:r>
        <w:rPr>
          <w:color w:val="212121"/>
        </w:rPr>
        <w:t>A.,</w:t>
      </w:r>
      <w:r>
        <w:rPr>
          <w:color w:val="212121"/>
          <w:spacing w:val="-3"/>
        </w:rPr>
        <w:t> </w:t>
      </w:r>
      <w:r>
        <w:rPr>
          <w:color w:val="212121"/>
        </w:rPr>
        <w:t>Çömlekcioğlu,</w:t>
      </w:r>
      <w:r>
        <w:rPr>
          <w:color w:val="212121"/>
          <w:spacing w:val="-2"/>
        </w:rPr>
        <w:t> </w:t>
      </w:r>
      <w:r>
        <w:rPr>
          <w:color w:val="212121"/>
        </w:rPr>
        <w:t>N.,</w:t>
      </w:r>
      <w:r>
        <w:rPr>
          <w:color w:val="212121"/>
          <w:spacing w:val="-3"/>
        </w:rPr>
        <w:t> </w:t>
      </w:r>
      <w:r>
        <w:rPr>
          <w:color w:val="212121"/>
        </w:rPr>
        <w:t>Çelik,</w:t>
      </w:r>
      <w:r>
        <w:rPr>
          <w:color w:val="212121"/>
          <w:spacing w:val="-2"/>
        </w:rPr>
        <w:t> </w:t>
      </w:r>
      <w:r>
        <w:rPr>
          <w:color w:val="212121"/>
        </w:rPr>
        <w:t>S.</w:t>
      </w:r>
      <w:r>
        <w:rPr>
          <w:color w:val="212121"/>
          <w:spacing w:val="-7"/>
        </w:rPr>
        <w:t> </w:t>
      </w:r>
      <w:r>
        <w:rPr>
          <w:color w:val="212121"/>
        </w:rPr>
        <w:t>(2022).</w:t>
      </w:r>
      <w:r>
        <w:rPr>
          <w:color w:val="212121"/>
          <w:spacing w:val="-2"/>
        </w:rPr>
        <w:t> </w:t>
      </w:r>
      <w:r>
        <w:rPr>
          <w:color w:val="212121"/>
        </w:rPr>
        <w:t>Kan</w:t>
      </w:r>
      <w:r>
        <w:rPr>
          <w:color w:val="212121"/>
          <w:spacing w:val="-2"/>
        </w:rPr>
        <w:t> </w:t>
      </w:r>
      <w:r>
        <w:rPr>
          <w:color w:val="212121"/>
        </w:rPr>
        <w:t>kültürlerinde</w:t>
      </w:r>
      <w:r>
        <w:rPr>
          <w:color w:val="212121"/>
          <w:spacing w:val="-4"/>
        </w:rPr>
        <w:t> </w:t>
      </w:r>
      <w:r>
        <w:rPr>
          <w:color w:val="212121"/>
        </w:rPr>
        <w:t>üreyen</w:t>
      </w:r>
      <w:r>
        <w:rPr>
          <w:color w:val="212121"/>
          <w:spacing w:val="-2"/>
        </w:rPr>
        <w:t> </w:t>
      </w:r>
      <w:r>
        <w:rPr>
          <w:color w:val="212121"/>
        </w:rPr>
        <w:t>gram</w:t>
      </w:r>
      <w:r>
        <w:rPr>
          <w:color w:val="212121"/>
          <w:spacing w:val="-58"/>
        </w:rPr>
        <w:t> </w:t>
      </w:r>
      <w:r>
        <w:rPr>
          <w:color w:val="212121"/>
          <w:spacing w:val="-1"/>
        </w:rPr>
        <w:t>negatif</w:t>
      </w:r>
      <w:r>
        <w:rPr>
          <w:color w:val="212121"/>
          <w:spacing w:val="-14"/>
        </w:rPr>
        <w:t> </w:t>
      </w:r>
      <w:r>
        <w:rPr>
          <w:color w:val="212121"/>
        </w:rPr>
        <w:t>bakteriler</w:t>
      </w:r>
      <w:r>
        <w:rPr>
          <w:color w:val="212121"/>
          <w:spacing w:val="-14"/>
        </w:rPr>
        <w:t> </w:t>
      </w:r>
      <w:r>
        <w:rPr>
          <w:color w:val="212121"/>
        </w:rPr>
        <w:t>ve</w:t>
      </w:r>
      <w:r>
        <w:rPr>
          <w:color w:val="212121"/>
          <w:spacing w:val="-11"/>
        </w:rPr>
        <w:t> </w:t>
      </w:r>
      <w:r>
        <w:rPr>
          <w:color w:val="212121"/>
        </w:rPr>
        <w:t>antibiyotik</w:t>
      </w:r>
      <w:r>
        <w:rPr>
          <w:color w:val="212121"/>
          <w:spacing w:val="-13"/>
        </w:rPr>
        <w:t> </w:t>
      </w:r>
      <w:r>
        <w:rPr>
          <w:color w:val="212121"/>
        </w:rPr>
        <w:t>duyarlılık</w:t>
      </w:r>
      <w:r>
        <w:rPr>
          <w:color w:val="212121"/>
          <w:spacing w:val="-13"/>
        </w:rPr>
        <w:t> </w:t>
      </w:r>
      <w:r>
        <w:rPr>
          <w:color w:val="212121"/>
        </w:rPr>
        <w:t>profilleri.</w:t>
      </w:r>
      <w:r>
        <w:rPr>
          <w:color w:val="212121"/>
          <w:spacing w:val="-12"/>
        </w:rPr>
        <w:t> </w:t>
      </w:r>
      <w:r>
        <w:rPr>
          <w:i/>
          <w:color w:val="212121"/>
        </w:rPr>
        <w:t>Türkiye</w:t>
      </w:r>
      <w:r>
        <w:rPr>
          <w:i/>
          <w:color w:val="212121"/>
          <w:spacing w:val="-15"/>
        </w:rPr>
        <w:t> </w:t>
      </w:r>
      <w:r>
        <w:rPr>
          <w:i/>
          <w:color w:val="212121"/>
        </w:rPr>
        <w:t>Sağlık</w:t>
      </w:r>
      <w:r>
        <w:rPr>
          <w:i/>
          <w:color w:val="212121"/>
          <w:spacing w:val="-14"/>
        </w:rPr>
        <w:t> </w:t>
      </w:r>
      <w:r>
        <w:rPr>
          <w:i/>
          <w:color w:val="212121"/>
        </w:rPr>
        <w:t>Araştırmaları</w:t>
      </w:r>
      <w:r>
        <w:rPr>
          <w:i/>
          <w:color w:val="212121"/>
          <w:spacing w:val="-12"/>
        </w:rPr>
        <w:t> </w:t>
      </w:r>
      <w:r>
        <w:rPr>
          <w:i/>
          <w:color w:val="212121"/>
        </w:rPr>
        <w:t>Dergisi</w:t>
      </w:r>
      <w:r>
        <w:rPr>
          <w:color w:val="212121"/>
        </w:rPr>
        <w:t>,</w:t>
      </w:r>
      <w:r>
        <w:rPr>
          <w:color w:val="212121"/>
          <w:spacing w:val="-13"/>
        </w:rPr>
        <w:t> </w:t>
      </w:r>
      <w:r>
        <w:rPr>
          <w:color w:val="212121"/>
        </w:rPr>
        <w:t>3(2),</w:t>
      </w:r>
      <w:r>
        <w:rPr>
          <w:color w:val="212121"/>
          <w:spacing w:val="-58"/>
        </w:rPr>
        <w:t> </w:t>
      </w:r>
      <w:r>
        <w:rPr>
          <w:color w:val="212121"/>
        </w:rPr>
        <w:t>11-19.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69" w:firstLine="566"/>
        <w:jc w:val="both"/>
      </w:pPr>
      <w:r>
        <w:rPr>
          <w:color w:val="212121"/>
        </w:rPr>
        <w:t>Osti, C., Khadka, M., Wosti, D., Gurung, G., Zhao, Q. (2019). Knowledge and practice</w:t>
      </w:r>
      <w:r>
        <w:rPr>
          <w:color w:val="212121"/>
          <w:spacing w:val="1"/>
        </w:rPr>
        <w:t> </w:t>
      </w:r>
      <w:r>
        <w:rPr>
          <w:color w:val="212121"/>
        </w:rPr>
        <w:t>towards care and maintenance of peripheral intravenous cannula among nurses in Chitwan</w:t>
      </w:r>
      <w:r>
        <w:rPr>
          <w:color w:val="212121"/>
          <w:spacing w:val="1"/>
        </w:rPr>
        <w:t> </w:t>
      </w:r>
      <w:r>
        <w:rPr>
          <w:color w:val="212121"/>
        </w:rPr>
        <w:t>Medical</w:t>
      </w:r>
      <w:r>
        <w:rPr>
          <w:color w:val="212121"/>
          <w:spacing w:val="1"/>
        </w:rPr>
        <w:t> </w:t>
      </w:r>
      <w:r>
        <w:rPr>
          <w:color w:val="212121"/>
        </w:rPr>
        <w:t>College</w:t>
      </w:r>
      <w:r>
        <w:rPr>
          <w:color w:val="212121"/>
          <w:spacing w:val="1"/>
        </w:rPr>
        <w:t> </w:t>
      </w:r>
      <w:r>
        <w:rPr>
          <w:color w:val="212121"/>
        </w:rPr>
        <w:t>Teaching</w:t>
      </w:r>
      <w:r>
        <w:rPr>
          <w:color w:val="212121"/>
          <w:spacing w:val="1"/>
        </w:rPr>
        <w:t> </w:t>
      </w:r>
      <w:r>
        <w:rPr>
          <w:color w:val="212121"/>
        </w:rPr>
        <w:t>Hospital,</w:t>
      </w:r>
      <w:r>
        <w:rPr>
          <w:color w:val="212121"/>
          <w:spacing w:val="1"/>
        </w:rPr>
        <w:t> </w:t>
      </w:r>
      <w:r>
        <w:rPr>
          <w:color w:val="212121"/>
        </w:rPr>
        <w:t>Nepal.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Nursing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Open,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6</w:t>
      </w:r>
      <w:r>
        <w:rPr>
          <w:color w:val="212121"/>
        </w:rPr>
        <w:t>(3),</w:t>
      </w:r>
      <w:r>
        <w:rPr>
          <w:color w:val="212121"/>
          <w:spacing w:val="1"/>
        </w:rPr>
        <w:t> </w:t>
      </w:r>
      <w:r>
        <w:rPr>
          <w:color w:val="212121"/>
        </w:rPr>
        <w:t>1006–1012.</w:t>
      </w:r>
      <w:r>
        <w:rPr>
          <w:color w:val="212121"/>
          <w:spacing w:val="1"/>
        </w:rPr>
        <w:t> </w:t>
      </w:r>
      <w:r>
        <w:rPr>
          <w:color w:val="212121"/>
        </w:rPr>
        <w:t>doi:</w:t>
      </w:r>
      <w:r>
        <w:rPr>
          <w:color w:val="212121"/>
          <w:spacing w:val="1"/>
        </w:rPr>
        <w:t> </w:t>
      </w:r>
      <w:r>
        <w:rPr>
          <w:color w:val="212121"/>
        </w:rPr>
        <w:t>10.1002/nop2.288</w:t>
      </w:r>
    </w:p>
    <w:p>
      <w:pPr>
        <w:spacing w:line="360" w:lineRule="auto" w:before="1"/>
        <w:ind w:left="102" w:right="368" w:firstLine="566"/>
        <w:jc w:val="both"/>
        <w:rPr>
          <w:sz w:val="24"/>
        </w:rPr>
      </w:pPr>
      <w:r>
        <w:rPr>
          <w:sz w:val="24"/>
        </w:rPr>
        <w:t>Öncül, A., Koçulu, S., Elevli, K. (2012). The epidemiology of nosocomial infections</w:t>
      </w:r>
      <w:r>
        <w:rPr>
          <w:spacing w:val="1"/>
          <w:sz w:val="24"/>
        </w:rPr>
        <w:t> </w:t>
      </w:r>
      <w:r>
        <w:rPr>
          <w:sz w:val="24"/>
        </w:rPr>
        <w:t>acquired in intensive care units of a state hospital. </w:t>
      </w:r>
      <w:r>
        <w:rPr>
          <w:i/>
          <w:sz w:val="24"/>
        </w:rPr>
        <w:t>The Medical Bulletin of Şişli Etfal Hospital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46(2),</w:t>
      </w:r>
      <w:r>
        <w:rPr>
          <w:spacing w:val="-1"/>
          <w:sz w:val="24"/>
        </w:rPr>
        <w:t> </w:t>
      </w:r>
      <w:r>
        <w:rPr>
          <w:sz w:val="24"/>
        </w:rPr>
        <w:t>6-60.</w:t>
      </w:r>
    </w:p>
    <w:p>
      <w:pPr>
        <w:pStyle w:val="BodyText"/>
        <w:spacing w:line="360" w:lineRule="auto"/>
        <w:ind w:left="102" w:right="371" w:firstLine="566"/>
        <w:jc w:val="both"/>
      </w:pPr>
      <w:r>
        <w:rPr/>
        <w:t>Ören, B. ve Cuvadar, A. (2020). The effectiveness of training for peripheral venous</w:t>
      </w:r>
      <w:r>
        <w:rPr>
          <w:spacing w:val="1"/>
        </w:rPr>
        <w:t> </w:t>
      </w:r>
      <w:r>
        <w:rPr/>
        <w:t>catheter application in intensive care units of a university hospital.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Caring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13(1), 70-163.</w:t>
      </w:r>
    </w:p>
    <w:p>
      <w:pPr>
        <w:spacing w:line="360" w:lineRule="auto" w:before="0"/>
        <w:ind w:left="102" w:right="374" w:firstLine="566"/>
        <w:jc w:val="both"/>
        <w:rPr>
          <w:sz w:val="24"/>
        </w:rPr>
      </w:pPr>
      <w:r>
        <w:rPr>
          <w:sz w:val="24"/>
        </w:rPr>
        <w:t>Özduran, B. (2023). </w:t>
      </w:r>
      <w:r>
        <w:rPr>
          <w:i/>
          <w:sz w:val="24"/>
        </w:rPr>
        <w:t>Hemşirelerin el hijyeni davranışlarının geliştirilmesinde kısa mesaj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kullanımının etkisi</w:t>
      </w:r>
      <w:r>
        <w:rPr>
          <w:sz w:val="24"/>
        </w:rPr>
        <w:t>. Yüksek Lisans Tezi, Karabük Üniversitesi Sağlık Bilimleri Enstitüsü,</w:t>
      </w:r>
      <w:r>
        <w:rPr>
          <w:spacing w:val="1"/>
          <w:sz w:val="24"/>
        </w:rPr>
        <w:t> </w:t>
      </w:r>
      <w:r>
        <w:rPr>
          <w:sz w:val="24"/>
        </w:rPr>
        <w:t>Karabük.</w:t>
      </w:r>
    </w:p>
    <w:p>
      <w:pPr>
        <w:pStyle w:val="BodyText"/>
        <w:spacing w:line="360" w:lineRule="auto"/>
        <w:ind w:left="102" w:right="371" w:firstLine="566"/>
        <w:jc w:val="both"/>
      </w:pPr>
      <w:r>
        <w:rPr/>
        <w:t>Palabıyıkoğlu,</w:t>
      </w:r>
      <w:r>
        <w:rPr>
          <w:spacing w:val="-10"/>
        </w:rPr>
        <w:t> </w:t>
      </w:r>
      <w:r>
        <w:rPr/>
        <w:t>İ.,</w:t>
      </w:r>
      <w:r>
        <w:rPr>
          <w:spacing w:val="-10"/>
        </w:rPr>
        <w:t> </w:t>
      </w:r>
      <w:r>
        <w:rPr/>
        <w:t>Bengisun,</w:t>
      </w:r>
      <w:r>
        <w:rPr>
          <w:spacing w:val="-12"/>
        </w:rPr>
        <w:t> </w:t>
      </w:r>
      <w:r>
        <w:rPr/>
        <w:t>J.</w:t>
      </w:r>
      <w:r>
        <w:rPr>
          <w:spacing w:val="-13"/>
        </w:rPr>
        <w:t> </w:t>
      </w:r>
      <w:r>
        <w:rPr/>
        <w:t>S.,</w:t>
      </w:r>
      <w:r>
        <w:rPr>
          <w:spacing w:val="-12"/>
        </w:rPr>
        <w:t> </w:t>
      </w:r>
      <w:r>
        <w:rPr/>
        <w:t>Oral,</w:t>
      </w:r>
      <w:r>
        <w:rPr>
          <w:spacing w:val="-10"/>
        </w:rPr>
        <w:t> </w:t>
      </w:r>
      <w:r>
        <w:rPr/>
        <w:t>M.,</w:t>
      </w:r>
      <w:r>
        <w:rPr>
          <w:spacing w:val="-12"/>
        </w:rPr>
        <w:t> </w:t>
      </w:r>
      <w:r>
        <w:rPr/>
        <w:t>Cansızoğlu,</w:t>
      </w:r>
      <w:r>
        <w:rPr>
          <w:spacing w:val="-10"/>
        </w:rPr>
        <w:t> </w:t>
      </w:r>
      <w:r>
        <w:rPr/>
        <w:t>F.,</w:t>
      </w:r>
      <w:r>
        <w:rPr>
          <w:spacing w:val="-12"/>
        </w:rPr>
        <w:t> </w:t>
      </w:r>
      <w:r>
        <w:rPr/>
        <w:t>Baran,</w:t>
      </w:r>
      <w:r>
        <w:rPr>
          <w:spacing w:val="-7"/>
        </w:rPr>
        <w:t> </w:t>
      </w:r>
      <w:r>
        <w:rPr/>
        <w:t>İ.,</w:t>
      </w:r>
      <w:r>
        <w:rPr>
          <w:spacing w:val="-12"/>
        </w:rPr>
        <w:t> </w:t>
      </w:r>
      <w:r>
        <w:rPr/>
        <w:t>Tulunay,</w:t>
      </w:r>
      <w:r>
        <w:rPr>
          <w:spacing w:val="-10"/>
        </w:rPr>
        <w:t> </w:t>
      </w:r>
      <w:r>
        <w:rPr/>
        <w:t>M.</w:t>
      </w:r>
      <w:r>
        <w:rPr>
          <w:spacing w:val="-12"/>
        </w:rPr>
        <w:t> </w:t>
      </w:r>
      <w:r>
        <w:rPr/>
        <w:t>(2000).</w:t>
      </w:r>
      <w:r>
        <w:rPr>
          <w:spacing w:val="-58"/>
        </w:rPr>
        <w:t> </w:t>
      </w:r>
      <w:r>
        <w:rPr/>
        <w:t>Reanimasyon hastalarında nozokomiyal bakteriyemi etkenleri ve kan kültürlerinde üreyen</w:t>
      </w:r>
      <w:r>
        <w:rPr>
          <w:spacing w:val="1"/>
        </w:rPr>
        <w:t> </w:t>
      </w:r>
      <w:r>
        <w:rPr/>
        <w:t>mikroorganizmalar.</w:t>
      </w:r>
      <w:r>
        <w:rPr>
          <w:spacing w:val="-2"/>
        </w:rPr>
        <w:t> </w:t>
      </w:r>
      <w:r>
        <w:rPr>
          <w:i/>
        </w:rPr>
        <w:t>ADÜ</w:t>
      </w:r>
      <w:r>
        <w:rPr>
          <w:i/>
          <w:spacing w:val="1"/>
        </w:rPr>
        <w:t> </w:t>
      </w:r>
      <w:r>
        <w:rPr>
          <w:i/>
        </w:rPr>
        <w:t>Tıp Fakültesi</w:t>
      </w:r>
      <w:r>
        <w:rPr>
          <w:i/>
          <w:spacing w:val="-1"/>
        </w:rPr>
        <w:t> </w:t>
      </w:r>
      <w:r>
        <w:rPr>
          <w:i/>
        </w:rPr>
        <w:t>Dergisi</w:t>
      </w:r>
      <w:r>
        <w:rPr/>
        <w:t>,</w:t>
      </w:r>
      <w:r>
        <w:rPr>
          <w:spacing w:val="-1"/>
        </w:rPr>
        <w:t> </w:t>
      </w:r>
      <w:r>
        <w:rPr/>
        <w:t>1(1), 7-10.</w:t>
      </w:r>
    </w:p>
    <w:p>
      <w:pPr>
        <w:pStyle w:val="BodyText"/>
        <w:spacing w:line="360" w:lineRule="auto" w:before="121"/>
        <w:ind w:left="102" w:right="370" w:firstLine="566"/>
        <w:jc w:val="both"/>
      </w:pPr>
      <w:r>
        <w:rPr/>
        <w:t>Pasalioglu, K. B. ve Kaya, H. (2014). Catheter indwell time and phlebitis development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catheter</w:t>
      </w:r>
      <w:r>
        <w:rPr>
          <w:spacing w:val="61"/>
        </w:rPr>
        <w:t> </w:t>
      </w:r>
      <w:r>
        <w:rPr/>
        <w:t>administration. </w:t>
      </w:r>
      <w:r>
        <w:rPr>
          <w:i/>
        </w:rPr>
        <w:t>Pakistan</w:t>
      </w:r>
      <w:r>
        <w:rPr>
          <w:i/>
          <w:spacing w:val="6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-1"/>
        </w:rPr>
        <w:t> </w:t>
      </w:r>
      <w:r>
        <w:rPr>
          <w:i/>
        </w:rPr>
        <w:t>30</w:t>
      </w:r>
      <w:r>
        <w:rPr/>
        <w:t>(4), 725.</w:t>
      </w:r>
    </w:p>
    <w:p>
      <w:pPr>
        <w:pStyle w:val="BodyText"/>
        <w:spacing w:line="360" w:lineRule="auto" w:before="119"/>
        <w:ind w:left="102" w:right="370" w:firstLine="566"/>
        <w:jc w:val="both"/>
      </w:pPr>
      <w:r>
        <w:rPr/>
        <w:t>Pelland-Marcotte, M. C., Amiri, N., Avila, M.L., Brandão, L. R. (2020). Low molecular</w:t>
      </w:r>
      <w:r>
        <w:rPr>
          <w:spacing w:val="-57"/>
        </w:rPr>
        <w:t> </w:t>
      </w:r>
      <w:r>
        <w:rPr/>
        <w:t>weight</w:t>
      </w:r>
      <w:r>
        <w:rPr>
          <w:spacing w:val="1"/>
        </w:rPr>
        <w:t> </w:t>
      </w:r>
      <w:r>
        <w:rPr/>
        <w:t>heparin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catheter‐related</w:t>
      </w:r>
      <w:r>
        <w:rPr>
          <w:spacing w:val="1"/>
        </w:rPr>
        <w:t> </w:t>
      </w:r>
      <w:r>
        <w:rPr/>
        <w:t>thrombosis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Cochrane</w:t>
      </w:r>
      <w:r>
        <w:rPr>
          <w:spacing w:val="-2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Systematic Reviews,</w:t>
      </w:r>
      <w:r>
        <w:rPr>
          <w:spacing w:val="-1"/>
        </w:rPr>
        <w:t> </w:t>
      </w:r>
      <w:r>
        <w:rPr/>
        <w:t>6(6), 1-36. doi:10.1002/14651858.CD005982</w:t>
      </w:r>
    </w:p>
    <w:p>
      <w:pPr>
        <w:spacing w:line="360" w:lineRule="auto" w:before="121"/>
        <w:ind w:left="102" w:right="371" w:firstLine="566"/>
        <w:jc w:val="both"/>
        <w:rPr>
          <w:sz w:val="24"/>
        </w:rPr>
      </w:pPr>
      <w:r>
        <w:rPr>
          <w:sz w:val="24"/>
        </w:rPr>
        <w:t>Philips,</w:t>
      </w:r>
      <w:r>
        <w:rPr>
          <w:spacing w:val="-11"/>
          <w:sz w:val="24"/>
        </w:rPr>
        <w:t> </w:t>
      </w:r>
      <w:r>
        <w:rPr>
          <w:sz w:val="24"/>
        </w:rPr>
        <w:t>D.</w:t>
      </w:r>
      <w:r>
        <w:rPr>
          <w:spacing w:val="-13"/>
          <w:sz w:val="24"/>
        </w:rPr>
        <w:t> </w:t>
      </w:r>
      <w:r>
        <w:rPr>
          <w:sz w:val="24"/>
        </w:rPr>
        <w:t>L.</w:t>
      </w:r>
      <w:r>
        <w:rPr>
          <w:spacing w:val="-11"/>
          <w:sz w:val="24"/>
        </w:rPr>
        <w:t> </w:t>
      </w:r>
      <w:r>
        <w:rPr>
          <w:sz w:val="24"/>
        </w:rPr>
        <w:t>ve</w:t>
      </w:r>
      <w:r>
        <w:rPr>
          <w:spacing w:val="-12"/>
          <w:sz w:val="24"/>
        </w:rPr>
        <w:t> </w:t>
      </w:r>
      <w:r>
        <w:rPr>
          <w:sz w:val="24"/>
        </w:rPr>
        <w:t>Gorski,</w:t>
      </w:r>
      <w:r>
        <w:rPr>
          <w:spacing w:val="-11"/>
          <w:sz w:val="24"/>
        </w:rPr>
        <w:t> </w:t>
      </w:r>
      <w:r>
        <w:rPr>
          <w:sz w:val="24"/>
        </w:rPr>
        <w:t>L.</w:t>
      </w:r>
      <w:r>
        <w:rPr>
          <w:spacing w:val="-12"/>
          <w:sz w:val="24"/>
        </w:rPr>
        <w:t> </w:t>
      </w:r>
      <w:r>
        <w:rPr>
          <w:sz w:val="24"/>
        </w:rPr>
        <w:t>(2014).</w:t>
      </w:r>
      <w:r>
        <w:rPr>
          <w:spacing w:val="-12"/>
          <w:sz w:val="24"/>
        </w:rPr>
        <w:t> </w:t>
      </w:r>
      <w:r>
        <w:rPr>
          <w:sz w:val="24"/>
        </w:rPr>
        <w:t>Manual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I.V.</w:t>
      </w:r>
      <w:r>
        <w:rPr>
          <w:spacing w:val="-10"/>
          <w:sz w:val="24"/>
        </w:rPr>
        <w:t> </w:t>
      </w:r>
      <w:r>
        <w:rPr>
          <w:sz w:val="24"/>
        </w:rPr>
        <w:t>Therapeutics,</w:t>
      </w:r>
      <w:r>
        <w:rPr>
          <w:spacing w:val="-11"/>
          <w:sz w:val="24"/>
        </w:rPr>
        <w:t> </w:t>
      </w:r>
      <w:r>
        <w:rPr>
          <w:sz w:val="24"/>
        </w:rPr>
        <w:t>evidence-</w:t>
      </w:r>
      <w:r>
        <w:rPr>
          <w:spacing w:val="-13"/>
          <w:sz w:val="24"/>
        </w:rPr>
        <w:t> </w:t>
      </w:r>
      <w:r>
        <w:rPr>
          <w:sz w:val="24"/>
        </w:rPr>
        <w:t>based</w:t>
      </w:r>
      <w:r>
        <w:rPr>
          <w:spacing w:val="-11"/>
          <w:sz w:val="24"/>
        </w:rPr>
        <w:t> </w:t>
      </w:r>
      <w:r>
        <w:rPr>
          <w:sz w:val="24"/>
        </w:rPr>
        <w:t>practice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ınfusion therapy.</w:t>
      </w:r>
      <w:r>
        <w:rPr>
          <w:spacing w:val="-1"/>
          <w:sz w:val="24"/>
        </w:rPr>
        <w:t> </w:t>
      </w:r>
      <w:r>
        <w:rPr>
          <w:i/>
          <w:sz w:val="24"/>
        </w:rPr>
        <w:t>6nd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Edç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Philadelphia: F.A.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Davis Company,</w:t>
      </w:r>
      <w:r>
        <w:rPr>
          <w:i/>
          <w:spacing w:val="1"/>
          <w:sz w:val="24"/>
        </w:rPr>
        <w:t> </w:t>
      </w:r>
      <w:r>
        <w:rPr>
          <w:sz w:val="24"/>
        </w:rPr>
        <w:t>545-</w:t>
      </w:r>
      <w:r>
        <w:rPr>
          <w:spacing w:val="-1"/>
          <w:sz w:val="24"/>
        </w:rPr>
        <w:t> </w:t>
      </w:r>
      <w:r>
        <w:rPr>
          <w:sz w:val="24"/>
        </w:rPr>
        <w:t>561.</w:t>
      </w:r>
    </w:p>
    <w:p>
      <w:pPr>
        <w:spacing w:line="360" w:lineRule="auto" w:before="118"/>
        <w:ind w:left="102" w:right="372" w:firstLine="566"/>
        <w:jc w:val="both"/>
        <w:rPr>
          <w:sz w:val="24"/>
        </w:rPr>
      </w:pPr>
      <w:r>
        <w:rPr>
          <w:sz w:val="24"/>
        </w:rPr>
        <w:t>Polat, H. T. ve Akpınar, R. B. (2014). İki farklı materyalle tespit edilen periferik venöz</w:t>
      </w:r>
      <w:r>
        <w:rPr>
          <w:spacing w:val="1"/>
          <w:sz w:val="24"/>
        </w:rPr>
        <w:t> </w:t>
      </w:r>
      <w:r>
        <w:rPr>
          <w:sz w:val="24"/>
        </w:rPr>
        <w:t>kateterlerin mikrobiyolojik kolonizasyon açısından karşılaştırılması. </w:t>
      </w:r>
      <w:r>
        <w:rPr>
          <w:i/>
          <w:sz w:val="24"/>
        </w:rPr>
        <w:t>Gümüşhane Üniversitesi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Sağlık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Bilimleri Dergisi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 749-760.</w:t>
      </w:r>
    </w:p>
    <w:p>
      <w:pPr>
        <w:spacing w:line="360" w:lineRule="auto" w:before="2"/>
        <w:ind w:left="102" w:right="370" w:firstLine="566"/>
        <w:jc w:val="both"/>
        <w:rPr>
          <w:sz w:val="24"/>
        </w:rPr>
      </w:pPr>
      <w:r>
        <w:rPr>
          <w:sz w:val="24"/>
        </w:rPr>
        <w:t>Rao, B. D. ve Rao, M. K. (2017). Comparison of Chlorhexidine with povidone–iodine</w:t>
      </w:r>
      <w:r>
        <w:rPr>
          <w:spacing w:val="1"/>
          <w:sz w:val="24"/>
        </w:rPr>
        <w:t> </w:t>
      </w:r>
      <w:r>
        <w:rPr>
          <w:sz w:val="24"/>
        </w:rPr>
        <w:t>solution for skin disinfection in epidural and central venoues catheter insertion.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Advances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(1), 5-101.</w:t>
      </w:r>
    </w:p>
    <w:p>
      <w:pPr>
        <w:pStyle w:val="BodyText"/>
        <w:spacing w:line="360" w:lineRule="auto" w:before="119"/>
        <w:ind w:left="102" w:right="371" w:firstLine="566"/>
        <w:jc w:val="both"/>
      </w:pPr>
      <w:r>
        <w:rPr/>
        <w:t>Ray-Barruel, G., Xu, H., Marsh, N., Cooke, M., Rickard, C. M. (2019). Effectiveness of</w:t>
      </w:r>
      <w:r>
        <w:rPr>
          <w:spacing w:val="-57"/>
        </w:rPr>
        <w:t> </w:t>
      </w:r>
      <w:r>
        <w:rPr/>
        <w:t>insertion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maintenance</w:t>
      </w:r>
      <w:r>
        <w:rPr>
          <w:spacing w:val="19"/>
        </w:rPr>
        <w:t> </w:t>
      </w:r>
      <w:r>
        <w:rPr/>
        <w:t>bundles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preventing</w:t>
      </w:r>
      <w:r>
        <w:rPr>
          <w:spacing w:val="18"/>
        </w:rPr>
        <w:t> </w:t>
      </w:r>
      <w:r>
        <w:rPr/>
        <w:t>peripheral</w:t>
      </w:r>
      <w:r>
        <w:rPr>
          <w:spacing w:val="20"/>
        </w:rPr>
        <w:t> </w:t>
      </w:r>
      <w:r>
        <w:rPr/>
        <w:t>intravenous</w:t>
      </w:r>
      <w:r>
        <w:rPr>
          <w:spacing w:val="20"/>
        </w:rPr>
        <w:t> </w:t>
      </w:r>
      <w:r>
        <w:rPr/>
        <w:t>catheter-related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71"/>
        <w:jc w:val="both"/>
      </w:pPr>
      <w:r>
        <w:rPr/>
        <w:t>complications and bloodstream infection in hospital patients: A systematic review.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>
          <w:i/>
        </w:rPr>
        <w:t>Disease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Health</w:t>
      </w:r>
      <w:r>
        <w:rPr/>
        <w:t>, 24(3),</w:t>
      </w:r>
      <w:r>
        <w:rPr>
          <w:spacing w:val="1"/>
        </w:rPr>
        <w:t> </w:t>
      </w:r>
      <w:r>
        <w:rPr/>
        <w:t>152-168. doi:</w:t>
      </w:r>
      <w:r>
        <w:rPr>
          <w:spacing w:val="1"/>
        </w:rPr>
        <w:t> </w:t>
      </w:r>
      <w:r>
        <w:rPr/>
        <w:t>10.1016/j.idh.2019.03.001</w:t>
      </w:r>
    </w:p>
    <w:p>
      <w:pPr>
        <w:spacing w:line="360" w:lineRule="auto" w:before="121"/>
        <w:ind w:left="102" w:right="367" w:firstLine="566"/>
        <w:jc w:val="both"/>
        <w:rPr>
          <w:sz w:val="24"/>
        </w:rPr>
      </w:pPr>
      <w:r>
        <w:rPr>
          <w:sz w:val="24"/>
        </w:rPr>
        <w:t>Reynolds,</w:t>
      </w:r>
      <w:r>
        <w:rPr>
          <w:spacing w:val="57"/>
          <w:sz w:val="24"/>
        </w:rPr>
        <w:t> </w:t>
      </w:r>
      <w:r>
        <w:rPr>
          <w:sz w:val="24"/>
        </w:rPr>
        <w:t>P.  M.,</w:t>
      </w:r>
      <w:r>
        <w:rPr>
          <w:spacing w:val="59"/>
          <w:sz w:val="24"/>
        </w:rPr>
        <w:t> </w:t>
      </w:r>
      <w:r>
        <w:rPr>
          <w:sz w:val="24"/>
        </w:rPr>
        <w:t>MacLaren,</w:t>
      </w:r>
      <w:r>
        <w:rPr>
          <w:spacing w:val="58"/>
          <w:sz w:val="24"/>
        </w:rPr>
        <w:t> </w:t>
      </w:r>
      <w:r>
        <w:rPr>
          <w:sz w:val="24"/>
        </w:rPr>
        <w:t>R.,</w:t>
      </w:r>
      <w:r>
        <w:rPr>
          <w:spacing w:val="58"/>
          <w:sz w:val="24"/>
        </w:rPr>
        <w:t> </w:t>
      </w:r>
      <w:r>
        <w:rPr>
          <w:sz w:val="24"/>
        </w:rPr>
        <w:t>Mueller,</w:t>
      </w:r>
      <w:r>
        <w:rPr>
          <w:spacing w:val="58"/>
          <w:sz w:val="24"/>
        </w:rPr>
        <w:t> </w:t>
      </w:r>
      <w:r>
        <w:rPr>
          <w:sz w:val="24"/>
        </w:rPr>
        <w:t>S.</w:t>
      </w:r>
      <w:r>
        <w:rPr>
          <w:spacing w:val="59"/>
          <w:sz w:val="24"/>
        </w:rPr>
        <w:t> </w:t>
      </w:r>
      <w:r>
        <w:rPr>
          <w:sz w:val="24"/>
        </w:rPr>
        <w:t>W.,</w:t>
      </w:r>
      <w:r>
        <w:rPr>
          <w:spacing w:val="58"/>
          <w:sz w:val="24"/>
        </w:rPr>
        <w:t> </w:t>
      </w:r>
      <w:r>
        <w:rPr>
          <w:sz w:val="24"/>
        </w:rPr>
        <w:t>Fish,</w:t>
      </w:r>
      <w:r>
        <w:rPr>
          <w:spacing w:val="59"/>
          <w:sz w:val="24"/>
        </w:rPr>
        <w:t> </w:t>
      </w:r>
      <w:r>
        <w:rPr>
          <w:sz w:val="24"/>
        </w:rPr>
        <w:t>D.</w:t>
      </w:r>
      <w:r>
        <w:rPr>
          <w:spacing w:val="59"/>
          <w:sz w:val="24"/>
        </w:rPr>
        <w:t> </w:t>
      </w:r>
      <w:r>
        <w:rPr>
          <w:sz w:val="24"/>
        </w:rPr>
        <w:t>N.,</w:t>
      </w:r>
      <w:r>
        <w:rPr>
          <w:spacing w:val="56"/>
          <w:sz w:val="24"/>
        </w:rPr>
        <w:t> </w:t>
      </w:r>
      <w:r>
        <w:rPr>
          <w:sz w:val="24"/>
        </w:rPr>
        <w:t>Kiser</w:t>
      </w:r>
      <w:r>
        <w:rPr>
          <w:spacing w:val="57"/>
          <w:sz w:val="24"/>
        </w:rPr>
        <w:t> </w:t>
      </w:r>
      <w:r>
        <w:rPr>
          <w:sz w:val="24"/>
        </w:rPr>
        <w:t>T.</w:t>
      </w:r>
      <w:r>
        <w:rPr>
          <w:spacing w:val="59"/>
          <w:sz w:val="24"/>
        </w:rPr>
        <w:t> </w:t>
      </w:r>
      <w:r>
        <w:rPr>
          <w:sz w:val="24"/>
        </w:rPr>
        <w:t>H.</w:t>
      </w:r>
      <w:r>
        <w:rPr>
          <w:spacing w:val="58"/>
          <w:sz w:val="24"/>
        </w:rPr>
        <w:t> </w:t>
      </w:r>
      <w:r>
        <w:rPr>
          <w:sz w:val="24"/>
        </w:rPr>
        <w:t>(2014).</w:t>
      </w:r>
      <w:r>
        <w:rPr>
          <w:spacing w:val="-57"/>
          <w:sz w:val="24"/>
        </w:rPr>
        <w:t> </w:t>
      </w:r>
      <w:r>
        <w:rPr>
          <w:sz w:val="24"/>
        </w:rPr>
        <w:t>Management of extravasation injuries: A focused evaluation of noncytotoxic medications.</w:t>
      </w:r>
      <w:r>
        <w:rPr>
          <w:spacing w:val="1"/>
          <w:sz w:val="24"/>
        </w:rPr>
        <w:t> </w:t>
      </w:r>
      <w:r>
        <w:rPr>
          <w:i/>
          <w:sz w:val="24"/>
        </w:rPr>
        <w:t>Pharmacotherapy: The Journal of Human Pharmacology and Drug Therapy, </w:t>
      </w:r>
      <w:r>
        <w:rPr>
          <w:sz w:val="24"/>
        </w:rPr>
        <w:t>34(6), 617-632.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10.1002/phar.1396</w:t>
      </w:r>
    </w:p>
    <w:p>
      <w:pPr>
        <w:pStyle w:val="BodyText"/>
        <w:spacing w:line="360" w:lineRule="auto" w:before="120"/>
        <w:ind w:left="102" w:right="373" w:firstLine="566"/>
        <w:jc w:val="both"/>
      </w:pPr>
      <w:r>
        <w:rPr/>
        <w:t>Rundjan,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antiseptic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catheter-related</w:t>
      </w:r>
      <w:r>
        <w:rPr>
          <w:spacing w:val="1"/>
        </w:rPr>
        <w:t> </w:t>
      </w:r>
      <w:r>
        <w:rPr/>
        <w:t>bloodstream</w:t>
      </w:r>
      <w:r>
        <w:rPr>
          <w:spacing w:val="1"/>
        </w:rPr>
        <w:t> </w:t>
      </w:r>
      <w:r>
        <w:rPr/>
        <w:t>infections.</w:t>
      </w:r>
      <w:r>
        <w:rPr>
          <w:spacing w:val="-1"/>
        </w:rPr>
        <w:t> </w:t>
      </w:r>
      <w:r>
        <w:rPr>
          <w:i/>
        </w:rPr>
        <w:t>Paediatrica Indonesiana</w:t>
      </w:r>
      <w:r>
        <w:rPr/>
        <w:t>,</w:t>
      </w:r>
      <w:r>
        <w:rPr>
          <w:spacing w:val="-1"/>
        </w:rPr>
        <w:t> </w:t>
      </w:r>
      <w:r>
        <w:rPr/>
        <w:t>51(6), 345-50.</w:t>
      </w:r>
      <w:r>
        <w:rPr>
          <w:spacing w:val="-1"/>
        </w:rPr>
        <w:t> </w:t>
      </w:r>
      <w:r>
        <w:rPr/>
        <w:t>doi: 10.14238/pi51.6.2011.345-50</w:t>
      </w:r>
    </w:p>
    <w:p>
      <w:pPr>
        <w:pStyle w:val="BodyText"/>
        <w:spacing w:line="360" w:lineRule="auto" w:before="120"/>
        <w:ind w:left="102" w:right="369" w:firstLine="566"/>
        <w:jc w:val="both"/>
      </w:pPr>
      <w:r>
        <w:rPr/>
        <w:t>Salgueiro-Oliveira,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D.</w:t>
      </w:r>
      <w:r>
        <w:rPr>
          <w:spacing w:val="-3"/>
        </w:rPr>
        <w:t> </w:t>
      </w:r>
      <w:r>
        <w:rPr/>
        <w:t>S.,</w:t>
      </w:r>
      <w:r>
        <w:rPr>
          <w:spacing w:val="-5"/>
        </w:rPr>
        <w:t> </w:t>
      </w:r>
      <w:r>
        <w:rPr/>
        <w:t>Basto,</w:t>
      </w:r>
      <w:r>
        <w:rPr>
          <w:spacing w:val="-4"/>
        </w:rPr>
        <w:t> </w:t>
      </w:r>
      <w:r>
        <w:rPr/>
        <w:t>M.</w:t>
      </w:r>
      <w:r>
        <w:rPr>
          <w:spacing w:val="-2"/>
        </w:rPr>
        <w:t> </w:t>
      </w:r>
      <w:r>
        <w:rPr/>
        <w:t>L.,</w:t>
      </w:r>
      <w:r>
        <w:rPr>
          <w:spacing w:val="-5"/>
        </w:rPr>
        <w:t> </w:t>
      </w:r>
      <w:r>
        <w:rPr/>
        <w:t>Braga,</w:t>
      </w:r>
      <w:r>
        <w:rPr>
          <w:spacing w:val="-2"/>
        </w:rPr>
        <w:t> </w:t>
      </w:r>
      <w:r>
        <w:rPr/>
        <w:t>L.</w:t>
      </w:r>
      <w:r>
        <w:rPr>
          <w:spacing w:val="-5"/>
        </w:rPr>
        <w:t> </w:t>
      </w:r>
      <w:r>
        <w:rPr/>
        <w:t>M.,</w:t>
      </w:r>
      <w:r>
        <w:rPr>
          <w:spacing w:val="-2"/>
        </w:rPr>
        <w:t> </w:t>
      </w:r>
      <w:r>
        <w:rPr/>
        <w:t>Arreguy-Sena,</w:t>
      </w:r>
      <w:r>
        <w:rPr>
          <w:spacing w:val="-5"/>
        </w:rPr>
        <w:t> </w:t>
      </w:r>
      <w:r>
        <w:rPr/>
        <w:t>C.,</w:t>
      </w:r>
      <w:r>
        <w:rPr>
          <w:spacing w:val="-2"/>
        </w:rPr>
        <w:t> </w:t>
      </w:r>
      <w:r>
        <w:rPr/>
        <w:t>Melo,</w:t>
      </w:r>
      <w:r>
        <w:rPr>
          <w:spacing w:val="-4"/>
        </w:rPr>
        <w:t> </w:t>
      </w:r>
      <w:r>
        <w:rPr/>
        <w:t>M.</w:t>
      </w:r>
      <w:r>
        <w:rPr>
          <w:spacing w:val="-5"/>
        </w:rPr>
        <w:t> </w:t>
      </w:r>
      <w:r>
        <w:rPr/>
        <w:t>N.,</w:t>
      </w:r>
      <w:r>
        <w:rPr>
          <w:spacing w:val="-58"/>
        </w:rPr>
        <w:t> </w:t>
      </w:r>
      <w:r>
        <w:rPr/>
        <w:t>Parreira, P. M. D. S. D. (2019). Nursing practices in peripheral venous catheter: phlebitis and</w:t>
      </w:r>
      <w:r>
        <w:rPr>
          <w:spacing w:val="1"/>
        </w:rPr>
        <w:t> </w:t>
      </w:r>
      <w:r>
        <w:rPr/>
        <w:t>patient safety. </w:t>
      </w:r>
      <w:r>
        <w:rPr>
          <w:i/>
        </w:rPr>
        <w:t>Texto &amp; Contexto-Enfermagem</w:t>
      </w:r>
      <w:r>
        <w:rPr/>
        <w:t>, 28, 1-13. doi: 10.1590/1980-265X-TCE-2018-</w:t>
      </w:r>
      <w:r>
        <w:rPr>
          <w:spacing w:val="1"/>
        </w:rPr>
        <w:t> </w:t>
      </w:r>
      <w:r>
        <w:rPr/>
        <w:t>0109</w:t>
      </w:r>
    </w:p>
    <w:p>
      <w:pPr>
        <w:pStyle w:val="BodyText"/>
        <w:spacing w:line="360" w:lineRule="auto" w:before="120"/>
        <w:ind w:left="102" w:right="369" w:firstLine="566"/>
        <w:jc w:val="both"/>
      </w:pPr>
      <w:r>
        <w:rPr/>
        <w:t>Salma, U., Sarker, M. A. S., Zafrin, N., Ahamed, K. S. (2019). Frequency of peripheral</w:t>
      </w:r>
      <w:r>
        <w:rPr>
          <w:spacing w:val="1"/>
        </w:rPr>
        <w:t> </w:t>
      </w:r>
      <w:r>
        <w:rPr/>
        <w:t>intravenous catheter related phlebitis and related risk factors: A prospective study.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-1"/>
        </w:rPr>
        <w:t> </w:t>
      </w:r>
      <w:r>
        <w:rPr/>
        <w:t>20(1), 29-33. doi:</w:t>
      </w:r>
      <w:r>
        <w:rPr>
          <w:spacing w:val="1"/>
        </w:rPr>
        <w:t> </w:t>
      </w:r>
      <w:r>
        <w:rPr/>
        <w:t>10.3329/jom.v20i1.38818</w:t>
      </w:r>
    </w:p>
    <w:p>
      <w:pPr>
        <w:pStyle w:val="BodyText"/>
        <w:spacing w:line="360" w:lineRule="auto"/>
        <w:ind w:left="102" w:right="375" w:firstLine="566"/>
        <w:jc w:val="both"/>
      </w:pPr>
      <w:r>
        <w:rPr/>
        <w:t>Sarı, D., Eşer, İ., Akbıyık, A. (2016). Periferik intravenöz kateterle ilişkili flebit ve</w:t>
      </w:r>
      <w:r>
        <w:rPr>
          <w:spacing w:val="1"/>
        </w:rPr>
        <w:t> </w:t>
      </w:r>
      <w:r>
        <w:rPr/>
        <w:t>hemşirelik</w:t>
      </w:r>
      <w:r>
        <w:rPr>
          <w:spacing w:val="-1"/>
        </w:rPr>
        <w:t> </w:t>
      </w:r>
      <w:r>
        <w:rPr/>
        <w:t>bakımı.</w:t>
      </w:r>
      <w:r>
        <w:rPr>
          <w:spacing w:val="1"/>
        </w:rPr>
        <w:t> </w:t>
      </w:r>
      <w:r>
        <w:rPr>
          <w:i/>
        </w:rPr>
        <w:t>Journal of Human Sciences</w:t>
      </w:r>
      <w:r>
        <w:rPr/>
        <w:t>,</w:t>
      </w:r>
      <w:r>
        <w:rPr>
          <w:spacing w:val="-1"/>
        </w:rPr>
        <w:t> </w:t>
      </w:r>
      <w:r>
        <w:rPr>
          <w:i/>
        </w:rPr>
        <w:t>13</w:t>
      </w:r>
      <w:r>
        <w:rPr/>
        <w:t>(2), 2905-2920.</w:t>
      </w:r>
    </w:p>
    <w:p>
      <w:pPr>
        <w:pStyle w:val="BodyText"/>
        <w:spacing w:line="360" w:lineRule="auto" w:before="119"/>
        <w:ind w:left="102" w:right="370" w:firstLine="566"/>
        <w:jc w:val="both"/>
      </w:pPr>
      <w:r>
        <w:rPr/>
        <w:t>Serane,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Kothendaraman,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associated with peripheral intravenous catheters. </w:t>
      </w:r>
      <w:r>
        <w:rPr>
          <w:i/>
        </w:rPr>
        <w:t>Journal of Infection Prevention</w:t>
      </w:r>
      <w:r>
        <w:rPr/>
        <w:t>, </w:t>
      </w:r>
      <w:r>
        <w:rPr>
          <w:i/>
        </w:rPr>
        <w:t>17</w:t>
      </w:r>
      <w:r>
        <w:rPr/>
        <w:t>(3), 115-</w:t>
      </w:r>
      <w:r>
        <w:rPr>
          <w:spacing w:val="1"/>
        </w:rPr>
        <w:t> </w:t>
      </w:r>
      <w:r>
        <w:rPr/>
        <w:t>120.</w:t>
      </w:r>
      <w:r>
        <w:rPr>
          <w:spacing w:val="-2"/>
        </w:rPr>
        <w:t> </w:t>
      </w:r>
      <w:hyperlink r:id="rId19">
        <w:r>
          <w:rPr/>
          <w:t>doi</w:t>
        </w:r>
      </w:hyperlink>
      <w:r>
        <w:rPr/>
        <w:t>: 10.1177/1757177416631415</w:t>
      </w:r>
    </w:p>
    <w:p>
      <w:pPr>
        <w:pStyle w:val="BodyText"/>
        <w:spacing w:line="360" w:lineRule="auto" w:before="2"/>
        <w:ind w:left="102" w:right="367" w:firstLine="566"/>
        <w:jc w:val="both"/>
      </w:pPr>
      <w:r>
        <w:rPr/>
        <w:t>Shi, Y., Yang, N., Zhang, L., Zhang, M., Pei, H. H., Wang, H. (2019). Chlorhexidine</w:t>
      </w:r>
      <w:r>
        <w:rPr>
          <w:spacing w:val="1"/>
        </w:rPr>
        <w:t> </w:t>
      </w:r>
      <w:r>
        <w:rPr/>
        <w:t>disinfectant can reduce the risk of central venous catheter infection compared with povidone: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meta-analysis.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>
          <w:i/>
        </w:rPr>
        <w:t>Control</w:t>
      </w:r>
      <w:r>
        <w:rPr/>
        <w:t>, 47(10),</w:t>
      </w:r>
      <w:r>
        <w:rPr>
          <w:spacing w:val="1"/>
        </w:rPr>
        <w:t> </w:t>
      </w:r>
      <w:r>
        <w:rPr/>
        <w:t>1255-1262.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10.1016/j.ajic.2019.02.024</w:t>
      </w:r>
    </w:p>
    <w:p>
      <w:pPr>
        <w:pStyle w:val="BodyText"/>
        <w:spacing w:line="360" w:lineRule="auto"/>
        <w:ind w:left="102" w:right="369" w:firstLine="566"/>
        <w:jc w:val="both"/>
      </w:pPr>
      <w:r>
        <w:rPr/>
        <w:t>Siempos, I. I., Kopterides, P., Tsangaris, I., Dimopoulou, I., Armaganidis, A. E. (2009).</w:t>
      </w:r>
      <w:r>
        <w:rPr>
          <w:spacing w:val="1"/>
        </w:rPr>
        <w:t> </w:t>
      </w:r>
      <w:r>
        <w:rPr/>
        <w:t>Impact of catheter-related bloodstream infections on the mortality of critically ill patients: A</w:t>
      </w:r>
      <w:r>
        <w:rPr>
          <w:spacing w:val="1"/>
        </w:rPr>
        <w:t> </w:t>
      </w:r>
      <w:r>
        <w:rPr/>
        <w:t>meta-analysis.</w:t>
      </w:r>
      <w:r>
        <w:rPr>
          <w:spacing w:val="1"/>
        </w:rPr>
        <w:t> </w:t>
      </w:r>
      <w:r>
        <w:rPr>
          <w:i/>
        </w:rPr>
        <w:t>Critical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1"/>
        </w:rPr>
        <w:t> </w:t>
      </w:r>
      <w:r>
        <w:rPr/>
        <w:t>37(7),</w:t>
      </w:r>
      <w:r>
        <w:rPr>
          <w:spacing w:val="1"/>
        </w:rPr>
        <w:t> </w:t>
      </w:r>
      <w:r>
        <w:rPr/>
        <w:t>2283-2289.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10.1097/CCM.0b013e3181a02a67</w:t>
      </w:r>
    </w:p>
    <w:p>
      <w:pPr>
        <w:pStyle w:val="BodyText"/>
        <w:spacing w:line="360" w:lineRule="auto"/>
        <w:ind w:left="102" w:right="369" w:firstLine="566"/>
        <w:jc w:val="both"/>
      </w:pPr>
      <w:r>
        <w:rPr/>
        <w:t>Small, H., Adams, D., Casey, A. L., Crosby, C. T., Lambert, P. A., Elliott, T. (2008).</w:t>
      </w:r>
      <w:r>
        <w:rPr>
          <w:spacing w:val="1"/>
        </w:rPr>
        <w:t> </w:t>
      </w:r>
      <w:r>
        <w:rPr/>
        <w:t>Efficacy of adding 2%(w/v) chlorhexidine gluconate to 70%(v/v) isopropyl alcohol for skin</w:t>
      </w:r>
      <w:r>
        <w:rPr>
          <w:spacing w:val="1"/>
        </w:rPr>
        <w:t> </w:t>
      </w:r>
      <w:r>
        <w:rPr/>
        <w:t>disinfection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cannulation.</w:t>
      </w:r>
      <w:r>
        <w:rPr>
          <w:spacing w:val="1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>
          <w:i/>
        </w:rPr>
        <w:t>Control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Hospital</w:t>
      </w:r>
      <w:r>
        <w:rPr>
          <w:i/>
          <w:spacing w:val="1"/>
        </w:rPr>
        <w:t> </w:t>
      </w:r>
      <w:r>
        <w:rPr>
          <w:i/>
        </w:rPr>
        <w:t>Epidemiology</w:t>
      </w:r>
      <w:r>
        <w:rPr/>
        <w:t>,</w:t>
      </w:r>
      <w:r>
        <w:rPr>
          <w:spacing w:val="-1"/>
        </w:rPr>
        <w:t> </w:t>
      </w:r>
      <w:r>
        <w:rPr/>
        <w:t>29(10), 963-965.</w:t>
      </w:r>
      <w:r>
        <w:rPr>
          <w:spacing w:val="-10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10.1086/590664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66" w:firstLine="566"/>
        <w:jc w:val="both"/>
      </w:pPr>
      <w:r>
        <w:rPr/>
        <w:t>Stango, C., Runyan, D., Stern, J., Macri, I., Vacca, M. (2014). A successful approach to</w:t>
      </w:r>
      <w:r>
        <w:rPr>
          <w:spacing w:val="1"/>
        </w:rPr>
        <w:t> </w:t>
      </w:r>
      <w:r>
        <w:rPr/>
        <w:t>reducing bloodstream ınfections based on a disinfection device for ıntravenous needleless</w:t>
      </w:r>
      <w:r>
        <w:rPr>
          <w:spacing w:val="1"/>
        </w:rPr>
        <w:t> </w:t>
      </w:r>
      <w:r>
        <w:rPr/>
        <w:t>connector</w:t>
      </w:r>
      <w:r>
        <w:rPr>
          <w:spacing w:val="1"/>
        </w:rPr>
        <w:t> </w:t>
      </w:r>
      <w:r>
        <w:rPr/>
        <w:t>hubs.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Infusion</w:t>
      </w:r>
      <w:r>
        <w:rPr>
          <w:i/>
          <w:spacing w:val="1"/>
        </w:rPr>
        <w:t> </w:t>
      </w:r>
      <w:r>
        <w:rPr>
          <w:i/>
        </w:rPr>
        <w:t>Nursing,</w:t>
      </w:r>
      <w:r>
        <w:rPr>
          <w:i/>
          <w:spacing w:val="1"/>
        </w:rPr>
        <w:t> </w:t>
      </w:r>
      <w:r>
        <w:rPr/>
        <w:t>37(6),</w:t>
      </w:r>
      <w:r>
        <w:rPr>
          <w:spacing w:val="1"/>
        </w:rPr>
        <w:t> </w:t>
      </w:r>
      <w:r>
        <w:rPr/>
        <w:t>462-465.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10.1097/NAN.0000000000000075</w:t>
      </w:r>
    </w:p>
    <w:p>
      <w:pPr>
        <w:pStyle w:val="BodyText"/>
        <w:spacing w:line="360" w:lineRule="auto" w:before="1"/>
        <w:ind w:left="102" w:right="369" w:firstLine="566"/>
        <w:jc w:val="both"/>
      </w:pPr>
      <w:r>
        <w:rPr/>
        <w:t>Suliman,</w:t>
      </w:r>
      <w:r>
        <w:rPr>
          <w:spacing w:val="-9"/>
        </w:rPr>
        <w:t> </w:t>
      </w:r>
      <w:r>
        <w:rPr/>
        <w:t>M.,</w:t>
      </w:r>
      <w:r>
        <w:rPr>
          <w:spacing w:val="-8"/>
        </w:rPr>
        <w:t> </w:t>
      </w:r>
      <w:r>
        <w:rPr/>
        <w:t>Saleh,</w:t>
      </w:r>
      <w:r>
        <w:rPr>
          <w:spacing w:val="-9"/>
        </w:rPr>
        <w:t> </w:t>
      </w:r>
      <w:r>
        <w:rPr/>
        <w:t>W.,</w:t>
      </w:r>
      <w:r>
        <w:rPr>
          <w:spacing w:val="-10"/>
        </w:rPr>
        <w:t> </w:t>
      </w:r>
      <w:r>
        <w:rPr/>
        <w:t>Al-Shiekh,</w:t>
      </w:r>
      <w:r>
        <w:rPr>
          <w:spacing w:val="-9"/>
        </w:rPr>
        <w:t> </w:t>
      </w:r>
      <w:r>
        <w:rPr/>
        <w:t>H.,</w:t>
      </w:r>
      <w:r>
        <w:rPr>
          <w:spacing w:val="-9"/>
        </w:rPr>
        <w:t> </w:t>
      </w:r>
      <w:r>
        <w:rPr/>
        <w:t>Taan,</w:t>
      </w:r>
      <w:r>
        <w:rPr>
          <w:spacing w:val="-8"/>
        </w:rPr>
        <w:t> </w:t>
      </w:r>
      <w:r>
        <w:rPr/>
        <w:t>W.,</w:t>
      </w:r>
      <w:r>
        <w:rPr>
          <w:spacing w:val="-9"/>
        </w:rPr>
        <w:t> </w:t>
      </w:r>
      <w:r>
        <w:rPr/>
        <w:t>AlBashtawy,</w:t>
      </w:r>
      <w:r>
        <w:rPr>
          <w:spacing w:val="-9"/>
        </w:rPr>
        <w:t> </w:t>
      </w:r>
      <w:r>
        <w:rPr/>
        <w:t>M.</w:t>
      </w:r>
      <w:r>
        <w:rPr>
          <w:spacing w:val="-5"/>
        </w:rPr>
        <w:t> </w:t>
      </w:r>
      <w:r>
        <w:rPr/>
        <w:t>(2020).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incidence</w:t>
      </w:r>
      <w:r>
        <w:rPr>
          <w:spacing w:val="-57"/>
        </w:rPr>
        <w:t> </w:t>
      </w:r>
      <w:r>
        <w:rPr/>
        <w:t>of peripheral intravenous catheter phlebitis and risk factors among pediatric patients.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Pediatric Nursing,</w:t>
      </w:r>
      <w:r>
        <w:rPr>
          <w:i/>
          <w:spacing w:val="1"/>
        </w:rPr>
        <w:t> </w:t>
      </w:r>
      <w:r>
        <w:rPr/>
        <w:t>50,</w:t>
      </w:r>
      <w:r>
        <w:rPr>
          <w:spacing w:val="-3"/>
        </w:rPr>
        <w:t> </w:t>
      </w:r>
      <w:r>
        <w:rPr/>
        <w:t>89-93.</w:t>
      </w:r>
      <w:r>
        <w:rPr>
          <w:spacing w:val="-10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10.1016/j.pedn.2019.11.006</w:t>
      </w:r>
    </w:p>
    <w:p>
      <w:pPr>
        <w:pStyle w:val="BodyText"/>
        <w:spacing w:line="360" w:lineRule="auto"/>
        <w:ind w:left="102" w:right="369" w:firstLine="566"/>
        <w:jc w:val="both"/>
      </w:pPr>
      <w:r>
        <w:rPr/>
        <w:t>Şahin, A., Yıldırım, S., Güneş, M., Ersan, G., Köse Güldoğan, I., Şenoğlu, N. (2021).</w:t>
      </w:r>
      <w:r>
        <w:rPr>
          <w:spacing w:val="1"/>
        </w:rPr>
        <w:t> </w:t>
      </w:r>
      <w:r>
        <w:rPr/>
        <w:t>Yoğun</w:t>
      </w:r>
      <w:r>
        <w:rPr>
          <w:spacing w:val="1"/>
        </w:rPr>
        <w:t> </w:t>
      </w:r>
      <w:r>
        <w:rPr/>
        <w:t>bakım</w:t>
      </w:r>
      <w:r>
        <w:rPr>
          <w:spacing w:val="1"/>
        </w:rPr>
        <w:t> </w:t>
      </w:r>
      <w:r>
        <w:rPr/>
        <w:t>ünitesinde</w:t>
      </w:r>
      <w:r>
        <w:rPr>
          <w:spacing w:val="1"/>
        </w:rPr>
        <w:t> </w:t>
      </w:r>
      <w:r>
        <w:rPr/>
        <w:t>santral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dolaşımı</w:t>
      </w:r>
      <w:r>
        <w:rPr>
          <w:spacing w:val="1"/>
        </w:rPr>
        <w:t> </w:t>
      </w:r>
      <w:r>
        <w:rPr/>
        <w:t>enfeksiyonu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demeti</w:t>
      </w:r>
      <w:r>
        <w:rPr>
          <w:spacing w:val="-57"/>
        </w:rPr>
        <w:t> </w:t>
      </w:r>
      <w:r>
        <w:rPr/>
        <w:t>uygulamasının</w:t>
      </w:r>
      <w:r>
        <w:rPr>
          <w:spacing w:val="1"/>
        </w:rPr>
        <w:t> </w:t>
      </w:r>
      <w:r>
        <w:rPr/>
        <w:t>sonuçları:</w:t>
      </w:r>
      <w:r>
        <w:rPr>
          <w:spacing w:val="1"/>
        </w:rPr>
        <w:t> </w:t>
      </w:r>
      <w:r>
        <w:rPr/>
        <w:t>Prospektif</w:t>
      </w:r>
      <w:r>
        <w:rPr>
          <w:spacing w:val="1"/>
        </w:rPr>
        <w:t> </w:t>
      </w:r>
      <w:r>
        <w:rPr/>
        <w:t>kohort</w:t>
      </w:r>
      <w:r>
        <w:rPr>
          <w:spacing w:val="1"/>
        </w:rPr>
        <w:t> </w:t>
      </w:r>
      <w:r>
        <w:rPr/>
        <w:t>çalışma.</w:t>
      </w:r>
      <w:r>
        <w:rPr>
          <w:spacing w:val="1"/>
        </w:rPr>
        <w:t> </w:t>
      </w:r>
      <w:r>
        <w:rPr>
          <w:i/>
        </w:rPr>
        <w:t>Turkiye</w:t>
      </w:r>
      <w:r>
        <w:rPr>
          <w:i/>
          <w:spacing w:val="1"/>
        </w:rPr>
        <w:t> </w:t>
      </w:r>
      <w:r>
        <w:rPr>
          <w:i/>
        </w:rPr>
        <w:t>Klinikleri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Anesthesiology</w:t>
      </w:r>
      <w:r>
        <w:rPr>
          <w:i/>
          <w:spacing w:val="-2"/>
        </w:rPr>
        <w:t> </w:t>
      </w:r>
      <w:r>
        <w:rPr>
          <w:i/>
        </w:rPr>
        <w:t>Reanimation,</w:t>
      </w:r>
      <w:r>
        <w:rPr>
          <w:i/>
          <w:spacing w:val="1"/>
        </w:rPr>
        <w:t> </w:t>
      </w:r>
      <w:r>
        <w:rPr/>
        <w:t>19(2), 59-65.</w:t>
      </w:r>
    </w:p>
    <w:p>
      <w:pPr>
        <w:pStyle w:val="BodyText"/>
        <w:spacing w:line="360" w:lineRule="auto"/>
        <w:ind w:left="102" w:right="368" w:firstLine="566"/>
        <w:jc w:val="both"/>
      </w:pPr>
      <w:r>
        <w:rPr/>
        <w:t>Şanlı, D., Sarıkaya, A., Katırcıoğlu, K. (2016). Yoğun bakım hastalarında kateter ilişkili</w:t>
      </w:r>
      <w:r>
        <w:rPr>
          <w:spacing w:val="-57"/>
        </w:rPr>
        <w:t> </w:t>
      </w:r>
      <w:r>
        <w:rPr/>
        <w:t>kan</w:t>
      </w:r>
      <w:r>
        <w:rPr>
          <w:spacing w:val="-5"/>
        </w:rPr>
        <w:t> </w:t>
      </w:r>
      <w:r>
        <w:rPr/>
        <w:t>dolaşımı</w:t>
      </w:r>
      <w:r>
        <w:rPr>
          <w:spacing w:val="-4"/>
        </w:rPr>
        <w:t> </w:t>
      </w:r>
      <w:r>
        <w:rPr/>
        <w:t>enfeksiyonlarının</w:t>
      </w:r>
      <w:r>
        <w:rPr>
          <w:spacing w:val="-4"/>
        </w:rPr>
        <w:t> </w:t>
      </w:r>
      <w:r>
        <w:rPr/>
        <w:t>önlenmesinde</w:t>
      </w:r>
      <w:r>
        <w:rPr>
          <w:spacing w:val="-5"/>
        </w:rPr>
        <w:t> </w:t>
      </w:r>
      <w:r>
        <w:rPr/>
        <w:t>kanıta</w:t>
      </w:r>
      <w:r>
        <w:rPr>
          <w:spacing w:val="-4"/>
        </w:rPr>
        <w:t> </w:t>
      </w:r>
      <w:r>
        <w:rPr/>
        <w:t>dayalı</w:t>
      </w:r>
      <w:r>
        <w:rPr>
          <w:spacing w:val="-4"/>
        </w:rPr>
        <w:t> </w:t>
      </w:r>
      <w:r>
        <w:rPr/>
        <w:t>önerilerin</w:t>
      </w:r>
      <w:r>
        <w:rPr>
          <w:spacing w:val="2"/>
        </w:rPr>
        <w:t> </w:t>
      </w:r>
      <w:r>
        <w:rPr/>
        <w:t>etkinliğinin</w:t>
      </w:r>
      <w:r>
        <w:rPr>
          <w:spacing w:val="-5"/>
        </w:rPr>
        <w:t> </w:t>
      </w:r>
      <w:r>
        <w:rPr/>
        <w:t>incelenmesi.</w:t>
      </w:r>
      <w:r>
        <w:rPr>
          <w:spacing w:val="-57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 of Bakirkoy, </w:t>
      </w:r>
      <w:r>
        <w:rPr/>
        <w:t>12(4), 163-187. doi:</w:t>
      </w:r>
      <w:r>
        <w:rPr>
          <w:spacing w:val="1"/>
        </w:rPr>
        <w:t> </w:t>
      </w:r>
      <w:r>
        <w:rPr/>
        <w:t>10.5350/BTDMJB201612402</w:t>
      </w:r>
    </w:p>
    <w:p>
      <w:pPr>
        <w:spacing w:line="360" w:lineRule="auto" w:before="1"/>
        <w:ind w:left="102" w:right="370" w:firstLine="566"/>
        <w:jc w:val="both"/>
        <w:rPr>
          <w:sz w:val="24"/>
        </w:rPr>
      </w:pPr>
      <w:r>
        <w:rPr>
          <w:sz w:val="24"/>
        </w:rPr>
        <w:t>Şenol, A. ve Balın, Ş. Ö. (2021). Yoğun bakım ünitelerinde sık görülen enfeksiyonlar,</w:t>
      </w:r>
      <w:r>
        <w:rPr>
          <w:spacing w:val="1"/>
          <w:sz w:val="24"/>
        </w:rPr>
        <w:t> </w:t>
      </w:r>
      <w:r>
        <w:rPr>
          <w:sz w:val="24"/>
        </w:rPr>
        <w:t>gram-negatif</w:t>
      </w:r>
      <w:r>
        <w:rPr>
          <w:spacing w:val="1"/>
          <w:sz w:val="24"/>
        </w:rPr>
        <w:t> </w:t>
      </w:r>
      <w:r>
        <w:rPr>
          <w:sz w:val="24"/>
        </w:rPr>
        <w:t>mikroorganizmalar,</w:t>
      </w:r>
      <w:r>
        <w:rPr>
          <w:spacing w:val="1"/>
          <w:sz w:val="24"/>
        </w:rPr>
        <w:t> </w:t>
      </w:r>
      <w:r>
        <w:rPr>
          <w:sz w:val="24"/>
        </w:rPr>
        <w:t>antibiyotik</w:t>
      </w:r>
      <w:r>
        <w:rPr>
          <w:spacing w:val="1"/>
          <w:sz w:val="24"/>
        </w:rPr>
        <w:t> </w:t>
      </w:r>
      <w:r>
        <w:rPr>
          <w:sz w:val="24"/>
        </w:rPr>
        <w:t>direnci. </w:t>
      </w:r>
      <w:r>
        <w:rPr>
          <w:i/>
          <w:sz w:val="24"/>
        </w:rPr>
        <w:t>Kahramanmaraş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Sütçü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İmam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Tıp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Dergisi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(1), 35-39.</w:t>
      </w:r>
      <w:r>
        <w:rPr>
          <w:spacing w:val="-11"/>
          <w:sz w:val="24"/>
        </w:rPr>
        <w:t> </w:t>
      </w:r>
      <w:hyperlink r:id="rId19">
        <w:r>
          <w:rPr>
            <w:sz w:val="24"/>
          </w:rPr>
          <w:t>doi</w:t>
        </w:r>
      </w:hyperlink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/10.17517/ksutfd.671762</w:t>
      </w:r>
    </w:p>
    <w:p>
      <w:pPr>
        <w:spacing w:line="360" w:lineRule="auto" w:before="0"/>
        <w:ind w:left="102" w:right="371" w:firstLine="566"/>
        <w:jc w:val="both"/>
        <w:rPr>
          <w:sz w:val="24"/>
        </w:rPr>
      </w:pPr>
      <w:r>
        <w:rPr>
          <w:sz w:val="24"/>
        </w:rPr>
        <w:t>Şimşek,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Periferik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intravenöz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kateterlerin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kalış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süresi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tromboflebit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arasındaki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ilişki.</w:t>
      </w:r>
      <w:r>
        <w:rPr>
          <w:i/>
          <w:spacing w:val="1"/>
          <w:sz w:val="24"/>
        </w:rPr>
        <w:t> </w:t>
      </w:r>
      <w:r>
        <w:rPr>
          <w:sz w:val="24"/>
        </w:rPr>
        <w:t>Yüksek</w:t>
      </w:r>
      <w:r>
        <w:rPr>
          <w:spacing w:val="1"/>
          <w:sz w:val="24"/>
        </w:rPr>
        <w:t> </w:t>
      </w:r>
      <w:r>
        <w:rPr>
          <w:sz w:val="24"/>
        </w:rPr>
        <w:t>Lisans</w:t>
      </w:r>
      <w:r>
        <w:rPr>
          <w:spacing w:val="1"/>
          <w:sz w:val="24"/>
        </w:rPr>
        <w:t> </w:t>
      </w:r>
      <w:r>
        <w:rPr>
          <w:sz w:val="24"/>
        </w:rPr>
        <w:t>Tezi,</w:t>
      </w:r>
      <w:r>
        <w:rPr>
          <w:spacing w:val="1"/>
          <w:sz w:val="24"/>
        </w:rPr>
        <w:t> </w:t>
      </w:r>
      <w:r>
        <w:rPr>
          <w:sz w:val="24"/>
        </w:rPr>
        <w:t>Marmara</w:t>
      </w:r>
      <w:r>
        <w:rPr>
          <w:spacing w:val="1"/>
          <w:sz w:val="24"/>
        </w:rPr>
        <w:t> </w:t>
      </w:r>
      <w:r>
        <w:rPr>
          <w:sz w:val="24"/>
        </w:rPr>
        <w:t>Üniversitesi</w:t>
      </w:r>
      <w:r>
        <w:rPr>
          <w:spacing w:val="1"/>
          <w:sz w:val="24"/>
        </w:rPr>
        <w:t> </w:t>
      </w:r>
      <w:r>
        <w:rPr>
          <w:sz w:val="24"/>
        </w:rPr>
        <w:t>Sağlık</w:t>
      </w:r>
      <w:r>
        <w:rPr>
          <w:spacing w:val="1"/>
          <w:sz w:val="24"/>
        </w:rPr>
        <w:t> </w:t>
      </w:r>
      <w:r>
        <w:rPr>
          <w:sz w:val="24"/>
        </w:rPr>
        <w:t>Bilimleri</w:t>
      </w:r>
      <w:r>
        <w:rPr>
          <w:spacing w:val="1"/>
          <w:sz w:val="24"/>
        </w:rPr>
        <w:t> </w:t>
      </w:r>
      <w:r>
        <w:rPr>
          <w:sz w:val="24"/>
        </w:rPr>
        <w:t>Enstitüsü,</w:t>
      </w:r>
      <w:r>
        <w:rPr>
          <w:spacing w:val="1"/>
          <w:sz w:val="24"/>
        </w:rPr>
        <w:t> </w:t>
      </w:r>
      <w:r>
        <w:rPr>
          <w:sz w:val="24"/>
        </w:rPr>
        <w:t>İstanbul.</w:t>
      </w:r>
    </w:p>
    <w:p>
      <w:pPr>
        <w:spacing w:line="360" w:lineRule="auto" w:before="120"/>
        <w:ind w:left="102" w:right="370" w:firstLine="566"/>
        <w:jc w:val="both"/>
        <w:rPr>
          <w:sz w:val="24"/>
        </w:rPr>
      </w:pPr>
      <w:r>
        <w:rPr>
          <w:sz w:val="24"/>
        </w:rPr>
        <w:t>Şimşek,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i/>
          <w:sz w:val="24"/>
        </w:rPr>
        <w:t>Çocuklarda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kateter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uygulamalarına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bağlı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enfeksiyonların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önlenmesinde %5 NAHCO3, %2 klorheksidin glukonat glukonat ve %70 alkolün etkilerinin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karşılaştırılması. </w:t>
      </w:r>
      <w:r>
        <w:rPr>
          <w:sz w:val="24"/>
        </w:rPr>
        <w:t>Doktora Tezi, İstanbul Üniversitesi Cerrahpaşa Lisansüstü Eğitim Enstitüsü,</w:t>
      </w:r>
      <w:r>
        <w:rPr>
          <w:spacing w:val="-57"/>
          <w:sz w:val="24"/>
        </w:rPr>
        <w:t> </w:t>
      </w:r>
      <w:r>
        <w:rPr>
          <w:sz w:val="24"/>
        </w:rPr>
        <w:t>İstanbul.</w:t>
      </w:r>
    </w:p>
    <w:p>
      <w:pPr>
        <w:pStyle w:val="BodyText"/>
        <w:spacing w:line="360" w:lineRule="auto" w:before="118"/>
        <w:ind w:left="102" w:right="366" w:firstLine="566"/>
        <w:jc w:val="both"/>
      </w:pPr>
      <w:r>
        <w:rPr/>
        <w:t>Şimşek Bozok, T. ve Bozok, T. (2022). Yoğun bakım ünitelerinde yatan hastaların kan</w:t>
      </w:r>
      <w:r>
        <w:rPr>
          <w:spacing w:val="1"/>
        </w:rPr>
        <w:t> </w:t>
      </w:r>
      <w:r>
        <w:rPr/>
        <w:t>kültürlerinden izole edilen mikroorganizma dağılımı ve antibiyotik duyarlılıkları: İki yıllık</w:t>
      </w:r>
      <w:r>
        <w:rPr>
          <w:spacing w:val="1"/>
        </w:rPr>
        <w:t> </w:t>
      </w:r>
      <w:r>
        <w:rPr/>
        <w:t>değerlendirme.</w:t>
      </w:r>
      <w:r>
        <w:rPr>
          <w:spacing w:val="1"/>
        </w:rPr>
        <w:t> </w:t>
      </w:r>
      <w:r>
        <w:rPr>
          <w:i/>
        </w:rPr>
        <w:t>Türk</w:t>
      </w:r>
      <w:r>
        <w:rPr>
          <w:i/>
          <w:spacing w:val="1"/>
        </w:rPr>
        <w:t> </w:t>
      </w:r>
      <w:r>
        <w:rPr>
          <w:i/>
        </w:rPr>
        <w:t>Hijyen</w:t>
      </w:r>
      <w:r>
        <w:rPr>
          <w:i/>
          <w:spacing w:val="1"/>
        </w:rPr>
        <w:t> </w:t>
      </w:r>
      <w:r>
        <w:rPr>
          <w:i/>
        </w:rPr>
        <w:t>ve</w:t>
      </w:r>
      <w:r>
        <w:rPr>
          <w:i/>
          <w:spacing w:val="1"/>
        </w:rPr>
        <w:t> </w:t>
      </w:r>
      <w:r>
        <w:rPr>
          <w:i/>
        </w:rPr>
        <w:t>Deneysel</w:t>
      </w:r>
      <w:r>
        <w:rPr>
          <w:i/>
          <w:spacing w:val="1"/>
        </w:rPr>
        <w:t> </w:t>
      </w:r>
      <w:r>
        <w:rPr>
          <w:i/>
        </w:rPr>
        <w:t>Biyoloji</w:t>
      </w:r>
      <w:r>
        <w:rPr>
          <w:i/>
          <w:spacing w:val="1"/>
        </w:rPr>
        <w:t> </w:t>
      </w:r>
      <w:r>
        <w:rPr>
          <w:i/>
        </w:rPr>
        <w:t>Dergisi,</w:t>
      </w:r>
      <w:r>
        <w:rPr>
          <w:i/>
          <w:spacing w:val="1"/>
        </w:rPr>
        <w:t> </w:t>
      </w:r>
      <w:r>
        <w:rPr/>
        <w:t>79(4),</w:t>
      </w:r>
      <w:r>
        <w:rPr>
          <w:spacing w:val="1"/>
        </w:rPr>
        <w:t> </w:t>
      </w:r>
      <w:r>
        <w:rPr/>
        <w:t>606-615.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10.5505/TurkHijyen.2022.26937</w:t>
      </w:r>
    </w:p>
    <w:p>
      <w:pPr>
        <w:pStyle w:val="BodyText"/>
        <w:spacing w:line="360" w:lineRule="auto" w:before="121"/>
        <w:ind w:left="102" w:right="368" w:firstLine="566"/>
        <w:jc w:val="both"/>
      </w:pPr>
      <w:r>
        <w:rPr/>
        <w:t>Takahashi,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Murayama,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Abe-Doi,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Miyahare-Koneko,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Kanno,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Nakamura, M., … Sanada, H. (2020). Preventing peripheral intravenous catheter failure by</w:t>
      </w:r>
      <w:r>
        <w:rPr>
          <w:spacing w:val="1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mechanical irritation.</w:t>
      </w:r>
      <w:r>
        <w:rPr>
          <w:spacing w:val="1"/>
        </w:rPr>
        <w:t> </w:t>
      </w:r>
      <w:r>
        <w:rPr>
          <w:i/>
        </w:rPr>
        <w:t>Scientific</w:t>
      </w:r>
      <w:r>
        <w:rPr>
          <w:i/>
          <w:spacing w:val="-1"/>
        </w:rPr>
        <w:t> </w:t>
      </w:r>
      <w:r>
        <w:rPr>
          <w:i/>
        </w:rPr>
        <w:t>Reports</w:t>
      </w:r>
      <w:r>
        <w:rPr/>
        <w:t>, 10(1), 1550.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71" w:firstLine="566"/>
        <w:jc w:val="both"/>
      </w:pPr>
      <w:r>
        <w:rPr/>
        <w:t>Tosun,</w:t>
      </w:r>
      <w:r>
        <w:rPr>
          <w:spacing w:val="-7"/>
        </w:rPr>
        <w:t> </w:t>
      </w:r>
      <w:r>
        <w:rPr/>
        <w:t>B.,</w:t>
      </w:r>
      <w:r>
        <w:rPr>
          <w:spacing w:val="-7"/>
        </w:rPr>
        <w:t> </w:t>
      </w:r>
      <w:r>
        <w:rPr/>
        <w:t>Arslan,</w:t>
      </w:r>
      <w:r>
        <w:rPr>
          <w:spacing w:val="-8"/>
        </w:rPr>
        <w:t> </w:t>
      </w:r>
      <w:r>
        <w:rPr/>
        <w:t>B.</w:t>
      </w:r>
      <w:r>
        <w:rPr>
          <w:spacing w:val="-7"/>
        </w:rPr>
        <w:t> </w:t>
      </w:r>
      <w:r>
        <w:rPr/>
        <w:t>K.,</w:t>
      </w:r>
      <w:r>
        <w:rPr>
          <w:spacing w:val="-7"/>
        </w:rPr>
        <w:t> </w:t>
      </w:r>
      <w:r>
        <w:rPr/>
        <w:t>Özen,</w:t>
      </w:r>
      <w:r>
        <w:rPr>
          <w:spacing w:val="-7"/>
        </w:rPr>
        <w:t> </w:t>
      </w:r>
      <w:r>
        <w:rPr/>
        <w:t>N.</w:t>
      </w:r>
      <w:r>
        <w:rPr>
          <w:spacing w:val="-8"/>
        </w:rPr>
        <w:t> </w:t>
      </w:r>
      <w:r>
        <w:rPr/>
        <w:t>(2020).</w:t>
      </w:r>
      <w:r>
        <w:rPr>
          <w:spacing w:val="-8"/>
        </w:rPr>
        <w:t> </w:t>
      </w:r>
      <w:r>
        <w:rPr/>
        <w:t>Periferik</w:t>
      </w:r>
      <w:r>
        <w:rPr>
          <w:spacing w:val="-7"/>
        </w:rPr>
        <w:t> </w:t>
      </w:r>
      <w:r>
        <w:rPr/>
        <w:t>venöz</w:t>
      </w:r>
      <w:r>
        <w:rPr>
          <w:spacing w:val="-6"/>
        </w:rPr>
        <w:t> </w:t>
      </w:r>
      <w:r>
        <w:rPr/>
        <w:t>kateter</w:t>
      </w:r>
      <w:r>
        <w:rPr>
          <w:spacing w:val="-8"/>
        </w:rPr>
        <w:t> </w:t>
      </w:r>
      <w:r>
        <w:rPr/>
        <w:t>kaynaklı</w:t>
      </w:r>
      <w:r>
        <w:rPr>
          <w:spacing w:val="-7"/>
        </w:rPr>
        <w:t> </w:t>
      </w:r>
      <w:r>
        <w:rPr/>
        <w:t>flebit</w:t>
      </w:r>
      <w:r>
        <w:rPr>
          <w:spacing w:val="-7"/>
        </w:rPr>
        <w:t> </w:t>
      </w:r>
      <w:r>
        <w:rPr/>
        <w:t>gelişme</w:t>
      </w:r>
      <w:r>
        <w:rPr>
          <w:spacing w:val="-57"/>
        </w:rPr>
        <w:t> </w:t>
      </w:r>
      <w:r>
        <w:rPr/>
        <w:t>durumu ve hemşirelerin kanıta dayalı uygulamalara ilişkin bilgi düzeyleri: Nokta prevalans</w:t>
      </w:r>
      <w:r>
        <w:rPr>
          <w:spacing w:val="1"/>
        </w:rPr>
        <w:t> </w:t>
      </w:r>
      <w:r>
        <w:rPr/>
        <w:t>çalışması.</w:t>
      </w:r>
      <w:r>
        <w:rPr>
          <w:spacing w:val="1"/>
        </w:rPr>
        <w:t> </w:t>
      </w:r>
      <w:r>
        <w:rPr>
          <w:i/>
        </w:rPr>
        <w:t>Turkiye</w:t>
      </w:r>
      <w:r>
        <w:rPr>
          <w:i/>
          <w:spacing w:val="1"/>
        </w:rPr>
        <w:t> </w:t>
      </w:r>
      <w:r>
        <w:rPr>
          <w:i/>
        </w:rPr>
        <w:t>Klinikleri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Nursing</w:t>
      </w:r>
      <w:r>
        <w:rPr>
          <w:i/>
          <w:spacing w:val="1"/>
        </w:rPr>
        <w:t> </w:t>
      </w:r>
      <w:r>
        <w:rPr>
          <w:i/>
        </w:rPr>
        <w:t>Sciences,</w:t>
      </w:r>
      <w:r>
        <w:rPr>
          <w:i/>
          <w:spacing w:val="1"/>
        </w:rPr>
        <w:t> </w:t>
      </w:r>
      <w:r>
        <w:rPr/>
        <w:t>12(1),</w:t>
      </w:r>
      <w:r>
        <w:rPr>
          <w:spacing w:val="1"/>
        </w:rPr>
        <w:t> </w:t>
      </w:r>
      <w:r>
        <w:rPr/>
        <w:t>72-82.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10.5336/nurses.2019-70847</w:t>
      </w:r>
    </w:p>
    <w:p>
      <w:pPr>
        <w:pStyle w:val="BodyText"/>
        <w:spacing w:line="360" w:lineRule="auto" w:before="121"/>
        <w:ind w:left="102" w:right="376" w:firstLine="566"/>
        <w:jc w:val="both"/>
      </w:pPr>
      <w:r>
        <w:rPr/>
        <w:t>Tünger,</w:t>
      </w:r>
      <w:r>
        <w:rPr>
          <w:spacing w:val="1"/>
        </w:rPr>
        <w:t> </w:t>
      </w:r>
      <w:r>
        <w:rPr/>
        <w:t>Ö.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Tireli,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İntravenöz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infeksiyonları:</w:t>
      </w:r>
      <w:r>
        <w:rPr>
          <w:spacing w:val="60"/>
        </w:rPr>
        <w:t> </w:t>
      </w:r>
      <w:r>
        <w:rPr/>
        <w:t>sorunlar</w:t>
      </w:r>
      <w:r>
        <w:rPr>
          <w:spacing w:val="60"/>
        </w:rPr>
        <w:t> </w:t>
      </w:r>
      <w:r>
        <w:rPr/>
        <w:t>ve</w:t>
      </w:r>
      <w:r>
        <w:rPr>
          <w:spacing w:val="1"/>
        </w:rPr>
        <w:t> </w:t>
      </w:r>
      <w:r>
        <w:rPr/>
        <w:t>çözümler.</w:t>
      </w:r>
      <w:r>
        <w:rPr>
          <w:spacing w:val="-2"/>
        </w:rPr>
        <w:t> </w:t>
      </w:r>
      <w:r>
        <w:rPr>
          <w:i/>
        </w:rPr>
        <w:t>Ankem Dergisi</w:t>
      </w:r>
      <w:r>
        <w:rPr>
          <w:i/>
          <w:spacing w:val="1"/>
        </w:rPr>
        <w:t> </w:t>
      </w:r>
      <w:r>
        <w:rPr/>
        <w:t>, 27(2), 96-105. doi:10.5222/ankem.2013.09</w:t>
      </w:r>
    </w:p>
    <w:p>
      <w:pPr>
        <w:pStyle w:val="BodyText"/>
        <w:spacing w:line="360" w:lineRule="auto" w:before="120"/>
        <w:ind w:left="102" w:right="372" w:firstLine="566"/>
        <w:jc w:val="both"/>
      </w:pPr>
      <w:r>
        <w:rPr/>
        <w:t>Türk, G. ve Denat, Y. (2017). Periferik Venöz Kateter Uygulama Öğrenim Rehberi. G.</w:t>
      </w:r>
      <w:r>
        <w:rPr>
          <w:spacing w:val="1"/>
        </w:rPr>
        <w:t> </w:t>
      </w:r>
      <w:r>
        <w:rPr/>
        <w:t>Türk, ve Y. Denat, (Ed.)</w:t>
      </w:r>
      <w:r>
        <w:rPr>
          <w:i/>
        </w:rPr>
        <w:t>. Hemşirelik Bakımında Temel Beceriler </w:t>
      </w:r>
      <w:r>
        <w:rPr/>
        <w:t>(1. Bs., ss.85-86). İstanbul:</w:t>
      </w:r>
      <w:r>
        <w:rPr>
          <w:spacing w:val="1"/>
        </w:rPr>
        <w:t> </w:t>
      </w:r>
      <w:r>
        <w:rPr/>
        <w:t>Akademi</w:t>
      </w:r>
      <w:r>
        <w:rPr>
          <w:spacing w:val="-1"/>
        </w:rPr>
        <w:t> </w:t>
      </w:r>
      <w:r>
        <w:rPr/>
        <w:t>Basın</w:t>
      </w:r>
      <w:r>
        <w:rPr>
          <w:spacing w:val="-1"/>
        </w:rPr>
        <w:t> </w:t>
      </w:r>
      <w:r>
        <w:rPr/>
        <w:t>ve Yayıncılık.</w:t>
      </w:r>
    </w:p>
    <w:p>
      <w:pPr>
        <w:spacing w:line="360" w:lineRule="auto" w:before="119"/>
        <w:ind w:left="102" w:right="372" w:firstLine="566"/>
        <w:jc w:val="both"/>
        <w:rPr>
          <w:sz w:val="24"/>
        </w:rPr>
      </w:pPr>
      <w:r>
        <w:rPr>
          <w:sz w:val="24"/>
        </w:rPr>
        <w:t>Türkben</w:t>
      </w:r>
      <w:r>
        <w:rPr>
          <w:spacing w:val="-12"/>
          <w:sz w:val="24"/>
        </w:rPr>
        <w:t> </w:t>
      </w:r>
      <w:r>
        <w:rPr>
          <w:sz w:val="24"/>
        </w:rPr>
        <w:t>Polat,</w:t>
      </w:r>
      <w:r>
        <w:rPr>
          <w:spacing w:val="-10"/>
          <w:sz w:val="24"/>
        </w:rPr>
        <w:t> </w:t>
      </w:r>
      <w:r>
        <w:rPr>
          <w:sz w:val="24"/>
        </w:rPr>
        <w:t>H.</w:t>
      </w:r>
      <w:r>
        <w:rPr>
          <w:spacing w:val="-12"/>
          <w:sz w:val="24"/>
        </w:rPr>
        <w:t> </w:t>
      </w:r>
      <w:r>
        <w:rPr>
          <w:sz w:val="24"/>
        </w:rPr>
        <w:t>(2016).</w:t>
      </w:r>
      <w:r>
        <w:rPr>
          <w:spacing w:val="-9"/>
          <w:sz w:val="24"/>
        </w:rPr>
        <w:t> </w:t>
      </w:r>
      <w:r>
        <w:rPr>
          <w:i/>
          <w:sz w:val="24"/>
        </w:rPr>
        <w:t>Üç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yollu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musluk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split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septumlu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enjeksiyon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valfi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kullanımının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periferik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venöz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kateter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enfeksiyonu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kolonizasyonuna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etkileri.</w:t>
      </w:r>
      <w:r>
        <w:rPr>
          <w:i/>
          <w:spacing w:val="1"/>
          <w:sz w:val="24"/>
        </w:rPr>
        <w:t> </w:t>
      </w:r>
      <w:r>
        <w:rPr>
          <w:sz w:val="24"/>
        </w:rPr>
        <w:t>Doktora</w:t>
      </w:r>
      <w:r>
        <w:rPr>
          <w:spacing w:val="1"/>
          <w:sz w:val="24"/>
        </w:rPr>
        <w:t> </w:t>
      </w:r>
      <w:r>
        <w:rPr>
          <w:sz w:val="24"/>
        </w:rPr>
        <w:t>Tezi,</w:t>
      </w:r>
      <w:r>
        <w:rPr>
          <w:spacing w:val="1"/>
          <w:sz w:val="24"/>
        </w:rPr>
        <w:t> </w:t>
      </w:r>
      <w:r>
        <w:rPr>
          <w:sz w:val="24"/>
        </w:rPr>
        <w:t>İnönü</w:t>
      </w:r>
      <w:r>
        <w:rPr>
          <w:spacing w:val="1"/>
          <w:sz w:val="24"/>
        </w:rPr>
        <w:t> </w:t>
      </w:r>
      <w:r>
        <w:rPr>
          <w:sz w:val="24"/>
        </w:rPr>
        <w:t>Üniversitesi,</w:t>
      </w:r>
      <w:r>
        <w:rPr>
          <w:spacing w:val="-1"/>
          <w:sz w:val="24"/>
        </w:rPr>
        <w:t> </w:t>
      </w:r>
      <w:r>
        <w:rPr>
          <w:sz w:val="24"/>
        </w:rPr>
        <w:t>Sağlık</w:t>
      </w:r>
      <w:r>
        <w:rPr>
          <w:spacing w:val="2"/>
          <w:sz w:val="24"/>
        </w:rPr>
        <w:t> </w:t>
      </w:r>
      <w:r>
        <w:rPr>
          <w:sz w:val="24"/>
        </w:rPr>
        <w:t>Bilimleri Enstitüsü,</w:t>
      </w:r>
      <w:r>
        <w:rPr>
          <w:spacing w:val="-1"/>
          <w:sz w:val="24"/>
        </w:rPr>
        <w:t> </w:t>
      </w:r>
      <w:r>
        <w:rPr>
          <w:sz w:val="24"/>
        </w:rPr>
        <w:t>Malatya.</w:t>
      </w:r>
    </w:p>
    <w:p>
      <w:pPr>
        <w:spacing w:line="360" w:lineRule="auto" w:before="121"/>
        <w:ind w:left="102" w:right="369" w:firstLine="566"/>
        <w:jc w:val="both"/>
        <w:rPr>
          <w:sz w:val="24"/>
        </w:rPr>
      </w:pPr>
      <w:r>
        <w:rPr>
          <w:sz w:val="24"/>
        </w:rPr>
        <w:t>Uzun Ş. (2014). İntravenöz Sıvı Tedavisi. T. Aşti ve A. Karadağ (Ed.). </w:t>
      </w:r>
      <w:r>
        <w:rPr>
          <w:i/>
          <w:sz w:val="24"/>
        </w:rPr>
        <w:t>Hemşirelik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Esasları: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Hemşirelik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Bilim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Sanatı.</w:t>
      </w:r>
      <w:r>
        <w:rPr>
          <w:i/>
          <w:spacing w:val="-1"/>
          <w:sz w:val="24"/>
        </w:rPr>
        <w:t> </w:t>
      </w:r>
      <w:r>
        <w:rPr>
          <w:sz w:val="24"/>
        </w:rPr>
        <w:t>(ss.818-</w:t>
      </w:r>
      <w:r>
        <w:rPr>
          <w:spacing w:val="-3"/>
          <w:sz w:val="24"/>
        </w:rPr>
        <w:t> </w:t>
      </w:r>
      <w:r>
        <w:rPr>
          <w:sz w:val="24"/>
        </w:rPr>
        <w:t>835). İstanbul:</w:t>
      </w:r>
      <w:r>
        <w:rPr>
          <w:spacing w:val="-2"/>
          <w:sz w:val="24"/>
        </w:rPr>
        <w:t> </w:t>
      </w:r>
      <w:r>
        <w:rPr>
          <w:sz w:val="24"/>
        </w:rPr>
        <w:t>Akademi Basın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Yayıncılık.</w:t>
      </w:r>
    </w:p>
    <w:p>
      <w:pPr>
        <w:spacing w:line="360" w:lineRule="auto" w:before="121"/>
        <w:ind w:left="102" w:right="371" w:firstLine="566"/>
        <w:jc w:val="both"/>
        <w:rPr>
          <w:sz w:val="24"/>
        </w:rPr>
      </w:pPr>
      <w:r>
        <w:rPr>
          <w:sz w:val="24"/>
        </w:rPr>
        <w:t>Ünlü, D. (2012). </w:t>
      </w:r>
      <w:r>
        <w:rPr>
          <w:i/>
          <w:sz w:val="24"/>
        </w:rPr>
        <w:t>Dahiliye yoğun bakım ünitesinde damar içi kateter enfeksiyonlarının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risk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analizi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ve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yönetimi.</w:t>
      </w:r>
      <w:r>
        <w:rPr>
          <w:i/>
          <w:spacing w:val="-14"/>
          <w:sz w:val="24"/>
        </w:rPr>
        <w:t> </w:t>
      </w:r>
      <w:r>
        <w:rPr>
          <w:sz w:val="24"/>
        </w:rPr>
        <w:t>Yüksek</w:t>
      </w:r>
      <w:r>
        <w:rPr>
          <w:spacing w:val="-11"/>
          <w:sz w:val="24"/>
        </w:rPr>
        <w:t> </w:t>
      </w:r>
      <w:r>
        <w:rPr>
          <w:sz w:val="24"/>
        </w:rPr>
        <w:t>Lisans</w:t>
      </w:r>
      <w:r>
        <w:rPr>
          <w:spacing w:val="-13"/>
          <w:sz w:val="24"/>
        </w:rPr>
        <w:t> </w:t>
      </w:r>
      <w:r>
        <w:rPr>
          <w:sz w:val="24"/>
        </w:rPr>
        <w:t>Tezi,</w:t>
      </w:r>
      <w:r>
        <w:rPr>
          <w:spacing w:val="-13"/>
          <w:sz w:val="24"/>
        </w:rPr>
        <w:t> </w:t>
      </w:r>
      <w:r>
        <w:rPr>
          <w:sz w:val="24"/>
        </w:rPr>
        <w:t>Ege</w:t>
      </w:r>
      <w:r>
        <w:rPr>
          <w:spacing w:val="-15"/>
          <w:sz w:val="24"/>
        </w:rPr>
        <w:t> </w:t>
      </w:r>
      <w:r>
        <w:rPr>
          <w:sz w:val="24"/>
        </w:rPr>
        <w:t>Üniversitesi</w:t>
      </w:r>
      <w:r>
        <w:rPr>
          <w:spacing w:val="-13"/>
          <w:sz w:val="24"/>
        </w:rPr>
        <w:t> </w:t>
      </w:r>
      <w:r>
        <w:rPr>
          <w:sz w:val="24"/>
        </w:rPr>
        <w:t>Sağlık</w:t>
      </w:r>
      <w:r>
        <w:rPr>
          <w:spacing w:val="-13"/>
          <w:sz w:val="24"/>
        </w:rPr>
        <w:t> </w:t>
      </w:r>
      <w:r>
        <w:rPr>
          <w:sz w:val="24"/>
        </w:rPr>
        <w:t>Bilimleri</w:t>
      </w:r>
      <w:r>
        <w:rPr>
          <w:spacing w:val="-13"/>
          <w:sz w:val="24"/>
        </w:rPr>
        <w:t> </w:t>
      </w:r>
      <w:r>
        <w:rPr>
          <w:sz w:val="24"/>
        </w:rPr>
        <w:t>Enstitüsü,</w:t>
      </w:r>
      <w:r>
        <w:rPr>
          <w:spacing w:val="-13"/>
          <w:sz w:val="24"/>
        </w:rPr>
        <w:t> </w:t>
      </w:r>
      <w:r>
        <w:rPr>
          <w:sz w:val="24"/>
        </w:rPr>
        <w:t>İzmir.</w:t>
      </w:r>
    </w:p>
    <w:p>
      <w:pPr>
        <w:pStyle w:val="BodyText"/>
        <w:spacing w:line="360" w:lineRule="auto" w:before="120"/>
        <w:ind w:left="102" w:right="371" w:firstLine="566"/>
        <w:jc w:val="both"/>
      </w:pPr>
      <w:r>
        <w:rPr/>
        <w:t>Wallis, M., McGrail, M., Webster, J., Marsh, N., Gowardman, J., Playford,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Richard, C. M. (2014). Risk factors for peripheral intravenous catheter failure: A multivariate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trial.</w:t>
      </w:r>
      <w:r>
        <w:rPr>
          <w:spacing w:val="1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>
          <w:i/>
        </w:rPr>
        <w:t>Control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Hospital</w:t>
      </w:r>
      <w:r>
        <w:rPr>
          <w:i/>
          <w:spacing w:val="1"/>
        </w:rPr>
        <w:t> </w:t>
      </w:r>
      <w:r>
        <w:rPr>
          <w:i/>
        </w:rPr>
        <w:t>Epidemiology</w:t>
      </w:r>
      <w:r>
        <w:rPr/>
        <w:t>,</w:t>
      </w:r>
      <w:r>
        <w:rPr>
          <w:spacing w:val="59"/>
        </w:rPr>
        <w:t> </w:t>
      </w:r>
      <w:r>
        <w:rPr/>
        <w:t>35(1),</w:t>
      </w:r>
      <w:r>
        <w:rPr>
          <w:spacing w:val="-1"/>
        </w:rPr>
        <w:t> </w:t>
      </w:r>
      <w:r>
        <w:rPr/>
        <w:t>63-67.</w:t>
      </w:r>
    </w:p>
    <w:p>
      <w:pPr>
        <w:pStyle w:val="BodyText"/>
        <w:spacing w:line="360" w:lineRule="auto" w:before="120"/>
        <w:ind w:left="102" w:right="371" w:firstLine="566"/>
        <w:jc w:val="both"/>
      </w:pPr>
      <w:r>
        <w:rPr/>
        <w:t>Webster,</w:t>
      </w:r>
      <w:r>
        <w:rPr>
          <w:spacing w:val="-10"/>
        </w:rPr>
        <w:t> </w:t>
      </w:r>
      <w:r>
        <w:rPr/>
        <w:t>J.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Osborne,</w:t>
      </w:r>
      <w:r>
        <w:rPr>
          <w:spacing w:val="-10"/>
        </w:rPr>
        <w:t> </w:t>
      </w:r>
      <w:r>
        <w:rPr/>
        <w:t>S.</w:t>
      </w:r>
      <w:r>
        <w:rPr>
          <w:spacing w:val="-9"/>
        </w:rPr>
        <w:t> </w:t>
      </w:r>
      <w:r>
        <w:rPr/>
        <w:t>(2006).</w:t>
      </w:r>
      <w:r>
        <w:rPr>
          <w:spacing w:val="-10"/>
        </w:rPr>
        <w:t> </w:t>
      </w:r>
      <w:r>
        <w:rPr/>
        <w:t>Meta‐analysis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preoperative</w:t>
      </w:r>
      <w:r>
        <w:rPr>
          <w:spacing w:val="-11"/>
        </w:rPr>
        <w:t> </w:t>
      </w:r>
      <w:r>
        <w:rPr/>
        <w:t>antiseptic</w:t>
      </w:r>
      <w:r>
        <w:rPr>
          <w:spacing w:val="-7"/>
        </w:rPr>
        <w:t> </w:t>
      </w:r>
      <w:r>
        <w:rPr/>
        <w:t>bathing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infection.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Surgery</w:t>
      </w:r>
      <w:r>
        <w:rPr/>
        <w:t>, </w:t>
      </w:r>
      <w:r>
        <w:rPr>
          <w:i/>
        </w:rPr>
        <w:t>93</w:t>
      </w:r>
      <w:r>
        <w:rPr/>
        <w:t>(11),</w:t>
      </w:r>
      <w:r>
        <w:rPr>
          <w:spacing w:val="1"/>
        </w:rPr>
        <w:t> </w:t>
      </w:r>
      <w:r>
        <w:rPr/>
        <w:t>1335-1341. </w:t>
      </w:r>
      <w:hyperlink r:id="rId19">
        <w:r>
          <w:rPr/>
          <w:t>doi</w:t>
        </w:r>
      </w:hyperlink>
      <w:r>
        <w:rPr/>
        <w:t>:</w:t>
      </w:r>
      <w:r>
        <w:rPr>
          <w:spacing w:val="1"/>
        </w:rPr>
        <w:t> </w:t>
      </w:r>
      <w:r>
        <w:rPr/>
        <w:t>10.1002/bjs.5606</w:t>
      </w:r>
    </w:p>
    <w:p>
      <w:pPr>
        <w:pStyle w:val="BodyText"/>
        <w:spacing w:line="360" w:lineRule="auto" w:before="119"/>
        <w:ind w:left="102" w:right="371" w:firstLine="566"/>
        <w:jc w:val="both"/>
      </w:pPr>
      <w:r>
        <w:rPr/>
        <w:t>Webster,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Osborne,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Rickard,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Marsh,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Clinically-indicated</w:t>
      </w:r>
      <w:r>
        <w:rPr>
          <w:spacing w:val="1"/>
        </w:rPr>
        <w:t> </w:t>
      </w:r>
      <w:r>
        <w:rPr/>
        <w:t>replacement versus routine replacement of peripheral venous catheters. Cochrane database of</w:t>
      </w:r>
      <w:r>
        <w:rPr>
          <w:spacing w:val="1"/>
        </w:rPr>
        <w:t> </w:t>
      </w:r>
      <w:r>
        <w:rPr/>
        <w:t>systematic</w:t>
      </w:r>
      <w:r>
        <w:rPr>
          <w:spacing w:val="-3"/>
        </w:rPr>
        <w:t> </w:t>
      </w:r>
      <w:r>
        <w:rPr/>
        <w:t>reviews</w:t>
      </w:r>
      <w:r>
        <w:rPr>
          <w:spacing w:val="-2"/>
        </w:rPr>
        <w:t> </w:t>
      </w:r>
      <w:r>
        <w:rPr/>
        <w:t>ıssue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art.</w:t>
      </w:r>
      <w:r>
        <w:rPr>
          <w:spacing w:val="-2"/>
        </w:rPr>
        <w:t> </w:t>
      </w:r>
      <w:r>
        <w:rPr/>
        <w:t>no.:</w:t>
      </w:r>
      <w:r>
        <w:rPr>
          <w:spacing w:val="-1"/>
        </w:rPr>
        <w:t> </w:t>
      </w:r>
      <w:r>
        <w:rPr/>
        <w:t>cd007798.</w:t>
      </w:r>
      <w:r>
        <w:rPr>
          <w:spacing w:val="1"/>
        </w:rPr>
        <w:t> </w:t>
      </w:r>
      <w:r>
        <w:rPr/>
        <w:t>1-45.</w:t>
      </w:r>
      <w:r>
        <w:rPr>
          <w:spacing w:val="-2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10.1002/14651858.CD007798.pub5.</w:t>
      </w:r>
    </w:p>
    <w:p>
      <w:pPr>
        <w:pStyle w:val="BodyText"/>
        <w:spacing w:line="360" w:lineRule="auto" w:before="120"/>
        <w:ind w:left="102" w:right="367" w:firstLine="566"/>
        <w:jc w:val="both"/>
      </w:pPr>
      <w:r>
        <w:rPr/>
        <w:t>Witting, M. D., Moayedi, S., Hirshon, J. M., George, N. H., Schenkel, S. M. (2019).</w:t>
      </w:r>
      <w:r>
        <w:rPr>
          <w:spacing w:val="1"/>
        </w:rPr>
        <w:t> </w:t>
      </w:r>
      <w:r>
        <w:rPr/>
        <w:t>Predicting failure of intravenous access in adults: The value of prior difficulty. </w:t>
      </w:r>
      <w:r>
        <w:rPr>
          <w:i/>
        </w:rPr>
        <w:t>The Journal of</w:t>
      </w:r>
      <w:r>
        <w:rPr>
          <w:i/>
          <w:spacing w:val="1"/>
        </w:rPr>
        <w:t> </w:t>
      </w:r>
      <w:r>
        <w:rPr>
          <w:i/>
        </w:rPr>
        <w:t>Emergency</w:t>
      </w:r>
      <w:r>
        <w:rPr>
          <w:i/>
          <w:spacing w:val="-2"/>
        </w:rPr>
        <w:t> </w:t>
      </w:r>
      <w:r>
        <w:rPr>
          <w:i/>
        </w:rPr>
        <w:t>Medicine, </w:t>
      </w:r>
      <w:r>
        <w:rPr/>
        <w:t>57(1), 1–5.  </w:t>
      </w:r>
      <w:hyperlink r:id="rId19">
        <w:r>
          <w:rPr/>
          <w:t>doi</w:t>
        </w:r>
      </w:hyperlink>
      <w:r>
        <w:rPr/>
        <w:t>: 10.1016/j.jemermed.2019.02.011</w:t>
      </w:r>
    </w:p>
    <w:p>
      <w:pPr>
        <w:pStyle w:val="BodyText"/>
        <w:spacing w:before="121"/>
        <w:ind w:left="668"/>
        <w:jc w:val="both"/>
      </w:pPr>
      <w:r>
        <w:rPr/>
        <w:t>Wolf,</w:t>
      </w:r>
      <w:r>
        <w:rPr>
          <w:spacing w:val="-7"/>
        </w:rPr>
        <w:t> </w:t>
      </w:r>
      <w:r>
        <w:rPr/>
        <w:t>J.,</w:t>
      </w:r>
      <w:r>
        <w:rPr>
          <w:spacing w:val="-6"/>
        </w:rPr>
        <w:t> </w:t>
      </w:r>
      <w:r>
        <w:rPr/>
        <w:t>Connell,</w:t>
      </w:r>
      <w:r>
        <w:rPr>
          <w:spacing w:val="-5"/>
        </w:rPr>
        <w:t> </w:t>
      </w:r>
      <w:r>
        <w:rPr/>
        <w:t>T.</w:t>
      </w:r>
      <w:r>
        <w:rPr>
          <w:spacing w:val="-6"/>
        </w:rPr>
        <w:t> </w:t>
      </w:r>
      <w:r>
        <w:rPr/>
        <w:t>G.,</w:t>
      </w:r>
      <w:r>
        <w:rPr>
          <w:spacing w:val="-6"/>
        </w:rPr>
        <w:t> </w:t>
      </w:r>
      <w:r>
        <w:rPr/>
        <w:t>Allison,</w:t>
      </w:r>
      <w:r>
        <w:rPr>
          <w:spacing w:val="-6"/>
        </w:rPr>
        <w:t> </w:t>
      </w:r>
      <w:r>
        <w:rPr/>
        <w:t>K.</w:t>
      </w:r>
      <w:r>
        <w:rPr>
          <w:spacing w:val="-6"/>
        </w:rPr>
        <w:t> </w:t>
      </w:r>
      <w:r>
        <w:rPr/>
        <w:t>J.,</w:t>
      </w:r>
      <w:r>
        <w:rPr>
          <w:spacing w:val="-6"/>
        </w:rPr>
        <w:t> </w:t>
      </w:r>
      <w:r>
        <w:rPr/>
        <w:t>Tang,</w:t>
      </w:r>
      <w:r>
        <w:rPr>
          <w:spacing w:val="-1"/>
        </w:rPr>
        <w:t> </w:t>
      </w:r>
      <w:r>
        <w:rPr/>
        <w:t>L.,</w:t>
      </w:r>
      <w:r>
        <w:rPr>
          <w:spacing w:val="-4"/>
        </w:rPr>
        <w:t> </w:t>
      </w:r>
      <w:r>
        <w:rPr/>
        <w:t>Richardson,</w:t>
      </w:r>
      <w:r>
        <w:rPr>
          <w:spacing w:val="-6"/>
        </w:rPr>
        <w:t> </w:t>
      </w:r>
      <w:r>
        <w:rPr/>
        <w:t>J.,</w:t>
      </w:r>
      <w:r>
        <w:rPr>
          <w:spacing w:val="-6"/>
        </w:rPr>
        <w:t> </w:t>
      </w:r>
      <w:r>
        <w:rPr/>
        <w:t>Branum,</w:t>
      </w:r>
      <w:r>
        <w:rPr>
          <w:spacing w:val="-2"/>
        </w:rPr>
        <w:t> </w:t>
      </w:r>
      <w:r>
        <w:rPr/>
        <w:t>K.,</w:t>
      </w:r>
      <w:r>
        <w:rPr>
          <w:spacing w:val="-7"/>
        </w:rPr>
        <w:t> </w:t>
      </w:r>
      <w:r>
        <w:rPr/>
        <w:t>...</w:t>
      </w:r>
      <w:r>
        <w:rPr>
          <w:spacing w:val="-2"/>
        </w:rPr>
        <w:t> </w:t>
      </w:r>
      <w:r>
        <w:rPr/>
        <w:t>Flynn,</w:t>
      </w:r>
      <w:r>
        <w:rPr>
          <w:spacing w:val="-4"/>
        </w:rPr>
        <w:t> </w:t>
      </w:r>
      <w:r>
        <w:rPr/>
        <w:t>P.</w:t>
      </w:r>
    </w:p>
    <w:p>
      <w:pPr>
        <w:pStyle w:val="BodyText"/>
        <w:spacing w:before="137"/>
        <w:ind w:left="102"/>
        <w:jc w:val="both"/>
      </w:pPr>
      <w:r>
        <w:rPr/>
        <w:t>M.</w:t>
      </w:r>
      <w:r>
        <w:rPr>
          <w:spacing w:val="24"/>
        </w:rPr>
        <w:t> </w:t>
      </w:r>
      <w:r>
        <w:rPr/>
        <w:t>(2018).</w:t>
      </w:r>
      <w:r>
        <w:rPr>
          <w:spacing w:val="26"/>
        </w:rPr>
        <w:t> </w:t>
      </w:r>
      <w:r>
        <w:rPr/>
        <w:t>Treatment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secondary</w:t>
      </w:r>
      <w:r>
        <w:rPr>
          <w:spacing w:val="19"/>
        </w:rPr>
        <w:t> </w:t>
      </w:r>
      <w:r>
        <w:rPr/>
        <w:t>prophylaxis</w:t>
      </w:r>
      <w:r>
        <w:rPr>
          <w:spacing w:val="22"/>
        </w:rPr>
        <w:t> </w:t>
      </w:r>
      <w:r>
        <w:rPr/>
        <w:t>with</w:t>
      </w:r>
      <w:r>
        <w:rPr>
          <w:spacing w:val="25"/>
        </w:rPr>
        <w:t> </w:t>
      </w:r>
      <w:r>
        <w:rPr/>
        <w:t>ethanol</w:t>
      </w:r>
      <w:r>
        <w:rPr>
          <w:spacing w:val="24"/>
        </w:rPr>
        <w:t> </w:t>
      </w:r>
      <w:r>
        <w:rPr/>
        <w:t>lock</w:t>
      </w:r>
      <w:r>
        <w:rPr>
          <w:spacing w:val="23"/>
        </w:rPr>
        <w:t> </w:t>
      </w:r>
      <w:r>
        <w:rPr/>
        <w:t>therapy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/>
        <w:t>central</w:t>
      </w:r>
      <w:r>
        <w:rPr>
          <w:spacing w:val="24"/>
        </w:rPr>
        <w:t> </w:t>
      </w:r>
      <w:r>
        <w:rPr/>
        <w:t>line-</w:t>
      </w:r>
    </w:p>
    <w:p>
      <w:pPr>
        <w:spacing w:after="0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spacing w:line="360" w:lineRule="auto" w:before="74"/>
        <w:ind w:left="102" w:right="371"/>
        <w:jc w:val="both"/>
      </w:pPr>
      <w:r>
        <w:rPr/>
        <w:t>associated bloodstream infection in paediatric cancer: A randomised, double-blind, controlled</w:t>
      </w:r>
      <w:r>
        <w:rPr>
          <w:spacing w:val="1"/>
        </w:rPr>
        <w:t> </w:t>
      </w:r>
      <w:r>
        <w:rPr/>
        <w:t>trial.</w:t>
      </w:r>
      <w:r>
        <w:rPr>
          <w:spacing w:val="-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Lancet</w:t>
      </w:r>
      <w:r>
        <w:rPr>
          <w:i/>
          <w:spacing w:val="-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Diseases,</w:t>
      </w:r>
      <w:r>
        <w:rPr>
          <w:i/>
          <w:spacing w:val="1"/>
        </w:rPr>
        <w:t> </w:t>
      </w:r>
      <w:r>
        <w:rPr/>
        <w:t>18(8),</w:t>
      </w:r>
      <w:r>
        <w:rPr>
          <w:spacing w:val="-1"/>
        </w:rPr>
        <w:t> </w:t>
      </w:r>
      <w:r>
        <w:rPr/>
        <w:t>854-863.</w:t>
      </w:r>
      <w:r>
        <w:rPr>
          <w:spacing w:val="-10"/>
        </w:rPr>
        <w:t> </w:t>
      </w:r>
      <w:r>
        <w:rPr/>
        <w:t>doi: 10.1016/S1473-3099(18)30224-X</w:t>
      </w:r>
    </w:p>
    <w:p>
      <w:pPr>
        <w:spacing w:line="360" w:lineRule="auto" w:before="121"/>
        <w:ind w:left="102" w:right="369" w:firstLine="566"/>
        <w:jc w:val="both"/>
        <w:rPr>
          <w:sz w:val="24"/>
        </w:rPr>
      </w:pPr>
      <w:r>
        <w:rPr>
          <w:sz w:val="24"/>
        </w:rPr>
        <w:t>Wu,</w:t>
      </w:r>
      <w:r>
        <w:rPr>
          <w:spacing w:val="-3"/>
          <w:sz w:val="24"/>
        </w:rPr>
        <w:t> </w:t>
      </w:r>
      <w:r>
        <w:rPr>
          <w:sz w:val="24"/>
        </w:rPr>
        <w:t>H.,</w:t>
      </w:r>
      <w:r>
        <w:rPr>
          <w:spacing w:val="-3"/>
          <w:sz w:val="24"/>
        </w:rPr>
        <w:t> </w:t>
      </w:r>
      <w:r>
        <w:rPr>
          <w:sz w:val="24"/>
        </w:rPr>
        <w:t>Xu,</w:t>
      </w:r>
      <w:r>
        <w:rPr>
          <w:spacing w:val="-3"/>
          <w:sz w:val="24"/>
        </w:rPr>
        <w:t> </w:t>
      </w:r>
      <w:r>
        <w:rPr>
          <w:sz w:val="24"/>
        </w:rPr>
        <w:t>Y.,</w:t>
      </w:r>
      <w:r>
        <w:rPr>
          <w:spacing w:val="-3"/>
          <w:sz w:val="24"/>
        </w:rPr>
        <w:t> </w:t>
      </w:r>
      <w:r>
        <w:rPr>
          <w:sz w:val="24"/>
        </w:rPr>
        <w:t>Shi,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(2017).</w:t>
      </w:r>
      <w:r>
        <w:rPr>
          <w:spacing w:val="-2"/>
          <w:sz w:val="24"/>
        </w:rPr>
        <w:t> </w:t>
      </w:r>
      <w:r>
        <w:rPr>
          <w:sz w:val="24"/>
        </w:rPr>
        <w:t>5%</w:t>
      </w:r>
      <w:r>
        <w:rPr>
          <w:spacing w:val="-4"/>
          <w:sz w:val="24"/>
        </w:rPr>
        <w:t> </w:t>
      </w:r>
      <w:r>
        <w:rPr>
          <w:sz w:val="24"/>
        </w:rPr>
        <w:t>NaHCO3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skin</w:t>
      </w:r>
      <w:r>
        <w:rPr>
          <w:spacing w:val="-2"/>
          <w:sz w:val="24"/>
        </w:rPr>
        <w:t> </w:t>
      </w:r>
      <w:r>
        <w:rPr>
          <w:sz w:val="24"/>
        </w:rPr>
        <w:t>cleaning</w:t>
      </w:r>
      <w:r>
        <w:rPr>
          <w:spacing w:val="-5"/>
          <w:sz w:val="24"/>
        </w:rPr>
        <w:t> </w:t>
      </w:r>
      <w:r>
        <w:rPr>
          <w:sz w:val="24"/>
        </w:rPr>
        <w:t>with central</w:t>
      </w:r>
      <w:r>
        <w:rPr>
          <w:spacing w:val="-57"/>
          <w:sz w:val="24"/>
        </w:rPr>
        <w:t> </w:t>
      </w:r>
      <w:r>
        <w:rPr>
          <w:sz w:val="24"/>
        </w:rPr>
        <w:t>venous</w:t>
      </w:r>
      <w:r>
        <w:rPr>
          <w:spacing w:val="1"/>
          <w:sz w:val="24"/>
        </w:rPr>
        <w:t> </w:t>
      </w:r>
      <w:r>
        <w:rPr>
          <w:sz w:val="24"/>
        </w:rPr>
        <w:t>catheters.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sz w:val="24"/>
        </w:rPr>
        <w:t>353(1),</w:t>
      </w:r>
      <w:r>
        <w:rPr>
          <w:spacing w:val="1"/>
          <w:sz w:val="24"/>
        </w:rPr>
        <w:t> </w:t>
      </w:r>
      <w:r>
        <w:rPr>
          <w:sz w:val="24"/>
        </w:rPr>
        <w:t>12–16.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10.1016/j.amjms.2016.10.010</w:t>
      </w:r>
    </w:p>
    <w:p>
      <w:pPr>
        <w:pStyle w:val="BodyText"/>
        <w:spacing w:line="360" w:lineRule="auto" w:before="118"/>
        <w:ind w:left="102" w:right="366" w:firstLine="566"/>
        <w:jc w:val="both"/>
      </w:pPr>
      <w:r>
        <w:rPr>
          <w:color w:val="212121"/>
        </w:rPr>
        <w:t>Yamamoto, N., Kimura, H., Misao, H., Matsumoto, H., Imafuku, Y., Watanabe, A., ...</w:t>
      </w:r>
      <w:r>
        <w:rPr>
          <w:color w:val="212121"/>
          <w:spacing w:val="1"/>
        </w:rPr>
        <w:t> </w:t>
      </w:r>
      <w:r>
        <w:rPr>
          <w:color w:val="212121"/>
        </w:rPr>
        <w:t>Kanemitsu, K. (2014). Efficacy of 1.0% chlorhexidine-gluconate ethanol compared with 10%</w:t>
      </w:r>
      <w:r>
        <w:rPr>
          <w:color w:val="212121"/>
          <w:spacing w:val="1"/>
        </w:rPr>
        <w:t> </w:t>
      </w:r>
      <w:r>
        <w:rPr>
          <w:color w:val="212121"/>
        </w:rPr>
        <w:t>povidone-iodine for long-term central venous catheter care in hematology departments: A</w:t>
      </w:r>
      <w:r>
        <w:rPr>
          <w:color w:val="212121"/>
          <w:spacing w:val="1"/>
        </w:rPr>
        <w:t> </w:t>
      </w:r>
      <w:r>
        <w:rPr>
          <w:color w:val="212121"/>
        </w:rPr>
        <w:t>prospective</w:t>
      </w:r>
      <w:r>
        <w:rPr>
          <w:color w:val="212121"/>
          <w:spacing w:val="1"/>
        </w:rPr>
        <w:t> </w:t>
      </w:r>
      <w:r>
        <w:rPr>
          <w:color w:val="212121"/>
        </w:rPr>
        <w:t>study. </w:t>
      </w:r>
      <w:r>
        <w:rPr>
          <w:i/>
          <w:color w:val="212121"/>
        </w:rPr>
        <w:t>American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Infection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Control</w:t>
      </w:r>
      <w:r>
        <w:rPr>
          <w:color w:val="212121"/>
        </w:rPr>
        <w:t>, </w:t>
      </w:r>
      <w:r>
        <w:rPr>
          <w:i/>
          <w:color w:val="212121"/>
        </w:rPr>
        <w:t>42</w:t>
      </w:r>
      <w:r>
        <w:rPr>
          <w:color w:val="212121"/>
        </w:rPr>
        <w:t>(5),</w:t>
      </w:r>
      <w:r>
        <w:rPr>
          <w:color w:val="212121"/>
          <w:spacing w:val="1"/>
        </w:rPr>
        <w:t> </w:t>
      </w:r>
      <w:r>
        <w:rPr>
          <w:color w:val="212121"/>
        </w:rPr>
        <w:t>574-576.</w:t>
      </w:r>
      <w:r>
        <w:rPr>
          <w:color w:val="212121"/>
          <w:spacing w:val="1"/>
        </w:rPr>
        <w:t> </w:t>
      </w:r>
      <w:hyperlink r:id="rId19">
        <w:r>
          <w:rPr/>
          <w:t>doi</w:t>
        </w:r>
      </w:hyperlink>
      <w:r>
        <w:rPr/>
        <w:t>:</w:t>
      </w:r>
      <w:r>
        <w:rPr>
          <w:spacing w:val="1"/>
        </w:rPr>
        <w:t> </w:t>
      </w:r>
      <w:r>
        <w:rPr>
          <w:color w:val="212121"/>
        </w:rPr>
        <w:t>10.1016/j.ajic.2013.12.023</w:t>
      </w:r>
    </w:p>
    <w:p>
      <w:pPr>
        <w:pStyle w:val="BodyText"/>
        <w:spacing w:line="360" w:lineRule="auto" w:before="122"/>
        <w:ind w:left="102" w:right="369" w:firstLine="566"/>
        <w:jc w:val="both"/>
      </w:pPr>
      <w:r>
        <w:rPr>
          <w:color w:val="212121"/>
        </w:rPr>
        <w:t>Yazici,</w:t>
      </w:r>
      <w:r>
        <w:rPr>
          <w:color w:val="212121"/>
          <w:spacing w:val="-6"/>
        </w:rPr>
        <w:t> </w:t>
      </w:r>
      <w:r>
        <w:rPr>
          <w:color w:val="212121"/>
        </w:rPr>
        <w:t>G.</w:t>
      </w:r>
      <w:r>
        <w:rPr>
          <w:color w:val="212121"/>
          <w:spacing w:val="-5"/>
        </w:rPr>
        <w:t> </w:t>
      </w:r>
      <w:r>
        <w:rPr>
          <w:color w:val="212121"/>
        </w:rPr>
        <w:t>ve</w:t>
      </w:r>
      <w:r>
        <w:rPr>
          <w:color w:val="212121"/>
          <w:spacing w:val="-7"/>
        </w:rPr>
        <w:t> </w:t>
      </w:r>
      <w:r>
        <w:rPr>
          <w:color w:val="212121"/>
        </w:rPr>
        <w:t>Bulut,</w:t>
      </w:r>
      <w:r>
        <w:rPr>
          <w:color w:val="212121"/>
          <w:spacing w:val="-5"/>
        </w:rPr>
        <w:t> </w:t>
      </w:r>
      <w:r>
        <w:rPr>
          <w:color w:val="212121"/>
        </w:rPr>
        <w:t>H.</w:t>
      </w:r>
      <w:r>
        <w:rPr>
          <w:color w:val="212121"/>
          <w:spacing w:val="-7"/>
        </w:rPr>
        <w:t> </w:t>
      </w:r>
      <w:r>
        <w:rPr>
          <w:color w:val="212121"/>
        </w:rPr>
        <w:t>(2018).</w:t>
      </w:r>
      <w:r>
        <w:rPr>
          <w:color w:val="212121"/>
          <w:spacing w:val="-6"/>
        </w:rPr>
        <w:t> </w:t>
      </w:r>
      <w:r>
        <w:rPr>
          <w:color w:val="212121"/>
        </w:rPr>
        <w:t>Efficacy</w:t>
      </w:r>
      <w:r>
        <w:rPr>
          <w:color w:val="212121"/>
          <w:spacing w:val="-11"/>
        </w:rPr>
        <w:t> </w:t>
      </w:r>
      <w:r>
        <w:rPr>
          <w:color w:val="212121"/>
        </w:rPr>
        <w:t>of</w:t>
      </w:r>
      <w:r>
        <w:rPr>
          <w:color w:val="212121"/>
          <w:spacing w:val="-6"/>
        </w:rPr>
        <w:t> </w:t>
      </w:r>
      <w:r>
        <w:rPr>
          <w:color w:val="212121"/>
        </w:rPr>
        <w:t>a</w:t>
      </w:r>
      <w:r>
        <w:rPr>
          <w:color w:val="212121"/>
          <w:spacing w:val="-7"/>
        </w:rPr>
        <w:t> </w:t>
      </w:r>
      <w:r>
        <w:rPr>
          <w:color w:val="212121"/>
        </w:rPr>
        <w:t>care</w:t>
      </w:r>
      <w:r>
        <w:rPr>
          <w:color w:val="212121"/>
          <w:spacing w:val="-7"/>
        </w:rPr>
        <w:t> </w:t>
      </w:r>
      <w:r>
        <w:rPr>
          <w:color w:val="212121"/>
        </w:rPr>
        <w:t>bundle</w:t>
      </w:r>
      <w:r>
        <w:rPr>
          <w:color w:val="212121"/>
          <w:spacing w:val="-7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prevent</w:t>
      </w:r>
      <w:r>
        <w:rPr>
          <w:color w:val="212121"/>
          <w:spacing w:val="-6"/>
        </w:rPr>
        <w:t> </w:t>
      </w:r>
      <w:r>
        <w:rPr>
          <w:color w:val="212121"/>
        </w:rPr>
        <w:t>multiple</w:t>
      </w:r>
      <w:r>
        <w:rPr>
          <w:color w:val="212121"/>
          <w:spacing w:val="-6"/>
        </w:rPr>
        <w:t> </w:t>
      </w:r>
      <w:r>
        <w:rPr>
          <w:color w:val="212121"/>
        </w:rPr>
        <w:t>infections</w:t>
      </w:r>
      <w:r>
        <w:rPr>
          <w:color w:val="212121"/>
          <w:spacing w:val="-5"/>
        </w:rPr>
        <w:t> </w:t>
      </w:r>
      <w:r>
        <w:rPr>
          <w:color w:val="212121"/>
        </w:rPr>
        <w:t>in</w:t>
      </w:r>
      <w:r>
        <w:rPr>
          <w:color w:val="212121"/>
          <w:spacing w:val="-58"/>
        </w:rPr>
        <w:t> </w:t>
      </w:r>
      <w:r>
        <w:rPr>
          <w:color w:val="212121"/>
        </w:rPr>
        <w:t>the intensive care unit: A quasi-experimental pretest-posttest design study. </w:t>
      </w:r>
      <w:r>
        <w:rPr>
          <w:i/>
          <w:color w:val="212121"/>
        </w:rPr>
        <w:t>Applied Nursing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Research,</w:t>
      </w:r>
      <w:r>
        <w:rPr>
          <w:i/>
          <w:color w:val="212121"/>
          <w:spacing w:val="-1"/>
        </w:rPr>
        <w:t> </w:t>
      </w:r>
      <w:r>
        <w:rPr>
          <w:color w:val="212121"/>
        </w:rPr>
        <w:t>39, 4-10. doi:</w:t>
      </w:r>
      <w:r>
        <w:rPr>
          <w:color w:val="212121"/>
          <w:spacing w:val="4"/>
        </w:rPr>
        <w:t> </w:t>
      </w:r>
      <w:r>
        <w:rPr>
          <w:color w:val="212121"/>
        </w:rPr>
        <w:t>10.1016/j.apnr.2017.10.009</w:t>
      </w:r>
    </w:p>
    <w:p>
      <w:pPr>
        <w:pStyle w:val="BodyText"/>
        <w:spacing w:line="360" w:lineRule="auto" w:before="119"/>
        <w:ind w:left="102" w:right="366" w:firstLine="566"/>
        <w:jc w:val="both"/>
      </w:pPr>
      <w:r>
        <w:rPr/>
        <w:t>Zhang, L., Cao, S., Marsh, N., Ray-Barruel, G., Flynn, J., Larsen, E., Rickard, C. M.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Infection risks associated with peripheral vascular catheters.</w:t>
      </w:r>
      <w:r>
        <w:rPr>
          <w:spacing w:val="1"/>
        </w:rPr>
        <w:t> </w:t>
      </w:r>
      <w:r>
        <w:rPr>
          <w:i/>
        </w:rPr>
        <w:t>Journal of Infection</w:t>
      </w:r>
      <w:r>
        <w:rPr>
          <w:i/>
          <w:spacing w:val="1"/>
        </w:rPr>
        <w:t> </w:t>
      </w:r>
      <w:r>
        <w:rPr>
          <w:i/>
        </w:rPr>
        <w:t>Prevention.</w:t>
      </w:r>
      <w:r>
        <w:rPr>
          <w:i/>
          <w:spacing w:val="-1"/>
        </w:rPr>
        <w:t> </w:t>
      </w:r>
      <w:r>
        <w:rPr/>
        <w:t>17(5), 207-213.</w:t>
      </w:r>
      <w:r>
        <w:rPr>
          <w:spacing w:val="-10"/>
        </w:rPr>
        <w:t> </w:t>
      </w:r>
      <w:r>
        <w:rPr/>
        <w:t>doi:</w:t>
      </w:r>
      <w:r>
        <w:rPr>
          <w:spacing w:val="1"/>
        </w:rPr>
        <w:t> </w:t>
      </w:r>
      <w:r>
        <w:rPr/>
        <w:t>10.1177/1757177416655472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600" w:right="760"/>
        </w:sectPr>
      </w:pPr>
    </w:p>
    <w:p>
      <w:pPr>
        <w:pStyle w:val="Heading1"/>
        <w:ind w:left="3702" w:right="3965"/>
      </w:pPr>
      <w:r>
        <w:rPr/>
        <w:t>EKLER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2"/>
        <w:spacing w:before="90"/>
        <w:ind w:left="102"/>
      </w:pPr>
      <w:r>
        <w:rPr/>
        <w:t>Ek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OLGU</w:t>
      </w:r>
      <w:r>
        <w:rPr>
          <w:spacing w:val="-2"/>
        </w:rPr>
        <w:t> </w:t>
      </w:r>
      <w:r>
        <w:rPr/>
        <w:t>RAPOR</w:t>
      </w:r>
      <w:r>
        <w:rPr>
          <w:spacing w:val="1"/>
        </w:rPr>
        <w:t> </w:t>
      </w:r>
      <w:r>
        <w:rPr/>
        <w:t>FORMU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395" w:val="left" w:leader="none"/>
        </w:tabs>
        <w:spacing w:line="240" w:lineRule="auto" w:before="1" w:after="0"/>
        <w:ind w:left="394" w:right="0" w:hanging="293"/>
        <w:jc w:val="left"/>
        <w:rPr>
          <w:b/>
          <w:sz w:val="24"/>
        </w:rPr>
      </w:pPr>
      <w:r>
        <w:rPr>
          <w:b/>
          <w:sz w:val="24"/>
        </w:rPr>
        <w:t>HASTA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TANITIM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FORMU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2"/>
        <w:numPr>
          <w:ilvl w:val="0"/>
          <w:numId w:val="14"/>
        </w:numPr>
        <w:tabs>
          <w:tab w:pos="668" w:val="left" w:leader="none"/>
          <w:tab w:pos="669" w:val="left" w:leader="none"/>
        </w:tabs>
        <w:spacing w:line="240" w:lineRule="auto" w:before="0" w:after="0"/>
        <w:ind w:left="668" w:right="0" w:hanging="567"/>
        <w:jc w:val="left"/>
        <w:rPr>
          <w:b w:val="0"/>
        </w:rPr>
      </w:pPr>
      <w:r>
        <w:rPr/>
        <w:t>Denek</w:t>
      </w:r>
      <w:r>
        <w:rPr>
          <w:spacing w:val="-1"/>
        </w:rPr>
        <w:t> </w:t>
      </w:r>
      <w:r>
        <w:rPr/>
        <w:t>No:</w:t>
      </w:r>
      <w:r>
        <w:rPr>
          <w:spacing w:val="-2"/>
        </w:rPr>
        <w:t> </w:t>
      </w:r>
      <w:r>
        <w:rPr>
          <w:b w:val="0"/>
        </w:rPr>
        <w:t>……</w:t>
      </w:r>
    </w:p>
    <w:p>
      <w:pPr>
        <w:pStyle w:val="ListParagraph"/>
        <w:numPr>
          <w:ilvl w:val="0"/>
          <w:numId w:val="14"/>
        </w:numPr>
        <w:tabs>
          <w:tab w:pos="668" w:val="left" w:leader="none"/>
          <w:tab w:pos="669" w:val="left" w:leader="none"/>
        </w:tabs>
        <w:spacing w:line="240" w:lineRule="auto" w:before="142" w:after="0"/>
        <w:ind w:left="668" w:right="0" w:hanging="567"/>
        <w:jc w:val="left"/>
        <w:rPr>
          <w:b/>
          <w:sz w:val="24"/>
        </w:rPr>
      </w:pPr>
      <w:r>
        <w:rPr>
          <w:b/>
          <w:sz w:val="24"/>
        </w:rPr>
        <w:t>Deneğin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Ait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Olduğu Grup:</w:t>
      </w:r>
    </w:p>
    <w:p>
      <w:pPr>
        <w:pStyle w:val="ListParagraph"/>
        <w:numPr>
          <w:ilvl w:val="0"/>
          <w:numId w:val="15"/>
        </w:numPr>
        <w:tabs>
          <w:tab w:pos="809" w:val="left" w:leader="none"/>
          <w:tab w:pos="810" w:val="left" w:leader="none"/>
        </w:tabs>
        <w:spacing w:line="240" w:lineRule="auto" w:before="134" w:after="0"/>
        <w:ind w:left="810" w:right="0" w:hanging="708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15"/>
        </w:numPr>
        <w:tabs>
          <w:tab w:pos="809" w:val="left" w:leader="none"/>
          <w:tab w:pos="810" w:val="left" w:leader="none"/>
        </w:tabs>
        <w:spacing w:line="240" w:lineRule="auto" w:before="137" w:after="0"/>
        <w:ind w:left="810" w:right="0" w:hanging="708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15"/>
        </w:numPr>
        <w:tabs>
          <w:tab w:pos="809" w:val="left" w:leader="none"/>
          <w:tab w:pos="810" w:val="left" w:leader="none"/>
        </w:tabs>
        <w:spacing w:line="240" w:lineRule="auto" w:before="140" w:after="0"/>
        <w:ind w:left="810" w:right="0" w:hanging="708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15"/>
        </w:numPr>
        <w:tabs>
          <w:tab w:pos="809" w:val="left" w:leader="none"/>
          <w:tab w:pos="810" w:val="left" w:leader="none"/>
        </w:tabs>
        <w:spacing w:line="240" w:lineRule="auto" w:before="137" w:after="0"/>
        <w:ind w:left="810" w:right="0" w:hanging="708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Heading2"/>
        <w:tabs>
          <w:tab w:pos="809" w:val="left" w:leader="none"/>
        </w:tabs>
        <w:spacing w:before="144"/>
        <w:ind w:left="102"/>
      </w:pPr>
      <w:r>
        <w:rPr/>
        <w:t>3.</w:t>
        <w:tab/>
        <w:t>Yaş:………</w:t>
      </w:r>
    </w:p>
    <w:p>
      <w:pPr>
        <w:pStyle w:val="ListParagraph"/>
        <w:numPr>
          <w:ilvl w:val="0"/>
          <w:numId w:val="16"/>
        </w:numPr>
        <w:tabs>
          <w:tab w:pos="809" w:val="left" w:leader="none"/>
          <w:tab w:pos="810" w:val="left" w:leader="none"/>
          <w:tab w:pos="2974" w:val="left" w:leader="none"/>
        </w:tabs>
        <w:spacing w:line="240" w:lineRule="auto" w:before="132" w:after="0"/>
        <w:ind w:left="810" w:right="0" w:hanging="708"/>
        <w:jc w:val="left"/>
        <w:rPr>
          <w:sz w:val="24"/>
        </w:rPr>
      </w:pPr>
      <w:r>
        <w:rPr>
          <w:b/>
          <w:sz w:val="24"/>
        </w:rPr>
        <w:t>Cinsiyet:</w:t>
      </w:r>
      <w:r>
        <w:rPr>
          <w:b/>
          <w:spacing w:val="-3"/>
          <w:sz w:val="24"/>
        </w:rPr>
        <w:t> </w:t>
      </w:r>
      <w:r>
        <w:rPr>
          <w:sz w:val="24"/>
        </w:rPr>
        <w:t>1.Kadın</w:t>
        <w:tab/>
        <w:t>2.</w:t>
      </w:r>
      <w:r>
        <w:rPr>
          <w:spacing w:val="1"/>
          <w:sz w:val="24"/>
        </w:rPr>
        <w:t> </w:t>
      </w:r>
      <w:r>
        <w:rPr>
          <w:sz w:val="24"/>
        </w:rPr>
        <w:t>Erkek</w:t>
      </w:r>
    </w:p>
    <w:p>
      <w:pPr>
        <w:pStyle w:val="Heading2"/>
        <w:numPr>
          <w:ilvl w:val="0"/>
          <w:numId w:val="16"/>
        </w:numPr>
        <w:tabs>
          <w:tab w:pos="809" w:val="left" w:leader="none"/>
          <w:tab w:pos="810" w:val="left" w:leader="none"/>
        </w:tabs>
        <w:spacing w:line="240" w:lineRule="auto" w:before="144" w:after="0"/>
        <w:ind w:left="810" w:right="0" w:hanging="708"/>
        <w:jc w:val="left"/>
      </w:pPr>
      <w:r>
        <w:rPr/>
        <w:t>Tıbbi</w:t>
      </w:r>
      <w:r>
        <w:rPr>
          <w:spacing w:val="-3"/>
        </w:rPr>
        <w:t> </w:t>
      </w:r>
      <w:r>
        <w:rPr/>
        <w:t>Tanı:………………….</w:t>
      </w:r>
    </w:p>
    <w:p>
      <w:pPr>
        <w:pStyle w:val="ListParagraph"/>
        <w:numPr>
          <w:ilvl w:val="0"/>
          <w:numId w:val="16"/>
        </w:numPr>
        <w:tabs>
          <w:tab w:pos="809" w:val="left" w:leader="none"/>
          <w:tab w:pos="810" w:val="left" w:leader="none"/>
        </w:tabs>
        <w:spacing w:line="240" w:lineRule="auto" w:before="136" w:after="0"/>
        <w:ind w:left="810" w:right="0" w:hanging="708"/>
        <w:jc w:val="left"/>
        <w:rPr>
          <w:b/>
          <w:sz w:val="24"/>
        </w:rPr>
      </w:pPr>
      <w:r>
        <w:rPr>
          <w:b/>
          <w:sz w:val="24"/>
        </w:rPr>
        <w:t>Kronik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Hastalık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Varlığı:</w:t>
      </w:r>
    </w:p>
    <w:p>
      <w:pPr>
        <w:pStyle w:val="BodyText"/>
        <w:tabs>
          <w:tab w:pos="6571" w:val="left" w:leader="none"/>
        </w:tabs>
        <w:spacing w:before="135"/>
        <w:ind w:left="668"/>
      </w:pPr>
      <w:r>
        <w:rPr/>
        <w:t>1.</w:t>
      </w:r>
      <w:r>
        <w:rPr>
          <w:spacing w:val="43"/>
        </w:rPr>
        <w:t> </w:t>
      </w:r>
      <w:r>
        <w:rPr/>
        <w:t>Var (…………………………………….)</w:t>
        <w:tab/>
        <w:t>2.</w:t>
      </w:r>
      <w:r>
        <w:rPr>
          <w:spacing w:val="58"/>
        </w:rPr>
        <w:t> </w:t>
      </w:r>
      <w:r>
        <w:rPr/>
        <w:t>Yok</w:t>
      </w:r>
    </w:p>
    <w:p>
      <w:pPr>
        <w:pStyle w:val="Heading2"/>
        <w:numPr>
          <w:ilvl w:val="0"/>
          <w:numId w:val="16"/>
        </w:numPr>
        <w:tabs>
          <w:tab w:pos="809" w:val="left" w:leader="none"/>
          <w:tab w:pos="810" w:val="left" w:leader="none"/>
        </w:tabs>
        <w:spacing w:line="240" w:lineRule="auto" w:before="142" w:after="0"/>
        <w:ind w:left="810" w:right="0" w:hanging="708"/>
        <w:jc w:val="left"/>
      </w:pPr>
      <w:r>
        <w:rPr/>
        <w:t>IV</w:t>
      </w:r>
      <w:r>
        <w:rPr>
          <w:spacing w:val="-4"/>
        </w:rPr>
        <w:t> </w:t>
      </w:r>
      <w:r>
        <w:rPr/>
        <w:t>Yolla</w:t>
      </w:r>
      <w:r>
        <w:rPr>
          <w:spacing w:val="-3"/>
        </w:rPr>
        <w:t> </w:t>
      </w:r>
      <w:r>
        <w:rPr/>
        <w:t>Alınan</w:t>
      </w:r>
      <w:r>
        <w:rPr>
          <w:spacing w:val="-2"/>
        </w:rPr>
        <w:t> </w:t>
      </w:r>
      <w:r>
        <w:rPr/>
        <w:t>İlaçlar: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5"/>
        <w:gridCol w:w="3118"/>
        <w:gridCol w:w="2693"/>
      </w:tblGrid>
      <w:tr>
        <w:trPr>
          <w:trHeight w:val="487" w:hRule="atLeast"/>
        </w:trPr>
        <w:tc>
          <w:tcPr>
            <w:tcW w:w="2945" w:type="dxa"/>
          </w:tcPr>
          <w:p>
            <w:pPr>
              <w:pStyle w:val="TableParagraph"/>
              <w:spacing w:before="0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1…………</w:t>
            </w:r>
          </w:p>
        </w:tc>
        <w:tc>
          <w:tcPr>
            <w:tcW w:w="3118" w:type="dxa"/>
          </w:tcPr>
          <w:p>
            <w:pPr>
              <w:pStyle w:val="TableParagraph"/>
              <w:spacing w:before="0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5……….</w:t>
            </w:r>
          </w:p>
        </w:tc>
        <w:tc>
          <w:tcPr>
            <w:tcW w:w="2693" w:type="dxa"/>
          </w:tcPr>
          <w:p>
            <w:pPr>
              <w:pStyle w:val="TableParagraph"/>
              <w:spacing w:before="0"/>
              <w:ind w:left="10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9……..</w:t>
            </w:r>
          </w:p>
        </w:tc>
      </w:tr>
      <w:tr>
        <w:trPr>
          <w:trHeight w:val="484" w:hRule="atLeast"/>
        </w:trPr>
        <w:tc>
          <w:tcPr>
            <w:tcW w:w="2945" w:type="dxa"/>
          </w:tcPr>
          <w:p>
            <w:pPr>
              <w:pStyle w:val="TableParagraph"/>
              <w:spacing w:line="320" w:lineRule="exact" w:before="0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2…………</w:t>
            </w:r>
          </w:p>
        </w:tc>
        <w:tc>
          <w:tcPr>
            <w:tcW w:w="3118" w:type="dxa"/>
          </w:tcPr>
          <w:p>
            <w:pPr>
              <w:pStyle w:val="TableParagraph"/>
              <w:spacing w:line="320" w:lineRule="exact" w:before="0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6……….</w:t>
            </w:r>
          </w:p>
        </w:tc>
        <w:tc>
          <w:tcPr>
            <w:tcW w:w="2693" w:type="dxa"/>
          </w:tcPr>
          <w:p>
            <w:pPr>
              <w:pStyle w:val="TableParagraph"/>
              <w:spacing w:line="320" w:lineRule="exact" w:before="0"/>
              <w:ind w:left="10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10…….</w:t>
            </w:r>
          </w:p>
        </w:tc>
      </w:tr>
      <w:tr>
        <w:trPr>
          <w:trHeight w:val="551" w:hRule="atLeast"/>
        </w:trPr>
        <w:tc>
          <w:tcPr>
            <w:tcW w:w="2945" w:type="dxa"/>
          </w:tcPr>
          <w:p>
            <w:pPr>
              <w:pStyle w:val="TableParagraph"/>
              <w:spacing w:before="31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3…………</w:t>
            </w:r>
          </w:p>
        </w:tc>
        <w:tc>
          <w:tcPr>
            <w:tcW w:w="3118" w:type="dxa"/>
          </w:tcPr>
          <w:p>
            <w:pPr>
              <w:pStyle w:val="TableParagraph"/>
              <w:spacing w:before="31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7………</w:t>
            </w:r>
          </w:p>
        </w:tc>
        <w:tc>
          <w:tcPr>
            <w:tcW w:w="2693" w:type="dxa"/>
          </w:tcPr>
          <w:p>
            <w:pPr>
              <w:pStyle w:val="TableParagraph"/>
              <w:spacing w:before="31"/>
              <w:ind w:left="10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11…….</w:t>
            </w:r>
          </w:p>
        </w:tc>
      </w:tr>
      <w:tr>
        <w:trPr>
          <w:trHeight w:val="484" w:hRule="atLeast"/>
        </w:trPr>
        <w:tc>
          <w:tcPr>
            <w:tcW w:w="2945" w:type="dxa"/>
          </w:tcPr>
          <w:p>
            <w:pPr>
              <w:pStyle w:val="TableParagraph"/>
              <w:spacing w:line="320" w:lineRule="exact" w:before="0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4…………</w:t>
            </w:r>
          </w:p>
        </w:tc>
        <w:tc>
          <w:tcPr>
            <w:tcW w:w="3118" w:type="dxa"/>
          </w:tcPr>
          <w:p>
            <w:pPr>
              <w:pStyle w:val="TableParagraph"/>
              <w:spacing w:line="320" w:lineRule="exact" w:before="0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8……….</w:t>
            </w:r>
          </w:p>
        </w:tc>
        <w:tc>
          <w:tcPr>
            <w:tcW w:w="2693" w:type="dxa"/>
          </w:tcPr>
          <w:p>
            <w:pPr>
              <w:pStyle w:val="TableParagraph"/>
              <w:spacing w:line="320" w:lineRule="exact" w:before="0"/>
              <w:ind w:left="10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12……..</w:t>
            </w:r>
          </w:p>
        </w:tc>
      </w:tr>
    </w:tbl>
    <w:p>
      <w:pPr>
        <w:pStyle w:val="ListParagraph"/>
        <w:numPr>
          <w:ilvl w:val="0"/>
          <w:numId w:val="16"/>
        </w:numPr>
        <w:tabs>
          <w:tab w:pos="809" w:val="left" w:leader="none"/>
          <w:tab w:pos="810" w:val="left" w:leader="none"/>
        </w:tabs>
        <w:spacing w:line="240" w:lineRule="auto" w:before="0" w:after="0"/>
        <w:ind w:left="810" w:right="0" w:hanging="708"/>
        <w:jc w:val="left"/>
        <w:rPr>
          <w:b/>
          <w:sz w:val="24"/>
        </w:rPr>
      </w:pPr>
      <w:r>
        <w:rPr>
          <w:b/>
          <w:sz w:val="24"/>
        </w:rPr>
        <w:t>IV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Yolla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Alınan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Mayiler</w:t>
      </w:r>
    </w:p>
    <w:p>
      <w:pPr>
        <w:pStyle w:val="BodyText"/>
        <w:tabs>
          <w:tab w:pos="809" w:val="left" w:leader="none"/>
          <w:tab w:pos="2714" w:val="left" w:leader="none"/>
          <w:tab w:pos="5042" w:val="left" w:leader="none"/>
          <w:tab w:pos="6652" w:val="left" w:leader="none"/>
          <w:tab w:pos="8360" w:val="left" w:leader="dot"/>
        </w:tabs>
        <w:spacing w:before="131"/>
        <w:ind w:left="102"/>
      </w:pPr>
      <w:r>
        <w:rPr/>
        <w:t>1.</w:t>
        <w:tab/>
        <w:t>%0.9</w:t>
      </w:r>
      <w:r>
        <w:rPr>
          <w:spacing w:val="-2"/>
        </w:rPr>
        <w:t> </w:t>
      </w:r>
      <w:r>
        <w:rPr/>
        <w:t>NaCl</w:t>
        <w:tab/>
        <w:t>2. %5</w:t>
      </w:r>
      <w:r>
        <w:rPr>
          <w:spacing w:val="-1"/>
        </w:rPr>
        <w:t> </w:t>
      </w:r>
      <w:r>
        <w:rPr/>
        <w:t>Dekstroz</w:t>
        <w:tab/>
        <w:t>3. Isolyte</w:t>
        <w:tab/>
        <w:t>4. Diğer</w:t>
      </w:r>
      <w:r>
        <w:rPr>
          <w:spacing w:val="-1"/>
        </w:rPr>
        <w:t> </w:t>
      </w:r>
      <w:r>
        <w:rPr/>
        <w:t>(</w:t>
        <w:tab/>
        <w:t>)</w:t>
      </w:r>
    </w:p>
    <w:p>
      <w:pPr>
        <w:pStyle w:val="ListParagraph"/>
        <w:numPr>
          <w:ilvl w:val="0"/>
          <w:numId w:val="17"/>
        </w:numPr>
        <w:tabs>
          <w:tab w:pos="809" w:val="left" w:leader="none"/>
          <w:tab w:pos="810" w:val="left" w:leader="none"/>
          <w:tab w:pos="3599" w:val="left" w:leader="none"/>
          <w:tab w:pos="5598" w:val="left" w:leader="none"/>
        </w:tabs>
        <w:spacing w:line="240" w:lineRule="auto" w:before="139" w:after="0"/>
        <w:ind w:left="810" w:right="0" w:hanging="708"/>
        <w:jc w:val="left"/>
        <w:rPr>
          <w:sz w:val="24"/>
        </w:rPr>
      </w:pPr>
      <w:r>
        <w:rPr>
          <w:b/>
          <w:sz w:val="24"/>
        </w:rPr>
        <w:t>Entübasyon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Durumu:</w:t>
        <w:tab/>
      </w:r>
      <w:r>
        <w:rPr>
          <w:sz w:val="24"/>
        </w:rPr>
        <w:t>1. Entübe</w:t>
        <w:tab/>
        <w:t>2. Entübe</w:t>
      </w:r>
      <w:r>
        <w:rPr>
          <w:spacing w:val="-2"/>
          <w:sz w:val="24"/>
        </w:rPr>
        <w:t> </w:t>
      </w:r>
      <w:r>
        <w:rPr>
          <w:sz w:val="24"/>
        </w:rPr>
        <w:t>değil</w:t>
      </w:r>
    </w:p>
    <w:p>
      <w:pPr>
        <w:pStyle w:val="ListParagraph"/>
        <w:numPr>
          <w:ilvl w:val="0"/>
          <w:numId w:val="17"/>
        </w:numPr>
        <w:tabs>
          <w:tab w:pos="809" w:val="left" w:leader="none"/>
          <w:tab w:pos="810" w:val="left" w:leader="none"/>
          <w:tab w:pos="4203" w:val="left" w:leader="none"/>
          <w:tab w:pos="5691" w:val="left" w:leader="none"/>
          <w:tab w:pos="7048" w:val="left" w:leader="none"/>
          <w:tab w:pos="8291" w:val="left" w:leader="none"/>
        </w:tabs>
        <w:spacing w:line="240" w:lineRule="auto" w:before="137" w:after="0"/>
        <w:ind w:left="810" w:right="0" w:hanging="708"/>
        <w:jc w:val="left"/>
        <w:rPr>
          <w:sz w:val="24"/>
        </w:rPr>
      </w:pPr>
      <w:r>
        <w:rPr>
          <w:b/>
          <w:sz w:val="24"/>
        </w:rPr>
        <w:t>Bilinç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Durumu:</w:t>
      </w:r>
      <w:r>
        <w:rPr>
          <w:b/>
          <w:spacing w:val="-2"/>
          <w:sz w:val="24"/>
        </w:rPr>
        <w:t> </w:t>
      </w:r>
      <w:r>
        <w:rPr>
          <w:sz w:val="24"/>
        </w:rPr>
        <w:t>1.Bilinci</w:t>
      </w:r>
      <w:r>
        <w:rPr>
          <w:spacing w:val="-2"/>
          <w:sz w:val="24"/>
        </w:rPr>
        <w:t> </w:t>
      </w:r>
      <w:r>
        <w:rPr>
          <w:sz w:val="24"/>
        </w:rPr>
        <w:t>açık</w:t>
        <w:tab/>
        <w:t>2. Konfüze</w:t>
        <w:tab/>
        <w:t>3. Letarji</w:t>
        <w:tab/>
        <w:t>4.Stupor</w:t>
        <w:tab/>
        <w:t>5.Koma</w:t>
      </w:r>
    </w:p>
    <w:p>
      <w:pPr>
        <w:pStyle w:val="Heading2"/>
        <w:numPr>
          <w:ilvl w:val="0"/>
          <w:numId w:val="17"/>
        </w:numPr>
        <w:tabs>
          <w:tab w:pos="809" w:val="left" w:leader="none"/>
          <w:tab w:pos="810" w:val="left" w:leader="none"/>
        </w:tabs>
        <w:spacing w:line="240" w:lineRule="auto" w:before="144" w:after="0"/>
        <w:ind w:left="810" w:right="0" w:hanging="708"/>
        <w:jc w:val="left"/>
      </w:pPr>
      <w:r>
        <w:rPr/>
        <w:t>İkincil</w:t>
      </w:r>
      <w:r>
        <w:rPr>
          <w:spacing w:val="-5"/>
        </w:rPr>
        <w:t> </w:t>
      </w:r>
      <w:r>
        <w:rPr/>
        <w:t>İnvaziv</w:t>
      </w:r>
      <w:r>
        <w:rPr>
          <w:spacing w:val="-4"/>
        </w:rPr>
        <w:t> </w:t>
      </w:r>
      <w:r>
        <w:rPr/>
        <w:t>Uygulama</w:t>
      </w:r>
      <w:r>
        <w:rPr>
          <w:spacing w:val="-2"/>
        </w:rPr>
        <w:t> </w:t>
      </w:r>
      <w:r>
        <w:rPr/>
        <w:t>Varlığı</w:t>
      </w:r>
    </w:p>
    <w:p>
      <w:pPr>
        <w:pStyle w:val="ListParagraph"/>
        <w:numPr>
          <w:ilvl w:val="1"/>
          <w:numId w:val="17"/>
        </w:numPr>
        <w:tabs>
          <w:tab w:pos="1062" w:val="left" w:leader="none"/>
          <w:tab w:pos="3101" w:val="left" w:leader="none"/>
          <w:tab w:pos="5598" w:val="left" w:leader="none"/>
        </w:tabs>
        <w:spacing w:line="240" w:lineRule="auto" w:before="133" w:after="0"/>
        <w:ind w:left="1062" w:right="0" w:hanging="241"/>
        <w:jc w:val="left"/>
        <w:rPr>
          <w:sz w:val="24"/>
        </w:rPr>
      </w:pPr>
      <w:r>
        <w:rPr>
          <w:sz w:val="24"/>
        </w:rPr>
        <w:t>Enjeksiyon</w:t>
        <w:tab/>
        <w:t>2.</w:t>
      </w:r>
      <w:r>
        <w:rPr>
          <w:spacing w:val="-1"/>
          <w:sz w:val="24"/>
        </w:rPr>
        <w:t> </w:t>
      </w:r>
      <w:r>
        <w:rPr>
          <w:sz w:val="24"/>
        </w:rPr>
        <w:t>Periferal</w:t>
      </w:r>
      <w:r>
        <w:rPr>
          <w:spacing w:val="-1"/>
          <w:sz w:val="24"/>
        </w:rPr>
        <w:t> </w:t>
      </w:r>
      <w:r>
        <w:rPr>
          <w:sz w:val="24"/>
        </w:rPr>
        <w:t>kateter</w:t>
        <w:tab/>
        <w:t>3.</w:t>
      </w:r>
      <w:r>
        <w:rPr>
          <w:spacing w:val="-3"/>
          <w:sz w:val="24"/>
        </w:rPr>
        <w:t> </w:t>
      </w:r>
      <w:r>
        <w:rPr>
          <w:sz w:val="24"/>
        </w:rPr>
        <w:t>Endotrakeal</w:t>
      </w:r>
      <w:r>
        <w:rPr>
          <w:spacing w:val="-1"/>
          <w:sz w:val="24"/>
        </w:rPr>
        <w:t> </w:t>
      </w:r>
      <w:r>
        <w:rPr>
          <w:sz w:val="24"/>
        </w:rPr>
        <w:t>aspirasyon</w:t>
      </w:r>
    </w:p>
    <w:p>
      <w:pPr>
        <w:pStyle w:val="BodyText"/>
        <w:tabs>
          <w:tab w:pos="3024" w:val="left" w:leader="none"/>
          <w:tab w:pos="5504" w:val="left" w:leader="none"/>
          <w:tab w:pos="7670" w:val="left" w:leader="none"/>
        </w:tabs>
        <w:spacing w:before="139"/>
        <w:ind w:left="821"/>
      </w:pPr>
      <w:r>
        <w:rPr/>
        <w:t>4.</w:t>
      </w:r>
      <w:r>
        <w:rPr>
          <w:spacing w:val="-7"/>
        </w:rPr>
        <w:t> </w:t>
      </w:r>
      <w:r>
        <w:rPr/>
        <w:t>Nazogastrik</w:t>
      </w:r>
      <w:r>
        <w:rPr>
          <w:spacing w:val="-6"/>
        </w:rPr>
        <w:t> </w:t>
      </w:r>
      <w:r>
        <w:rPr/>
        <w:t>tüp</w:t>
        <w:tab/>
        <w:t>5.</w:t>
      </w:r>
      <w:r>
        <w:rPr>
          <w:spacing w:val="-4"/>
        </w:rPr>
        <w:t> </w:t>
      </w:r>
      <w:r>
        <w:rPr/>
        <w:t>Arteriyal</w:t>
      </w:r>
      <w:r>
        <w:rPr>
          <w:spacing w:val="-6"/>
        </w:rPr>
        <w:t> </w:t>
      </w:r>
      <w:r>
        <w:rPr/>
        <w:t>kateter</w:t>
        <w:tab/>
        <w:t>6.</w:t>
      </w:r>
      <w:r>
        <w:rPr>
          <w:spacing w:val="-2"/>
        </w:rPr>
        <w:t> </w:t>
      </w:r>
      <w:r>
        <w:rPr/>
        <w:t>Foley</w:t>
      </w:r>
      <w:r>
        <w:rPr>
          <w:spacing w:val="-7"/>
        </w:rPr>
        <w:t> </w:t>
      </w:r>
      <w:r>
        <w:rPr/>
        <w:t>kateter</w:t>
        <w:tab/>
        <w:t>7.</w:t>
      </w:r>
      <w:r>
        <w:rPr>
          <w:spacing w:val="-6"/>
        </w:rPr>
        <w:t> </w:t>
      </w:r>
      <w:r>
        <w:rPr/>
        <w:t>Diğer………</w:t>
      </w:r>
    </w:p>
    <w:p>
      <w:pPr>
        <w:pStyle w:val="BodyText"/>
        <w:spacing w:before="6"/>
        <w:rPr>
          <w:sz w:val="37"/>
        </w:rPr>
      </w:pPr>
    </w:p>
    <w:p>
      <w:pPr>
        <w:pStyle w:val="ListParagraph"/>
        <w:numPr>
          <w:ilvl w:val="0"/>
          <w:numId w:val="17"/>
        </w:numPr>
        <w:tabs>
          <w:tab w:pos="809" w:val="left" w:leader="none"/>
          <w:tab w:pos="810" w:val="left" w:leader="none"/>
          <w:tab w:pos="3853" w:val="left" w:leader="none"/>
          <w:tab w:pos="6591" w:val="left" w:leader="none"/>
        </w:tabs>
        <w:spacing w:line="240" w:lineRule="auto" w:before="0" w:after="0"/>
        <w:ind w:left="810" w:right="0" w:hanging="708"/>
        <w:jc w:val="left"/>
        <w:rPr>
          <w:sz w:val="24"/>
        </w:rPr>
      </w:pPr>
      <w:r>
        <w:rPr>
          <w:b/>
          <w:sz w:val="24"/>
        </w:rPr>
        <w:t>Vasküler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Hastalık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Öyküsü:</w:t>
        <w:tab/>
      </w:r>
      <w:r>
        <w:rPr>
          <w:sz w:val="24"/>
        </w:rPr>
        <w:t>1.Var</w:t>
      </w:r>
      <w:r>
        <w:rPr>
          <w:spacing w:val="-1"/>
          <w:sz w:val="24"/>
        </w:rPr>
        <w:t> </w:t>
      </w:r>
      <w:r>
        <w:rPr>
          <w:sz w:val="24"/>
        </w:rPr>
        <w:t>(……………….)</w:t>
        <w:tab/>
        <w:t>2.</w:t>
      </w:r>
      <w:r>
        <w:rPr>
          <w:spacing w:val="-1"/>
          <w:sz w:val="24"/>
        </w:rPr>
        <w:t> </w:t>
      </w:r>
      <w:r>
        <w:rPr>
          <w:sz w:val="24"/>
        </w:rPr>
        <w:t>Yok</w:t>
      </w:r>
    </w:p>
    <w:p>
      <w:pPr>
        <w:pStyle w:val="Heading2"/>
        <w:numPr>
          <w:ilvl w:val="0"/>
          <w:numId w:val="17"/>
        </w:numPr>
        <w:tabs>
          <w:tab w:pos="809" w:val="left" w:leader="none"/>
          <w:tab w:pos="810" w:val="left" w:leader="none"/>
        </w:tabs>
        <w:spacing w:line="240" w:lineRule="auto" w:before="137" w:after="0"/>
        <w:ind w:left="810" w:right="0" w:hanging="708"/>
        <w:jc w:val="left"/>
        <w:rPr>
          <w:b w:val="0"/>
        </w:rPr>
      </w:pPr>
      <w:r>
        <w:rPr/>
        <w:t>Hastanın</w:t>
      </w:r>
      <w:r>
        <w:rPr>
          <w:spacing w:val="-1"/>
        </w:rPr>
        <w:t> </w:t>
      </w:r>
      <w:r>
        <w:rPr/>
        <w:t>lökosit</w:t>
      </w:r>
      <w:r>
        <w:rPr>
          <w:spacing w:val="-1"/>
        </w:rPr>
        <w:t> </w:t>
      </w:r>
      <w:r>
        <w:rPr/>
        <w:t>düzeyi:</w:t>
      </w:r>
      <w:r>
        <w:rPr>
          <w:spacing w:val="-2"/>
        </w:rPr>
        <w:t> </w:t>
      </w:r>
      <w:r>
        <w:rPr>
          <w:b w:val="0"/>
        </w:rPr>
        <w:t>………….</w:t>
      </w:r>
    </w:p>
    <w:p>
      <w:pPr>
        <w:spacing w:after="0" w:line="240" w:lineRule="auto"/>
        <w:jc w:val="left"/>
        <w:sectPr>
          <w:pgSz w:w="11910" w:h="16840"/>
          <w:pgMar w:header="0" w:footer="1058" w:top="1320" w:bottom="1240" w:left="1600" w:right="760"/>
        </w:sectPr>
      </w:pPr>
    </w:p>
    <w:p>
      <w:pPr>
        <w:pStyle w:val="ListParagraph"/>
        <w:numPr>
          <w:ilvl w:val="0"/>
          <w:numId w:val="13"/>
        </w:numPr>
        <w:tabs>
          <w:tab w:pos="383" w:val="left" w:leader="none"/>
        </w:tabs>
        <w:spacing w:line="240" w:lineRule="auto" w:before="79" w:after="0"/>
        <w:ind w:left="382" w:right="0" w:hanging="281"/>
        <w:jc w:val="left"/>
        <w:rPr>
          <w:b/>
          <w:sz w:val="24"/>
        </w:rPr>
      </w:pPr>
      <w:r>
        <w:rPr>
          <w:b/>
          <w:sz w:val="24"/>
        </w:rPr>
        <w:t>KATETER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BİLGİ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FORMU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809" w:val="left" w:leader="none"/>
          <w:tab w:pos="810" w:val="left" w:leader="none"/>
          <w:tab w:pos="4638" w:val="left" w:leader="none"/>
          <w:tab w:pos="6733" w:val="left" w:leader="none"/>
        </w:tabs>
        <w:spacing w:line="240" w:lineRule="auto" w:before="0" w:after="0"/>
        <w:ind w:left="810" w:right="0" w:hanging="708"/>
        <w:jc w:val="left"/>
        <w:rPr>
          <w:sz w:val="24"/>
        </w:rPr>
      </w:pPr>
      <w:r>
        <w:rPr>
          <w:b/>
          <w:sz w:val="24"/>
        </w:rPr>
        <w:t>Kateter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Numarası:</w:t>
      </w:r>
      <w:r>
        <w:rPr>
          <w:sz w:val="24"/>
        </w:rPr>
        <w:t>1)</w:t>
      </w:r>
      <w:r>
        <w:rPr>
          <w:spacing w:val="-1"/>
          <w:sz w:val="24"/>
        </w:rPr>
        <w:t> </w:t>
      </w:r>
      <w:r>
        <w:rPr>
          <w:sz w:val="24"/>
        </w:rPr>
        <w:t>20 G</w:t>
      </w:r>
      <w:r>
        <w:rPr>
          <w:spacing w:val="-3"/>
          <w:sz w:val="24"/>
        </w:rPr>
        <w:t> </w:t>
      </w:r>
      <w:r>
        <w:rPr>
          <w:sz w:val="24"/>
        </w:rPr>
        <w:t>(pembe)</w:t>
        <w:tab/>
        <w:t>2)</w:t>
      </w:r>
      <w:r>
        <w:rPr>
          <w:spacing w:val="1"/>
          <w:sz w:val="24"/>
        </w:rPr>
        <w:t> </w:t>
      </w:r>
      <w:r>
        <w:rPr>
          <w:sz w:val="24"/>
        </w:rPr>
        <w:t>22 G</w:t>
      </w:r>
      <w:r>
        <w:rPr>
          <w:spacing w:val="-1"/>
          <w:sz w:val="24"/>
        </w:rPr>
        <w:t> </w:t>
      </w:r>
      <w:r>
        <w:rPr>
          <w:sz w:val="24"/>
        </w:rPr>
        <w:t>(mavi)</w:t>
        <w:tab/>
        <w:t>3)Diğer</w:t>
      </w:r>
      <w:r>
        <w:rPr>
          <w:spacing w:val="-1"/>
          <w:sz w:val="24"/>
        </w:rPr>
        <w:t> </w:t>
      </w:r>
      <w:r>
        <w:rPr>
          <w:sz w:val="24"/>
        </w:rPr>
        <w:t>……………..</w:t>
      </w:r>
    </w:p>
    <w:p>
      <w:pPr>
        <w:pStyle w:val="Heading2"/>
        <w:numPr>
          <w:ilvl w:val="0"/>
          <w:numId w:val="18"/>
        </w:numPr>
        <w:tabs>
          <w:tab w:pos="809" w:val="left" w:leader="none"/>
          <w:tab w:pos="810" w:val="left" w:leader="none"/>
        </w:tabs>
        <w:spacing w:line="240" w:lineRule="auto" w:before="144" w:after="0"/>
        <w:ind w:left="810" w:right="0" w:hanging="708"/>
        <w:jc w:val="left"/>
      </w:pPr>
      <w:r>
        <w:rPr/>
        <w:t>Kateter</w:t>
      </w:r>
      <w:r>
        <w:rPr>
          <w:spacing w:val="-4"/>
        </w:rPr>
        <w:t> </w:t>
      </w:r>
      <w:r>
        <w:rPr/>
        <w:t>Kullanım</w:t>
      </w:r>
      <w:r>
        <w:rPr>
          <w:spacing w:val="-5"/>
        </w:rPr>
        <w:t> </w:t>
      </w:r>
      <w:r>
        <w:rPr/>
        <w:t>Amacı</w:t>
      </w:r>
      <w:r>
        <w:rPr>
          <w:spacing w:val="-2"/>
        </w:rPr>
        <w:t> </w:t>
      </w:r>
      <w:r>
        <w:rPr/>
        <w:t>(birden</w:t>
      </w:r>
      <w:r>
        <w:rPr>
          <w:spacing w:val="-3"/>
        </w:rPr>
        <w:t> </w:t>
      </w:r>
      <w:r>
        <w:rPr/>
        <w:t>fazla</w:t>
      </w:r>
      <w:r>
        <w:rPr>
          <w:spacing w:val="-2"/>
        </w:rPr>
        <w:t> </w:t>
      </w:r>
      <w:r>
        <w:rPr/>
        <w:t>seçenek</w:t>
      </w:r>
      <w:r>
        <w:rPr>
          <w:spacing w:val="1"/>
        </w:rPr>
        <w:t> </w:t>
      </w:r>
      <w:r>
        <w:rPr/>
        <w:t>işaretlenebilir)</w:t>
      </w:r>
    </w:p>
    <w:p>
      <w:pPr>
        <w:pStyle w:val="BodyText"/>
        <w:tabs>
          <w:tab w:pos="809" w:val="left" w:leader="none"/>
          <w:tab w:pos="3021" w:val="left" w:leader="none"/>
          <w:tab w:pos="5557" w:val="left" w:leader="none"/>
        </w:tabs>
        <w:spacing w:before="132"/>
        <w:ind w:left="102"/>
      </w:pPr>
      <w:r>
        <w:rPr/>
        <w:t>1.</w:t>
        <w:tab/>
        <w:t>İnfüzyon</w:t>
      </w:r>
      <w:r>
        <w:rPr>
          <w:spacing w:val="-2"/>
        </w:rPr>
        <w:t> </w:t>
      </w:r>
      <w:r>
        <w:rPr/>
        <w:t>tedavisi</w:t>
        <w:tab/>
        <w:t>2.</w:t>
      </w:r>
      <w:r>
        <w:rPr>
          <w:spacing w:val="-1"/>
        </w:rPr>
        <w:t> </w:t>
      </w:r>
      <w:r>
        <w:rPr/>
        <w:t>IV puşe</w:t>
      </w:r>
      <w:r>
        <w:rPr>
          <w:spacing w:val="-2"/>
        </w:rPr>
        <w:t> </w:t>
      </w:r>
      <w:r>
        <w:rPr/>
        <w:t>tedavi</w:t>
        <w:tab/>
        <w:t>3.</w:t>
      </w:r>
      <w:r>
        <w:rPr>
          <w:spacing w:val="-2"/>
        </w:rPr>
        <w:t> </w:t>
      </w:r>
      <w:r>
        <w:rPr/>
        <w:t>Diğer</w:t>
      </w:r>
      <w:r>
        <w:rPr>
          <w:spacing w:val="-1"/>
        </w:rPr>
        <w:t> </w:t>
      </w:r>
      <w:r>
        <w:rPr/>
        <w:t>……………….</w:t>
      </w:r>
    </w:p>
    <w:p>
      <w:pPr>
        <w:pStyle w:val="ListParagraph"/>
        <w:numPr>
          <w:ilvl w:val="0"/>
          <w:numId w:val="19"/>
        </w:numPr>
        <w:tabs>
          <w:tab w:pos="809" w:val="left" w:leader="none"/>
          <w:tab w:pos="810" w:val="left" w:leader="none"/>
          <w:tab w:pos="6083" w:val="left" w:leader="none"/>
        </w:tabs>
        <w:spacing w:line="240" w:lineRule="auto" w:before="139" w:after="0"/>
        <w:ind w:left="810" w:right="0" w:hanging="708"/>
        <w:jc w:val="left"/>
        <w:rPr>
          <w:sz w:val="24"/>
        </w:rPr>
      </w:pPr>
      <w:r>
        <w:rPr>
          <w:b/>
          <w:sz w:val="24"/>
        </w:rPr>
        <w:t>Kateterin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Takılı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Olduğu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Vücut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Bölümü:</w:t>
      </w:r>
      <w:r>
        <w:rPr>
          <w:b/>
          <w:spacing w:val="59"/>
          <w:sz w:val="24"/>
        </w:rPr>
        <w:t> </w:t>
      </w:r>
      <w:r>
        <w:rPr>
          <w:sz w:val="24"/>
        </w:rPr>
        <w:t>1.Sağ</w:t>
        <w:tab/>
        <w:t>2. Sol</w:t>
      </w:r>
    </w:p>
    <w:p>
      <w:pPr>
        <w:pStyle w:val="Heading2"/>
        <w:numPr>
          <w:ilvl w:val="0"/>
          <w:numId w:val="19"/>
        </w:numPr>
        <w:tabs>
          <w:tab w:pos="809" w:val="left" w:leader="none"/>
          <w:tab w:pos="810" w:val="left" w:leader="none"/>
        </w:tabs>
        <w:spacing w:line="240" w:lineRule="auto" w:before="142" w:after="0"/>
        <w:ind w:left="810" w:right="0" w:hanging="708"/>
        <w:jc w:val="left"/>
      </w:pPr>
      <w:r>
        <w:rPr/>
        <w:t>Kateter</w:t>
      </w:r>
      <w:r>
        <w:rPr>
          <w:spacing w:val="-4"/>
        </w:rPr>
        <w:t> </w:t>
      </w:r>
      <w:r>
        <w:rPr/>
        <w:t>Girişimi</w:t>
      </w:r>
      <w:r>
        <w:rPr>
          <w:spacing w:val="-2"/>
        </w:rPr>
        <w:t> </w:t>
      </w:r>
      <w:r>
        <w:rPr/>
        <w:t>Yapılan</w:t>
      </w:r>
      <w:r>
        <w:rPr>
          <w:spacing w:val="-2"/>
        </w:rPr>
        <w:t> </w:t>
      </w:r>
      <w:r>
        <w:rPr/>
        <w:t>Alan</w:t>
      </w:r>
    </w:p>
    <w:p>
      <w:pPr>
        <w:pStyle w:val="BodyText"/>
        <w:tabs>
          <w:tab w:pos="1496" w:val="left" w:leader="none"/>
          <w:tab w:pos="1740" w:val="left" w:leader="none"/>
          <w:tab w:pos="3153" w:val="left" w:leader="none"/>
          <w:tab w:pos="3764" w:val="left" w:leader="none"/>
          <w:tab w:pos="4533" w:val="left" w:leader="none"/>
        </w:tabs>
        <w:spacing w:line="360" w:lineRule="auto" w:before="134"/>
        <w:ind w:left="102" w:right="3831"/>
      </w:pPr>
      <w:r>
        <w:rPr/>
        <w:t>1.El üstü</w:t>
        <w:tab/>
        <w:t>2.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bileği</w:t>
        <w:tab/>
        <w:t>3. Ön</w:t>
      </w:r>
      <w:r>
        <w:rPr>
          <w:spacing w:val="-1"/>
        </w:rPr>
        <w:t> </w:t>
      </w:r>
      <w:r>
        <w:rPr/>
        <w:t>kol</w:t>
        <w:tab/>
        <w:t>4. Dirsek içi</w:t>
      </w:r>
      <w:r>
        <w:rPr>
          <w:spacing w:val="-57"/>
        </w:rPr>
        <w:t> </w:t>
      </w:r>
      <w:r>
        <w:rPr/>
        <w:t>5.Ayak</w:t>
      </w:r>
      <w:r>
        <w:rPr>
          <w:spacing w:val="-1"/>
        </w:rPr>
        <w:t> </w:t>
      </w:r>
      <w:r>
        <w:rPr/>
        <w:t>üstü</w:t>
        <w:tab/>
        <w:tab/>
        <w:t>6.</w:t>
      </w:r>
      <w:r>
        <w:rPr>
          <w:spacing w:val="-3"/>
        </w:rPr>
        <w:t> </w:t>
      </w:r>
      <w:r>
        <w:rPr/>
        <w:t>Ayak bileği</w:t>
        <w:tab/>
        <w:tab/>
        <w:t>7. Ön</w:t>
      </w:r>
      <w:r>
        <w:rPr>
          <w:spacing w:val="-1"/>
        </w:rPr>
        <w:t> </w:t>
      </w:r>
      <w:r>
        <w:rPr/>
        <w:t>bacak</w:t>
      </w:r>
    </w:p>
    <w:p>
      <w:pPr>
        <w:pStyle w:val="ListParagraph"/>
        <w:numPr>
          <w:ilvl w:val="0"/>
          <w:numId w:val="20"/>
        </w:numPr>
        <w:tabs>
          <w:tab w:pos="809" w:val="left" w:leader="none"/>
          <w:tab w:pos="810" w:val="left" w:leader="none"/>
        </w:tabs>
        <w:spacing w:line="240" w:lineRule="auto" w:before="0" w:after="0"/>
        <w:ind w:left="810" w:right="0" w:hanging="708"/>
        <w:jc w:val="left"/>
        <w:rPr>
          <w:sz w:val="24"/>
        </w:rPr>
      </w:pPr>
      <w:r>
        <w:rPr>
          <w:b/>
          <w:sz w:val="24"/>
        </w:rPr>
        <w:t>Kateter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Girişimi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Yapılan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Tarih 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Saat:</w:t>
      </w:r>
      <w:r>
        <w:rPr>
          <w:b/>
          <w:spacing w:val="2"/>
          <w:sz w:val="24"/>
        </w:rPr>
        <w:t> </w:t>
      </w:r>
      <w:r>
        <w:rPr>
          <w:sz w:val="24"/>
        </w:rPr>
        <w:t>Tarih: …………………</w:t>
      </w:r>
      <w:r>
        <w:rPr>
          <w:spacing w:val="117"/>
          <w:sz w:val="24"/>
        </w:rPr>
        <w:t> </w:t>
      </w:r>
      <w:r>
        <w:rPr>
          <w:sz w:val="24"/>
        </w:rPr>
        <w:t>Saat:</w:t>
      </w:r>
      <w:r>
        <w:rPr>
          <w:spacing w:val="-1"/>
          <w:sz w:val="24"/>
        </w:rPr>
        <w:t> </w:t>
      </w:r>
      <w:r>
        <w:rPr>
          <w:sz w:val="24"/>
        </w:rPr>
        <w:t>…………</w:t>
      </w:r>
    </w:p>
    <w:p>
      <w:pPr>
        <w:pStyle w:val="Heading2"/>
        <w:numPr>
          <w:ilvl w:val="0"/>
          <w:numId w:val="20"/>
        </w:numPr>
        <w:tabs>
          <w:tab w:pos="809" w:val="left" w:leader="none"/>
          <w:tab w:pos="810" w:val="left" w:leader="none"/>
        </w:tabs>
        <w:spacing w:line="240" w:lineRule="auto" w:before="142" w:after="0"/>
        <w:ind w:left="810" w:right="0" w:hanging="708"/>
        <w:jc w:val="left"/>
      </w:pPr>
      <w:r>
        <w:rPr/>
        <w:t>Kateter</w:t>
      </w:r>
      <w:r>
        <w:rPr>
          <w:spacing w:val="-3"/>
        </w:rPr>
        <w:t> </w:t>
      </w:r>
      <w:r>
        <w:rPr/>
        <w:t>Kaçıncı</w:t>
      </w:r>
      <w:r>
        <w:rPr>
          <w:spacing w:val="-1"/>
        </w:rPr>
        <w:t> </w:t>
      </w:r>
      <w:r>
        <w:rPr/>
        <w:t>Denemede</w:t>
      </w:r>
      <w:r>
        <w:rPr>
          <w:spacing w:val="-3"/>
        </w:rPr>
        <w:t> </w:t>
      </w:r>
      <w:r>
        <w:rPr/>
        <w:t>Takıldı:</w:t>
      </w:r>
    </w:p>
    <w:p>
      <w:pPr>
        <w:pStyle w:val="BodyText"/>
        <w:tabs>
          <w:tab w:pos="1712" w:val="left" w:leader="none"/>
          <w:tab w:pos="3679" w:val="left" w:leader="none"/>
          <w:tab w:pos="5771" w:val="left" w:leader="none"/>
        </w:tabs>
        <w:spacing w:before="135"/>
        <w:ind w:left="102"/>
      </w:pPr>
      <w:r>
        <w:rPr/>
        <w:t>1. İlk</w:t>
      </w:r>
      <w:r>
        <w:rPr>
          <w:spacing w:val="-1"/>
        </w:rPr>
        <w:t> </w:t>
      </w:r>
      <w:r>
        <w:rPr/>
        <w:t>deneme</w:t>
        <w:tab/>
        <w:t>2. İkinci</w:t>
      </w:r>
      <w:r>
        <w:rPr>
          <w:spacing w:val="-1"/>
        </w:rPr>
        <w:t> </w:t>
      </w:r>
      <w:r>
        <w:rPr/>
        <w:t>deneme</w:t>
        <w:tab/>
        <w:t>3. Üçüncü deneme</w:t>
        <w:tab/>
        <w:t>4.</w:t>
      </w:r>
      <w:r>
        <w:rPr>
          <w:spacing w:val="-1"/>
        </w:rPr>
        <w:t> </w:t>
      </w:r>
      <w:r>
        <w:rPr/>
        <w:t>Dört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üzerinde</w:t>
      </w:r>
      <w:r>
        <w:rPr>
          <w:spacing w:val="-2"/>
        </w:rPr>
        <w:t> </w:t>
      </w:r>
      <w:r>
        <w:rPr/>
        <w:t>deneme</w:t>
      </w:r>
    </w:p>
    <w:p>
      <w:pPr>
        <w:pStyle w:val="Heading2"/>
        <w:tabs>
          <w:tab w:pos="809" w:val="left" w:leader="none"/>
        </w:tabs>
        <w:spacing w:before="141"/>
        <w:ind w:left="102"/>
      </w:pPr>
      <w:r>
        <w:rPr/>
        <w:t>7.</w:t>
        <w:tab/>
        <w:t>Kateterin</w:t>
      </w:r>
      <w:r>
        <w:rPr>
          <w:spacing w:val="-1"/>
        </w:rPr>
        <w:t> </w:t>
      </w:r>
      <w:r>
        <w:rPr/>
        <w:t>Takıldığı</w:t>
      </w:r>
      <w:r>
        <w:rPr>
          <w:spacing w:val="-1"/>
        </w:rPr>
        <w:t> </w:t>
      </w:r>
      <w:r>
        <w:rPr/>
        <w:t>Bölgenin</w:t>
      </w:r>
      <w:r>
        <w:rPr>
          <w:spacing w:val="-1"/>
        </w:rPr>
        <w:t> </w:t>
      </w:r>
      <w:r>
        <w:rPr/>
        <w:t>Girişim</w:t>
      </w:r>
      <w:r>
        <w:rPr>
          <w:spacing w:val="-5"/>
        </w:rPr>
        <w:t> </w:t>
      </w:r>
      <w:r>
        <w:rPr/>
        <w:t>Sıklığı</w:t>
      </w:r>
    </w:p>
    <w:p>
      <w:pPr>
        <w:pStyle w:val="ListParagraph"/>
        <w:numPr>
          <w:ilvl w:val="0"/>
          <w:numId w:val="21"/>
        </w:numPr>
        <w:tabs>
          <w:tab w:pos="809" w:val="left" w:leader="none"/>
          <w:tab w:pos="810" w:val="left" w:leader="none"/>
        </w:tabs>
        <w:spacing w:line="240" w:lineRule="auto" w:before="135" w:after="0"/>
        <w:ind w:left="810" w:right="0" w:hanging="708"/>
        <w:jc w:val="left"/>
        <w:rPr>
          <w:sz w:val="24"/>
        </w:rPr>
      </w:pPr>
      <w:r>
        <w:rPr>
          <w:sz w:val="24"/>
        </w:rPr>
        <w:t>İlk</w:t>
      </w:r>
      <w:r>
        <w:rPr>
          <w:spacing w:val="-2"/>
          <w:sz w:val="24"/>
        </w:rPr>
        <w:t> </w:t>
      </w:r>
      <w:r>
        <w:rPr>
          <w:sz w:val="24"/>
        </w:rPr>
        <w:t>kez</w:t>
      </w:r>
      <w:r>
        <w:rPr>
          <w:spacing w:val="-2"/>
          <w:sz w:val="24"/>
        </w:rPr>
        <w:t> </w:t>
      </w:r>
      <w:r>
        <w:rPr>
          <w:sz w:val="24"/>
        </w:rPr>
        <w:t>kullanılıyor</w:t>
      </w:r>
    </w:p>
    <w:p>
      <w:pPr>
        <w:pStyle w:val="ListParagraph"/>
        <w:numPr>
          <w:ilvl w:val="0"/>
          <w:numId w:val="21"/>
        </w:numPr>
        <w:tabs>
          <w:tab w:pos="809" w:val="left" w:leader="none"/>
          <w:tab w:pos="810" w:val="left" w:leader="none"/>
        </w:tabs>
        <w:spacing w:line="240" w:lineRule="auto" w:before="137" w:after="0"/>
        <w:ind w:left="810" w:right="0" w:hanging="708"/>
        <w:jc w:val="left"/>
        <w:rPr>
          <w:sz w:val="24"/>
        </w:rPr>
      </w:pPr>
      <w:r>
        <w:rPr>
          <w:sz w:val="24"/>
        </w:rPr>
        <w:t>İkinci</w:t>
      </w:r>
      <w:r>
        <w:rPr>
          <w:spacing w:val="-3"/>
          <w:sz w:val="24"/>
        </w:rPr>
        <w:t> </w:t>
      </w:r>
      <w:r>
        <w:rPr>
          <w:sz w:val="24"/>
        </w:rPr>
        <w:t>kez</w:t>
      </w:r>
      <w:r>
        <w:rPr>
          <w:spacing w:val="-1"/>
          <w:sz w:val="24"/>
        </w:rPr>
        <w:t> </w:t>
      </w:r>
      <w:r>
        <w:rPr>
          <w:sz w:val="24"/>
        </w:rPr>
        <w:t>kullanılıyor</w:t>
      </w:r>
    </w:p>
    <w:p>
      <w:pPr>
        <w:pStyle w:val="ListParagraph"/>
        <w:numPr>
          <w:ilvl w:val="0"/>
          <w:numId w:val="21"/>
        </w:numPr>
        <w:tabs>
          <w:tab w:pos="809" w:val="left" w:leader="none"/>
          <w:tab w:pos="810" w:val="left" w:leader="none"/>
        </w:tabs>
        <w:spacing w:line="240" w:lineRule="auto" w:before="139" w:after="0"/>
        <w:ind w:left="810" w:right="0" w:hanging="708"/>
        <w:jc w:val="left"/>
        <w:rPr>
          <w:sz w:val="24"/>
        </w:rPr>
      </w:pPr>
      <w:r>
        <w:rPr>
          <w:sz w:val="24"/>
        </w:rPr>
        <w:t>Üçüncü</w:t>
      </w:r>
      <w:r>
        <w:rPr>
          <w:spacing w:val="-3"/>
          <w:sz w:val="24"/>
        </w:rPr>
        <w:t> </w:t>
      </w:r>
      <w:r>
        <w:rPr>
          <w:sz w:val="24"/>
        </w:rPr>
        <w:t>kez</w:t>
      </w:r>
      <w:r>
        <w:rPr>
          <w:spacing w:val="-2"/>
          <w:sz w:val="24"/>
        </w:rPr>
        <w:t> </w:t>
      </w:r>
      <w:r>
        <w:rPr>
          <w:sz w:val="24"/>
        </w:rPr>
        <w:t>kullanılıyor</w:t>
      </w:r>
    </w:p>
    <w:p>
      <w:pPr>
        <w:pStyle w:val="ListParagraph"/>
        <w:numPr>
          <w:ilvl w:val="0"/>
          <w:numId w:val="21"/>
        </w:numPr>
        <w:tabs>
          <w:tab w:pos="809" w:val="left" w:leader="none"/>
          <w:tab w:pos="810" w:val="left" w:leader="none"/>
        </w:tabs>
        <w:spacing w:line="240" w:lineRule="auto" w:before="137" w:after="0"/>
        <w:ind w:left="810" w:right="0" w:hanging="708"/>
        <w:jc w:val="left"/>
        <w:rPr>
          <w:sz w:val="24"/>
        </w:rPr>
      </w:pPr>
      <w:r>
        <w:rPr>
          <w:sz w:val="24"/>
        </w:rPr>
        <w:t>Dört</w:t>
      </w:r>
      <w:r>
        <w:rPr>
          <w:spacing w:val="-3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üzeri</w:t>
      </w:r>
      <w:r>
        <w:rPr>
          <w:spacing w:val="-2"/>
          <w:sz w:val="24"/>
        </w:rPr>
        <w:t> </w:t>
      </w:r>
      <w:r>
        <w:rPr>
          <w:sz w:val="24"/>
        </w:rPr>
        <w:t>kez</w:t>
      </w:r>
      <w:r>
        <w:rPr>
          <w:spacing w:val="-1"/>
          <w:sz w:val="24"/>
        </w:rPr>
        <w:t> </w:t>
      </w:r>
      <w:r>
        <w:rPr>
          <w:sz w:val="24"/>
        </w:rPr>
        <w:t>kullanılıyor</w:t>
      </w:r>
    </w:p>
    <w:p>
      <w:pPr>
        <w:pStyle w:val="ListParagraph"/>
        <w:numPr>
          <w:ilvl w:val="0"/>
          <w:numId w:val="22"/>
        </w:numPr>
        <w:tabs>
          <w:tab w:pos="463" w:val="left" w:leader="none"/>
          <w:tab w:pos="4207" w:val="left" w:leader="none"/>
        </w:tabs>
        <w:spacing w:line="240" w:lineRule="auto" w:before="139" w:after="0"/>
        <w:ind w:left="462" w:right="0" w:hanging="361"/>
        <w:jc w:val="left"/>
        <w:rPr>
          <w:sz w:val="24"/>
        </w:rPr>
      </w:pPr>
      <w:r>
        <w:rPr>
          <w:b/>
          <w:sz w:val="24"/>
        </w:rPr>
        <w:t>Üç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Yollu Musluk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Varlığı:</w:t>
      </w:r>
      <w:r>
        <w:rPr>
          <w:b/>
          <w:spacing w:val="117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Var</w:t>
        <w:tab/>
        <w:t>2.</w:t>
      </w:r>
      <w:r>
        <w:rPr>
          <w:spacing w:val="-1"/>
          <w:sz w:val="24"/>
        </w:rPr>
        <w:t> </w:t>
      </w:r>
      <w:r>
        <w:rPr>
          <w:sz w:val="24"/>
        </w:rPr>
        <w:t>Yok</w:t>
      </w:r>
    </w:p>
    <w:p>
      <w:pPr>
        <w:pStyle w:val="ListParagraph"/>
        <w:numPr>
          <w:ilvl w:val="0"/>
          <w:numId w:val="22"/>
        </w:numPr>
        <w:tabs>
          <w:tab w:pos="463" w:val="left" w:leader="none"/>
        </w:tabs>
        <w:spacing w:line="240" w:lineRule="auto" w:before="137" w:after="0"/>
        <w:ind w:left="462" w:right="0" w:hanging="361"/>
        <w:jc w:val="left"/>
        <w:rPr>
          <w:sz w:val="24"/>
        </w:rPr>
      </w:pPr>
      <w:r>
        <w:rPr>
          <w:b/>
          <w:sz w:val="24"/>
        </w:rPr>
        <w:t>Dosiflow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Varlığı:</w:t>
      </w:r>
      <w:r>
        <w:rPr>
          <w:b/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Var</w:t>
      </w:r>
      <w:r>
        <w:rPr>
          <w:spacing w:val="57"/>
          <w:sz w:val="24"/>
        </w:rPr>
        <w:t> </w:t>
      </w:r>
      <w:r>
        <w:rPr>
          <w:sz w:val="24"/>
        </w:rPr>
        <w:t>2.</w:t>
      </w:r>
      <w:r>
        <w:rPr>
          <w:spacing w:val="-3"/>
          <w:sz w:val="24"/>
        </w:rPr>
        <w:t> </w:t>
      </w:r>
      <w:r>
        <w:rPr>
          <w:sz w:val="24"/>
        </w:rPr>
        <w:t>Yok</w:t>
      </w:r>
    </w:p>
    <w:p>
      <w:pPr>
        <w:pStyle w:val="ListParagraph"/>
        <w:numPr>
          <w:ilvl w:val="0"/>
          <w:numId w:val="22"/>
        </w:numPr>
        <w:tabs>
          <w:tab w:pos="523" w:val="left" w:leader="none"/>
          <w:tab w:pos="2662" w:val="left" w:leader="none"/>
        </w:tabs>
        <w:spacing w:line="240" w:lineRule="auto" w:before="139" w:after="0"/>
        <w:ind w:left="522" w:right="0" w:hanging="421"/>
        <w:jc w:val="left"/>
        <w:rPr>
          <w:sz w:val="24"/>
        </w:rPr>
      </w:pPr>
      <w:r>
        <w:rPr>
          <w:b/>
          <w:sz w:val="24"/>
        </w:rPr>
        <w:t>Set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tipi:</w:t>
      </w:r>
      <w:r>
        <w:rPr>
          <w:b/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Normal</w:t>
        <w:tab/>
        <w:t>2.</w:t>
      </w:r>
      <w:r>
        <w:rPr>
          <w:spacing w:val="-1"/>
          <w:sz w:val="24"/>
        </w:rPr>
        <w:t> </w:t>
      </w:r>
      <w:r>
        <w:rPr>
          <w:sz w:val="24"/>
        </w:rPr>
        <w:t>Pump</w:t>
      </w:r>
      <w:r>
        <w:rPr>
          <w:spacing w:val="-1"/>
          <w:sz w:val="24"/>
        </w:rPr>
        <w:t> </w:t>
      </w:r>
      <w:r>
        <w:rPr>
          <w:sz w:val="24"/>
        </w:rPr>
        <w:t>seti</w:t>
      </w:r>
      <w:r>
        <w:rPr>
          <w:spacing w:val="58"/>
          <w:sz w:val="24"/>
        </w:rPr>
        <w:t> </w:t>
      </w:r>
      <w:r>
        <w:rPr>
          <w:sz w:val="24"/>
        </w:rPr>
        <w:t>3. Diğer…………………………….</w:t>
      </w:r>
    </w:p>
    <w:p>
      <w:pPr>
        <w:pStyle w:val="ListParagraph"/>
        <w:numPr>
          <w:ilvl w:val="0"/>
          <w:numId w:val="22"/>
        </w:numPr>
        <w:tabs>
          <w:tab w:pos="523" w:val="left" w:leader="none"/>
          <w:tab w:pos="4907" w:val="left" w:leader="none"/>
          <w:tab w:pos="7079" w:val="left" w:leader="none"/>
        </w:tabs>
        <w:spacing w:line="240" w:lineRule="auto" w:before="137" w:after="0"/>
        <w:ind w:left="522" w:right="0" w:hanging="421"/>
        <w:jc w:val="left"/>
        <w:rPr>
          <w:sz w:val="24"/>
        </w:rPr>
      </w:pPr>
      <w:r>
        <w:rPr>
          <w:b/>
          <w:sz w:val="24"/>
        </w:rPr>
        <w:t>Set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Değiştirilme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Sıklığı: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Günde</w:t>
      </w:r>
      <w:r>
        <w:rPr>
          <w:spacing w:val="-3"/>
          <w:sz w:val="24"/>
        </w:rPr>
        <w:t> </w:t>
      </w:r>
      <w:r>
        <w:rPr>
          <w:sz w:val="24"/>
        </w:rPr>
        <w:t>bir</w:t>
      </w:r>
      <w:r>
        <w:rPr>
          <w:spacing w:val="-2"/>
          <w:sz w:val="24"/>
        </w:rPr>
        <w:t> </w:t>
      </w:r>
      <w:r>
        <w:rPr>
          <w:sz w:val="24"/>
        </w:rPr>
        <w:t>kez</w:t>
        <w:tab/>
        <w:t>2.</w:t>
      </w:r>
      <w:r>
        <w:rPr>
          <w:spacing w:val="1"/>
          <w:sz w:val="24"/>
        </w:rPr>
        <w:t> </w:t>
      </w:r>
      <w:r>
        <w:rPr>
          <w:sz w:val="24"/>
        </w:rPr>
        <w:t>İki günde</w:t>
      </w:r>
      <w:r>
        <w:rPr>
          <w:spacing w:val="-2"/>
          <w:sz w:val="24"/>
        </w:rPr>
        <w:t> </w:t>
      </w:r>
      <w:r>
        <w:rPr>
          <w:sz w:val="24"/>
        </w:rPr>
        <w:t>bir</w:t>
      </w:r>
      <w:r>
        <w:rPr>
          <w:spacing w:val="-1"/>
          <w:sz w:val="24"/>
        </w:rPr>
        <w:t> </w:t>
      </w:r>
      <w:r>
        <w:rPr>
          <w:sz w:val="24"/>
        </w:rPr>
        <w:t>kez</w:t>
        <w:tab/>
        <w:t>3.</w:t>
      </w:r>
      <w:r>
        <w:rPr>
          <w:spacing w:val="-3"/>
          <w:sz w:val="24"/>
        </w:rPr>
        <w:t> </w:t>
      </w:r>
      <w:r>
        <w:rPr>
          <w:sz w:val="24"/>
        </w:rPr>
        <w:t>Diğer………….</w:t>
      </w:r>
    </w:p>
    <w:p>
      <w:pPr>
        <w:pStyle w:val="Heading2"/>
        <w:numPr>
          <w:ilvl w:val="0"/>
          <w:numId w:val="22"/>
        </w:numPr>
        <w:tabs>
          <w:tab w:pos="522" w:val="left" w:leader="none"/>
        </w:tabs>
        <w:spacing w:line="240" w:lineRule="auto" w:before="144" w:after="0"/>
        <w:ind w:left="522" w:right="0" w:hanging="420"/>
        <w:jc w:val="left"/>
      </w:pPr>
      <w:r>
        <w:rPr/>
        <w:t>Kateterin</w:t>
      </w:r>
      <w:r>
        <w:rPr>
          <w:spacing w:val="-2"/>
        </w:rPr>
        <w:t> </w:t>
      </w:r>
      <w:r>
        <w:rPr/>
        <w:t>Vende</w:t>
      </w:r>
      <w:r>
        <w:rPr>
          <w:spacing w:val="-3"/>
        </w:rPr>
        <w:t> </w:t>
      </w:r>
      <w:r>
        <w:rPr/>
        <w:t>Kalış</w:t>
      </w:r>
      <w:r>
        <w:rPr>
          <w:spacing w:val="-2"/>
        </w:rPr>
        <w:t> </w:t>
      </w:r>
      <w:r>
        <w:rPr/>
        <w:t>Süresi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tabs>
          <w:tab w:pos="1992" w:val="left" w:leader="none"/>
          <w:tab w:pos="3548" w:val="left" w:leader="none"/>
          <w:tab w:pos="5098" w:val="left" w:leader="none"/>
        </w:tabs>
        <w:ind w:left="461"/>
      </w:pPr>
      <w:r>
        <w:rPr/>
        <w:t>1.</w:t>
      </w:r>
      <w:r>
        <w:rPr>
          <w:spacing w:val="118"/>
        </w:rPr>
        <w:t> </w:t>
      </w:r>
      <w:r>
        <w:rPr/>
        <w:t>0-24 saat</w:t>
        <w:tab/>
        <w:t>2)</w:t>
      </w:r>
      <w:r>
        <w:rPr>
          <w:spacing w:val="-1"/>
        </w:rPr>
        <w:t> </w:t>
      </w:r>
      <w:r>
        <w:rPr/>
        <w:t>24-48 saat</w:t>
        <w:tab/>
        <w:t>3)</w:t>
      </w:r>
      <w:r>
        <w:rPr>
          <w:spacing w:val="-2"/>
        </w:rPr>
        <w:t> </w:t>
      </w:r>
      <w:r>
        <w:rPr/>
        <w:t>48-72 saat</w:t>
        <w:tab/>
        <w:t>4) 72-96 saat</w:t>
      </w:r>
      <w:r>
        <w:rPr>
          <w:spacing w:val="61"/>
        </w:rPr>
        <w:t> </w:t>
      </w:r>
      <w:r>
        <w:rPr/>
        <w:t>5) 96 saat ve üzeri</w:t>
      </w:r>
    </w:p>
    <w:p>
      <w:pPr>
        <w:pStyle w:val="Heading2"/>
        <w:numPr>
          <w:ilvl w:val="0"/>
          <w:numId w:val="22"/>
        </w:numPr>
        <w:tabs>
          <w:tab w:pos="463" w:val="left" w:leader="none"/>
        </w:tabs>
        <w:spacing w:line="240" w:lineRule="auto" w:before="144" w:after="0"/>
        <w:ind w:left="462" w:right="0" w:hanging="361"/>
        <w:jc w:val="left"/>
      </w:pPr>
      <w:r>
        <w:rPr/>
        <w:t>Kateterin</w:t>
      </w:r>
      <w:r>
        <w:rPr>
          <w:spacing w:val="-3"/>
        </w:rPr>
        <w:t> </w:t>
      </w:r>
      <w:r>
        <w:rPr/>
        <w:t>Çıkarılma</w:t>
      </w:r>
      <w:r>
        <w:rPr>
          <w:spacing w:val="-3"/>
        </w:rPr>
        <w:t> </w:t>
      </w:r>
      <w:r>
        <w:rPr/>
        <w:t>Nedeni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809" w:val="left" w:leader="none"/>
          <w:tab w:pos="810" w:val="left" w:leader="none"/>
        </w:tabs>
        <w:spacing w:line="240" w:lineRule="auto" w:before="0" w:after="0"/>
        <w:ind w:left="810" w:right="0" w:hanging="708"/>
        <w:jc w:val="left"/>
        <w:rPr>
          <w:sz w:val="24"/>
        </w:rPr>
      </w:pPr>
      <w:r>
        <w:rPr>
          <w:sz w:val="24"/>
        </w:rPr>
        <w:t>Tedavi</w:t>
      </w:r>
      <w:r>
        <w:rPr>
          <w:spacing w:val="-2"/>
          <w:sz w:val="24"/>
        </w:rPr>
        <w:t> </w:t>
      </w:r>
      <w:r>
        <w:rPr>
          <w:sz w:val="24"/>
        </w:rPr>
        <w:t>bitimi</w:t>
      </w:r>
    </w:p>
    <w:p>
      <w:pPr>
        <w:pStyle w:val="ListParagraph"/>
        <w:numPr>
          <w:ilvl w:val="0"/>
          <w:numId w:val="23"/>
        </w:numPr>
        <w:tabs>
          <w:tab w:pos="809" w:val="left" w:leader="none"/>
          <w:tab w:pos="810" w:val="left" w:leader="none"/>
        </w:tabs>
        <w:spacing w:line="240" w:lineRule="auto" w:before="137" w:after="0"/>
        <w:ind w:left="810" w:right="0" w:hanging="708"/>
        <w:jc w:val="left"/>
        <w:rPr>
          <w:sz w:val="24"/>
        </w:rPr>
      </w:pPr>
      <w:r>
        <w:rPr>
          <w:sz w:val="24"/>
        </w:rPr>
        <w:t>İnfiltrasyon-</w:t>
      </w:r>
      <w:r>
        <w:rPr>
          <w:spacing w:val="-4"/>
          <w:sz w:val="24"/>
        </w:rPr>
        <w:t> </w:t>
      </w:r>
      <w:r>
        <w:rPr>
          <w:sz w:val="24"/>
        </w:rPr>
        <w:t>ekstravazasyon</w:t>
      </w:r>
    </w:p>
    <w:p>
      <w:pPr>
        <w:pStyle w:val="ListParagraph"/>
        <w:numPr>
          <w:ilvl w:val="0"/>
          <w:numId w:val="23"/>
        </w:numPr>
        <w:tabs>
          <w:tab w:pos="809" w:val="left" w:leader="none"/>
          <w:tab w:pos="810" w:val="left" w:leader="none"/>
        </w:tabs>
        <w:spacing w:line="240" w:lineRule="auto" w:before="139" w:after="0"/>
        <w:ind w:left="810" w:right="0" w:hanging="708"/>
        <w:jc w:val="left"/>
        <w:rPr>
          <w:sz w:val="24"/>
        </w:rPr>
      </w:pPr>
      <w:r>
        <w:rPr>
          <w:sz w:val="24"/>
        </w:rPr>
        <w:t>Kateterde</w:t>
      </w:r>
      <w:r>
        <w:rPr>
          <w:spacing w:val="-3"/>
          <w:sz w:val="24"/>
        </w:rPr>
        <w:t> </w:t>
      </w:r>
      <w:r>
        <w:rPr>
          <w:sz w:val="24"/>
        </w:rPr>
        <w:t>tıkanma</w:t>
      </w:r>
    </w:p>
    <w:p>
      <w:pPr>
        <w:pStyle w:val="ListParagraph"/>
        <w:numPr>
          <w:ilvl w:val="0"/>
          <w:numId w:val="23"/>
        </w:numPr>
        <w:tabs>
          <w:tab w:pos="809" w:val="left" w:leader="none"/>
          <w:tab w:pos="810" w:val="left" w:leader="none"/>
          <w:tab w:pos="5575" w:val="left" w:leader="dot"/>
        </w:tabs>
        <w:spacing w:line="240" w:lineRule="auto" w:before="137" w:after="0"/>
        <w:ind w:left="810" w:right="0" w:hanging="708"/>
        <w:jc w:val="left"/>
        <w:rPr>
          <w:sz w:val="24"/>
        </w:rPr>
      </w:pPr>
      <w:r>
        <w:rPr>
          <w:sz w:val="24"/>
        </w:rPr>
        <w:t>Diğer</w:t>
      </w:r>
      <w:r>
        <w:rPr>
          <w:spacing w:val="-2"/>
          <w:sz w:val="24"/>
        </w:rPr>
        <w:t> </w:t>
      </w:r>
      <w:r>
        <w:rPr>
          <w:sz w:val="24"/>
        </w:rPr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8" w:top="1320" w:bottom="1240" w:left="16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0"/>
          <w:numId w:val="13"/>
        </w:numPr>
        <w:tabs>
          <w:tab w:pos="412" w:val="left" w:leader="none"/>
        </w:tabs>
        <w:spacing w:line="240" w:lineRule="auto" w:before="90" w:after="0"/>
        <w:ind w:left="411" w:right="0" w:hanging="294"/>
        <w:jc w:val="left"/>
      </w:pPr>
      <w:r>
        <w:rPr/>
        <w:t>GÖZLEM</w:t>
      </w:r>
      <w:r>
        <w:rPr>
          <w:spacing w:val="-3"/>
        </w:rPr>
        <w:t> </w:t>
      </w:r>
      <w:r>
        <w:rPr/>
        <w:t>TAKİP</w:t>
      </w:r>
      <w:r>
        <w:rPr>
          <w:spacing w:val="-3"/>
        </w:rPr>
        <w:t> </w:t>
      </w:r>
      <w:r>
        <w:rPr/>
        <w:t>FORMU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2551"/>
        <w:gridCol w:w="1698"/>
        <w:gridCol w:w="1701"/>
        <w:gridCol w:w="1701"/>
        <w:gridCol w:w="1704"/>
        <w:gridCol w:w="1946"/>
      </w:tblGrid>
      <w:tr>
        <w:trPr>
          <w:trHeight w:val="470" w:hRule="atLeast"/>
        </w:trPr>
        <w:tc>
          <w:tcPr>
            <w:tcW w:w="268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28" w:lineRule="exact" w:before="0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TARİH:</w:t>
            </w:r>
          </w:p>
        </w:tc>
        <w:tc>
          <w:tcPr>
            <w:tcW w:w="25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28" w:lineRule="exact" w:before="0"/>
              <w:ind w:left="873" w:right="299" w:hanging="56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KATETERİZASYON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ÖNCESİ</w:t>
            </w:r>
          </w:p>
        </w:tc>
        <w:tc>
          <w:tcPr>
            <w:tcW w:w="8750" w:type="dxa"/>
            <w:gridSpan w:val="5"/>
            <w:tcBorders>
              <w:left w:val="single" w:sz="18" w:space="0" w:color="000000"/>
            </w:tcBorders>
          </w:tcPr>
          <w:p>
            <w:pPr>
              <w:pStyle w:val="TableParagraph"/>
              <w:spacing w:line="228" w:lineRule="exact" w:before="0"/>
              <w:ind w:left="2926" w:right="29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KATETERİZASYON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SONRASI</w:t>
            </w:r>
          </w:p>
        </w:tc>
      </w:tr>
      <w:tr>
        <w:trPr>
          <w:trHeight w:val="229" w:hRule="atLeast"/>
        </w:trPr>
        <w:tc>
          <w:tcPr>
            <w:tcW w:w="268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9" w:lineRule="exact" w:before="0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YAŞAMSAL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BULGULAR</w:t>
            </w:r>
          </w:p>
        </w:tc>
        <w:tc>
          <w:tcPr>
            <w:tcW w:w="25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9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 w:before="0"/>
              <w:ind w:left="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  <w:tc>
          <w:tcPr>
            <w:tcW w:w="170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 w:before="0"/>
              <w:ind w:left="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  <w:tc>
          <w:tcPr>
            <w:tcW w:w="170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 w:before="0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48.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  <w:tc>
          <w:tcPr>
            <w:tcW w:w="170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 w:before="0"/>
              <w:ind w:left="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72.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  <w:tc>
          <w:tcPr>
            <w:tcW w:w="1946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09" w:lineRule="exact" w:before="0"/>
              <w:ind w:left="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96.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</w:tr>
      <w:tr>
        <w:trPr>
          <w:trHeight w:val="231" w:hRule="atLeast"/>
        </w:trPr>
        <w:tc>
          <w:tcPr>
            <w:tcW w:w="268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2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Basıncı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(mm/Hg)</w:t>
            </w:r>
          </w:p>
        </w:tc>
        <w:tc>
          <w:tcPr>
            <w:tcW w:w="25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9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46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68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0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Vücut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Sıcaklığı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25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9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4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68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1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Nabız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sayısı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(/dk)</w:t>
            </w:r>
          </w:p>
        </w:tc>
        <w:tc>
          <w:tcPr>
            <w:tcW w:w="25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9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4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68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0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Solunum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sayısı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(/dk)</w:t>
            </w:r>
          </w:p>
        </w:tc>
        <w:tc>
          <w:tcPr>
            <w:tcW w:w="25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9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4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68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0" w:lineRule="exact" w:before="0"/>
              <w:ind w:left="107"/>
              <w:jc w:val="left"/>
              <w:rPr>
                <w:sz w:val="20"/>
              </w:rPr>
            </w:pPr>
            <w:r>
              <w:rPr>
                <w:position w:val="2"/>
                <w:sz w:val="20"/>
              </w:rPr>
              <w:t>SaPO</w:t>
            </w:r>
            <w:r>
              <w:rPr>
                <w:sz w:val="13"/>
              </w:rPr>
              <w:t>2 </w:t>
            </w:r>
            <w:r>
              <w:rPr>
                <w:position w:val="2"/>
                <w:sz w:val="20"/>
              </w:rPr>
              <w:t>(%)</w:t>
            </w:r>
          </w:p>
        </w:tc>
        <w:tc>
          <w:tcPr>
            <w:tcW w:w="25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69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70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4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277"/>
        <w:gridCol w:w="992"/>
        <w:gridCol w:w="1135"/>
        <w:gridCol w:w="991"/>
        <w:gridCol w:w="708"/>
        <w:gridCol w:w="994"/>
        <w:gridCol w:w="708"/>
        <w:gridCol w:w="994"/>
        <w:gridCol w:w="850"/>
        <w:gridCol w:w="851"/>
        <w:gridCol w:w="1278"/>
        <w:gridCol w:w="853"/>
      </w:tblGrid>
      <w:tr>
        <w:trPr>
          <w:trHeight w:val="482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TARİH:</w:t>
            </w:r>
          </w:p>
        </w:tc>
        <w:tc>
          <w:tcPr>
            <w:tcW w:w="2269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tLeast" w:before="0"/>
              <w:ind w:left="731" w:right="157" w:hanging="56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KATETERİZASYON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ÖNCESİ</w:t>
            </w:r>
          </w:p>
        </w:tc>
        <w:tc>
          <w:tcPr>
            <w:tcW w:w="9362" w:type="dxa"/>
            <w:gridSpan w:val="10"/>
            <w:tcBorders>
              <w:left w:val="single" w:sz="18" w:space="0" w:color="000000"/>
            </w:tcBorders>
          </w:tcPr>
          <w:p>
            <w:pPr>
              <w:pStyle w:val="TableParagraph"/>
              <w:spacing w:before="12"/>
              <w:ind w:left="3230" w:right="3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KATETERİZASYON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SONRASI</w:t>
            </w:r>
          </w:p>
        </w:tc>
      </w:tr>
      <w:tr>
        <w:trPr>
          <w:trHeight w:val="479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tLeast" w:before="0"/>
              <w:ind w:left="107" w:righ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LOKAL</w:t>
            </w:r>
            <w:r>
              <w:rPr>
                <w:b/>
                <w:spacing w:val="32"/>
                <w:sz w:val="20"/>
              </w:rPr>
              <w:t> </w:t>
            </w:r>
            <w:r>
              <w:rPr>
                <w:b/>
                <w:sz w:val="20"/>
              </w:rPr>
              <w:t>ENFEKSİYON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BELİRTİ-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BULGULARI</w:t>
            </w:r>
          </w:p>
        </w:tc>
        <w:tc>
          <w:tcPr>
            <w:tcW w:w="2269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810" w:val="left" w:leader="none"/>
              </w:tabs>
              <w:ind w:left="4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  <w:tab/>
              <w:t>SAAT</w:t>
            </w:r>
          </w:p>
        </w:tc>
        <w:tc>
          <w:tcPr>
            <w:tcW w:w="170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4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  <w:tc>
          <w:tcPr>
            <w:tcW w:w="170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4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48.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  <w:tc>
          <w:tcPr>
            <w:tcW w:w="170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4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72.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  <w:tc>
          <w:tcPr>
            <w:tcW w:w="2131" w:type="dxa"/>
            <w:gridSpan w:val="2"/>
            <w:tcBorders>
              <w:left w:val="single" w:sz="18" w:space="0" w:color="000000"/>
            </w:tcBorders>
          </w:tcPr>
          <w:p>
            <w:pPr>
              <w:pStyle w:val="TableParagraph"/>
              <w:ind w:left="6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96.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SAAT</w:t>
            </w:r>
          </w:p>
        </w:tc>
      </w:tr>
      <w:tr>
        <w:trPr>
          <w:trHeight w:val="239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Ağrı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4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3" w:type="dxa"/>
          </w:tcPr>
          <w:p>
            <w:pPr>
              <w:pStyle w:val="TableParagraph"/>
              <w:spacing w:line="215" w:lineRule="exact" w:before="4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  <w:tr>
        <w:trPr>
          <w:trHeight w:val="239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Lokal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ısı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artışı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3" w:type="dxa"/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  <w:tr>
        <w:trPr>
          <w:trHeight w:val="240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değişimi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3" w:type="dxa"/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  <w:tr>
        <w:trPr>
          <w:trHeight w:val="239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Akıntı/drenaj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3" w:type="dxa"/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  <w:tr>
        <w:trPr>
          <w:trHeight w:val="242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Hassasiyet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7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3" w:type="dxa"/>
          </w:tcPr>
          <w:p>
            <w:pPr>
              <w:pStyle w:val="TableParagraph"/>
              <w:spacing w:line="215" w:lineRule="exact" w:before="7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  <w:tr>
        <w:trPr>
          <w:trHeight w:val="239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Şişlik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3" w:type="dxa"/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  <w:tr>
        <w:trPr>
          <w:trHeight w:val="239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Ödem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70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99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5" w:lineRule="exact" w:before="5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1.Var</w:t>
            </w:r>
          </w:p>
        </w:tc>
        <w:tc>
          <w:tcPr>
            <w:tcW w:w="853" w:type="dxa"/>
          </w:tcPr>
          <w:p>
            <w:pPr>
              <w:pStyle w:val="TableParagraph"/>
              <w:spacing w:line="215" w:lineRule="exact"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  <w:tr>
        <w:trPr>
          <w:trHeight w:val="719" w:hRule="atLeast"/>
        </w:trPr>
        <w:tc>
          <w:tcPr>
            <w:tcW w:w="2405" w:type="dxa"/>
            <w:tcBorders>
              <w:right w:val="single" w:sz="18" w:space="0" w:color="000000"/>
            </w:tcBorders>
          </w:tcPr>
          <w:p>
            <w:pPr>
              <w:pStyle w:val="TableParagraph"/>
              <w:tabs>
                <w:tab w:pos="800" w:val="left" w:leader="none"/>
                <w:tab w:pos="968" w:val="left" w:leader="none"/>
                <w:tab w:pos="1597" w:val="left" w:leader="none"/>
                <w:tab w:pos="1796" w:val="left" w:leader="none"/>
              </w:tabs>
              <w:spacing w:line="249" w:lineRule="auto" w:before="5"/>
              <w:ind w:left="107" w:right="82"/>
              <w:jc w:val="left"/>
              <w:rPr>
                <w:sz w:val="20"/>
              </w:rPr>
            </w:pPr>
            <w:r>
              <w:rPr>
                <w:sz w:val="20"/>
              </w:rPr>
              <w:t>Kateter</w:t>
              <w:tab/>
              <w:tab/>
              <w:t>giriş</w:t>
              <w:tab/>
            </w:r>
            <w:r>
              <w:rPr>
                <w:spacing w:val="-1"/>
                <w:sz w:val="20"/>
              </w:rPr>
              <w:t>yerinden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alınan</w:t>
              <w:tab/>
              <w:t>sürüntüde</w:t>
              <w:tab/>
              <w:tab/>
            </w:r>
            <w:r>
              <w:rPr>
                <w:spacing w:val="-2"/>
                <w:sz w:val="20"/>
              </w:rPr>
              <w:t>üreme</w:t>
            </w:r>
          </w:p>
          <w:p>
            <w:pPr>
              <w:pStyle w:val="TableParagraph"/>
              <w:spacing w:line="215" w:lineRule="exact"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varlığı</w:t>
            </w:r>
          </w:p>
        </w:tc>
        <w:tc>
          <w:tcPr>
            <w:tcW w:w="1277" w:type="dxa"/>
            <w:tcBorders>
              <w:left w:val="single" w:sz="18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42" w:val="left" w:leader="none"/>
              </w:tabs>
              <w:spacing w:line="249" w:lineRule="auto" w:before="5" w:after="0"/>
              <w:ind w:left="90" w:right="259" w:firstLine="0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1.Gram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(+)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2" w:val="left" w:leader="none"/>
              </w:tabs>
              <w:spacing w:line="215" w:lineRule="exact" w:before="1" w:after="0"/>
              <w:ind w:left="241" w:right="0" w:hanging="152"/>
              <w:jc w:val="left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(-)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135" w:type="dxa"/>
            <w:tcBorders>
              <w:left w:val="single" w:sz="18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42" w:val="left" w:leader="none"/>
              </w:tabs>
              <w:spacing w:line="249" w:lineRule="auto" w:before="5" w:after="0"/>
              <w:ind w:left="90" w:right="117" w:firstLine="0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1.Gram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(+)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2" w:val="left" w:leader="none"/>
              </w:tabs>
              <w:spacing w:line="215" w:lineRule="exact" w:before="1" w:after="0"/>
              <w:ind w:left="241" w:right="0" w:hanging="152"/>
              <w:jc w:val="left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(-)</w:t>
            </w:r>
          </w:p>
        </w:tc>
        <w:tc>
          <w:tcPr>
            <w:tcW w:w="99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  <w:tc>
          <w:tcPr>
            <w:tcW w:w="170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0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8" w:type="dxa"/>
            <w:tcBorders>
              <w:left w:val="single" w:sz="18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41" w:val="left" w:leader="none"/>
              </w:tabs>
              <w:spacing w:line="249" w:lineRule="auto" w:before="5" w:after="0"/>
              <w:ind w:left="88" w:right="262" w:firstLine="0"/>
              <w:jc w:val="left"/>
              <w:rPr>
                <w:sz w:val="20"/>
              </w:rPr>
            </w:pPr>
            <w:r>
              <w:rPr>
                <w:sz w:val="20"/>
              </w:rPr>
              <w:t>Var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1.Gram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(+)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41" w:val="left" w:leader="none"/>
              </w:tabs>
              <w:spacing w:line="215" w:lineRule="exact" w:before="1" w:after="0"/>
              <w:ind w:left="240" w:right="0" w:hanging="153"/>
              <w:jc w:val="left"/>
              <w:rPr>
                <w:sz w:val="20"/>
              </w:rPr>
            </w:pPr>
            <w:r>
              <w:rPr>
                <w:sz w:val="20"/>
              </w:rPr>
              <w:t>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(-)</w:t>
            </w:r>
          </w:p>
        </w:tc>
        <w:tc>
          <w:tcPr>
            <w:tcW w:w="853" w:type="dxa"/>
          </w:tcPr>
          <w:p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2. Yok</w:t>
            </w:r>
          </w:p>
        </w:tc>
      </w:tr>
    </w:tbl>
    <w:p>
      <w:pPr>
        <w:spacing w:after="0"/>
        <w:jc w:val="left"/>
        <w:rPr>
          <w:sz w:val="20"/>
        </w:rPr>
        <w:sectPr>
          <w:footerReference w:type="default" r:id="rId25"/>
          <w:pgSz w:w="16840" w:h="11910" w:orient="landscape"/>
          <w:pgMar w:footer="1058" w:header="0" w:top="1100" w:bottom="1240" w:left="1300" w:right="1260"/>
        </w:sectPr>
      </w:pPr>
    </w:p>
    <w:p>
      <w:pPr>
        <w:spacing w:before="79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PROTOKOLLER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Heading2"/>
        <w:spacing w:line="463" w:lineRule="auto" w:after="4"/>
        <w:ind w:left="112" w:right="2897"/>
      </w:pPr>
      <w:r>
        <w:rPr/>
        <w:t>Ek 2.1. Antiseptik Solüsyonları Hazırlama ve Uygulama Protokolü</w:t>
      </w:r>
      <w:r>
        <w:rPr>
          <w:spacing w:val="-57"/>
        </w:rPr>
        <w:t> </w:t>
      </w:r>
      <w:r>
        <w:rPr/>
        <w:t>Uygulama</w:t>
      </w:r>
      <w:r>
        <w:rPr>
          <w:spacing w:val="-1"/>
        </w:rPr>
        <w:t> </w:t>
      </w:r>
      <w:r>
        <w:rPr/>
        <w:t>İçin</w:t>
      </w:r>
      <w:r>
        <w:rPr>
          <w:spacing w:val="1"/>
        </w:rPr>
        <w:t> </w:t>
      </w:r>
      <w:r>
        <w:rPr/>
        <w:t>Gerekli Malzemeler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0"/>
      </w:tblGrid>
      <w:tr>
        <w:trPr>
          <w:trHeight w:val="412" w:hRule="atLeast"/>
        </w:trPr>
        <w:tc>
          <w:tcPr>
            <w:tcW w:w="5360" w:type="dxa"/>
          </w:tcPr>
          <w:p>
            <w:pPr>
              <w:pStyle w:val="TableParagraph"/>
              <w:spacing w:line="270" w:lineRule="exact" w:before="0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Klorheksidin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glukonat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solüsyonu</w:t>
            </w:r>
          </w:p>
        </w:tc>
      </w:tr>
      <w:tr>
        <w:trPr>
          <w:trHeight w:val="414" w:hRule="atLeast"/>
        </w:trPr>
        <w:tc>
          <w:tcPr>
            <w:tcW w:w="5360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ml’lik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ışık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geçirmez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ürün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saklama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şişesi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(steril)</w:t>
            </w:r>
          </w:p>
        </w:tc>
      </w:tr>
      <w:tr>
        <w:trPr>
          <w:trHeight w:val="412" w:hRule="atLeast"/>
        </w:trPr>
        <w:tc>
          <w:tcPr>
            <w:tcW w:w="5360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%70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izopropil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alkol</w:t>
            </w:r>
          </w:p>
        </w:tc>
      </w:tr>
      <w:tr>
        <w:trPr>
          <w:trHeight w:val="414" w:hRule="atLeast"/>
        </w:trPr>
        <w:tc>
          <w:tcPr>
            <w:tcW w:w="5360" w:type="dxa"/>
          </w:tcPr>
          <w:p>
            <w:pPr>
              <w:pStyle w:val="TableParagraph"/>
              <w:spacing w:line="273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Steril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eldiven</w:t>
            </w:r>
          </w:p>
        </w:tc>
      </w:tr>
      <w:tr>
        <w:trPr>
          <w:trHeight w:val="415" w:hRule="atLeast"/>
        </w:trPr>
        <w:tc>
          <w:tcPr>
            <w:tcW w:w="5360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Enjektör</w:t>
            </w:r>
          </w:p>
        </w:tc>
      </w:tr>
      <w:tr>
        <w:trPr>
          <w:trHeight w:val="414" w:hRule="atLeast"/>
        </w:trPr>
        <w:tc>
          <w:tcPr>
            <w:tcW w:w="5360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Ölçekli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(steril)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33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Uygulama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Basamakları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240" w:lineRule="auto" w:before="0" w:after="0"/>
        <w:ind w:left="559" w:right="0" w:hanging="284"/>
        <w:jc w:val="both"/>
        <w:rPr>
          <w:sz w:val="24"/>
        </w:rPr>
      </w:pPr>
      <w:r>
        <w:rPr>
          <w:sz w:val="24"/>
        </w:rPr>
        <w:t>Eller</w:t>
      </w:r>
      <w:r>
        <w:rPr>
          <w:spacing w:val="-1"/>
          <w:sz w:val="24"/>
        </w:rPr>
        <w:t> </w:t>
      </w:r>
      <w:r>
        <w:rPr>
          <w:sz w:val="24"/>
        </w:rPr>
        <w:t>yıkanır,</w:t>
      </w: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240" w:lineRule="auto" w:before="137" w:after="0"/>
        <w:ind w:left="559" w:right="0" w:hanging="284"/>
        <w:jc w:val="both"/>
        <w:rPr>
          <w:sz w:val="24"/>
        </w:rPr>
      </w:pPr>
      <w:r>
        <w:rPr>
          <w:sz w:val="24"/>
        </w:rPr>
        <w:t>Malzemeler</w:t>
      </w:r>
      <w:r>
        <w:rPr>
          <w:spacing w:val="-3"/>
          <w:sz w:val="24"/>
        </w:rPr>
        <w:t> </w:t>
      </w:r>
      <w:r>
        <w:rPr>
          <w:sz w:val="24"/>
        </w:rPr>
        <w:t>hazırlanır,</w:t>
      </w: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360" w:lineRule="auto" w:before="139" w:after="0"/>
        <w:ind w:left="559" w:right="657" w:hanging="284"/>
        <w:jc w:val="both"/>
        <w:rPr>
          <w:sz w:val="24"/>
        </w:rPr>
      </w:pPr>
      <w:r>
        <w:rPr>
          <w:sz w:val="24"/>
        </w:rPr>
        <w:t>%20 KHG’den steril enjektör yardımıyla %1 KHG solüsyonu hazırlamak için 5 ml, %2</w:t>
      </w:r>
      <w:r>
        <w:rPr>
          <w:spacing w:val="1"/>
          <w:sz w:val="24"/>
        </w:rPr>
        <w:t> </w:t>
      </w:r>
      <w:r>
        <w:rPr>
          <w:sz w:val="24"/>
        </w:rPr>
        <w:t>KHG</w:t>
      </w:r>
      <w:r>
        <w:rPr>
          <w:spacing w:val="-5"/>
          <w:sz w:val="24"/>
        </w:rPr>
        <w:t> </w:t>
      </w:r>
      <w:r>
        <w:rPr>
          <w:sz w:val="24"/>
        </w:rPr>
        <w:t>solüsyonu</w:t>
      </w:r>
      <w:r>
        <w:rPr>
          <w:spacing w:val="-4"/>
          <w:sz w:val="24"/>
        </w:rPr>
        <w:t> </w:t>
      </w:r>
      <w:r>
        <w:rPr>
          <w:sz w:val="24"/>
        </w:rPr>
        <w:t>hazırlamak</w:t>
      </w:r>
      <w:r>
        <w:rPr>
          <w:spacing w:val="-5"/>
          <w:sz w:val="24"/>
        </w:rPr>
        <w:t> </w:t>
      </w:r>
      <w:r>
        <w:rPr>
          <w:sz w:val="24"/>
        </w:rPr>
        <w:t>için</w:t>
      </w:r>
      <w:r>
        <w:rPr>
          <w:spacing w:val="-4"/>
          <w:sz w:val="24"/>
        </w:rPr>
        <w:t> </w:t>
      </w:r>
      <w:r>
        <w:rPr>
          <w:sz w:val="24"/>
        </w:rPr>
        <w:t>10</w:t>
      </w:r>
      <w:r>
        <w:rPr>
          <w:spacing w:val="-5"/>
          <w:sz w:val="24"/>
        </w:rPr>
        <w:t> </w:t>
      </w:r>
      <w:r>
        <w:rPr>
          <w:sz w:val="24"/>
        </w:rPr>
        <w:t>ml,</w:t>
      </w:r>
      <w:r>
        <w:rPr>
          <w:spacing w:val="-4"/>
          <w:sz w:val="24"/>
        </w:rPr>
        <w:t> </w:t>
      </w:r>
      <w:r>
        <w:rPr>
          <w:sz w:val="24"/>
        </w:rPr>
        <w:t>%4</w:t>
      </w:r>
      <w:r>
        <w:rPr>
          <w:spacing w:val="-3"/>
          <w:sz w:val="24"/>
        </w:rPr>
        <w:t> </w:t>
      </w:r>
      <w:r>
        <w:rPr>
          <w:sz w:val="24"/>
        </w:rPr>
        <w:t>KHG</w:t>
      </w:r>
      <w:r>
        <w:rPr>
          <w:spacing w:val="-5"/>
          <w:sz w:val="24"/>
        </w:rPr>
        <w:t> </w:t>
      </w:r>
      <w:r>
        <w:rPr>
          <w:sz w:val="24"/>
        </w:rPr>
        <w:t>solüsyonu</w:t>
      </w:r>
      <w:r>
        <w:rPr>
          <w:spacing w:val="-4"/>
          <w:sz w:val="24"/>
        </w:rPr>
        <w:t> </w:t>
      </w:r>
      <w:r>
        <w:rPr>
          <w:sz w:val="24"/>
        </w:rPr>
        <w:t>hazırlamak</w:t>
      </w:r>
      <w:r>
        <w:rPr>
          <w:spacing w:val="-5"/>
          <w:sz w:val="24"/>
        </w:rPr>
        <w:t> </w:t>
      </w:r>
      <w:r>
        <w:rPr>
          <w:sz w:val="24"/>
        </w:rPr>
        <w:t>için</w:t>
      </w:r>
      <w:r>
        <w:rPr>
          <w:spacing w:val="-2"/>
          <w:sz w:val="24"/>
        </w:rPr>
        <w:t> </w:t>
      </w:r>
      <w:r>
        <w:rPr>
          <w:sz w:val="24"/>
        </w:rPr>
        <w:t>20</w:t>
      </w:r>
      <w:r>
        <w:rPr>
          <w:spacing w:val="-5"/>
          <w:sz w:val="24"/>
        </w:rPr>
        <w:t> </w:t>
      </w:r>
      <w:r>
        <w:rPr>
          <w:sz w:val="24"/>
        </w:rPr>
        <w:t>ml</w:t>
      </w:r>
      <w:r>
        <w:rPr>
          <w:spacing w:val="-2"/>
          <w:sz w:val="24"/>
        </w:rPr>
        <w:t> </w:t>
      </w:r>
      <w:r>
        <w:rPr>
          <w:sz w:val="24"/>
        </w:rPr>
        <w:t>çekilir,</w:t>
      </w: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240" w:lineRule="auto" w:before="0" w:after="0"/>
        <w:ind w:left="559" w:right="0" w:hanging="284"/>
        <w:jc w:val="both"/>
        <w:rPr>
          <w:sz w:val="24"/>
        </w:rPr>
      </w:pPr>
      <w:r>
        <w:rPr>
          <w:sz w:val="24"/>
        </w:rPr>
        <w:t>Çekilen</w:t>
      </w:r>
      <w:r>
        <w:rPr>
          <w:spacing w:val="-2"/>
          <w:sz w:val="24"/>
        </w:rPr>
        <w:t> </w:t>
      </w:r>
      <w:r>
        <w:rPr>
          <w:sz w:val="24"/>
        </w:rPr>
        <w:t>solüsyonların</w:t>
      </w:r>
      <w:r>
        <w:rPr>
          <w:spacing w:val="-1"/>
          <w:sz w:val="24"/>
        </w:rPr>
        <w:t> </w:t>
      </w:r>
      <w:r>
        <w:rPr>
          <w:sz w:val="24"/>
        </w:rPr>
        <w:t>her</w:t>
      </w:r>
      <w:r>
        <w:rPr>
          <w:spacing w:val="-2"/>
          <w:sz w:val="24"/>
        </w:rPr>
        <w:t> </w:t>
      </w:r>
      <w:r>
        <w:rPr>
          <w:sz w:val="24"/>
        </w:rPr>
        <w:t>biri</w:t>
      </w:r>
      <w:r>
        <w:rPr>
          <w:spacing w:val="-1"/>
          <w:sz w:val="24"/>
        </w:rPr>
        <w:t> </w:t>
      </w:r>
      <w:r>
        <w:rPr>
          <w:sz w:val="24"/>
        </w:rPr>
        <w:t>ayrı</w:t>
      </w:r>
      <w:r>
        <w:rPr>
          <w:spacing w:val="-2"/>
          <w:sz w:val="24"/>
        </w:rPr>
        <w:t> </w:t>
      </w:r>
      <w:r>
        <w:rPr>
          <w:sz w:val="24"/>
        </w:rPr>
        <w:t>ayrı</w:t>
      </w:r>
      <w:r>
        <w:rPr>
          <w:spacing w:val="-1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ml’lik steril</w:t>
      </w:r>
      <w:r>
        <w:rPr>
          <w:spacing w:val="-1"/>
          <w:sz w:val="24"/>
        </w:rPr>
        <w:t> </w:t>
      </w:r>
      <w:r>
        <w:rPr>
          <w:sz w:val="24"/>
        </w:rPr>
        <w:t>saklama</w:t>
      </w:r>
      <w:r>
        <w:rPr>
          <w:spacing w:val="-3"/>
          <w:sz w:val="24"/>
        </w:rPr>
        <w:t> </w:t>
      </w:r>
      <w:r>
        <w:rPr>
          <w:sz w:val="24"/>
        </w:rPr>
        <w:t>şişesi</w:t>
      </w:r>
      <w:r>
        <w:rPr>
          <w:spacing w:val="-2"/>
          <w:sz w:val="24"/>
        </w:rPr>
        <w:t> </w:t>
      </w:r>
      <w:r>
        <w:rPr>
          <w:sz w:val="24"/>
        </w:rPr>
        <w:t>içine</w:t>
      </w:r>
      <w:r>
        <w:rPr>
          <w:spacing w:val="-2"/>
          <w:sz w:val="24"/>
        </w:rPr>
        <w:t> </w:t>
      </w:r>
      <w:r>
        <w:rPr>
          <w:sz w:val="24"/>
        </w:rPr>
        <w:t>boşaltılır,</w:t>
      </w: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360" w:lineRule="auto" w:before="137" w:after="0"/>
        <w:ind w:left="559" w:right="659" w:hanging="284"/>
        <w:jc w:val="both"/>
        <w:rPr>
          <w:sz w:val="24"/>
        </w:rPr>
      </w:pPr>
      <w:r>
        <w:rPr>
          <w:sz w:val="24"/>
        </w:rPr>
        <w:t>%70 izopropil alkolden ölçekli beher yardımıyla %1 KHG solüsyonu hazırlamak için 95</w:t>
      </w:r>
      <w:r>
        <w:rPr>
          <w:spacing w:val="1"/>
          <w:sz w:val="24"/>
        </w:rPr>
        <w:t> </w:t>
      </w:r>
      <w:r>
        <w:rPr>
          <w:sz w:val="24"/>
        </w:rPr>
        <w:t>ml,</w:t>
      </w:r>
      <w:r>
        <w:rPr>
          <w:spacing w:val="-6"/>
          <w:sz w:val="24"/>
        </w:rPr>
        <w:t> </w:t>
      </w:r>
      <w:r>
        <w:rPr>
          <w:sz w:val="24"/>
        </w:rPr>
        <w:t>%2</w:t>
      </w:r>
      <w:r>
        <w:rPr>
          <w:spacing w:val="-6"/>
          <w:sz w:val="24"/>
        </w:rPr>
        <w:t> </w:t>
      </w:r>
      <w:r>
        <w:rPr>
          <w:sz w:val="24"/>
        </w:rPr>
        <w:t>KHG</w:t>
      </w:r>
      <w:r>
        <w:rPr>
          <w:spacing w:val="-4"/>
          <w:sz w:val="24"/>
        </w:rPr>
        <w:t> </w:t>
      </w:r>
      <w:r>
        <w:rPr>
          <w:sz w:val="24"/>
        </w:rPr>
        <w:t>solüsyonu</w:t>
      </w:r>
      <w:r>
        <w:rPr>
          <w:spacing w:val="-2"/>
          <w:sz w:val="24"/>
        </w:rPr>
        <w:t> </w:t>
      </w:r>
      <w:r>
        <w:rPr>
          <w:sz w:val="24"/>
        </w:rPr>
        <w:t>hazırlamak</w:t>
      </w:r>
      <w:r>
        <w:rPr>
          <w:spacing w:val="-7"/>
          <w:sz w:val="24"/>
        </w:rPr>
        <w:t> </w:t>
      </w:r>
      <w:r>
        <w:rPr>
          <w:sz w:val="24"/>
        </w:rPr>
        <w:t>için</w:t>
      </w:r>
      <w:r>
        <w:rPr>
          <w:spacing w:val="-6"/>
          <w:sz w:val="24"/>
        </w:rPr>
        <w:t> </w:t>
      </w:r>
      <w:r>
        <w:rPr>
          <w:sz w:val="24"/>
        </w:rPr>
        <w:t>90</w:t>
      </w:r>
      <w:r>
        <w:rPr>
          <w:spacing w:val="-6"/>
          <w:sz w:val="24"/>
        </w:rPr>
        <w:t> </w:t>
      </w:r>
      <w:r>
        <w:rPr>
          <w:sz w:val="24"/>
        </w:rPr>
        <w:t>ml,</w:t>
      </w:r>
      <w:r>
        <w:rPr>
          <w:spacing w:val="-4"/>
          <w:sz w:val="24"/>
        </w:rPr>
        <w:t> </w:t>
      </w:r>
      <w:r>
        <w:rPr>
          <w:sz w:val="24"/>
        </w:rPr>
        <w:t>%4</w:t>
      </w:r>
      <w:r>
        <w:rPr>
          <w:spacing w:val="-5"/>
          <w:sz w:val="24"/>
        </w:rPr>
        <w:t> </w:t>
      </w:r>
      <w:r>
        <w:rPr>
          <w:sz w:val="24"/>
        </w:rPr>
        <w:t>KHG</w:t>
      </w:r>
      <w:r>
        <w:rPr>
          <w:spacing w:val="-6"/>
          <w:sz w:val="24"/>
        </w:rPr>
        <w:t> </w:t>
      </w:r>
      <w:r>
        <w:rPr>
          <w:sz w:val="24"/>
        </w:rPr>
        <w:t>solüsyonu</w:t>
      </w:r>
      <w:r>
        <w:rPr>
          <w:spacing w:val="-6"/>
          <w:sz w:val="24"/>
        </w:rPr>
        <w:t> </w:t>
      </w:r>
      <w:r>
        <w:rPr>
          <w:sz w:val="24"/>
        </w:rPr>
        <w:t>hazırlamak</w:t>
      </w:r>
      <w:r>
        <w:rPr>
          <w:spacing w:val="-5"/>
          <w:sz w:val="24"/>
        </w:rPr>
        <w:t> </w:t>
      </w:r>
      <w:r>
        <w:rPr>
          <w:sz w:val="24"/>
        </w:rPr>
        <w:t>için</w:t>
      </w:r>
      <w:r>
        <w:rPr>
          <w:spacing w:val="-6"/>
          <w:sz w:val="24"/>
        </w:rPr>
        <w:t> </w:t>
      </w:r>
      <w:r>
        <w:rPr>
          <w:sz w:val="24"/>
        </w:rPr>
        <w:t>80</w:t>
      </w:r>
      <w:r>
        <w:rPr>
          <w:spacing w:val="-6"/>
          <w:sz w:val="24"/>
        </w:rPr>
        <w:t> </w:t>
      </w:r>
      <w:r>
        <w:rPr>
          <w:sz w:val="24"/>
        </w:rPr>
        <w:t>ml</w:t>
      </w:r>
      <w:r>
        <w:rPr>
          <w:spacing w:val="-58"/>
          <w:sz w:val="24"/>
        </w:rPr>
        <w:t> </w:t>
      </w:r>
      <w:r>
        <w:rPr>
          <w:sz w:val="24"/>
        </w:rPr>
        <w:t>alınır,</w:t>
      </w: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360" w:lineRule="auto" w:before="0" w:after="0"/>
        <w:ind w:left="559" w:right="659" w:hanging="284"/>
        <w:jc w:val="both"/>
        <w:rPr>
          <w:sz w:val="24"/>
        </w:rPr>
      </w:pPr>
      <w:r>
        <w:rPr>
          <w:sz w:val="24"/>
        </w:rPr>
        <w:t>Alkol solüsyonları, elde edilmek istenen yoğunluğa göre hazırlanan KHG solüsyonları ile</w:t>
      </w:r>
      <w:r>
        <w:rPr>
          <w:spacing w:val="-57"/>
          <w:sz w:val="24"/>
        </w:rPr>
        <w:t> </w:t>
      </w:r>
      <w:r>
        <w:rPr>
          <w:sz w:val="24"/>
        </w:rPr>
        <w:t>ayrı ayrı karıştırılır,</w:t>
      </w: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240" w:lineRule="auto" w:before="0" w:after="0"/>
        <w:ind w:left="559" w:right="0" w:hanging="284"/>
        <w:jc w:val="both"/>
        <w:rPr>
          <w:sz w:val="24"/>
        </w:rPr>
      </w:pPr>
      <w:r>
        <w:rPr>
          <w:sz w:val="24"/>
        </w:rPr>
        <w:t>Kapağı</w:t>
      </w:r>
      <w:r>
        <w:rPr>
          <w:spacing w:val="-2"/>
          <w:sz w:val="24"/>
        </w:rPr>
        <w:t> </w:t>
      </w:r>
      <w:r>
        <w:rPr>
          <w:sz w:val="24"/>
        </w:rPr>
        <w:t>kapatılan</w:t>
      </w:r>
      <w:r>
        <w:rPr>
          <w:spacing w:val="-2"/>
          <w:sz w:val="24"/>
        </w:rPr>
        <w:t> </w:t>
      </w:r>
      <w:r>
        <w:rPr>
          <w:sz w:val="24"/>
        </w:rPr>
        <w:t>şişe</w:t>
      </w:r>
      <w:r>
        <w:rPr>
          <w:spacing w:val="-2"/>
          <w:sz w:val="24"/>
        </w:rPr>
        <w:t> </w:t>
      </w:r>
      <w:r>
        <w:rPr>
          <w:sz w:val="24"/>
        </w:rPr>
        <w:t>serin</w:t>
      </w:r>
      <w:r>
        <w:rPr>
          <w:spacing w:val="-2"/>
          <w:sz w:val="24"/>
        </w:rPr>
        <w:t> </w:t>
      </w:r>
      <w:r>
        <w:rPr>
          <w:sz w:val="24"/>
        </w:rPr>
        <w:t>kuru yerde</w:t>
      </w:r>
      <w:r>
        <w:rPr>
          <w:spacing w:val="-4"/>
          <w:sz w:val="24"/>
        </w:rPr>
        <w:t> </w:t>
      </w:r>
      <w:r>
        <w:rPr>
          <w:sz w:val="24"/>
        </w:rPr>
        <w:t>muhafaza edilir,</w:t>
      </w:r>
    </w:p>
    <w:p>
      <w:pPr>
        <w:pStyle w:val="ListParagraph"/>
        <w:numPr>
          <w:ilvl w:val="1"/>
          <w:numId w:val="13"/>
        </w:numPr>
        <w:tabs>
          <w:tab w:pos="560" w:val="left" w:leader="none"/>
        </w:tabs>
        <w:spacing w:line="240" w:lineRule="auto" w:before="139" w:after="0"/>
        <w:ind w:left="559" w:right="0" w:hanging="284"/>
        <w:jc w:val="both"/>
        <w:rPr>
          <w:sz w:val="24"/>
        </w:rPr>
      </w:pPr>
      <w:r>
        <w:rPr>
          <w:sz w:val="24"/>
        </w:rPr>
        <w:t>Elde</w:t>
      </w:r>
      <w:r>
        <w:rPr>
          <w:spacing w:val="-3"/>
          <w:sz w:val="24"/>
        </w:rPr>
        <w:t> </w:t>
      </w:r>
      <w:r>
        <w:rPr>
          <w:sz w:val="24"/>
        </w:rPr>
        <w:t>edilen</w:t>
      </w:r>
      <w:r>
        <w:rPr>
          <w:spacing w:val="-1"/>
          <w:sz w:val="24"/>
        </w:rPr>
        <w:t> </w:t>
      </w:r>
      <w:r>
        <w:rPr>
          <w:sz w:val="24"/>
        </w:rPr>
        <w:t>karışım</w:t>
      </w:r>
      <w:r>
        <w:rPr>
          <w:spacing w:val="-1"/>
          <w:sz w:val="24"/>
        </w:rPr>
        <w:t> </w:t>
      </w:r>
      <w:r>
        <w:rPr>
          <w:sz w:val="24"/>
        </w:rPr>
        <w:t>ışık</w:t>
      </w:r>
      <w:r>
        <w:rPr>
          <w:spacing w:val="-1"/>
          <w:sz w:val="24"/>
        </w:rPr>
        <w:t> </w:t>
      </w:r>
      <w:r>
        <w:rPr>
          <w:sz w:val="24"/>
        </w:rPr>
        <w:t>geçirmeyen</w:t>
      </w:r>
      <w:r>
        <w:rPr>
          <w:spacing w:val="-1"/>
          <w:sz w:val="24"/>
        </w:rPr>
        <w:t> </w:t>
      </w:r>
      <w:r>
        <w:rPr>
          <w:sz w:val="24"/>
        </w:rPr>
        <w:t>bir</w:t>
      </w:r>
      <w:r>
        <w:rPr>
          <w:spacing w:val="2"/>
          <w:sz w:val="24"/>
        </w:rPr>
        <w:t> </w:t>
      </w:r>
      <w:r>
        <w:rPr>
          <w:sz w:val="24"/>
        </w:rPr>
        <w:t>yerde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hafta</w:t>
      </w:r>
      <w:r>
        <w:rPr>
          <w:spacing w:val="-3"/>
          <w:sz w:val="24"/>
        </w:rPr>
        <w:t> </w:t>
      </w:r>
      <w:r>
        <w:rPr>
          <w:sz w:val="24"/>
        </w:rPr>
        <w:t>saklanabilir</w:t>
      </w:r>
      <w:r>
        <w:rPr>
          <w:spacing w:val="-1"/>
          <w:sz w:val="24"/>
        </w:rPr>
        <w:t> </w:t>
      </w:r>
      <w:r>
        <w:rPr>
          <w:sz w:val="24"/>
        </w:rPr>
        <w:t>(Adıgüzel,</w:t>
      </w:r>
      <w:r>
        <w:rPr>
          <w:spacing w:val="-1"/>
          <w:sz w:val="24"/>
        </w:rPr>
        <w:t> </w:t>
      </w:r>
      <w:r>
        <w:rPr>
          <w:sz w:val="24"/>
        </w:rPr>
        <w:t>2015).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26"/>
          <w:pgSz w:w="11910" w:h="16840"/>
          <w:pgMar w:footer="1058" w:header="0" w:top="1320" w:bottom="1240" w:left="1020" w:right="1040"/>
          <w:pgNumType w:start="82"/>
        </w:sectPr>
      </w:pPr>
    </w:p>
    <w:p>
      <w:pPr>
        <w:pStyle w:val="Heading2"/>
        <w:spacing w:before="79"/>
        <w:ind w:left="112"/>
      </w:pPr>
      <w:r>
        <w:rPr/>
        <w:t>Ek</w:t>
      </w:r>
      <w:r>
        <w:rPr>
          <w:spacing w:val="-3"/>
        </w:rPr>
        <w:t> </w:t>
      </w:r>
      <w:r>
        <w:rPr/>
        <w:t>2.2.</w:t>
      </w:r>
      <w:r>
        <w:rPr>
          <w:spacing w:val="-3"/>
        </w:rPr>
        <w:t> </w:t>
      </w:r>
      <w:r>
        <w:rPr/>
        <w:t>Periferik</w:t>
      </w:r>
      <w:r>
        <w:rPr>
          <w:spacing w:val="-2"/>
        </w:rPr>
        <w:t> </w:t>
      </w:r>
      <w:r>
        <w:rPr/>
        <w:t>Venöz Kateter</w:t>
      </w:r>
      <w:r>
        <w:rPr>
          <w:spacing w:val="-3"/>
        </w:rPr>
        <w:t> </w:t>
      </w:r>
      <w:r>
        <w:rPr/>
        <w:t>Uygulama</w:t>
      </w:r>
      <w:r>
        <w:rPr>
          <w:spacing w:val="-1"/>
        </w:rPr>
        <w:t> </w:t>
      </w:r>
      <w:r>
        <w:rPr/>
        <w:t>Protokolü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1"/>
        <w:ind w:left="112" w:right="0" w:firstLine="0"/>
        <w:jc w:val="left"/>
        <w:rPr>
          <w:b/>
          <w:sz w:val="22"/>
        </w:rPr>
      </w:pPr>
      <w:r>
        <w:rPr>
          <w:b/>
          <w:sz w:val="22"/>
        </w:rPr>
        <w:t>Uygulama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İçin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Gerekli Malzemeler</w:t>
      </w:r>
    </w:p>
    <w:p>
      <w:pPr>
        <w:pStyle w:val="BodyText"/>
        <w:spacing w:before="5" w:after="1"/>
        <w:rPr>
          <w:b/>
          <w:sz w:val="21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1"/>
        <w:gridCol w:w="3229"/>
      </w:tblGrid>
      <w:tr>
        <w:trPr>
          <w:trHeight w:val="414" w:hRule="atLeast"/>
        </w:trPr>
        <w:tc>
          <w:tcPr>
            <w:tcW w:w="5601" w:type="dxa"/>
          </w:tcPr>
          <w:p>
            <w:pPr>
              <w:pStyle w:val="TableParagraph"/>
              <w:spacing w:line="273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(Hastaya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uygunluğuna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göre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22G)</w:t>
            </w:r>
          </w:p>
        </w:tc>
        <w:tc>
          <w:tcPr>
            <w:tcW w:w="3229" w:type="dxa"/>
          </w:tcPr>
          <w:p>
            <w:pPr>
              <w:pStyle w:val="TableParagraph"/>
              <w:spacing w:line="273" w:lineRule="exact" w:before="0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Non-steril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eldiven</w:t>
            </w:r>
          </w:p>
        </w:tc>
      </w:tr>
      <w:tr>
        <w:trPr>
          <w:trHeight w:val="414" w:hRule="atLeast"/>
        </w:trPr>
        <w:tc>
          <w:tcPr>
            <w:tcW w:w="5601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enjektör</w:t>
            </w:r>
          </w:p>
        </w:tc>
        <w:tc>
          <w:tcPr>
            <w:tcW w:w="3229" w:type="dxa"/>
          </w:tcPr>
          <w:p>
            <w:pPr>
              <w:pStyle w:val="TableParagraph"/>
              <w:spacing w:line="270" w:lineRule="exact" w:before="0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Kesici-delici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tıbbi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kutusu</w:t>
            </w:r>
          </w:p>
        </w:tc>
      </w:tr>
      <w:tr>
        <w:trPr>
          <w:trHeight w:val="412" w:hRule="atLeast"/>
        </w:trPr>
        <w:tc>
          <w:tcPr>
            <w:tcW w:w="5601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fizyolojik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ampul)</w:t>
            </w:r>
          </w:p>
        </w:tc>
        <w:tc>
          <w:tcPr>
            <w:tcW w:w="3229" w:type="dxa"/>
          </w:tcPr>
          <w:p>
            <w:pPr>
              <w:pStyle w:val="TableParagraph"/>
              <w:spacing w:line="270" w:lineRule="exact" w:before="0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Tedavi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tepsisi</w:t>
            </w:r>
          </w:p>
        </w:tc>
      </w:tr>
      <w:tr>
        <w:trPr>
          <w:trHeight w:val="414" w:hRule="atLeast"/>
        </w:trPr>
        <w:tc>
          <w:tcPr>
            <w:tcW w:w="5601" w:type="dxa"/>
          </w:tcPr>
          <w:p>
            <w:pPr>
              <w:pStyle w:val="TableParagraph"/>
              <w:spacing w:line="273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Steril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emici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gazlı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bez</w:t>
            </w:r>
          </w:p>
        </w:tc>
        <w:tc>
          <w:tcPr>
            <w:tcW w:w="3229" w:type="dxa"/>
          </w:tcPr>
          <w:p>
            <w:pPr>
              <w:pStyle w:val="TableParagraph"/>
              <w:spacing w:line="273" w:lineRule="exact" w:before="0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Antiseptik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solüsyon</w:t>
            </w:r>
          </w:p>
        </w:tc>
      </w:tr>
      <w:tr>
        <w:trPr>
          <w:trHeight w:val="414" w:hRule="atLeast"/>
        </w:trPr>
        <w:tc>
          <w:tcPr>
            <w:tcW w:w="5601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Kanül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sabitleyici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yapışkan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flaster</w:t>
            </w:r>
          </w:p>
        </w:tc>
        <w:tc>
          <w:tcPr>
            <w:tcW w:w="3229" w:type="dxa"/>
          </w:tcPr>
          <w:p>
            <w:pPr>
              <w:pStyle w:val="TableParagraph"/>
              <w:spacing w:line="270" w:lineRule="exact" w:before="0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Üç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yollu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musluk</w:t>
            </w:r>
          </w:p>
        </w:tc>
      </w:tr>
      <w:tr>
        <w:trPr>
          <w:trHeight w:val="414" w:hRule="atLeast"/>
        </w:trPr>
        <w:tc>
          <w:tcPr>
            <w:tcW w:w="5601" w:type="dxa"/>
          </w:tcPr>
          <w:p>
            <w:pPr>
              <w:pStyle w:val="TableParagraph"/>
              <w:spacing w:line="270" w:lineRule="exact" w:before="0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Turnike</w:t>
            </w:r>
          </w:p>
        </w:tc>
        <w:tc>
          <w:tcPr>
            <w:tcW w:w="3229" w:type="dxa"/>
          </w:tcPr>
          <w:p>
            <w:pPr>
              <w:pStyle w:val="TableParagraph"/>
              <w:spacing w:line="270" w:lineRule="exact" w:before="0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geçirmez örtü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Heading2"/>
        <w:ind w:left="112"/>
      </w:pPr>
      <w:r>
        <w:rPr/>
        <w:t>Uygulama</w:t>
      </w:r>
      <w:r>
        <w:rPr>
          <w:spacing w:val="-3"/>
        </w:rPr>
        <w:t> </w:t>
      </w:r>
      <w:r>
        <w:rPr/>
        <w:t>Basamakları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0" w:after="0"/>
        <w:ind w:left="559" w:right="668" w:hanging="284"/>
        <w:jc w:val="left"/>
        <w:rPr>
          <w:sz w:val="24"/>
        </w:rPr>
      </w:pPr>
      <w:r>
        <w:rPr>
          <w:sz w:val="24"/>
        </w:rPr>
        <w:t>Yapılacak</w:t>
      </w:r>
      <w:r>
        <w:rPr>
          <w:spacing w:val="26"/>
          <w:sz w:val="24"/>
        </w:rPr>
        <w:t> </w:t>
      </w:r>
      <w:r>
        <w:rPr>
          <w:sz w:val="24"/>
        </w:rPr>
        <w:t>işlem</w:t>
      </w:r>
      <w:r>
        <w:rPr>
          <w:spacing w:val="27"/>
          <w:sz w:val="24"/>
        </w:rPr>
        <w:t> </w:t>
      </w:r>
      <w:r>
        <w:rPr>
          <w:sz w:val="24"/>
        </w:rPr>
        <w:t>hakkında</w:t>
      </w:r>
      <w:r>
        <w:rPr>
          <w:spacing w:val="26"/>
          <w:sz w:val="24"/>
        </w:rPr>
        <w:t> </w:t>
      </w:r>
      <w:r>
        <w:rPr>
          <w:sz w:val="24"/>
        </w:rPr>
        <w:t>hastaya</w:t>
      </w:r>
      <w:r>
        <w:rPr>
          <w:spacing w:val="27"/>
          <w:sz w:val="24"/>
        </w:rPr>
        <w:t> </w:t>
      </w:r>
      <w:r>
        <w:rPr>
          <w:sz w:val="24"/>
        </w:rPr>
        <w:t>bilgi</w:t>
      </w:r>
      <w:r>
        <w:rPr>
          <w:spacing w:val="27"/>
          <w:sz w:val="24"/>
        </w:rPr>
        <w:t> </w:t>
      </w:r>
      <w:r>
        <w:rPr>
          <w:sz w:val="24"/>
        </w:rPr>
        <w:t>verilir</w:t>
      </w:r>
      <w:r>
        <w:rPr>
          <w:spacing w:val="26"/>
          <w:sz w:val="24"/>
        </w:rPr>
        <w:t> </w:t>
      </w:r>
      <w:r>
        <w:rPr>
          <w:sz w:val="24"/>
        </w:rPr>
        <w:t>ve</w:t>
      </w:r>
      <w:r>
        <w:rPr>
          <w:spacing w:val="27"/>
          <w:sz w:val="24"/>
        </w:rPr>
        <w:t> </w:t>
      </w:r>
      <w:r>
        <w:rPr>
          <w:sz w:val="24"/>
        </w:rPr>
        <w:t>uygulama</w:t>
      </w:r>
      <w:r>
        <w:rPr>
          <w:spacing w:val="28"/>
          <w:sz w:val="24"/>
        </w:rPr>
        <w:t> </w:t>
      </w:r>
      <w:r>
        <w:rPr>
          <w:sz w:val="24"/>
        </w:rPr>
        <w:t>için</w:t>
      </w:r>
      <w:r>
        <w:rPr>
          <w:spacing w:val="26"/>
          <w:sz w:val="24"/>
        </w:rPr>
        <w:t> </w:t>
      </w:r>
      <w:r>
        <w:rPr>
          <w:sz w:val="24"/>
        </w:rPr>
        <w:t>sözel</w:t>
      </w:r>
      <w:r>
        <w:rPr>
          <w:spacing w:val="27"/>
          <w:sz w:val="24"/>
        </w:rPr>
        <w:t> </w:t>
      </w:r>
      <w:r>
        <w:rPr>
          <w:sz w:val="24"/>
        </w:rPr>
        <w:t>olarak</w:t>
      </w:r>
      <w:r>
        <w:rPr>
          <w:spacing w:val="26"/>
          <w:sz w:val="24"/>
        </w:rPr>
        <w:t> </w:t>
      </w:r>
      <w:r>
        <w:rPr>
          <w:sz w:val="24"/>
        </w:rPr>
        <w:t>hastadan,</w:t>
      </w:r>
      <w:r>
        <w:rPr>
          <w:spacing w:val="-57"/>
          <w:sz w:val="24"/>
        </w:rPr>
        <w:t> </w:t>
      </w:r>
      <w:r>
        <w:rPr>
          <w:sz w:val="24"/>
        </w:rPr>
        <w:t>(bilinci</w:t>
      </w:r>
      <w:r>
        <w:rPr>
          <w:spacing w:val="-1"/>
          <w:sz w:val="24"/>
        </w:rPr>
        <w:t> </w:t>
      </w:r>
      <w:r>
        <w:rPr>
          <w:sz w:val="24"/>
        </w:rPr>
        <w:t>kapalı hastalanın</w:t>
      </w:r>
      <w:r>
        <w:rPr>
          <w:spacing w:val="2"/>
          <w:sz w:val="24"/>
        </w:rPr>
        <w:t> </w:t>
      </w:r>
      <w:r>
        <w:rPr>
          <w:sz w:val="24"/>
        </w:rPr>
        <w:t>yasal vasisinden) izin</w:t>
      </w:r>
      <w:r>
        <w:rPr>
          <w:spacing w:val="-1"/>
          <w:sz w:val="24"/>
        </w:rPr>
        <w:t> </w:t>
      </w:r>
      <w:r>
        <w:rPr>
          <w:sz w:val="24"/>
        </w:rPr>
        <w:t>alınır,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0" w:after="0"/>
        <w:ind w:left="559" w:right="0" w:hanging="284"/>
        <w:jc w:val="left"/>
        <w:rPr>
          <w:sz w:val="24"/>
        </w:rPr>
      </w:pPr>
      <w:r>
        <w:rPr>
          <w:sz w:val="24"/>
        </w:rPr>
        <w:t>Eller</w:t>
      </w:r>
      <w:r>
        <w:rPr>
          <w:spacing w:val="-1"/>
          <w:sz w:val="24"/>
        </w:rPr>
        <w:t> </w:t>
      </w:r>
      <w:r>
        <w:rPr>
          <w:sz w:val="24"/>
        </w:rPr>
        <w:t>yıkanır,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39" w:after="0"/>
        <w:ind w:left="559" w:right="0" w:hanging="284"/>
        <w:jc w:val="left"/>
        <w:rPr>
          <w:sz w:val="24"/>
        </w:rPr>
      </w:pPr>
      <w:r>
        <w:rPr>
          <w:sz w:val="24"/>
        </w:rPr>
        <w:t>Malzemeler</w:t>
      </w:r>
      <w:r>
        <w:rPr>
          <w:spacing w:val="-3"/>
          <w:sz w:val="24"/>
        </w:rPr>
        <w:t> </w:t>
      </w:r>
      <w:r>
        <w:rPr>
          <w:sz w:val="24"/>
        </w:rPr>
        <w:t>hazırlanır,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37" w:after="0"/>
        <w:ind w:left="559" w:right="0" w:hanging="284"/>
        <w:jc w:val="left"/>
        <w:rPr>
          <w:sz w:val="24"/>
        </w:rPr>
      </w:pPr>
      <w:r>
        <w:rPr>
          <w:sz w:val="24"/>
        </w:rPr>
        <w:t>Hastanın</w:t>
      </w:r>
      <w:r>
        <w:rPr>
          <w:spacing w:val="-4"/>
          <w:sz w:val="24"/>
        </w:rPr>
        <w:t> </w:t>
      </w:r>
      <w:r>
        <w:rPr>
          <w:sz w:val="24"/>
        </w:rPr>
        <w:t>kimliği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  <w:r>
        <w:rPr>
          <w:spacing w:val="-3"/>
          <w:sz w:val="24"/>
        </w:rPr>
        <w:t> </w:t>
      </w:r>
      <w:r>
        <w:rPr>
          <w:sz w:val="24"/>
        </w:rPr>
        <w:t>edilir,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39" w:after="0"/>
        <w:ind w:left="559" w:right="0" w:hanging="284"/>
        <w:jc w:val="left"/>
        <w:rPr>
          <w:sz w:val="24"/>
        </w:rPr>
      </w:pPr>
      <w:r>
        <w:rPr>
          <w:sz w:val="24"/>
        </w:rPr>
        <w:t>Hastaya</w:t>
      </w:r>
      <w:r>
        <w:rPr>
          <w:spacing w:val="-3"/>
          <w:sz w:val="24"/>
        </w:rPr>
        <w:t> </w:t>
      </w:r>
      <w:r>
        <w:rPr>
          <w:sz w:val="24"/>
        </w:rPr>
        <w:t>supine</w:t>
      </w:r>
      <w:r>
        <w:rPr>
          <w:spacing w:val="2"/>
          <w:sz w:val="24"/>
        </w:rPr>
        <w:t> </w:t>
      </w:r>
      <w:r>
        <w:rPr>
          <w:sz w:val="24"/>
        </w:rPr>
        <w:t>ya da</w:t>
      </w:r>
      <w:r>
        <w:rPr>
          <w:spacing w:val="-2"/>
          <w:sz w:val="24"/>
        </w:rPr>
        <w:t> </w:t>
      </w:r>
      <w:r>
        <w:rPr>
          <w:sz w:val="24"/>
        </w:rPr>
        <w:t>fowler</w:t>
      </w:r>
      <w:r>
        <w:rPr>
          <w:spacing w:val="-1"/>
          <w:sz w:val="24"/>
        </w:rPr>
        <w:t> </w:t>
      </w:r>
      <w:r>
        <w:rPr>
          <w:sz w:val="24"/>
        </w:rPr>
        <w:t>pozisyon</w:t>
      </w:r>
      <w:r>
        <w:rPr>
          <w:spacing w:val="-1"/>
          <w:sz w:val="24"/>
        </w:rPr>
        <w:t> </w:t>
      </w:r>
      <w:r>
        <w:rPr>
          <w:sz w:val="24"/>
        </w:rPr>
        <w:t>verilir,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137" w:after="0"/>
        <w:ind w:left="559" w:right="664" w:hanging="284"/>
        <w:jc w:val="left"/>
        <w:rPr>
          <w:sz w:val="24"/>
        </w:rPr>
      </w:pPr>
      <w:r>
        <w:rPr>
          <w:sz w:val="24"/>
        </w:rPr>
        <w:t>Periferik</w:t>
      </w:r>
      <w:r>
        <w:rPr>
          <w:spacing w:val="43"/>
          <w:sz w:val="24"/>
        </w:rPr>
        <w:t> </w:t>
      </w:r>
      <w:r>
        <w:rPr>
          <w:sz w:val="24"/>
        </w:rPr>
        <w:t>venöz</w:t>
      </w:r>
      <w:r>
        <w:rPr>
          <w:spacing w:val="44"/>
          <w:sz w:val="24"/>
        </w:rPr>
        <w:t> </w:t>
      </w:r>
      <w:r>
        <w:rPr>
          <w:sz w:val="24"/>
        </w:rPr>
        <w:t>kateter</w:t>
      </w:r>
      <w:r>
        <w:rPr>
          <w:spacing w:val="46"/>
          <w:sz w:val="24"/>
        </w:rPr>
        <w:t> </w:t>
      </w:r>
      <w:r>
        <w:rPr>
          <w:sz w:val="24"/>
        </w:rPr>
        <w:t>uygulanacak</w:t>
      </w:r>
      <w:r>
        <w:rPr>
          <w:spacing w:val="43"/>
          <w:sz w:val="24"/>
        </w:rPr>
        <w:t> </w:t>
      </w:r>
      <w:r>
        <w:rPr>
          <w:sz w:val="24"/>
        </w:rPr>
        <w:t>bölge</w:t>
      </w:r>
      <w:r>
        <w:rPr>
          <w:spacing w:val="42"/>
          <w:sz w:val="24"/>
        </w:rPr>
        <w:t> </w:t>
      </w:r>
      <w:r>
        <w:rPr>
          <w:sz w:val="24"/>
        </w:rPr>
        <w:t>belirlenerek</w:t>
      </w:r>
      <w:r>
        <w:rPr>
          <w:spacing w:val="43"/>
          <w:sz w:val="24"/>
        </w:rPr>
        <w:t> </w:t>
      </w:r>
      <w:r>
        <w:rPr>
          <w:sz w:val="24"/>
        </w:rPr>
        <w:t>inspeksiyon</w:t>
      </w:r>
      <w:r>
        <w:rPr>
          <w:spacing w:val="45"/>
          <w:sz w:val="24"/>
        </w:rPr>
        <w:t> </w:t>
      </w:r>
      <w:r>
        <w:rPr>
          <w:sz w:val="24"/>
        </w:rPr>
        <w:t>ve</w:t>
      </w:r>
      <w:r>
        <w:rPr>
          <w:spacing w:val="42"/>
          <w:sz w:val="24"/>
        </w:rPr>
        <w:t> </w:t>
      </w:r>
      <w:r>
        <w:rPr>
          <w:sz w:val="24"/>
        </w:rPr>
        <w:t>palpasyon</w:t>
      </w:r>
      <w:r>
        <w:rPr>
          <w:spacing w:val="-57"/>
          <w:sz w:val="24"/>
        </w:rPr>
        <w:t> </w:t>
      </w:r>
      <w:r>
        <w:rPr>
          <w:sz w:val="24"/>
        </w:rPr>
        <w:t>yöntemleri</w:t>
      </w:r>
      <w:r>
        <w:rPr>
          <w:spacing w:val="-1"/>
          <w:sz w:val="24"/>
        </w:rPr>
        <w:t> </w:t>
      </w:r>
      <w:r>
        <w:rPr>
          <w:sz w:val="24"/>
        </w:rPr>
        <w:t>ile kateterizasyona</w:t>
      </w:r>
      <w:r>
        <w:rPr>
          <w:spacing w:val="-2"/>
          <w:sz w:val="24"/>
        </w:rPr>
        <w:t> </w:t>
      </w:r>
      <w:r>
        <w:rPr>
          <w:sz w:val="24"/>
        </w:rPr>
        <w:t>uygunluk</w:t>
      </w:r>
      <w:r>
        <w:rPr>
          <w:spacing w:val="2"/>
          <w:sz w:val="24"/>
        </w:rPr>
        <w:t> </w:t>
      </w:r>
      <w:r>
        <w:rPr>
          <w:sz w:val="24"/>
        </w:rPr>
        <w:t>açısından</w:t>
      </w:r>
      <w:r>
        <w:rPr>
          <w:spacing w:val="2"/>
          <w:sz w:val="24"/>
        </w:rPr>
        <w:t> </w:t>
      </w:r>
      <w:r>
        <w:rPr>
          <w:sz w:val="24"/>
        </w:rPr>
        <w:t>değerlendirilir,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0" w:after="0"/>
        <w:ind w:left="559" w:right="0" w:hanging="284"/>
        <w:jc w:val="left"/>
        <w:rPr>
          <w:sz w:val="24"/>
        </w:rPr>
      </w:pPr>
      <w:r>
        <w:rPr>
          <w:sz w:val="24"/>
        </w:rPr>
        <w:t>Uygulama yapılacak</w:t>
      </w:r>
      <w:r>
        <w:rPr>
          <w:spacing w:val="-2"/>
          <w:sz w:val="24"/>
        </w:rPr>
        <w:t> </w:t>
      </w:r>
      <w:r>
        <w:rPr>
          <w:sz w:val="24"/>
        </w:rPr>
        <w:t>bölgenin altına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geçirmez</w:t>
      </w:r>
      <w:r>
        <w:rPr>
          <w:spacing w:val="1"/>
          <w:sz w:val="24"/>
        </w:rPr>
        <w:t> </w:t>
      </w:r>
      <w:r>
        <w:rPr>
          <w:sz w:val="24"/>
        </w:rPr>
        <w:t>koruyucu</w:t>
      </w:r>
      <w:r>
        <w:rPr>
          <w:spacing w:val="-2"/>
          <w:sz w:val="24"/>
        </w:rPr>
        <w:t> </w:t>
      </w:r>
      <w:r>
        <w:rPr>
          <w:sz w:val="24"/>
        </w:rPr>
        <w:t>tedavi</w:t>
      </w:r>
      <w:r>
        <w:rPr>
          <w:spacing w:val="-2"/>
          <w:sz w:val="24"/>
        </w:rPr>
        <w:t> </w:t>
      </w:r>
      <w:r>
        <w:rPr>
          <w:sz w:val="24"/>
        </w:rPr>
        <w:t>örtüsü</w:t>
      </w:r>
      <w:r>
        <w:rPr>
          <w:spacing w:val="-2"/>
          <w:sz w:val="24"/>
        </w:rPr>
        <w:t> </w:t>
      </w:r>
      <w:r>
        <w:rPr>
          <w:sz w:val="24"/>
        </w:rPr>
        <w:t>serilir,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40" w:after="0"/>
        <w:ind w:left="559" w:right="0" w:hanging="284"/>
        <w:jc w:val="left"/>
        <w:rPr>
          <w:sz w:val="24"/>
        </w:rPr>
      </w:pPr>
      <w:r>
        <w:rPr>
          <w:sz w:val="24"/>
        </w:rPr>
        <w:t>Uygulama yapılacak</w:t>
      </w:r>
      <w:r>
        <w:rPr>
          <w:spacing w:val="-2"/>
          <w:sz w:val="24"/>
        </w:rPr>
        <w:t> </w:t>
      </w:r>
      <w:r>
        <w:rPr>
          <w:sz w:val="24"/>
        </w:rPr>
        <w:t>bölgeye</w:t>
      </w:r>
      <w:r>
        <w:rPr>
          <w:spacing w:val="-1"/>
          <w:sz w:val="24"/>
        </w:rPr>
        <w:t> </w:t>
      </w:r>
      <w:r>
        <w:rPr>
          <w:sz w:val="24"/>
        </w:rPr>
        <w:t>rahat</w:t>
      </w:r>
      <w:r>
        <w:rPr>
          <w:spacing w:val="-2"/>
          <w:sz w:val="24"/>
        </w:rPr>
        <w:t> </w:t>
      </w:r>
      <w:r>
        <w:rPr>
          <w:sz w:val="24"/>
        </w:rPr>
        <w:t>bir</w:t>
      </w:r>
      <w:r>
        <w:rPr>
          <w:spacing w:val="-2"/>
          <w:sz w:val="24"/>
        </w:rPr>
        <w:t> </w:t>
      </w:r>
      <w:r>
        <w:rPr>
          <w:sz w:val="24"/>
        </w:rPr>
        <w:t>pozisyon</w:t>
      </w:r>
      <w:r>
        <w:rPr>
          <w:spacing w:val="-2"/>
          <w:sz w:val="24"/>
        </w:rPr>
        <w:t> </w:t>
      </w:r>
      <w:r>
        <w:rPr>
          <w:sz w:val="24"/>
        </w:rPr>
        <w:t>verilir,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37" w:after="0"/>
        <w:ind w:left="559" w:right="0" w:hanging="284"/>
        <w:jc w:val="left"/>
        <w:rPr>
          <w:sz w:val="24"/>
        </w:rPr>
      </w:pPr>
      <w:r>
        <w:rPr>
          <w:sz w:val="24"/>
        </w:rPr>
        <w:t>Eldiven</w:t>
      </w:r>
      <w:r>
        <w:rPr>
          <w:spacing w:val="-2"/>
          <w:sz w:val="24"/>
        </w:rPr>
        <w:t> </w:t>
      </w:r>
      <w:r>
        <w:rPr>
          <w:sz w:val="24"/>
        </w:rPr>
        <w:t>giyilir,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360" w:lineRule="auto" w:before="139" w:after="0"/>
        <w:ind w:left="540" w:right="660" w:hanging="428"/>
        <w:jc w:val="left"/>
        <w:rPr>
          <w:sz w:val="24"/>
        </w:rPr>
      </w:pPr>
      <w:r>
        <w:rPr>
          <w:sz w:val="24"/>
        </w:rPr>
        <w:t>Turnike,</w:t>
      </w:r>
      <w:r>
        <w:rPr>
          <w:spacing w:val="-13"/>
          <w:sz w:val="24"/>
        </w:rPr>
        <w:t> </w:t>
      </w:r>
      <w:r>
        <w:rPr>
          <w:sz w:val="24"/>
        </w:rPr>
        <w:t>seçilen</w:t>
      </w:r>
      <w:r>
        <w:rPr>
          <w:spacing w:val="-12"/>
          <w:sz w:val="24"/>
        </w:rPr>
        <w:t> </w:t>
      </w:r>
      <w:r>
        <w:rPr>
          <w:sz w:val="24"/>
        </w:rPr>
        <w:t>venden</w:t>
      </w:r>
      <w:r>
        <w:rPr>
          <w:spacing w:val="-12"/>
          <w:sz w:val="24"/>
        </w:rPr>
        <w:t> </w:t>
      </w:r>
      <w:r>
        <w:rPr>
          <w:sz w:val="24"/>
        </w:rPr>
        <w:t>5-12</w:t>
      </w:r>
      <w:r>
        <w:rPr>
          <w:spacing w:val="-12"/>
          <w:sz w:val="24"/>
        </w:rPr>
        <w:t> </w:t>
      </w:r>
      <w:r>
        <w:rPr>
          <w:sz w:val="24"/>
        </w:rPr>
        <w:t>cm</w:t>
      </w:r>
      <w:r>
        <w:rPr>
          <w:spacing w:val="-9"/>
          <w:sz w:val="24"/>
        </w:rPr>
        <w:t> </w:t>
      </w:r>
      <w:r>
        <w:rPr>
          <w:sz w:val="24"/>
        </w:rPr>
        <w:t>yukarıya,</w:t>
      </w:r>
      <w:r>
        <w:rPr>
          <w:spacing w:val="-12"/>
          <w:sz w:val="24"/>
        </w:rPr>
        <w:t> </w:t>
      </w:r>
      <w:r>
        <w:rPr>
          <w:sz w:val="24"/>
        </w:rPr>
        <w:t>doğrudan</w:t>
      </w:r>
      <w:r>
        <w:rPr>
          <w:spacing w:val="-12"/>
          <w:sz w:val="24"/>
        </w:rPr>
        <w:t> </w:t>
      </w:r>
      <w:r>
        <w:rPr>
          <w:sz w:val="24"/>
        </w:rPr>
        <w:t>deri</w:t>
      </w:r>
      <w:r>
        <w:rPr>
          <w:spacing w:val="-12"/>
          <w:sz w:val="24"/>
        </w:rPr>
        <w:t> </w:t>
      </w:r>
      <w:r>
        <w:rPr>
          <w:sz w:val="24"/>
        </w:rPr>
        <w:t>üzerine</w:t>
      </w:r>
      <w:r>
        <w:rPr>
          <w:spacing w:val="-13"/>
          <w:sz w:val="24"/>
        </w:rPr>
        <w:t> </w:t>
      </w:r>
      <w:r>
        <w:rPr>
          <w:sz w:val="24"/>
        </w:rPr>
        <w:t>bağlamaktan</w:t>
      </w:r>
      <w:r>
        <w:rPr>
          <w:spacing w:val="-12"/>
          <w:sz w:val="24"/>
        </w:rPr>
        <w:t> </w:t>
      </w:r>
      <w:r>
        <w:rPr>
          <w:sz w:val="24"/>
        </w:rPr>
        <w:t>kaçınılarak,</w:t>
      </w:r>
      <w:r>
        <w:rPr>
          <w:spacing w:val="-57"/>
          <w:sz w:val="24"/>
        </w:rPr>
        <w:t> </w:t>
      </w:r>
      <w:r>
        <w:rPr>
          <w:sz w:val="24"/>
        </w:rPr>
        <w:t>arteriyel</w:t>
      </w:r>
      <w:r>
        <w:rPr>
          <w:spacing w:val="-1"/>
          <w:sz w:val="24"/>
        </w:rPr>
        <w:t> </w:t>
      </w:r>
      <w:r>
        <w:rPr>
          <w:sz w:val="24"/>
        </w:rPr>
        <w:t>dolaşımı bozmayacak ve</w:t>
      </w:r>
      <w:r>
        <w:rPr>
          <w:spacing w:val="-2"/>
          <w:sz w:val="24"/>
        </w:rPr>
        <w:t> </w:t>
      </w:r>
      <w:r>
        <w:rPr>
          <w:sz w:val="24"/>
        </w:rPr>
        <w:t>kolay</w:t>
      </w:r>
      <w:r>
        <w:rPr>
          <w:spacing w:val="-5"/>
          <w:sz w:val="24"/>
        </w:rPr>
        <w:t> </w:t>
      </w:r>
      <w:r>
        <w:rPr>
          <w:sz w:val="24"/>
        </w:rPr>
        <w:t>açılabilecek şekilde</w:t>
      </w:r>
      <w:r>
        <w:rPr>
          <w:spacing w:val="-2"/>
          <w:sz w:val="24"/>
        </w:rPr>
        <w:t> </w:t>
      </w:r>
      <w:r>
        <w:rPr>
          <w:sz w:val="24"/>
        </w:rPr>
        <w:t>bağlanır,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0" w:after="0"/>
        <w:ind w:left="559" w:right="0" w:hanging="448"/>
        <w:jc w:val="left"/>
        <w:rPr>
          <w:sz w:val="24"/>
        </w:rPr>
      </w:pPr>
      <w:r>
        <w:rPr>
          <w:sz w:val="24"/>
        </w:rPr>
        <w:t>Perifenik</w:t>
      </w:r>
      <w:r>
        <w:rPr>
          <w:spacing w:val="-1"/>
          <w:sz w:val="24"/>
        </w:rPr>
        <w:t> </w:t>
      </w:r>
      <w:r>
        <w:rPr>
          <w:sz w:val="24"/>
        </w:rPr>
        <w:t>venöz</w:t>
      </w:r>
      <w:r>
        <w:rPr>
          <w:spacing w:val="-1"/>
          <w:sz w:val="24"/>
        </w:rPr>
        <w:t> </w:t>
      </w:r>
      <w:r>
        <w:rPr>
          <w:sz w:val="24"/>
        </w:rPr>
        <w:t>kateterizasyon</w:t>
      </w:r>
      <w:r>
        <w:rPr>
          <w:spacing w:val="-1"/>
          <w:sz w:val="24"/>
        </w:rPr>
        <w:t> </w:t>
      </w:r>
      <w:r>
        <w:rPr>
          <w:sz w:val="24"/>
        </w:rPr>
        <w:t>için seçilen</w:t>
      </w:r>
      <w:r>
        <w:rPr>
          <w:spacing w:val="-1"/>
          <w:sz w:val="24"/>
        </w:rPr>
        <w:t> </w:t>
      </w:r>
      <w:r>
        <w:rPr>
          <w:sz w:val="24"/>
        </w:rPr>
        <w:t>ven</w:t>
      </w:r>
      <w:r>
        <w:rPr>
          <w:spacing w:val="-1"/>
          <w:sz w:val="24"/>
        </w:rPr>
        <w:t> </w:t>
      </w:r>
      <w:r>
        <w:rPr>
          <w:sz w:val="24"/>
        </w:rPr>
        <w:t>hafifçe</w:t>
      </w:r>
      <w:r>
        <w:rPr>
          <w:spacing w:val="-1"/>
          <w:sz w:val="24"/>
        </w:rPr>
        <w:t> </w:t>
      </w:r>
      <w:r>
        <w:rPr>
          <w:sz w:val="24"/>
        </w:rPr>
        <w:t>palpe</w:t>
      </w:r>
      <w:r>
        <w:rPr>
          <w:spacing w:val="-1"/>
          <w:sz w:val="24"/>
        </w:rPr>
        <w:t> </w:t>
      </w:r>
      <w:r>
        <w:rPr>
          <w:sz w:val="24"/>
        </w:rPr>
        <w:t>edilir,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137" w:after="0"/>
        <w:ind w:left="559" w:right="657" w:hanging="447"/>
        <w:jc w:val="left"/>
        <w:rPr>
          <w:sz w:val="24"/>
        </w:rPr>
      </w:pPr>
      <w:r>
        <w:rPr>
          <w:sz w:val="24"/>
        </w:rPr>
        <w:t>Kateterin takılacağı bölge uygun antiseptik solüsyonla ıslatılmış steril gazlı bez ile 6 cm x</w:t>
      </w:r>
      <w:r>
        <w:rPr>
          <w:spacing w:val="-58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cm=24 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’lik alan dairesel hareketlerle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içten dışa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doğru silinir,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0" w:after="0"/>
        <w:ind w:left="559" w:right="0" w:hanging="448"/>
        <w:jc w:val="left"/>
        <w:rPr>
          <w:sz w:val="24"/>
        </w:rPr>
      </w:pPr>
      <w:r>
        <w:rPr>
          <w:sz w:val="24"/>
        </w:rPr>
        <w:t>Antiseptik</w:t>
      </w:r>
      <w:r>
        <w:rPr>
          <w:spacing w:val="-2"/>
          <w:sz w:val="24"/>
        </w:rPr>
        <w:t> </w:t>
      </w:r>
      <w:r>
        <w:rPr>
          <w:sz w:val="24"/>
        </w:rPr>
        <w:t>solüsyonun</w:t>
      </w:r>
      <w:r>
        <w:rPr>
          <w:spacing w:val="-2"/>
          <w:sz w:val="24"/>
        </w:rPr>
        <w:t> </w:t>
      </w:r>
      <w:r>
        <w:rPr>
          <w:sz w:val="24"/>
        </w:rPr>
        <w:t>kuruması</w:t>
      </w:r>
      <w:r>
        <w:rPr>
          <w:spacing w:val="-2"/>
          <w:sz w:val="24"/>
        </w:rPr>
        <w:t> </w:t>
      </w:r>
      <w:r>
        <w:rPr>
          <w:sz w:val="24"/>
        </w:rPr>
        <w:t>için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saniye beklenir,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140" w:after="0"/>
        <w:ind w:left="559" w:right="664" w:hanging="447"/>
        <w:jc w:val="left"/>
        <w:rPr>
          <w:sz w:val="24"/>
        </w:rPr>
      </w:pPr>
      <w:r>
        <w:rPr>
          <w:sz w:val="24"/>
        </w:rPr>
        <w:t>Baskın</w:t>
      </w:r>
      <w:r>
        <w:rPr>
          <w:spacing w:val="1"/>
          <w:sz w:val="24"/>
        </w:rPr>
        <w:t> </w:t>
      </w:r>
      <w:r>
        <w:rPr>
          <w:sz w:val="24"/>
        </w:rPr>
        <w:t>olmayan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ile uygulama</w:t>
      </w:r>
      <w:r>
        <w:rPr>
          <w:spacing w:val="1"/>
          <w:sz w:val="24"/>
        </w:rPr>
        <w:t> </w:t>
      </w:r>
      <w:r>
        <w:rPr>
          <w:sz w:val="24"/>
        </w:rPr>
        <w:t>yapılacak bölgenin</w:t>
      </w:r>
      <w:r>
        <w:rPr>
          <w:spacing w:val="1"/>
          <w:sz w:val="24"/>
        </w:rPr>
        <w:t> </w:t>
      </w:r>
      <w:r>
        <w:rPr>
          <w:sz w:val="24"/>
        </w:rPr>
        <w:t>altından baş ve</w:t>
      </w:r>
      <w:r>
        <w:rPr>
          <w:spacing w:val="1"/>
          <w:sz w:val="24"/>
        </w:rPr>
        <w:t> </w:t>
      </w:r>
      <w:r>
        <w:rPr>
          <w:sz w:val="24"/>
        </w:rPr>
        <w:t>işaret</w:t>
      </w:r>
      <w:r>
        <w:rPr>
          <w:spacing w:val="1"/>
          <w:sz w:val="24"/>
        </w:rPr>
        <w:t> </w:t>
      </w:r>
      <w:r>
        <w:rPr>
          <w:sz w:val="24"/>
        </w:rPr>
        <w:t>parmak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-57"/>
          <w:sz w:val="24"/>
        </w:rPr>
        <w:t> </w:t>
      </w:r>
      <w:r>
        <w:rPr>
          <w:sz w:val="24"/>
        </w:rPr>
        <w:t>tutularak</w:t>
      </w:r>
      <w:r>
        <w:rPr>
          <w:spacing w:val="-1"/>
          <w:sz w:val="24"/>
        </w:rPr>
        <w:t> </w:t>
      </w:r>
      <w:r>
        <w:rPr>
          <w:sz w:val="24"/>
        </w:rPr>
        <w:t>deri</w:t>
      </w:r>
      <w:r>
        <w:rPr>
          <w:spacing w:val="1"/>
          <w:sz w:val="24"/>
        </w:rPr>
        <w:t> </w:t>
      </w:r>
      <w:r>
        <w:rPr>
          <w:sz w:val="24"/>
        </w:rPr>
        <w:t>gerdirilir,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0" w:after="0"/>
        <w:ind w:left="559" w:right="666" w:hanging="447"/>
        <w:jc w:val="left"/>
        <w:rPr>
          <w:sz w:val="24"/>
        </w:rPr>
      </w:pPr>
      <w:r>
        <w:rPr>
          <w:sz w:val="24"/>
        </w:rPr>
        <w:t>Aktif</w:t>
      </w:r>
      <w:r>
        <w:rPr>
          <w:spacing w:val="19"/>
          <w:sz w:val="24"/>
        </w:rPr>
        <w:t> </w:t>
      </w:r>
      <w:r>
        <w:rPr>
          <w:sz w:val="24"/>
        </w:rPr>
        <w:t>olan</w:t>
      </w:r>
      <w:r>
        <w:rPr>
          <w:spacing w:val="18"/>
          <w:sz w:val="24"/>
        </w:rPr>
        <w:t> </w:t>
      </w:r>
      <w:r>
        <w:rPr>
          <w:sz w:val="24"/>
        </w:rPr>
        <w:t>diğer</w:t>
      </w:r>
      <w:r>
        <w:rPr>
          <w:spacing w:val="19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ile</w:t>
      </w:r>
      <w:r>
        <w:rPr>
          <w:spacing w:val="19"/>
          <w:sz w:val="24"/>
        </w:rPr>
        <w:t> </w:t>
      </w:r>
      <w:r>
        <w:rPr>
          <w:sz w:val="24"/>
        </w:rPr>
        <w:t>kateterin</w:t>
      </w:r>
      <w:r>
        <w:rPr>
          <w:spacing w:val="19"/>
          <w:sz w:val="24"/>
        </w:rPr>
        <w:t> </w:t>
      </w:r>
      <w:r>
        <w:rPr>
          <w:sz w:val="24"/>
        </w:rPr>
        <w:t>keskin</w:t>
      </w:r>
      <w:r>
        <w:rPr>
          <w:spacing w:val="20"/>
          <w:sz w:val="24"/>
        </w:rPr>
        <w:t> </w:t>
      </w:r>
      <w:r>
        <w:rPr>
          <w:sz w:val="24"/>
        </w:rPr>
        <w:t>ucu</w:t>
      </w:r>
      <w:r>
        <w:rPr>
          <w:spacing w:val="25"/>
          <w:sz w:val="24"/>
        </w:rPr>
        <w:t> </w:t>
      </w:r>
      <w:r>
        <w:rPr>
          <w:sz w:val="24"/>
        </w:rPr>
        <w:t>yukarı</w:t>
      </w:r>
      <w:r>
        <w:rPr>
          <w:spacing w:val="19"/>
          <w:sz w:val="24"/>
        </w:rPr>
        <w:t> </w:t>
      </w:r>
      <w:r>
        <w:rPr>
          <w:sz w:val="24"/>
        </w:rPr>
        <w:t>bakacak</w:t>
      </w:r>
      <w:r>
        <w:rPr>
          <w:spacing w:val="19"/>
          <w:sz w:val="24"/>
        </w:rPr>
        <w:t> </w:t>
      </w:r>
      <w:r>
        <w:rPr>
          <w:sz w:val="24"/>
        </w:rPr>
        <w:t>şekilde</w:t>
      </w:r>
      <w:r>
        <w:rPr>
          <w:spacing w:val="19"/>
          <w:sz w:val="24"/>
        </w:rPr>
        <w:t> </w:t>
      </w:r>
      <w:r>
        <w:rPr>
          <w:sz w:val="24"/>
        </w:rPr>
        <w:t>kateter</w:t>
      </w:r>
      <w:r>
        <w:rPr>
          <w:spacing w:val="18"/>
          <w:sz w:val="24"/>
        </w:rPr>
        <w:t> </w:t>
      </w:r>
      <w:r>
        <w:rPr>
          <w:sz w:val="24"/>
        </w:rPr>
        <w:t>işaret</w:t>
      </w:r>
      <w:r>
        <w:rPr>
          <w:spacing w:val="20"/>
          <w:sz w:val="24"/>
        </w:rPr>
        <w:t> </w:t>
      </w:r>
      <w:r>
        <w:rPr>
          <w:sz w:val="24"/>
        </w:rPr>
        <w:t>ve</w:t>
      </w:r>
      <w:r>
        <w:rPr>
          <w:spacing w:val="18"/>
          <w:sz w:val="24"/>
        </w:rPr>
        <w:t> </w:t>
      </w:r>
      <w:r>
        <w:rPr>
          <w:sz w:val="24"/>
        </w:rPr>
        <w:t>orta</w:t>
      </w:r>
      <w:r>
        <w:rPr>
          <w:spacing w:val="-57"/>
          <w:sz w:val="24"/>
        </w:rPr>
        <w:t> </w:t>
      </w:r>
      <w:r>
        <w:rPr>
          <w:sz w:val="24"/>
        </w:rPr>
        <w:t>parmaklar</w:t>
      </w:r>
      <w:r>
        <w:rPr>
          <w:spacing w:val="-1"/>
          <w:sz w:val="24"/>
        </w:rPr>
        <w:t> </w:t>
      </w:r>
      <w:r>
        <w:rPr>
          <w:sz w:val="24"/>
        </w:rPr>
        <w:t>arasında</w:t>
      </w:r>
      <w:r>
        <w:rPr>
          <w:spacing w:val="-1"/>
          <w:sz w:val="24"/>
        </w:rPr>
        <w:t> </w:t>
      </w:r>
      <w:r>
        <w:rPr>
          <w:sz w:val="24"/>
        </w:rPr>
        <w:t>tutulur,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58" w:top="1320" w:bottom="1240" w:left="1020" w:right="1040"/>
        </w:sectPr>
      </w:pP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74" w:after="0"/>
        <w:ind w:left="559" w:right="659" w:hanging="447"/>
        <w:jc w:val="both"/>
        <w:rPr>
          <w:sz w:val="24"/>
        </w:rPr>
      </w:pPr>
      <w:r>
        <w:rPr>
          <w:sz w:val="24"/>
        </w:rPr>
        <w:t>Kateterin keskin ucu yukarıda olacak şekilde giriş noktasından cilt yüzeyine 5-10°’lik açı</w:t>
      </w:r>
      <w:r>
        <w:rPr>
          <w:spacing w:val="-57"/>
          <w:sz w:val="24"/>
        </w:rPr>
        <w:t> </w:t>
      </w:r>
      <w:r>
        <w:rPr>
          <w:sz w:val="24"/>
        </w:rPr>
        <w:t>ile</w:t>
      </w:r>
      <w:r>
        <w:rPr>
          <w:spacing w:val="-2"/>
          <w:sz w:val="24"/>
        </w:rPr>
        <w:t> </w:t>
      </w:r>
      <w:r>
        <w:rPr>
          <w:sz w:val="24"/>
        </w:rPr>
        <w:t>vene</w:t>
      </w:r>
      <w:r>
        <w:rPr>
          <w:spacing w:val="1"/>
          <w:sz w:val="24"/>
        </w:rPr>
        <w:t> </w:t>
      </w:r>
      <w:r>
        <w:rPr>
          <w:sz w:val="24"/>
        </w:rPr>
        <w:t>girişim</w:t>
      </w:r>
      <w:r>
        <w:rPr>
          <w:spacing w:val="2"/>
          <w:sz w:val="24"/>
        </w:rPr>
        <w:t> </w:t>
      </w:r>
      <w:r>
        <w:rPr>
          <w:sz w:val="24"/>
        </w:rPr>
        <w:t>yapılır,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1" w:after="0"/>
        <w:ind w:left="559" w:right="660" w:hanging="447"/>
        <w:jc w:val="both"/>
        <w:rPr>
          <w:sz w:val="24"/>
        </w:rPr>
      </w:pPr>
      <w:r>
        <w:rPr>
          <w:sz w:val="24"/>
        </w:rPr>
        <w:t>Vene girildiğini kontrol etmek için kateterin arkasına kan gelip gelmediği kontrol edilir.</w:t>
      </w:r>
      <w:r>
        <w:rPr>
          <w:spacing w:val="1"/>
          <w:sz w:val="24"/>
        </w:rPr>
        <w:t> </w:t>
      </w:r>
      <w:r>
        <w:rPr>
          <w:sz w:val="24"/>
        </w:rPr>
        <w:t>Eğer kan geliyorsa giriş</w:t>
      </w:r>
      <w:r>
        <w:rPr>
          <w:spacing w:val="1"/>
          <w:sz w:val="24"/>
        </w:rPr>
        <w:t> </w:t>
      </w:r>
      <w:r>
        <w:rPr>
          <w:sz w:val="24"/>
        </w:rPr>
        <w:t>açısı</w:t>
      </w:r>
      <w:r>
        <w:rPr>
          <w:spacing w:val="1"/>
          <w:sz w:val="24"/>
        </w:rPr>
        <w:t> </w:t>
      </w:r>
      <w:r>
        <w:rPr>
          <w:sz w:val="24"/>
        </w:rPr>
        <w:t>damara paralel olacak şekilde düşürülerek kateter ven</w:t>
      </w:r>
      <w:r>
        <w:rPr>
          <w:spacing w:val="1"/>
          <w:sz w:val="24"/>
        </w:rPr>
        <w:t> </w:t>
      </w:r>
      <w:r>
        <w:rPr>
          <w:sz w:val="24"/>
        </w:rPr>
        <w:t>içerisinde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mm</w:t>
      </w:r>
      <w:r>
        <w:rPr>
          <w:spacing w:val="-1"/>
          <w:sz w:val="24"/>
        </w:rPr>
        <w:t> </w:t>
      </w:r>
      <w:r>
        <w:rPr>
          <w:sz w:val="24"/>
        </w:rPr>
        <w:t>ilerletilir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introducer geri</w:t>
      </w:r>
      <w:r>
        <w:rPr>
          <w:spacing w:val="-1"/>
          <w:sz w:val="24"/>
        </w:rPr>
        <w:t> </w:t>
      </w:r>
      <w:r>
        <w:rPr>
          <w:sz w:val="24"/>
        </w:rPr>
        <w:t>çekilerek</w:t>
      </w:r>
      <w:r>
        <w:rPr>
          <w:spacing w:val="-1"/>
          <w:sz w:val="24"/>
        </w:rPr>
        <w:t> </w:t>
      </w:r>
      <w:r>
        <w:rPr>
          <w:sz w:val="24"/>
        </w:rPr>
        <w:t>kateter</w:t>
      </w:r>
      <w:r>
        <w:rPr>
          <w:spacing w:val="59"/>
          <w:sz w:val="24"/>
        </w:rPr>
        <w:t> </w:t>
      </w:r>
      <w:r>
        <w:rPr>
          <w:sz w:val="24"/>
        </w:rPr>
        <w:t>ven</w:t>
      </w:r>
      <w:r>
        <w:rPr>
          <w:spacing w:val="-1"/>
          <w:sz w:val="24"/>
        </w:rPr>
        <w:t> </w:t>
      </w:r>
      <w:r>
        <w:rPr>
          <w:sz w:val="24"/>
        </w:rPr>
        <w:t>içine</w:t>
      </w:r>
      <w:r>
        <w:rPr>
          <w:spacing w:val="2"/>
          <w:sz w:val="24"/>
        </w:rPr>
        <w:t> </w:t>
      </w:r>
      <w:r>
        <w:rPr>
          <w:sz w:val="24"/>
        </w:rPr>
        <w:t>yerleştirilir,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75" w:lineRule="exact" w:before="0" w:after="0"/>
        <w:ind w:left="559" w:right="0" w:hanging="448"/>
        <w:jc w:val="both"/>
        <w:rPr>
          <w:sz w:val="24"/>
        </w:rPr>
      </w:pPr>
      <w:r>
        <w:rPr>
          <w:sz w:val="24"/>
        </w:rPr>
        <w:t>Turnike</w:t>
      </w:r>
      <w:r>
        <w:rPr>
          <w:spacing w:val="-1"/>
          <w:sz w:val="24"/>
        </w:rPr>
        <w:t> </w:t>
      </w:r>
      <w:r>
        <w:rPr>
          <w:sz w:val="24"/>
        </w:rPr>
        <w:t>çözülür,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39" w:after="0"/>
        <w:ind w:left="559" w:right="0" w:hanging="448"/>
        <w:jc w:val="left"/>
        <w:rPr>
          <w:sz w:val="24"/>
        </w:rPr>
      </w:pPr>
      <w:r>
        <w:rPr>
          <w:sz w:val="24"/>
        </w:rPr>
        <w:t>Kateterin</w:t>
      </w:r>
      <w:r>
        <w:rPr>
          <w:spacing w:val="-1"/>
          <w:sz w:val="24"/>
        </w:rPr>
        <w:t> </w:t>
      </w:r>
      <w:r>
        <w:rPr>
          <w:sz w:val="24"/>
        </w:rPr>
        <w:t>çelik</w:t>
      </w:r>
      <w:r>
        <w:rPr>
          <w:spacing w:val="-1"/>
          <w:sz w:val="24"/>
        </w:rPr>
        <w:t> </w:t>
      </w:r>
      <w:r>
        <w:rPr>
          <w:sz w:val="24"/>
        </w:rPr>
        <w:t>iğnesi</w:t>
      </w:r>
      <w:r>
        <w:rPr>
          <w:spacing w:val="-2"/>
          <w:sz w:val="24"/>
        </w:rPr>
        <w:t> </w:t>
      </w:r>
      <w:r>
        <w:rPr>
          <w:sz w:val="24"/>
        </w:rPr>
        <w:t>çıkarılır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tıbbi</w:t>
      </w:r>
      <w:r>
        <w:rPr>
          <w:spacing w:val="-1"/>
          <w:sz w:val="24"/>
        </w:rPr>
        <w:t> </w:t>
      </w:r>
      <w:r>
        <w:rPr>
          <w:sz w:val="24"/>
        </w:rPr>
        <w:t>atık kutusuna</w:t>
      </w:r>
      <w:r>
        <w:rPr>
          <w:spacing w:val="-2"/>
          <w:sz w:val="24"/>
        </w:rPr>
        <w:t> </w:t>
      </w:r>
      <w:r>
        <w:rPr>
          <w:sz w:val="24"/>
        </w:rPr>
        <w:t>atılır,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37" w:after="0"/>
        <w:ind w:left="559" w:right="0" w:hanging="448"/>
        <w:jc w:val="left"/>
        <w:rPr>
          <w:sz w:val="24"/>
        </w:rPr>
      </w:pPr>
      <w:r>
        <w:rPr>
          <w:sz w:val="24"/>
        </w:rPr>
        <w:t>Üç</w:t>
      </w:r>
      <w:r>
        <w:rPr>
          <w:spacing w:val="1"/>
          <w:sz w:val="24"/>
        </w:rPr>
        <w:t> </w:t>
      </w:r>
      <w:r>
        <w:rPr>
          <w:sz w:val="24"/>
        </w:rPr>
        <w:t>yollu</w:t>
      </w:r>
      <w:r>
        <w:rPr>
          <w:spacing w:val="-2"/>
          <w:sz w:val="24"/>
        </w:rPr>
        <w:t> </w:t>
      </w:r>
      <w:r>
        <w:rPr>
          <w:sz w:val="24"/>
        </w:rPr>
        <w:t>musluk</w:t>
      </w:r>
      <w:r>
        <w:rPr>
          <w:spacing w:val="-1"/>
          <w:sz w:val="24"/>
        </w:rPr>
        <w:t> </w:t>
      </w:r>
      <w:r>
        <w:rPr>
          <w:sz w:val="24"/>
        </w:rPr>
        <w:t>takılır,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139" w:after="0"/>
        <w:ind w:left="559" w:right="662" w:hanging="447"/>
        <w:jc w:val="left"/>
        <w:rPr>
          <w:sz w:val="24"/>
        </w:rPr>
      </w:pPr>
      <w:r>
        <w:rPr>
          <w:sz w:val="24"/>
        </w:rPr>
        <w:t>Enjektöre</w:t>
      </w:r>
      <w:r>
        <w:rPr>
          <w:spacing w:val="6"/>
          <w:sz w:val="24"/>
        </w:rPr>
        <w:t> </w:t>
      </w:r>
      <w:r>
        <w:rPr>
          <w:sz w:val="24"/>
        </w:rPr>
        <w:t>çekilen</w:t>
      </w:r>
      <w:r>
        <w:rPr>
          <w:spacing w:val="8"/>
          <w:sz w:val="24"/>
        </w:rPr>
        <w:t> </w:t>
      </w:r>
      <w:r>
        <w:rPr>
          <w:sz w:val="24"/>
        </w:rPr>
        <w:t>1-2</w:t>
      </w:r>
      <w:r>
        <w:rPr>
          <w:spacing w:val="10"/>
          <w:sz w:val="24"/>
        </w:rPr>
        <w:t> </w:t>
      </w:r>
      <w:r>
        <w:rPr>
          <w:sz w:val="24"/>
        </w:rPr>
        <w:t>ml</w:t>
      </w:r>
      <w:r>
        <w:rPr>
          <w:spacing w:val="9"/>
          <w:sz w:val="24"/>
        </w:rPr>
        <w:t> </w:t>
      </w:r>
      <w:r>
        <w:rPr>
          <w:sz w:val="24"/>
        </w:rPr>
        <w:t>steril</w:t>
      </w:r>
      <w:r>
        <w:rPr>
          <w:spacing w:val="8"/>
          <w:sz w:val="24"/>
        </w:rPr>
        <w:t> </w:t>
      </w:r>
      <w:r>
        <w:rPr>
          <w:sz w:val="24"/>
        </w:rPr>
        <w:t>serum</w:t>
      </w:r>
      <w:r>
        <w:rPr>
          <w:spacing w:val="10"/>
          <w:sz w:val="24"/>
        </w:rPr>
        <w:t> </w:t>
      </w:r>
      <w:r>
        <w:rPr>
          <w:sz w:val="24"/>
        </w:rPr>
        <w:t>fizyolojik</w:t>
      </w:r>
      <w:r>
        <w:rPr>
          <w:spacing w:val="8"/>
          <w:sz w:val="24"/>
        </w:rPr>
        <w:t> </w:t>
      </w:r>
      <w:r>
        <w:rPr>
          <w:sz w:val="24"/>
        </w:rPr>
        <w:t>kateterden</w:t>
      </w:r>
      <w:r>
        <w:rPr>
          <w:spacing w:val="12"/>
          <w:sz w:val="24"/>
        </w:rPr>
        <w:t> </w:t>
      </w:r>
      <w:r>
        <w:rPr>
          <w:sz w:val="24"/>
        </w:rPr>
        <w:t>gönderilerek</w:t>
      </w:r>
      <w:r>
        <w:rPr>
          <w:spacing w:val="7"/>
          <w:sz w:val="24"/>
        </w:rPr>
        <w:t> </w:t>
      </w:r>
      <w:r>
        <w:rPr>
          <w:sz w:val="24"/>
        </w:rPr>
        <w:t>kateterin</w:t>
      </w:r>
      <w:r>
        <w:rPr>
          <w:spacing w:val="12"/>
          <w:sz w:val="24"/>
        </w:rPr>
        <w:t> </w:t>
      </w:r>
      <w:r>
        <w:rPr>
          <w:sz w:val="24"/>
        </w:rPr>
        <w:t>yeri</w:t>
      </w:r>
      <w:r>
        <w:rPr>
          <w:spacing w:val="10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çalışır</w:t>
      </w:r>
      <w:r>
        <w:rPr>
          <w:spacing w:val="-2"/>
          <w:sz w:val="24"/>
        </w:rPr>
        <w:t> </w:t>
      </w:r>
      <w:r>
        <w:rPr>
          <w:sz w:val="24"/>
        </w:rPr>
        <w:t>olma</w:t>
      </w:r>
      <w:r>
        <w:rPr>
          <w:spacing w:val="-1"/>
          <w:sz w:val="24"/>
        </w:rPr>
        <w:t> </w:t>
      </w:r>
      <w:r>
        <w:rPr>
          <w:sz w:val="24"/>
        </w:rPr>
        <w:t>durumu doğrulanır.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0" w:after="0"/>
        <w:ind w:left="559" w:right="665" w:hanging="447"/>
        <w:jc w:val="left"/>
        <w:rPr>
          <w:sz w:val="24"/>
        </w:rPr>
      </w:pPr>
      <w:r>
        <w:rPr>
          <w:spacing w:val="-1"/>
          <w:sz w:val="24"/>
        </w:rPr>
        <w:t>Periferik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venöz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kateter;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steril,</w:t>
      </w:r>
      <w:r>
        <w:rPr>
          <w:spacing w:val="-15"/>
          <w:sz w:val="24"/>
        </w:rPr>
        <w:t> </w:t>
      </w:r>
      <w:r>
        <w:rPr>
          <w:sz w:val="24"/>
        </w:rPr>
        <w:t>şeffaf,</w:t>
      </w:r>
      <w:r>
        <w:rPr>
          <w:spacing w:val="-11"/>
          <w:sz w:val="24"/>
        </w:rPr>
        <w:t> </w:t>
      </w:r>
      <w:r>
        <w:rPr>
          <w:sz w:val="24"/>
        </w:rPr>
        <w:t>yarı</w:t>
      </w:r>
      <w:r>
        <w:rPr>
          <w:spacing w:val="-12"/>
          <w:sz w:val="24"/>
        </w:rPr>
        <w:t> </w:t>
      </w:r>
      <w:r>
        <w:rPr>
          <w:sz w:val="24"/>
        </w:rPr>
        <w:t>geçirgen,</w:t>
      </w:r>
      <w:r>
        <w:rPr>
          <w:spacing w:val="-12"/>
          <w:sz w:val="24"/>
        </w:rPr>
        <w:t> </w:t>
      </w:r>
      <w:r>
        <w:rPr>
          <w:sz w:val="24"/>
        </w:rPr>
        <w:t>kendinden</w:t>
      </w:r>
      <w:r>
        <w:rPr>
          <w:spacing w:val="-11"/>
          <w:sz w:val="24"/>
        </w:rPr>
        <w:t> </w:t>
      </w:r>
      <w:r>
        <w:rPr>
          <w:sz w:val="24"/>
        </w:rPr>
        <w:t>yapışkanlı</w:t>
      </w:r>
      <w:r>
        <w:rPr>
          <w:spacing w:val="-14"/>
          <w:sz w:val="24"/>
        </w:rPr>
        <w:t> </w:t>
      </w:r>
      <w:r>
        <w:rPr>
          <w:sz w:val="24"/>
        </w:rPr>
        <w:t>kateter</w:t>
      </w:r>
      <w:r>
        <w:rPr>
          <w:spacing w:val="-16"/>
          <w:sz w:val="24"/>
        </w:rPr>
        <w:t> </w:t>
      </w:r>
      <w:r>
        <w:rPr>
          <w:sz w:val="24"/>
        </w:rPr>
        <w:t>sabitleyici</w:t>
      </w:r>
      <w:r>
        <w:rPr>
          <w:spacing w:val="-57"/>
          <w:sz w:val="24"/>
        </w:rPr>
        <w:t> </w:t>
      </w:r>
      <w:r>
        <w:rPr>
          <w:sz w:val="24"/>
        </w:rPr>
        <w:t>ile</w:t>
      </w:r>
      <w:r>
        <w:rPr>
          <w:spacing w:val="-2"/>
          <w:sz w:val="24"/>
        </w:rPr>
        <w:t> </w:t>
      </w:r>
      <w:r>
        <w:rPr>
          <w:sz w:val="24"/>
        </w:rPr>
        <w:t>çıkmayacak,</w:t>
      </w:r>
      <w:r>
        <w:rPr>
          <w:spacing w:val="2"/>
          <w:sz w:val="24"/>
        </w:rPr>
        <w:t> </w:t>
      </w:r>
      <w:r>
        <w:rPr>
          <w:sz w:val="24"/>
        </w:rPr>
        <w:t>aşırı</w:t>
      </w:r>
      <w:r>
        <w:rPr>
          <w:spacing w:val="-1"/>
          <w:sz w:val="24"/>
        </w:rPr>
        <w:t> </w:t>
      </w:r>
      <w:r>
        <w:rPr>
          <w:sz w:val="24"/>
        </w:rPr>
        <w:t>basınç yapmayacak şekilde</w:t>
      </w:r>
      <w:r>
        <w:rPr>
          <w:spacing w:val="-1"/>
          <w:sz w:val="24"/>
        </w:rPr>
        <w:t> </w:t>
      </w:r>
      <w:r>
        <w:rPr>
          <w:sz w:val="24"/>
        </w:rPr>
        <w:t>sabitlenir,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" w:after="0"/>
        <w:ind w:left="559" w:right="0" w:hanging="448"/>
        <w:jc w:val="left"/>
        <w:rPr>
          <w:sz w:val="24"/>
        </w:rPr>
      </w:pPr>
      <w:r>
        <w:rPr>
          <w:sz w:val="24"/>
        </w:rPr>
        <w:t>Sabitleme</w:t>
      </w:r>
      <w:r>
        <w:rPr>
          <w:spacing w:val="-4"/>
          <w:sz w:val="24"/>
        </w:rPr>
        <w:t> </w:t>
      </w:r>
      <w:r>
        <w:rPr>
          <w:sz w:val="24"/>
        </w:rPr>
        <w:t>işleme</w:t>
      </w:r>
      <w:r>
        <w:rPr>
          <w:spacing w:val="-2"/>
          <w:sz w:val="24"/>
        </w:rPr>
        <w:t> </w:t>
      </w:r>
      <w:r>
        <w:rPr>
          <w:sz w:val="24"/>
        </w:rPr>
        <w:t>sonrası</w:t>
      </w:r>
      <w:r>
        <w:rPr>
          <w:spacing w:val="-3"/>
          <w:sz w:val="24"/>
        </w:rPr>
        <w:t> </w:t>
      </w:r>
      <w:r>
        <w:rPr>
          <w:sz w:val="24"/>
        </w:rPr>
        <w:t>distal</w:t>
      </w:r>
      <w:r>
        <w:rPr>
          <w:spacing w:val="-3"/>
          <w:sz w:val="24"/>
        </w:rPr>
        <w:t> </w:t>
      </w:r>
      <w:r>
        <w:rPr>
          <w:sz w:val="24"/>
        </w:rPr>
        <w:t>dolaşım</w:t>
      </w:r>
      <w:r>
        <w:rPr>
          <w:spacing w:val="-2"/>
          <w:sz w:val="24"/>
        </w:rPr>
        <w:t> </w:t>
      </w:r>
      <w:r>
        <w:rPr>
          <w:sz w:val="24"/>
        </w:rPr>
        <w:t>kontrol</w:t>
      </w:r>
      <w:r>
        <w:rPr>
          <w:spacing w:val="-3"/>
          <w:sz w:val="24"/>
        </w:rPr>
        <w:t> </w:t>
      </w:r>
      <w:r>
        <w:rPr>
          <w:sz w:val="24"/>
        </w:rPr>
        <w:t>edilir,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136" w:after="0"/>
        <w:ind w:left="559" w:right="660" w:hanging="447"/>
        <w:jc w:val="left"/>
        <w:rPr>
          <w:sz w:val="24"/>
        </w:rPr>
      </w:pPr>
      <w:r>
        <w:rPr>
          <w:sz w:val="24"/>
        </w:rPr>
        <w:t>Tespit</w:t>
      </w:r>
      <w:r>
        <w:rPr>
          <w:spacing w:val="-11"/>
          <w:sz w:val="24"/>
        </w:rPr>
        <w:t> </w:t>
      </w:r>
      <w:r>
        <w:rPr>
          <w:sz w:val="24"/>
        </w:rPr>
        <w:t>üzerine</w:t>
      </w:r>
      <w:r>
        <w:rPr>
          <w:spacing w:val="-12"/>
          <w:sz w:val="24"/>
        </w:rPr>
        <w:t> </w:t>
      </w:r>
      <w:r>
        <w:rPr>
          <w:sz w:val="24"/>
        </w:rPr>
        <w:t>takılış</w:t>
      </w:r>
      <w:r>
        <w:rPr>
          <w:spacing w:val="-12"/>
          <w:sz w:val="24"/>
        </w:rPr>
        <w:t> </w:t>
      </w:r>
      <w:r>
        <w:rPr>
          <w:sz w:val="24"/>
        </w:rPr>
        <w:t>tarihi,</w:t>
      </w:r>
      <w:r>
        <w:rPr>
          <w:spacing w:val="-11"/>
          <w:sz w:val="24"/>
        </w:rPr>
        <w:t> </w:t>
      </w:r>
      <w:r>
        <w:rPr>
          <w:sz w:val="24"/>
        </w:rPr>
        <w:t>saati</w:t>
      </w:r>
      <w:r>
        <w:rPr>
          <w:spacing w:val="-11"/>
          <w:sz w:val="24"/>
        </w:rPr>
        <w:t> </w:t>
      </w:r>
      <w:r>
        <w:rPr>
          <w:sz w:val="24"/>
        </w:rPr>
        <w:t>ve</w:t>
      </w:r>
      <w:r>
        <w:rPr>
          <w:spacing w:val="-12"/>
          <w:sz w:val="24"/>
        </w:rPr>
        <w:t> </w:t>
      </w:r>
      <w:r>
        <w:rPr>
          <w:sz w:val="24"/>
        </w:rPr>
        <w:t>takan</w:t>
      </w:r>
      <w:r>
        <w:rPr>
          <w:spacing w:val="-12"/>
          <w:sz w:val="24"/>
        </w:rPr>
        <w:t> </w:t>
      </w:r>
      <w:r>
        <w:rPr>
          <w:sz w:val="24"/>
        </w:rPr>
        <w:t>kişinin</w:t>
      </w:r>
      <w:r>
        <w:rPr>
          <w:spacing w:val="-11"/>
          <w:sz w:val="24"/>
        </w:rPr>
        <w:t> </w:t>
      </w:r>
      <w:r>
        <w:rPr>
          <w:sz w:val="24"/>
        </w:rPr>
        <w:t>ad-soyad</w:t>
      </w:r>
      <w:r>
        <w:rPr>
          <w:spacing w:val="-12"/>
          <w:sz w:val="24"/>
        </w:rPr>
        <w:t> </w:t>
      </w:r>
      <w:r>
        <w:rPr>
          <w:sz w:val="24"/>
        </w:rPr>
        <w:t>parafı</w:t>
      </w:r>
      <w:r>
        <w:rPr>
          <w:spacing w:val="-7"/>
          <w:sz w:val="24"/>
        </w:rPr>
        <w:t> </w:t>
      </w:r>
      <w:r>
        <w:rPr>
          <w:sz w:val="24"/>
        </w:rPr>
        <w:t>yazılır</w:t>
      </w:r>
      <w:r>
        <w:rPr>
          <w:spacing w:val="-7"/>
          <w:sz w:val="24"/>
        </w:rPr>
        <w:t> </w:t>
      </w:r>
      <w:r>
        <w:rPr>
          <w:sz w:val="24"/>
        </w:rPr>
        <w:t>ya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bu</w:t>
      </w:r>
      <w:r>
        <w:rPr>
          <w:spacing w:val="-12"/>
          <w:sz w:val="24"/>
        </w:rPr>
        <w:t> </w:t>
      </w:r>
      <w:r>
        <w:rPr>
          <w:sz w:val="24"/>
        </w:rPr>
        <w:t>bilgilerin</w:t>
      </w:r>
      <w:r>
        <w:rPr>
          <w:spacing w:val="-57"/>
          <w:sz w:val="24"/>
        </w:rPr>
        <w:t> </w:t>
      </w:r>
      <w:r>
        <w:rPr>
          <w:sz w:val="24"/>
        </w:rPr>
        <w:t>yazılı</w:t>
      </w:r>
      <w:r>
        <w:rPr>
          <w:spacing w:val="-1"/>
          <w:sz w:val="24"/>
        </w:rPr>
        <w:t> </w:t>
      </w:r>
      <w:r>
        <w:rPr>
          <w:sz w:val="24"/>
        </w:rPr>
        <w:t>olduğu etiket</w:t>
      </w:r>
      <w:r>
        <w:rPr>
          <w:spacing w:val="5"/>
          <w:sz w:val="24"/>
        </w:rPr>
        <w:t> </w:t>
      </w:r>
      <w:r>
        <w:rPr>
          <w:sz w:val="24"/>
        </w:rPr>
        <w:t>yapıştırılır,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0" w:after="0"/>
        <w:ind w:left="559" w:right="0" w:hanging="448"/>
        <w:jc w:val="left"/>
        <w:rPr>
          <w:sz w:val="24"/>
        </w:rPr>
      </w:pPr>
      <w:r>
        <w:rPr>
          <w:sz w:val="24"/>
        </w:rPr>
        <w:t>Malzemeler</w:t>
      </w:r>
      <w:r>
        <w:rPr>
          <w:spacing w:val="-1"/>
          <w:sz w:val="24"/>
        </w:rPr>
        <w:t> </w:t>
      </w:r>
      <w:r>
        <w:rPr>
          <w:sz w:val="24"/>
        </w:rPr>
        <w:t>toplanır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kirli malzemeler</w:t>
      </w:r>
      <w:r>
        <w:rPr>
          <w:spacing w:val="-1"/>
          <w:sz w:val="24"/>
        </w:rPr>
        <w:t> </w:t>
      </w:r>
      <w:r>
        <w:rPr>
          <w:sz w:val="24"/>
        </w:rPr>
        <w:t>tıbbi atık</w:t>
      </w:r>
      <w:r>
        <w:rPr>
          <w:spacing w:val="-3"/>
          <w:sz w:val="24"/>
        </w:rPr>
        <w:t> </w:t>
      </w:r>
      <w:r>
        <w:rPr>
          <w:sz w:val="24"/>
        </w:rPr>
        <w:t>kutusuna</w:t>
      </w:r>
      <w:r>
        <w:rPr>
          <w:spacing w:val="-2"/>
          <w:sz w:val="24"/>
        </w:rPr>
        <w:t> </w:t>
      </w:r>
      <w:r>
        <w:rPr>
          <w:sz w:val="24"/>
        </w:rPr>
        <w:t>atılır,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40" w:after="0"/>
        <w:ind w:left="559" w:right="0" w:hanging="448"/>
        <w:jc w:val="left"/>
        <w:rPr>
          <w:sz w:val="24"/>
        </w:rPr>
      </w:pPr>
      <w:r>
        <w:rPr>
          <w:sz w:val="24"/>
        </w:rPr>
        <w:t>Hastaya</w:t>
      </w:r>
      <w:r>
        <w:rPr>
          <w:spacing w:val="-2"/>
          <w:sz w:val="24"/>
        </w:rPr>
        <w:t> </w:t>
      </w:r>
      <w:r>
        <w:rPr>
          <w:sz w:val="24"/>
        </w:rPr>
        <w:t>rahat</w:t>
      </w:r>
      <w:r>
        <w:rPr>
          <w:spacing w:val="-1"/>
          <w:sz w:val="24"/>
        </w:rPr>
        <w:t> </w:t>
      </w:r>
      <w:r>
        <w:rPr>
          <w:sz w:val="24"/>
        </w:rPr>
        <w:t>bir</w:t>
      </w:r>
      <w:r>
        <w:rPr>
          <w:spacing w:val="-1"/>
          <w:sz w:val="24"/>
        </w:rPr>
        <w:t> </w:t>
      </w:r>
      <w:r>
        <w:rPr>
          <w:sz w:val="24"/>
        </w:rPr>
        <w:t>pozisyon</w:t>
      </w:r>
      <w:r>
        <w:rPr>
          <w:spacing w:val="-1"/>
          <w:sz w:val="24"/>
        </w:rPr>
        <w:t> </w:t>
      </w:r>
      <w:r>
        <w:rPr>
          <w:sz w:val="24"/>
        </w:rPr>
        <w:t>verilir,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240" w:lineRule="auto" w:before="136" w:after="0"/>
        <w:ind w:left="559" w:right="0" w:hanging="448"/>
        <w:jc w:val="left"/>
        <w:rPr>
          <w:sz w:val="24"/>
        </w:rPr>
      </w:pPr>
      <w:r>
        <w:rPr>
          <w:sz w:val="24"/>
        </w:rPr>
        <w:t>Eldivenler</w:t>
      </w:r>
      <w:r>
        <w:rPr>
          <w:spacing w:val="-4"/>
          <w:sz w:val="24"/>
        </w:rPr>
        <w:t> </w:t>
      </w:r>
      <w:r>
        <w:rPr>
          <w:sz w:val="24"/>
        </w:rPr>
        <w:t>çıkartılır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hijyeni</w:t>
      </w:r>
      <w:r>
        <w:rPr>
          <w:spacing w:val="-2"/>
          <w:sz w:val="24"/>
        </w:rPr>
        <w:t> </w:t>
      </w:r>
      <w:r>
        <w:rPr>
          <w:sz w:val="24"/>
        </w:rPr>
        <w:t>sağlanır,</w:t>
      </w:r>
    </w:p>
    <w:p>
      <w:pPr>
        <w:pStyle w:val="ListParagraph"/>
        <w:numPr>
          <w:ilvl w:val="0"/>
          <w:numId w:val="27"/>
        </w:numPr>
        <w:tabs>
          <w:tab w:pos="560" w:val="left" w:leader="none"/>
        </w:tabs>
        <w:spacing w:line="360" w:lineRule="auto" w:before="140" w:after="0"/>
        <w:ind w:left="559" w:right="659" w:hanging="447"/>
        <w:jc w:val="left"/>
        <w:rPr>
          <w:sz w:val="24"/>
        </w:rPr>
      </w:pPr>
      <w:r>
        <w:rPr>
          <w:sz w:val="24"/>
        </w:rPr>
        <w:t>Yapılan</w:t>
      </w:r>
      <w:r>
        <w:rPr>
          <w:spacing w:val="1"/>
          <w:sz w:val="24"/>
        </w:rPr>
        <w:t> </w:t>
      </w:r>
      <w:r>
        <w:rPr>
          <w:sz w:val="24"/>
        </w:rPr>
        <w:t>işlem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2"/>
          <w:sz w:val="24"/>
        </w:rPr>
        <w:t> </w:t>
      </w:r>
      <w:r>
        <w:rPr>
          <w:sz w:val="24"/>
        </w:rPr>
        <w:t>gözlemler hasta</w:t>
      </w:r>
      <w:r>
        <w:rPr>
          <w:spacing w:val="6"/>
          <w:sz w:val="24"/>
        </w:rPr>
        <w:t> </w:t>
      </w:r>
      <w:r>
        <w:rPr>
          <w:sz w:val="24"/>
        </w:rPr>
        <w:t>dosyasına</w:t>
      </w:r>
      <w:r>
        <w:rPr>
          <w:spacing w:val="3"/>
          <w:sz w:val="24"/>
        </w:rPr>
        <w:t> </w:t>
      </w:r>
      <w:r>
        <w:rPr>
          <w:sz w:val="24"/>
        </w:rPr>
        <w:t>kayıt</w:t>
      </w:r>
      <w:r>
        <w:rPr>
          <w:spacing w:val="4"/>
          <w:sz w:val="24"/>
        </w:rPr>
        <w:t> </w:t>
      </w:r>
      <w:r>
        <w:rPr>
          <w:sz w:val="24"/>
        </w:rPr>
        <w:t>edilir</w:t>
      </w:r>
      <w:r>
        <w:rPr>
          <w:spacing w:val="1"/>
          <w:sz w:val="24"/>
        </w:rPr>
        <w:t> </w:t>
      </w:r>
      <w:r>
        <w:rPr>
          <w:sz w:val="24"/>
        </w:rPr>
        <w:t>(İşeri ve</w:t>
      </w:r>
      <w:r>
        <w:rPr>
          <w:spacing w:val="3"/>
          <w:sz w:val="24"/>
        </w:rPr>
        <w:t> </w:t>
      </w:r>
      <w:r>
        <w:rPr>
          <w:sz w:val="24"/>
        </w:rPr>
        <w:t>diğerleri.,</w:t>
      </w:r>
      <w:r>
        <w:rPr>
          <w:spacing w:val="3"/>
          <w:sz w:val="24"/>
        </w:rPr>
        <w:t> </w:t>
      </w:r>
      <w:r>
        <w:rPr>
          <w:sz w:val="24"/>
        </w:rPr>
        <w:t>2019;</w:t>
      </w:r>
      <w:r>
        <w:rPr>
          <w:spacing w:val="1"/>
          <w:sz w:val="24"/>
        </w:rPr>
        <w:t> </w:t>
      </w:r>
      <w:r>
        <w:rPr>
          <w:sz w:val="24"/>
        </w:rPr>
        <w:t>Türk ve</w:t>
      </w:r>
      <w:r>
        <w:rPr>
          <w:spacing w:val="-57"/>
          <w:sz w:val="24"/>
        </w:rPr>
        <w:t> </w:t>
      </w:r>
      <w:r>
        <w:rPr>
          <w:sz w:val="24"/>
        </w:rPr>
        <w:t>Denat,</w:t>
      </w:r>
      <w:r>
        <w:rPr>
          <w:spacing w:val="-1"/>
          <w:sz w:val="24"/>
        </w:rPr>
        <w:t> </w:t>
      </w:r>
      <w:r>
        <w:rPr>
          <w:sz w:val="24"/>
        </w:rPr>
        <w:t>2017; Capdevila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diğerleri, 2016).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58" w:top="1320" w:bottom="1240" w:left="1020" w:right="1040"/>
        </w:sectPr>
      </w:pPr>
    </w:p>
    <w:p>
      <w:pPr>
        <w:pStyle w:val="Heading2"/>
        <w:spacing w:line="463" w:lineRule="auto" w:before="79" w:after="43"/>
        <w:ind w:left="276" w:right="3916" w:hanging="164"/>
      </w:pPr>
      <w:r>
        <w:rPr/>
        <w:t>Ek 2.3.</w:t>
      </w:r>
      <w:r>
        <w:rPr>
          <w:spacing w:val="1"/>
        </w:rPr>
        <w:t> </w:t>
      </w:r>
      <w:r>
        <w:rPr/>
        <w:t>Cilt Sürüntüsü Örneği Alma Protokolü</w:t>
      </w:r>
      <w:r>
        <w:rPr>
          <w:spacing w:val="-57"/>
        </w:rPr>
        <w:t> </w:t>
      </w:r>
      <w:r>
        <w:rPr/>
        <w:t>Uygulama</w:t>
      </w:r>
      <w:r>
        <w:rPr>
          <w:spacing w:val="-1"/>
        </w:rPr>
        <w:t> </w:t>
      </w:r>
      <w:r>
        <w:rPr/>
        <w:t>İçin</w:t>
      </w:r>
      <w:r>
        <w:rPr>
          <w:spacing w:val="1"/>
        </w:rPr>
        <w:t> </w:t>
      </w:r>
      <w:r>
        <w:rPr/>
        <w:t>Gerekli</w:t>
      </w:r>
      <w:r>
        <w:rPr>
          <w:spacing w:val="-1"/>
        </w:rPr>
        <w:t> </w:t>
      </w:r>
      <w:r>
        <w:rPr/>
        <w:t>Malzemeler</w:t>
      </w: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9"/>
      </w:tblGrid>
      <w:tr>
        <w:trPr>
          <w:trHeight w:val="414" w:hRule="atLeast"/>
        </w:trPr>
        <w:tc>
          <w:tcPr>
            <w:tcW w:w="3339" w:type="dxa"/>
          </w:tcPr>
          <w:p>
            <w:pPr>
              <w:pStyle w:val="TableParagraph"/>
              <w:spacing w:line="273" w:lineRule="exact" w:before="0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Steril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pamuk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aplikatör</w:t>
            </w:r>
          </w:p>
        </w:tc>
      </w:tr>
      <w:tr>
        <w:trPr>
          <w:trHeight w:val="414" w:hRule="atLeast"/>
        </w:trPr>
        <w:tc>
          <w:tcPr>
            <w:tcW w:w="3339" w:type="dxa"/>
          </w:tcPr>
          <w:p>
            <w:pPr>
              <w:pStyle w:val="TableParagraph"/>
              <w:spacing w:line="270" w:lineRule="exact" w:before="0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fizyolojik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ampul)</w:t>
            </w:r>
          </w:p>
        </w:tc>
      </w:tr>
      <w:tr>
        <w:trPr>
          <w:trHeight w:val="414" w:hRule="atLeast"/>
        </w:trPr>
        <w:tc>
          <w:tcPr>
            <w:tcW w:w="3339" w:type="dxa"/>
          </w:tcPr>
          <w:p>
            <w:pPr>
              <w:pStyle w:val="TableParagraph"/>
              <w:spacing w:line="270" w:lineRule="exact" w:before="0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Eldiven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33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Uygulama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Basamakları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360" w:lineRule="auto" w:before="0" w:after="0"/>
        <w:ind w:left="845" w:right="668" w:hanging="425"/>
        <w:jc w:val="left"/>
        <w:rPr>
          <w:sz w:val="24"/>
        </w:rPr>
      </w:pPr>
      <w:r>
        <w:rPr>
          <w:sz w:val="24"/>
        </w:rPr>
        <w:t>Yapılacak</w:t>
      </w:r>
      <w:r>
        <w:rPr>
          <w:spacing w:val="2"/>
          <w:sz w:val="24"/>
        </w:rPr>
        <w:t> </w:t>
      </w:r>
      <w:r>
        <w:rPr>
          <w:sz w:val="24"/>
        </w:rPr>
        <w:t>işlem hakkında hastaya</w:t>
      </w:r>
      <w:r>
        <w:rPr>
          <w:spacing w:val="1"/>
          <w:sz w:val="24"/>
        </w:rPr>
        <w:t> </w:t>
      </w:r>
      <w:r>
        <w:rPr>
          <w:sz w:val="24"/>
        </w:rPr>
        <w:t>bilgi</w:t>
      </w:r>
      <w:r>
        <w:rPr>
          <w:spacing w:val="1"/>
          <w:sz w:val="24"/>
        </w:rPr>
        <w:t> </w:t>
      </w:r>
      <w:r>
        <w:rPr>
          <w:sz w:val="24"/>
        </w:rPr>
        <w:t>verilir ve</w:t>
      </w:r>
      <w:r>
        <w:rPr>
          <w:spacing w:val="1"/>
          <w:sz w:val="24"/>
        </w:rPr>
        <w:t> </w:t>
      </w:r>
      <w:r>
        <w:rPr>
          <w:sz w:val="24"/>
        </w:rPr>
        <w:t>uygulama</w:t>
      </w:r>
      <w:r>
        <w:rPr>
          <w:spacing w:val="2"/>
          <w:sz w:val="24"/>
        </w:rPr>
        <w:t> </w:t>
      </w:r>
      <w:r>
        <w:rPr>
          <w:sz w:val="24"/>
        </w:rPr>
        <w:t>için sözel</w:t>
      </w:r>
      <w:r>
        <w:rPr>
          <w:spacing w:val="1"/>
          <w:sz w:val="24"/>
        </w:rPr>
        <w:t> </w:t>
      </w:r>
      <w:r>
        <w:rPr>
          <w:sz w:val="24"/>
        </w:rPr>
        <w:t>olarak hastadan,</w:t>
      </w:r>
      <w:r>
        <w:rPr>
          <w:spacing w:val="-57"/>
          <w:sz w:val="24"/>
        </w:rPr>
        <w:t> </w:t>
      </w:r>
      <w:r>
        <w:rPr>
          <w:sz w:val="24"/>
        </w:rPr>
        <w:t>(bilinci</w:t>
      </w:r>
      <w:r>
        <w:rPr>
          <w:spacing w:val="-1"/>
          <w:sz w:val="24"/>
        </w:rPr>
        <w:t> </w:t>
      </w:r>
      <w:r>
        <w:rPr>
          <w:sz w:val="24"/>
        </w:rPr>
        <w:t>kapalı</w:t>
      </w:r>
      <w:r>
        <w:rPr>
          <w:spacing w:val="1"/>
          <w:sz w:val="24"/>
        </w:rPr>
        <w:t> </w:t>
      </w:r>
      <w:r>
        <w:rPr>
          <w:sz w:val="24"/>
        </w:rPr>
        <w:t>hastanın</w:t>
      </w:r>
      <w:r>
        <w:rPr>
          <w:spacing w:val="2"/>
          <w:sz w:val="24"/>
        </w:rPr>
        <w:t> </w:t>
      </w:r>
      <w:r>
        <w:rPr>
          <w:sz w:val="24"/>
        </w:rPr>
        <w:t>yasal vasisinden)</w:t>
      </w:r>
      <w:r>
        <w:rPr>
          <w:spacing w:val="-1"/>
          <w:sz w:val="24"/>
        </w:rPr>
        <w:t> </w:t>
      </w:r>
      <w:r>
        <w:rPr>
          <w:sz w:val="24"/>
        </w:rPr>
        <w:t>izin alınır,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240" w:lineRule="auto" w:before="1" w:after="0"/>
        <w:ind w:left="845" w:right="0" w:hanging="426"/>
        <w:jc w:val="left"/>
        <w:rPr>
          <w:sz w:val="24"/>
        </w:rPr>
      </w:pPr>
      <w:r>
        <w:rPr>
          <w:sz w:val="24"/>
        </w:rPr>
        <w:t>Eller</w:t>
      </w:r>
      <w:r>
        <w:rPr>
          <w:spacing w:val="-1"/>
          <w:sz w:val="24"/>
        </w:rPr>
        <w:t> </w:t>
      </w:r>
      <w:r>
        <w:rPr>
          <w:sz w:val="24"/>
        </w:rPr>
        <w:t>yıkanır,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240" w:lineRule="auto" w:before="137" w:after="0"/>
        <w:ind w:left="845" w:right="0" w:hanging="426"/>
        <w:jc w:val="left"/>
        <w:rPr>
          <w:sz w:val="24"/>
        </w:rPr>
      </w:pPr>
      <w:r>
        <w:rPr>
          <w:sz w:val="24"/>
        </w:rPr>
        <w:t>Malzemeler</w:t>
      </w:r>
      <w:r>
        <w:rPr>
          <w:spacing w:val="-3"/>
          <w:sz w:val="24"/>
        </w:rPr>
        <w:t> </w:t>
      </w:r>
      <w:r>
        <w:rPr>
          <w:sz w:val="24"/>
        </w:rPr>
        <w:t>hazırlanır,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240" w:lineRule="auto" w:before="139" w:after="0"/>
        <w:ind w:left="845" w:right="0" w:hanging="426"/>
        <w:jc w:val="left"/>
        <w:rPr>
          <w:sz w:val="24"/>
        </w:rPr>
      </w:pPr>
      <w:r>
        <w:rPr>
          <w:sz w:val="24"/>
        </w:rPr>
        <w:t>Hastanın</w:t>
      </w:r>
      <w:r>
        <w:rPr>
          <w:spacing w:val="-4"/>
          <w:sz w:val="24"/>
        </w:rPr>
        <w:t> </w:t>
      </w:r>
      <w:r>
        <w:rPr>
          <w:sz w:val="24"/>
        </w:rPr>
        <w:t>kimliği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  <w:r>
        <w:rPr>
          <w:spacing w:val="-3"/>
          <w:sz w:val="24"/>
        </w:rPr>
        <w:t> </w:t>
      </w:r>
      <w:r>
        <w:rPr>
          <w:sz w:val="24"/>
        </w:rPr>
        <w:t>edilir,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240" w:lineRule="auto" w:before="137" w:after="0"/>
        <w:ind w:left="845" w:right="0" w:hanging="426"/>
        <w:jc w:val="left"/>
        <w:rPr>
          <w:sz w:val="24"/>
        </w:rPr>
      </w:pPr>
      <w:r>
        <w:rPr>
          <w:sz w:val="24"/>
        </w:rPr>
        <w:t>Eldiven</w:t>
      </w:r>
      <w:r>
        <w:rPr>
          <w:spacing w:val="-2"/>
          <w:sz w:val="24"/>
        </w:rPr>
        <w:t> </w:t>
      </w:r>
      <w:r>
        <w:rPr>
          <w:sz w:val="24"/>
        </w:rPr>
        <w:t>giyilir,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240" w:lineRule="auto" w:before="136" w:after="0"/>
        <w:ind w:left="845" w:right="0" w:hanging="426"/>
        <w:jc w:val="left"/>
        <w:rPr>
          <w:sz w:val="24"/>
        </w:rPr>
      </w:pPr>
      <w:r>
        <w:rPr>
          <w:sz w:val="24"/>
        </w:rPr>
        <w:t>Pamuk</w:t>
      </w:r>
      <w:r>
        <w:rPr>
          <w:spacing w:val="-2"/>
          <w:sz w:val="24"/>
        </w:rPr>
        <w:t> </w:t>
      </w:r>
      <w:r>
        <w:rPr>
          <w:sz w:val="24"/>
        </w:rPr>
        <w:t>aplikatörün</w:t>
      </w:r>
      <w:r>
        <w:rPr>
          <w:spacing w:val="-2"/>
          <w:sz w:val="24"/>
        </w:rPr>
        <w:t> </w:t>
      </w:r>
      <w:r>
        <w:rPr>
          <w:sz w:val="24"/>
        </w:rPr>
        <w:t>ucu</w:t>
      </w:r>
      <w:r>
        <w:rPr>
          <w:spacing w:val="-1"/>
          <w:sz w:val="24"/>
        </w:rPr>
        <w:t> </w:t>
      </w:r>
      <w:r>
        <w:rPr>
          <w:sz w:val="24"/>
        </w:rPr>
        <w:t>steril</w:t>
      </w:r>
      <w:r>
        <w:rPr>
          <w:spacing w:val="-2"/>
          <w:sz w:val="24"/>
        </w:rPr>
        <w:t> </w:t>
      </w:r>
      <w:r>
        <w:rPr>
          <w:sz w:val="24"/>
        </w:rPr>
        <w:t>distile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ile</w:t>
      </w:r>
      <w:r>
        <w:rPr>
          <w:spacing w:val="-2"/>
          <w:sz w:val="24"/>
        </w:rPr>
        <w:t> </w:t>
      </w:r>
      <w:r>
        <w:rPr>
          <w:sz w:val="24"/>
        </w:rPr>
        <w:t>(enjektör</w:t>
      </w:r>
      <w:r>
        <w:rPr>
          <w:spacing w:val="-1"/>
          <w:sz w:val="24"/>
        </w:rPr>
        <w:t> </w:t>
      </w:r>
      <w:r>
        <w:rPr>
          <w:sz w:val="24"/>
        </w:rPr>
        <w:t>yardımıyla)</w:t>
      </w:r>
      <w:r>
        <w:rPr>
          <w:spacing w:val="-1"/>
          <w:sz w:val="24"/>
        </w:rPr>
        <w:t> </w:t>
      </w:r>
      <w:r>
        <w:rPr>
          <w:sz w:val="24"/>
        </w:rPr>
        <w:t>ıslatılır,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360" w:lineRule="auto" w:before="140" w:after="0"/>
        <w:ind w:left="845" w:right="658" w:hanging="425"/>
        <w:jc w:val="left"/>
        <w:rPr>
          <w:sz w:val="24"/>
        </w:rPr>
      </w:pPr>
      <w:r>
        <w:rPr>
          <w:sz w:val="24"/>
        </w:rPr>
        <w:t>Kanül</w:t>
      </w:r>
      <w:r>
        <w:rPr>
          <w:spacing w:val="-4"/>
          <w:sz w:val="24"/>
        </w:rPr>
        <w:t> </w:t>
      </w:r>
      <w:r>
        <w:rPr>
          <w:sz w:val="24"/>
        </w:rPr>
        <w:t>giriş</w:t>
      </w:r>
      <w:r>
        <w:rPr>
          <w:spacing w:val="-1"/>
          <w:sz w:val="24"/>
        </w:rPr>
        <w:t> </w:t>
      </w:r>
      <w:r>
        <w:rPr>
          <w:sz w:val="24"/>
        </w:rPr>
        <w:t>yeri</w:t>
      </w:r>
      <w:r>
        <w:rPr>
          <w:spacing w:val="-7"/>
          <w:sz w:val="24"/>
        </w:rPr>
        <w:t> </w:t>
      </w:r>
      <w:r>
        <w:rPr>
          <w:sz w:val="24"/>
        </w:rPr>
        <w:t>bandı</w:t>
      </w:r>
      <w:r>
        <w:rPr>
          <w:spacing w:val="-6"/>
          <w:sz w:val="24"/>
        </w:rPr>
        <w:t> </w:t>
      </w:r>
      <w:r>
        <w:rPr>
          <w:sz w:val="24"/>
        </w:rPr>
        <w:t>kaldırılarak</w:t>
      </w:r>
      <w:r>
        <w:rPr>
          <w:spacing w:val="-6"/>
          <w:sz w:val="24"/>
        </w:rPr>
        <w:t> </w:t>
      </w:r>
      <w:r>
        <w:rPr>
          <w:sz w:val="24"/>
        </w:rPr>
        <w:t>6cm</w:t>
      </w:r>
      <w:r>
        <w:rPr>
          <w:spacing w:val="-4"/>
          <w:sz w:val="24"/>
        </w:rPr>
        <w:t> </w:t>
      </w:r>
      <w:r>
        <w:rPr>
          <w:sz w:val="24"/>
        </w:rPr>
        <w:t>x</w:t>
      </w:r>
      <w:r>
        <w:rPr>
          <w:spacing w:val="-5"/>
          <w:sz w:val="24"/>
        </w:rPr>
        <w:t> </w:t>
      </w:r>
      <w:r>
        <w:rPr>
          <w:sz w:val="24"/>
        </w:rPr>
        <w:t>4cm=</w:t>
      </w:r>
      <w:r>
        <w:rPr>
          <w:spacing w:val="-7"/>
          <w:sz w:val="24"/>
        </w:rPr>
        <w:t> </w:t>
      </w:r>
      <w:r>
        <w:rPr>
          <w:sz w:val="24"/>
        </w:rPr>
        <w:t>24cm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’lik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alan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aplikatör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ile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hafif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basınç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uygulayarak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silinir,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240" w:lineRule="auto" w:before="0" w:after="0"/>
        <w:ind w:left="845" w:right="0" w:hanging="426"/>
        <w:jc w:val="left"/>
        <w:rPr>
          <w:sz w:val="24"/>
        </w:rPr>
      </w:pPr>
      <w:r>
        <w:rPr>
          <w:sz w:val="24"/>
        </w:rPr>
        <w:t>Alınan</w:t>
      </w:r>
      <w:r>
        <w:rPr>
          <w:spacing w:val="-4"/>
          <w:sz w:val="24"/>
        </w:rPr>
        <w:t> </w:t>
      </w:r>
      <w:r>
        <w:rPr>
          <w:sz w:val="24"/>
        </w:rPr>
        <w:t>örnek</w:t>
      </w:r>
      <w:r>
        <w:rPr>
          <w:spacing w:val="-2"/>
          <w:sz w:val="24"/>
        </w:rPr>
        <w:t> </w:t>
      </w:r>
      <w:r>
        <w:rPr>
          <w:sz w:val="24"/>
        </w:rPr>
        <w:t>aplikatörün</w:t>
      </w:r>
      <w:r>
        <w:rPr>
          <w:spacing w:val="-1"/>
          <w:sz w:val="24"/>
        </w:rPr>
        <w:t> </w:t>
      </w:r>
      <w:r>
        <w:rPr>
          <w:sz w:val="24"/>
        </w:rPr>
        <w:t>kendi</w:t>
      </w:r>
      <w:r>
        <w:rPr>
          <w:spacing w:val="-2"/>
          <w:sz w:val="24"/>
        </w:rPr>
        <w:t> </w:t>
      </w:r>
      <w:r>
        <w:rPr>
          <w:sz w:val="24"/>
        </w:rPr>
        <w:t>saklama</w:t>
      </w:r>
      <w:r>
        <w:rPr>
          <w:spacing w:val="-2"/>
          <w:sz w:val="24"/>
        </w:rPr>
        <w:t> </w:t>
      </w:r>
      <w:r>
        <w:rPr>
          <w:sz w:val="24"/>
        </w:rPr>
        <w:t>kutusuna</w:t>
      </w:r>
      <w:r>
        <w:rPr>
          <w:spacing w:val="-2"/>
          <w:sz w:val="24"/>
        </w:rPr>
        <w:t> </w:t>
      </w:r>
      <w:r>
        <w:rPr>
          <w:sz w:val="24"/>
        </w:rPr>
        <w:t>konulur,</w:t>
      </w:r>
    </w:p>
    <w:p>
      <w:pPr>
        <w:pStyle w:val="ListParagraph"/>
        <w:numPr>
          <w:ilvl w:val="1"/>
          <w:numId w:val="27"/>
        </w:numPr>
        <w:tabs>
          <w:tab w:pos="845" w:val="left" w:leader="none"/>
          <w:tab w:pos="846" w:val="left" w:leader="none"/>
        </w:tabs>
        <w:spacing w:line="362" w:lineRule="auto" w:before="137" w:after="0"/>
        <w:ind w:left="845" w:right="660" w:hanging="425"/>
        <w:jc w:val="left"/>
        <w:rPr>
          <w:sz w:val="24"/>
        </w:rPr>
      </w:pPr>
      <w:r>
        <w:rPr>
          <w:sz w:val="24"/>
        </w:rPr>
        <w:t>Alınan örnek,</w:t>
      </w:r>
      <w:r>
        <w:rPr>
          <w:spacing w:val="1"/>
          <w:sz w:val="24"/>
        </w:rPr>
        <w:t> </w:t>
      </w:r>
      <w:r>
        <w:rPr>
          <w:sz w:val="24"/>
        </w:rPr>
        <w:t>içinde 0,01</w:t>
      </w:r>
      <w:r>
        <w:rPr>
          <w:spacing w:val="1"/>
          <w:sz w:val="24"/>
        </w:rPr>
        <w:t> </w:t>
      </w:r>
      <w:r>
        <w:rPr>
          <w:sz w:val="24"/>
        </w:rPr>
        <w:t>ml</w:t>
      </w:r>
      <w:r>
        <w:rPr>
          <w:spacing w:val="1"/>
          <w:sz w:val="24"/>
        </w:rPr>
        <w:t> </w:t>
      </w:r>
      <w:r>
        <w:rPr>
          <w:sz w:val="24"/>
        </w:rPr>
        <w:t>fosfatlı</w:t>
      </w:r>
      <w:r>
        <w:rPr>
          <w:spacing w:val="1"/>
          <w:sz w:val="24"/>
        </w:rPr>
        <w:t> </w:t>
      </w:r>
      <w:r>
        <w:rPr>
          <w:sz w:val="24"/>
        </w:rPr>
        <w:t>salin</w:t>
      </w:r>
      <w:r>
        <w:rPr>
          <w:spacing w:val="1"/>
          <w:sz w:val="24"/>
        </w:rPr>
        <w:t> </w:t>
      </w:r>
      <w:r>
        <w:rPr>
          <w:sz w:val="24"/>
        </w:rPr>
        <w:t>mevcut</w:t>
      </w:r>
      <w:r>
        <w:rPr>
          <w:spacing w:val="1"/>
          <w:sz w:val="24"/>
        </w:rPr>
        <w:t> </w:t>
      </w:r>
      <w:r>
        <w:rPr>
          <w:sz w:val="24"/>
        </w:rPr>
        <w:t>olan aplikatörün</w:t>
      </w:r>
      <w:r>
        <w:rPr>
          <w:spacing w:val="1"/>
          <w:sz w:val="24"/>
        </w:rPr>
        <w:t> </w:t>
      </w:r>
      <w:r>
        <w:rPr>
          <w:sz w:val="24"/>
        </w:rPr>
        <w:t>kendi</w:t>
      </w:r>
      <w:r>
        <w:rPr>
          <w:spacing w:val="1"/>
          <w:sz w:val="24"/>
        </w:rPr>
        <w:t> </w:t>
      </w:r>
      <w:r>
        <w:rPr>
          <w:sz w:val="24"/>
        </w:rPr>
        <w:t>saklama</w:t>
      </w:r>
      <w:r>
        <w:rPr>
          <w:spacing w:val="-57"/>
          <w:sz w:val="24"/>
        </w:rPr>
        <w:t> </w:t>
      </w:r>
      <w:r>
        <w:rPr>
          <w:sz w:val="24"/>
        </w:rPr>
        <w:t>kutusuna</w:t>
      </w:r>
      <w:r>
        <w:rPr>
          <w:spacing w:val="-1"/>
          <w:sz w:val="24"/>
        </w:rPr>
        <w:t> </w:t>
      </w:r>
      <w:r>
        <w:rPr>
          <w:sz w:val="24"/>
        </w:rPr>
        <w:t>konulur,</w:t>
      </w:r>
    </w:p>
    <w:p>
      <w:pPr>
        <w:pStyle w:val="ListParagraph"/>
        <w:numPr>
          <w:ilvl w:val="1"/>
          <w:numId w:val="27"/>
        </w:numPr>
        <w:tabs>
          <w:tab w:pos="846" w:val="left" w:leader="none"/>
        </w:tabs>
        <w:spacing w:line="360" w:lineRule="auto" w:before="0" w:after="0"/>
        <w:ind w:left="845" w:right="660" w:hanging="425"/>
        <w:jc w:val="left"/>
        <w:rPr>
          <w:sz w:val="24"/>
        </w:rPr>
      </w:pPr>
      <w:r>
        <w:rPr>
          <w:sz w:val="24"/>
        </w:rPr>
        <w:t>Alınan</w:t>
      </w:r>
      <w:r>
        <w:rPr>
          <w:spacing w:val="52"/>
          <w:sz w:val="24"/>
        </w:rPr>
        <w:t> </w:t>
      </w:r>
      <w:r>
        <w:rPr>
          <w:sz w:val="24"/>
        </w:rPr>
        <w:t>sürüntü</w:t>
      </w:r>
      <w:r>
        <w:rPr>
          <w:spacing w:val="52"/>
          <w:sz w:val="24"/>
        </w:rPr>
        <w:t> </w:t>
      </w:r>
      <w:r>
        <w:rPr>
          <w:sz w:val="24"/>
        </w:rPr>
        <w:t>örneklerinin</w:t>
      </w:r>
      <w:r>
        <w:rPr>
          <w:spacing w:val="53"/>
          <w:sz w:val="24"/>
        </w:rPr>
        <w:t> </w:t>
      </w:r>
      <w:r>
        <w:rPr>
          <w:sz w:val="24"/>
        </w:rPr>
        <w:t>üzerine</w:t>
      </w:r>
      <w:r>
        <w:rPr>
          <w:spacing w:val="55"/>
          <w:sz w:val="24"/>
        </w:rPr>
        <w:t> </w:t>
      </w:r>
      <w:r>
        <w:rPr>
          <w:sz w:val="24"/>
        </w:rPr>
        <w:t>hastaya</w:t>
      </w:r>
      <w:r>
        <w:rPr>
          <w:spacing w:val="54"/>
          <w:sz w:val="24"/>
        </w:rPr>
        <w:t> </w:t>
      </w:r>
      <w:r>
        <w:rPr>
          <w:sz w:val="24"/>
        </w:rPr>
        <w:t>ait</w:t>
      </w:r>
      <w:r>
        <w:rPr>
          <w:spacing w:val="53"/>
          <w:sz w:val="24"/>
        </w:rPr>
        <w:t> </w:t>
      </w:r>
      <w:r>
        <w:rPr>
          <w:sz w:val="24"/>
        </w:rPr>
        <w:t>bilgiler</w:t>
      </w:r>
      <w:r>
        <w:rPr>
          <w:spacing w:val="52"/>
          <w:sz w:val="24"/>
        </w:rPr>
        <w:t> </w:t>
      </w:r>
      <w:r>
        <w:rPr>
          <w:sz w:val="24"/>
        </w:rPr>
        <w:t>not</w:t>
      </w:r>
      <w:r>
        <w:rPr>
          <w:spacing w:val="53"/>
          <w:sz w:val="24"/>
        </w:rPr>
        <w:t> </w:t>
      </w:r>
      <w:r>
        <w:rPr>
          <w:sz w:val="24"/>
        </w:rPr>
        <w:t>edilerek,</w:t>
      </w:r>
      <w:r>
        <w:rPr>
          <w:spacing w:val="52"/>
          <w:sz w:val="24"/>
        </w:rPr>
        <w:t> </w:t>
      </w:r>
      <w:r>
        <w:rPr>
          <w:sz w:val="24"/>
        </w:rPr>
        <w:t>hastane</w:t>
      </w:r>
      <w:r>
        <w:rPr>
          <w:spacing w:val="-57"/>
          <w:sz w:val="24"/>
        </w:rPr>
        <w:t> </w:t>
      </w:r>
      <w:r>
        <w:rPr>
          <w:sz w:val="24"/>
        </w:rPr>
        <w:t>laboratuvarına</w:t>
      </w:r>
      <w:r>
        <w:rPr>
          <w:spacing w:val="-2"/>
          <w:sz w:val="24"/>
        </w:rPr>
        <w:t> </w:t>
      </w:r>
      <w:r>
        <w:rPr>
          <w:sz w:val="24"/>
        </w:rPr>
        <w:t>bekletilmeden teslim edilir,</w:t>
      </w:r>
    </w:p>
    <w:p>
      <w:pPr>
        <w:pStyle w:val="ListParagraph"/>
        <w:numPr>
          <w:ilvl w:val="1"/>
          <w:numId w:val="27"/>
        </w:numPr>
        <w:tabs>
          <w:tab w:pos="822" w:val="left" w:leader="none"/>
        </w:tabs>
        <w:spacing w:line="240" w:lineRule="auto" w:before="0" w:after="0"/>
        <w:ind w:left="821" w:right="0" w:hanging="402"/>
        <w:jc w:val="left"/>
        <w:rPr>
          <w:sz w:val="24"/>
        </w:rPr>
      </w:pPr>
      <w:r>
        <w:rPr>
          <w:sz w:val="24"/>
        </w:rPr>
        <w:t>Malzemeler</w:t>
      </w:r>
      <w:r>
        <w:rPr>
          <w:spacing w:val="-1"/>
          <w:sz w:val="24"/>
        </w:rPr>
        <w:t> </w:t>
      </w:r>
      <w:r>
        <w:rPr>
          <w:sz w:val="24"/>
        </w:rPr>
        <w:t>toplanır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kirli malzemeler</w:t>
      </w:r>
      <w:r>
        <w:rPr>
          <w:spacing w:val="-1"/>
          <w:sz w:val="24"/>
        </w:rPr>
        <w:t> </w:t>
      </w:r>
      <w:r>
        <w:rPr>
          <w:sz w:val="24"/>
        </w:rPr>
        <w:t>tıbbi atık</w:t>
      </w:r>
      <w:r>
        <w:rPr>
          <w:spacing w:val="-3"/>
          <w:sz w:val="24"/>
        </w:rPr>
        <w:t> </w:t>
      </w:r>
      <w:r>
        <w:rPr>
          <w:sz w:val="24"/>
        </w:rPr>
        <w:t>kutusuna</w:t>
      </w:r>
      <w:r>
        <w:rPr>
          <w:spacing w:val="-2"/>
          <w:sz w:val="24"/>
        </w:rPr>
        <w:t> </w:t>
      </w:r>
      <w:r>
        <w:rPr>
          <w:sz w:val="24"/>
        </w:rPr>
        <w:t>atılır,</w:t>
      </w:r>
    </w:p>
    <w:p>
      <w:pPr>
        <w:pStyle w:val="ListParagraph"/>
        <w:numPr>
          <w:ilvl w:val="1"/>
          <w:numId w:val="27"/>
        </w:numPr>
        <w:tabs>
          <w:tab w:pos="822" w:val="left" w:leader="none"/>
        </w:tabs>
        <w:spacing w:line="240" w:lineRule="auto" w:before="134" w:after="0"/>
        <w:ind w:left="821" w:right="0" w:hanging="402"/>
        <w:jc w:val="left"/>
        <w:rPr>
          <w:sz w:val="24"/>
        </w:rPr>
      </w:pPr>
      <w:r>
        <w:rPr>
          <w:sz w:val="24"/>
        </w:rPr>
        <w:t>Örnek</w:t>
      </w:r>
      <w:r>
        <w:rPr>
          <w:spacing w:val="-2"/>
          <w:sz w:val="24"/>
        </w:rPr>
        <w:t> </w:t>
      </w:r>
      <w:r>
        <w:rPr>
          <w:sz w:val="24"/>
        </w:rPr>
        <w:t>alınma</w:t>
      </w:r>
      <w:r>
        <w:rPr>
          <w:spacing w:val="-2"/>
          <w:sz w:val="24"/>
        </w:rPr>
        <w:t> </w:t>
      </w:r>
      <w:r>
        <w:rPr>
          <w:sz w:val="24"/>
        </w:rPr>
        <w:t>saati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tarihi hasta</w:t>
      </w:r>
      <w:r>
        <w:rPr>
          <w:spacing w:val="-3"/>
          <w:sz w:val="24"/>
        </w:rPr>
        <w:t> </w:t>
      </w:r>
      <w:r>
        <w:rPr>
          <w:sz w:val="24"/>
        </w:rPr>
        <w:t>dosyasına</w:t>
      </w:r>
      <w:r>
        <w:rPr>
          <w:spacing w:val="-2"/>
          <w:sz w:val="24"/>
        </w:rPr>
        <w:t> </w:t>
      </w:r>
      <w:r>
        <w:rPr>
          <w:sz w:val="24"/>
        </w:rPr>
        <w:t>kaydedilir</w:t>
      </w:r>
      <w:r>
        <w:rPr>
          <w:spacing w:val="-2"/>
          <w:sz w:val="24"/>
        </w:rPr>
        <w:t> </w:t>
      </w:r>
      <w:r>
        <w:rPr>
          <w:sz w:val="24"/>
        </w:rPr>
        <w:t>(Şimşek,</w:t>
      </w:r>
      <w:r>
        <w:rPr>
          <w:spacing w:val="-2"/>
          <w:sz w:val="24"/>
        </w:rPr>
        <w:t> </w:t>
      </w:r>
      <w:r>
        <w:rPr>
          <w:sz w:val="24"/>
        </w:rPr>
        <w:t>2020).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8" w:top="1320" w:bottom="1240" w:left="1020" w:right="1040"/>
        </w:sectPr>
      </w:pPr>
    </w:p>
    <w:p>
      <w:pPr>
        <w:pStyle w:val="Heading2"/>
        <w:spacing w:before="79"/>
        <w:ind w:left="112"/>
      </w:pPr>
      <w:r>
        <w:rPr/>
        <w:t>Ek</w:t>
      </w:r>
      <w:r>
        <w:rPr>
          <w:spacing w:val="-3"/>
        </w:rPr>
        <w:t> </w:t>
      </w:r>
      <w:r>
        <w:rPr/>
        <w:t>2.4.</w:t>
      </w:r>
      <w:r>
        <w:rPr>
          <w:spacing w:val="-2"/>
        </w:rPr>
        <w:t> </w:t>
      </w:r>
      <w:r>
        <w:rPr/>
        <w:t>Cilt</w:t>
      </w:r>
      <w:r>
        <w:rPr>
          <w:spacing w:val="-3"/>
        </w:rPr>
        <w:t> </w:t>
      </w:r>
      <w:r>
        <w:rPr/>
        <w:t>Sürüntüsü</w:t>
      </w:r>
      <w:r>
        <w:rPr>
          <w:spacing w:val="-2"/>
        </w:rPr>
        <w:t> </w:t>
      </w:r>
      <w:r>
        <w:rPr/>
        <w:t>Değerlendirme</w:t>
      </w:r>
      <w:r>
        <w:rPr>
          <w:spacing w:val="-2"/>
        </w:rPr>
        <w:t> </w:t>
      </w:r>
      <w:r>
        <w:rPr/>
        <w:t>Protokolü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60" w:lineRule="auto"/>
        <w:ind w:left="112" w:right="659" w:firstLine="566"/>
        <w:jc w:val="both"/>
      </w:pPr>
      <w:r>
        <w:rPr/>
        <w:t>Cilt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sürüntü,</w:t>
      </w:r>
      <w:r>
        <w:rPr>
          <w:spacing w:val="1"/>
        </w:rPr>
        <w:t> </w:t>
      </w:r>
      <w:r>
        <w:rPr/>
        <w:t>laboratuvarda</w:t>
      </w:r>
      <w:r>
        <w:rPr>
          <w:spacing w:val="1"/>
        </w:rPr>
        <w:t> </w:t>
      </w:r>
      <w:r>
        <w:rPr/>
        <w:t>EMB</w:t>
      </w:r>
      <w:r>
        <w:rPr>
          <w:spacing w:val="1"/>
        </w:rPr>
        <w:t> </w:t>
      </w:r>
      <w:r>
        <w:rPr/>
        <w:t>(Eosin</w:t>
      </w:r>
      <w:r>
        <w:rPr>
          <w:spacing w:val="1"/>
        </w:rPr>
        <w:t> </w:t>
      </w:r>
      <w:r>
        <w:rPr/>
        <w:t>Methylen-blue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Sucrose)</w:t>
      </w:r>
      <w:r>
        <w:rPr>
          <w:spacing w:val="1"/>
        </w:rPr>
        <w:t> </w:t>
      </w:r>
      <w:r>
        <w:rPr/>
        <w:t>besiyeri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Kanlı</w:t>
      </w:r>
      <w:r>
        <w:rPr>
          <w:spacing w:val="1"/>
        </w:rPr>
        <w:t> </w:t>
      </w:r>
      <w:r>
        <w:rPr/>
        <w:t>besiyeri</w:t>
      </w:r>
      <w:r>
        <w:rPr>
          <w:spacing w:val="1"/>
        </w:rPr>
        <w:t> </w:t>
      </w:r>
      <w:r>
        <w:rPr/>
        <w:t>üzerine</w:t>
      </w:r>
      <w:r>
        <w:rPr>
          <w:spacing w:val="1"/>
        </w:rPr>
        <w:t> </w:t>
      </w:r>
      <w:r>
        <w:rPr/>
        <w:t>sürülerek</w:t>
      </w:r>
      <w:r>
        <w:rPr>
          <w:spacing w:val="1"/>
        </w:rPr>
        <w:t> </w:t>
      </w:r>
      <w:r>
        <w:rPr/>
        <w:t>ekimi</w:t>
      </w:r>
      <w:r>
        <w:rPr>
          <w:spacing w:val="1"/>
        </w:rPr>
        <w:t> </w:t>
      </w:r>
      <w:r>
        <w:rPr/>
        <w:t>yapılır.</w:t>
      </w:r>
      <w:r>
        <w:rPr>
          <w:spacing w:val="1"/>
        </w:rPr>
        <w:t> </w:t>
      </w:r>
      <w:r>
        <w:rPr/>
        <w:t>Ardından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derece</w:t>
      </w:r>
      <w:r>
        <w:rPr>
          <w:spacing w:val="-57"/>
        </w:rPr>
        <w:t> </w:t>
      </w:r>
      <w:r>
        <w:rPr/>
        <w:t>sıcaklıktaki</w:t>
      </w:r>
      <w:r>
        <w:rPr>
          <w:spacing w:val="-7"/>
        </w:rPr>
        <w:t> </w:t>
      </w:r>
      <w:r>
        <w:rPr/>
        <w:t>ETÜV</w:t>
      </w:r>
      <w:r>
        <w:rPr>
          <w:spacing w:val="-7"/>
        </w:rPr>
        <w:t> </w:t>
      </w:r>
      <w:r>
        <w:rPr/>
        <w:t>içerisine</w:t>
      </w:r>
      <w:r>
        <w:rPr>
          <w:spacing w:val="-7"/>
        </w:rPr>
        <w:t> </w:t>
      </w:r>
      <w:r>
        <w:rPr/>
        <w:t>konur.</w:t>
      </w:r>
      <w:r>
        <w:rPr>
          <w:spacing w:val="-7"/>
        </w:rPr>
        <w:t> </w:t>
      </w:r>
      <w:r>
        <w:rPr/>
        <w:t>24-48</w:t>
      </w:r>
      <w:r>
        <w:rPr>
          <w:spacing w:val="-6"/>
        </w:rPr>
        <w:t> </w:t>
      </w:r>
      <w:r>
        <w:rPr/>
        <w:t>saat</w:t>
      </w:r>
      <w:r>
        <w:rPr>
          <w:spacing w:val="-4"/>
        </w:rPr>
        <w:t> </w:t>
      </w:r>
      <w:r>
        <w:rPr/>
        <w:t>sonra</w:t>
      </w:r>
      <w:r>
        <w:rPr>
          <w:spacing w:val="-3"/>
        </w:rPr>
        <w:t> </w:t>
      </w:r>
      <w:r>
        <w:rPr/>
        <w:t>yapılan</w:t>
      </w:r>
      <w:r>
        <w:rPr>
          <w:spacing w:val="-5"/>
        </w:rPr>
        <w:t> </w:t>
      </w:r>
      <w:r>
        <w:rPr/>
        <w:t>değerlendirmede</w:t>
      </w:r>
      <w:r>
        <w:rPr>
          <w:spacing w:val="-7"/>
        </w:rPr>
        <w:t> </w:t>
      </w:r>
      <w:r>
        <w:rPr/>
        <w:t>EMB</w:t>
      </w:r>
      <w:r>
        <w:rPr>
          <w:spacing w:val="-7"/>
        </w:rPr>
        <w:t> </w:t>
      </w:r>
      <w:r>
        <w:rPr/>
        <w:t>besiyeri</w:t>
      </w:r>
      <w:r>
        <w:rPr>
          <w:spacing w:val="-7"/>
        </w:rPr>
        <w:t> </w:t>
      </w:r>
      <w:r>
        <w:rPr/>
        <w:t>ve</w:t>
      </w:r>
      <w:r>
        <w:rPr>
          <w:spacing w:val="-57"/>
        </w:rPr>
        <w:t> </w:t>
      </w:r>
      <w:r>
        <w:rPr/>
        <w:t>Kanlı besiyerinde mikroorganizma varlığı gram negatif mikroorganizmanın ürediğini, sadece</w:t>
      </w:r>
      <w:r>
        <w:rPr>
          <w:spacing w:val="1"/>
        </w:rPr>
        <w:t> </w:t>
      </w:r>
      <w:r>
        <w:rPr/>
        <w:t>Kanlı besiyerinde mikroorganizma varlığı gram pozitif mikroorganizma ürediğini, her iki</w:t>
      </w:r>
      <w:r>
        <w:rPr>
          <w:spacing w:val="1"/>
        </w:rPr>
        <w:t> </w:t>
      </w:r>
      <w:r>
        <w:rPr/>
        <w:t>besiyerinde</w:t>
      </w:r>
      <w:r>
        <w:rPr>
          <w:spacing w:val="-3"/>
        </w:rPr>
        <w:t> </w:t>
      </w:r>
      <w:r>
        <w:rPr/>
        <w:t>mikroorganizmanın olmaması ise</w:t>
      </w:r>
      <w:r>
        <w:rPr>
          <w:spacing w:val="-2"/>
        </w:rPr>
        <w:t> </w:t>
      </w:r>
      <w:r>
        <w:rPr/>
        <w:t>üreme olmadığını</w:t>
      </w:r>
      <w:r>
        <w:rPr>
          <w:spacing w:val="2"/>
        </w:rPr>
        <w:t> </w:t>
      </w:r>
      <w:r>
        <w:rPr/>
        <w:t>gösterir.</w:t>
      </w:r>
    </w:p>
    <w:p>
      <w:pPr>
        <w:spacing w:after="0" w:line="360" w:lineRule="auto"/>
        <w:jc w:val="both"/>
        <w:sectPr>
          <w:pgSz w:w="11910" w:h="16840"/>
          <w:pgMar w:header="0" w:footer="1058" w:top="1320" w:bottom="1240" w:left="1020" w:right="1040"/>
        </w:sectPr>
      </w:pPr>
    </w:p>
    <w:p>
      <w:pPr>
        <w:pStyle w:val="Heading2"/>
        <w:spacing w:line="360" w:lineRule="auto" w:before="79"/>
        <w:ind w:left="682"/>
      </w:pPr>
      <w:r>
        <w:rPr/>
        <w:pict>
          <v:group style="position:absolute;margin-left:85.080002pt;margin-top:123.360123pt;width:470.3pt;height:627.4pt;mso-position-horizontal-relative:page;mso-position-vertical-relative:page;z-index:15767552" coordorigin="1702,2467" coordsize="9406,12548">
            <v:shape style="position:absolute;left:1701;top:2467;width:9300;height:12548" type="#_x0000_t75" stroked="false">
              <v:imagedata r:id="rId28" o:title=""/>
            </v:shape>
            <v:shape style="position:absolute;left:10137;top:10785;width:970;height:3003" type="#_x0000_t75" stroked="false">
              <v:imagedata r:id="rId29" o:title=""/>
            </v:shape>
            <w10:wrap type="none"/>
          </v:group>
        </w:pict>
      </w:r>
      <w:r>
        <w:rPr/>
        <w:t>Ek</w:t>
      </w:r>
      <w:r>
        <w:rPr>
          <w:spacing w:val="27"/>
        </w:rPr>
        <w:t> </w:t>
      </w:r>
      <w:r>
        <w:rPr/>
        <w:t>3.</w:t>
      </w:r>
      <w:r>
        <w:rPr>
          <w:spacing w:val="26"/>
        </w:rPr>
        <w:t> </w:t>
      </w:r>
      <w:r>
        <w:rPr/>
        <w:t>T.C.</w:t>
      </w:r>
      <w:r>
        <w:rPr>
          <w:spacing w:val="27"/>
        </w:rPr>
        <w:t> </w:t>
      </w:r>
      <w:r>
        <w:rPr/>
        <w:t>İzmir</w:t>
      </w:r>
      <w:r>
        <w:rPr>
          <w:spacing w:val="27"/>
        </w:rPr>
        <w:t> </w:t>
      </w:r>
      <w:r>
        <w:rPr/>
        <w:t>Bakırçay</w:t>
      </w:r>
      <w:r>
        <w:rPr>
          <w:spacing w:val="27"/>
        </w:rPr>
        <w:t> </w:t>
      </w:r>
      <w:r>
        <w:rPr/>
        <w:t>Üniversitesi</w:t>
      </w:r>
      <w:r>
        <w:rPr>
          <w:spacing w:val="28"/>
        </w:rPr>
        <w:t> </w:t>
      </w:r>
      <w:r>
        <w:rPr/>
        <w:t>Girişimsel</w:t>
      </w:r>
      <w:r>
        <w:rPr>
          <w:spacing w:val="28"/>
        </w:rPr>
        <w:t> </w:t>
      </w:r>
      <w:r>
        <w:rPr/>
        <w:t>Olmayan</w:t>
      </w:r>
      <w:r>
        <w:rPr>
          <w:spacing w:val="28"/>
        </w:rPr>
        <w:t> </w:t>
      </w:r>
      <w:r>
        <w:rPr/>
        <w:t>Klinik</w:t>
      </w:r>
      <w:r>
        <w:rPr>
          <w:spacing w:val="26"/>
        </w:rPr>
        <w:t> </w:t>
      </w:r>
      <w:r>
        <w:rPr/>
        <w:t>Araştırmaları</w:t>
      </w:r>
      <w:r>
        <w:rPr>
          <w:spacing w:val="27"/>
        </w:rPr>
        <w:t> </w:t>
      </w:r>
      <w:r>
        <w:rPr/>
        <w:t>Etik</w:t>
      </w:r>
      <w:r>
        <w:rPr>
          <w:spacing w:val="-57"/>
        </w:rPr>
        <w:t> </w:t>
      </w:r>
      <w:r>
        <w:rPr/>
        <w:t>Kurul</w:t>
      </w:r>
      <w:r>
        <w:rPr>
          <w:spacing w:val="-1"/>
        </w:rPr>
        <w:t> </w:t>
      </w:r>
      <w:r>
        <w:rPr/>
        <w:t>Karar</w:t>
      </w:r>
      <w:r>
        <w:rPr>
          <w:spacing w:val="-1"/>
        </w:rPr>
        <w:t> </w:t>
      </w:r>
      <w:r>
        <w:rPr/>
        <w:t>Yazısı</w:t>
      </w:r>
    </w:p>
    <w:p>
      <w:pPr>
        <w:spacing w:after="0" w:line="360" w:lineRule="auto"/>
        <w:sectPr>
          <w:footerReference w:type="default" r:id="rId27"/>
          <w:pgSz w:w="11910" w:h="16840"/>
          <w:pgMar w:footer="479" w:header="0" w:top="1320" w:bottom="660" w:left="1020" w:right="1040"/>
        </w:sectPr>
      </w:pPr>
    </w:p>
    <w:p>
      <w:pPr>
        <w:spacing w:line="360" w:lineRule="auto" w:before="79"/>
        <w:ind w:left="682" w:right="0" w:firstLine="0"/>
        <w:jc w:val="left"/>
        <w:rPr>
          <w:b/>
          <w:sz w:val="24"/>
        </w:rPr>
      </w:pPr>
      <w:r>
        <w:rPr>
          <w:b/>
          <w:sz w:val="24"/>
        </w:rPr>
        <w:t>Ek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Aydın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Adnan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Menderes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Üniversitesi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Sağlık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Bilimleri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Enstitüsü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Müdürlüğü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Araştırma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İzni Yazısı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1080769</wp:posOffset>
            </wp:positionH>
            <wp:positionV relativeFrom="paragraph">
              <wp:posOffset>122993</wp:posOffset>
            </wp:positionV>
            <wp:extent cx="5717872" cy="7547895"/>
            <wp:effectExtent l="0" t="0" r="0" b="0"/>
            <wp:wrapTopAndBottom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72" cy="754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479" w:top="1320" w:bottom="740" w:left="1020" w:right="1040"/>
        </w:sectPr>
      </w:pPr>
    </w:p>
    <w:p>
      <w:pPr>
        <w:pStyle w:val="Heading2"/>
        <w:spacing w:before="79"/>
        <w:ind w:left="742"/>
      </w:pPr>
      <w:r>
        <w:rPr/>
        <w:t>Ek</w:t>
      </w:r>
      <w:r>
        <w:rPr>
          <w:spacing w:val="-3"/>
        </w:rPr>
        <w:t> </w:t>
      </w:r>
      <w:r>
        <w:rPr/>
        <w:t>5.</w:t>
      </w:r>
      <w:r>
        <w:rPr>
          <w:spacing w:val="-3"/>
        </w:rPr>
        <w:t> </w:t>
      </w:r>
      <w:r>
        <w:rPr/>
        <w:t>Aydın</w:t>
      </w:r>
      <w:r>
        <w:rPr>
          <w:spacing w:val="-3"/>
        </w:rPr>
        <w:t> </w:t>
      </w:r>
      <w:r>
        <w:rPr/>
        <w:t>Valiliği</w:t>
      </w:r>
      <w:r>
        <w:rPr>
          <w:spacing w:val="-2"/>
        </w:rPr>
        <w:t> </w:t>
      </w:r>
      <w:r>
        <w:rPr/>
        <w:t>İl</w:t>
      </w:r>
      <w:r>
        <w:rPr>
          <w:spacing w:val="-5"/>
        </w:rPr>
        <w:t> </w:t>
      </w:r>
      <w:r>
        <w:rPr/>
        <w:t>Sağlık</w:t>
      </w:r>
      <w:r>
        <w:rPr>
          <w:spacing w:val="-3"/>
        </w:rPr>
        <w:t> </w:t>
      </w:r>
      <w:r>
        <w:rPr/>
        <w:t>Müdürlüğü</w:t>
      </w:r>
      <w:r>
        <w:rPr>
          <w:spacing w:val="-2"/>
        </w:rPr>
        <w:t> </w:t>
      </w:r>
      <w:r>
        <w:rPr/>
        <w:t>Araştırma</w:t>
      </w:r>
      <w:r>
        <w:rPr>
          <w:spacing w:val="-3"/>
        </w:rPr>
        <w:t> </w:t>
      </w:r>
      <w:r>
        <w:rPr/>
        <w:t>İzni</w:t>
      </w:r>
      <w:r>
        <w:rPr>
          <w:spacing w:val="-3"/>
        </w:rPr>
        <w:t> </w:t>
      </w:r>
      <w:r>
        <w:rPr/>
        <w:t>Yazısı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1080769</wp:posOffset>
            </wp:positionH>
            <wp:positionV relativeFrom="paragraph">
              <wp:posOffset>207864</wp:posOffset>
            </wp:positionV>
            <wp:extent cx="5693088" cy="7585709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088" cy="758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479" w:top="1320" w:bottom="740" w:left="1020" w:right="1040"/>
        </w:sectPr>
      </w:pPr>
    </w:p>
    <w:p>
      <w:pPr>
        <w:spacing w:before="79"/>
        <w:ind w:left="682" w:right="0" w:firstLine="0"/>
        <w:jc w:val="left"/>
        <w:rPr>
          <w:b/>
          <w:sz w:val="24"/>
        </w:rPr>
      </w:pPr>
      <w:r>
        <w:rPr>
          <w:b/>
          <w:sz w:val="24"/>
        </w:rPr>
        <w:t>Ek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Bilgilendirilmiş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Gönüllü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Onam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Formu</w:t>
      </w: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1254125</wp:posOffset>
            </wp:positionH>
            <wp:positionV relativeFrom="paragraph">
              <wp:posOffset>162320</wp:posOffset>
            </wp:positionV>
            <wp:extent cx="5371438" cy="8129301"/>
            <wp:effectExtent l="0" t="0" r="0" b="0"/>
            <wp:wrapTopAndBottom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438" cy="812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479" w:top="1320" w:bottom="740" w:left="1020" w:right="1040"/>
        </w:sectPr>
      </w:pPr>
    </w:p>
    <w:p>
      <w:pPr>
        <w:pStyle w:val="BodyText"/>
        <w:spacing w:before="3" w:after="1"/>
        <w:rPr>
          <w:b/>
          <w:sz w:val="9"/>
        </w:rPr>
      </w:pPr>
    </w:p>
    <w:p>
      <w:pPr>
        <w:pStyle w:val="BodyText"/>
        <w:ind w:left="1555"/>
        <w:rPr>
          <w:sz w:val="20"/>
        </w:rPr>
      </w:pPr>
      <w:r>
        <w:rPr>
          <w:sz w:val="20"/>
        </w:rPr>
        <w:drawing>
          <wp:inline distT="0" distB="0" distL="0" distR="0">
            <wp:extent cx="5109031" cy="8614410"/>
            <wp:effectExtent l="0" t="0" r="0" b="0"/>
            <wp:docPr id="9" name="image11.jpeg" descr="C:\Users\fatos\AppData\Local\Microsoft\Windows\INetCache\Content.Word\gönüllü onam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031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479" w:top="1580" w:bottom="660" w:left="1020" w:right="1040"/>
        </w:sectPr>
      </w:pPr>
    </w:p>
    <w:p>
      <w:pPr>
        <w:pStyle w:val="Heading2"/>
        <w:spacing w:before="79"/>
        <w:ind w:left="682"/>
      </w:pPr>
      <w:r>
        <w:rPr/>
        <w:t>Ek</w:t>
      </w:r>
      <w:r>
        <w:rPr>
          <w:spacing w:val="-1"/>
        </w:rPr>
        <w:t> </w:t>
      </w:r>
      <w:r>
        <w:rPr/>
        <w:t>7.</w:t>
      </w:r>
      <w:r>
        <w:rPr>
          <w:spacing w:val="-1"/>
        </w:rPr>
        <w:t> </w:t>
      </w:r>
      <w:r>
        <w:rPr/>
        <w:t>Eczacı</w:t>
      </w:r>
      <w:r>
        <w:rPr>
          <w:spacing w:val="-1"/>
        </w:rPr>
        <w:t> </w:t>
      </w:r>
      <w:r>
        <w:rPr/>
        <w:t>Beyanı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1616710</wp:posOffset>
            </wp:positionH>
            <wp:positionV relativeFrom="paragraph">
              <wp:posOffset>103303</wp:posOffset>
            </wp:positionV>
            <wp:extent cx="4738491" cy="5836158"/>
            <wp:effectExtent l="0" t="0" r="0" b="0"/>
            <wp:wrapTopAndBottom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491" cy="58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479" w:top="1320" w:bottom="660" w:left="1020" w:right="1040"/>
        </w:sectPr>
      </w:pPr>
    </w:p>
    <w:p>
      <w:pPr>
        <w:pStyle w:val="BodyText"/>
        <w:ind w:left="1284"/>
        <w:rPr>
          <w:sz w:val="20"/>
        </w:rPr>
      </w:pPr>
      <w:r>
        <w:rPr>
          <w:sz w:val="20"/>
        </w:rPr>
        <w:drawing>
          <wp:inline distT="0" distB="0" distL="0" distR="0">
            <wp:extent cx="5080243" cy="5829585"/>
            <wp:effectExtent l="0" t="0" r="0" b="0"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243" cy="5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479" w:top="1400" w:bottom="660" w:left="1020" w:right="1040"/>
        </w:sectPr>
      </w:pPr>
    </w:p>
    <w:p>
      <w:pPr>
        <w:spacing w:before="76"/>
        <w:ind w:left="2678" w:right="2661" w:firstLine="0"/>
        <w:jc w:val="center"/>
        <w:rPr>
          <w:b/>
          <w:sz w:val="22"/>
        </w:rPr>
      </w:pPr>
      <w:r>
        <w:rPr>
          <w:b/>
          <w:sz w:val="22"/>
        </w:rPr>
        <w:t>T.C.</w:t>
      </w:r>
    </w:p>
    <w:p>
      <w:pPr>
        <w:spacing w:line="410" w:lineRule="auto" w:before="129"/>
        <w:ind w:left="2678" w:right="2662" w:firstLine="0"/>
        <w:jc w:val="center"/>
        <w:rPr>
          <w:b/>
          <w:sz w:val="22"/>
        </w:rPr>
      </w:pPr>
      <w:r>
        <w:rPr>
          <w:b/>
          <w:sz w:val="22"/>
        </w:rPr>
        <w:t>AYDIN ADNAN MENDERES ÜNİVERSİTESİ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SAĞLIK BİLİMLERİ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ENSTİTÜSÜ</w:t>
      </w:r>
    </w:p>
    <w:p>
      <w:pPr>
        <w:pStyle w:val="BodyText"/>
        <w:rPr>
          <w:b/>
          <w:sz w:val="34"/>
        </w:rPr>
      </w:pPr>
    </w:p>
    <w:p>
      <w:pPr>
        <w:pStyle w:val="Heading1"/>
        <w:spacing w:before="1"/>
        <w:ind w:left="2677" w:right="2662"/>
      </w:pPr>
      <w:r>
        <w:rPr/>
        <w:t>BİLİMSEL</w:t>
      </w:r>
      <w:r>
        <w:rPr>
          <w:spacing w:val="-5"/>
        </w:rPr>
        <w:t> </w:t>
      </w:r>
      <w:r>
        <w:rPr/>
        <w:t>ETİK</w:t>
      </w:r>
      <w:r>
        <w:rPr>
          <w:spacing w:val="-3"/>
        </w:rPr>
        <w:t> </w:t>
      </w:r>
      <w:r>
        <w:rPr/>
        <w:t>BEYANI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54"/>
        <w:ind w:left="396" w:right="377"/>
        <w:jc w:val="both"/>
      </w:pPr>
      <w:r>
        <w:rPr/>
        <w:t>“Farklı</w:t>
      </w:r>
      <w:r>
        <w:rPr>
          <w:spacing w:val="1"/>
        </w:rPr>
        <w:t> </w:t>
      </w:r>
      <w:r>
        <w:rPr/>
        <w:t>Yoğunluğa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Klorheksidin</w:t>
      </w:r>
      <w:r>
        <w:rPr>
          <w:spacing w:val="1"/>
        </w:rPr>
        <w:t> </w:t>
      </w:r>
      <w:r>
        <w:rPr/>
        <w:t>Solüsyonlarının</w:t>
      </w:r>
      <w:r>
        <w:rPr>
          <w:spacing w:val="1"/>
        </w:rPr>
        <w:t> </w:t>
      </w:r>
      <w:r>
        <w:rPr/>
        <w:t>Periferik</w:t>
      </w:r>
      <w:r>
        <w:rPr>
          <w:spacing w:val="1"/>
        </w:rPr>
        <w:t> </w:t>
      </w:r>
      <w:r>
        <w:rPr/>
        <w:t>Venöz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İlişkili</w:t>
      </w:r>
      <w:r>
        <w:rPr>
          <w:spacing w:val="1"/>
        </w:rPr>
        <w:t> </w:t>
      </w:r>
      <w:r>
        <w:rPr>
          <w:spacing w:val="-1"/>
        </w:rPr>
        <w:t>Enfeksiyonları</w:t>
      </w:r>
      <w:r>
        <w:rPr>
          <w:spacing w:val="-14"/>
        </w:rPr>
        <w:t> </w:t>
      </w:r>
      <w:r>
        <w:rPr>
          <w:spacing w:val="-1"/>
        </w:rPr>
        <w:t>Önlemede</w:t>
      </w:r>
      <w:r>
        <w:rPr>
          <w:spacing w:val="-14"/>
        </w:rPr>
        <w:t> </w:t>
      </w:r>
      <w:r>
        <w:rPr>
          <w:spacing w:val="-1"/>
        </w:rPr>
        <w:t>Etkisi”</w:t>
      </w:r>
      <w:r>
        <w:rPr>
          <w:spacing w:val="31"/>
        </w:rPr>
        <w:t> </w:t>
      </w:r>
      <w:r>
        <w:rPr/>
        <w:t>başlıklı</w:t>
      </w:r>
      <w:r>
        <w:rPr>
          <w:spacing w:val="-14"/>
        </w:rPr>
        <w:t> </w:t>
      </w:r>
      <w:r>
        <w:rPr/>
        <w:t>Yüksek</w:t>
      </w:r>
      <w:r>
        <w:rPr>
          <w:spacing w:val="-11"/>
        </w:rPr>
        <w:t> </w:t>
      </w:r>
      <w:r>
        <w:rPr/>
        <w:t>Lisans</w:t>
      </w:r>
      <w:r>
        <w:rPr>
          <w:spacing w:val="-13"/>
        </w:rPr>
        <w:t> </w:t>
      </w:r>
      <w:r>
        <w:rPr/>
        <w:t>tezimdeki</w:t>
      </w:r>
      <w:r>
        <w:rPr>
          <w:spacing w:val="-14"/>
        </w:rPr>
        <w:t> </w:t>
      </w:r>
      <w:r>
        <w:rPr/>
        <w:t>bütün</w:t>
      </w:r>
      <w:r>
        <w:rPr>
          <w:spacing w:val="-13"/>
        </w:rPr>
        <w:t> </w:t>
      </w:r>
      <w:r>
        <w:rPr/>
        <w:t>bilgileri</w:t>
      </w:r>
      <w:r>
        <w:rPr>
          <w:spacing w:val="-13"/>
        </w:rPr>
        <w:t> </w:t>
      </w:r>
      <w:r>
        <w:rPr/>
        <w:t>etik</w:t>
      </w:r>
      <w:r>
        <w:rPr>
          <w:spacing w:val="-15"/>
        </w:rPr>
        <w:t> </w:t>
      </w:r>
      <w:r>
        <w:rPr/>
        <w:t>davranış</w:t>
      </w:r>
      <w:r>
        <w:rPr>
          <w:spacing w:val="-57"/>
        </w:rPr>
        <w:t> </w:t>
      </w:r>
      <w:r>
        <w:rPr/>
        <w:t>ve</w:t>
      </w:r>
      <w:r>
        <w:rPr>
          <w:spacing w:val="-8"/>
        </w:rPr>
        <w:t> </w:t>
      </w:r>
      <w:r>
        <w:rPr/>
        <w:t>akademik</w:t>
      </w:r>
      <w:r>
        <w:rPr>
          <w:spacing w:val="-7"/>
        </w:rPr>
        <w:t> </w:t>
      </w:r>
      <w:r>
        <w:rPr/>
        <w:t>kurallar</w:t>
      </w:r>
      <w:r>
        <w:rPr>
          <w:spacing w:val="-6"/>
        </w:rPr>
        <w:t> </w:t>
      </w:r>
      <w:r>
        <w:rPr/>
        <w:t>çerçevesinde</w:t>
      </w:r>
      <w:r>
        <w:rPr>
          <w:spacing w:val="-5"/>
        </w:rPr>
        <w:t> </w:t>
      </w:r>
      <w:r>
        <w:rPr/>
        <w:t>elde</w:t>
      </w:r>
      <w:r>
        <w:rPr>
          <w:spacing w:val="-6"/>
        </w:rPr>
        <w:t> </w:t>
      </w:r>
      <w:r>
        <w:rPr/>
        <w:t>ettiğimi,</w:t>
      </w:r>
      <w:r>
        <w:rPr>
          <w:spacing w:val="-7"/>
        </w:rPr>
        <w:t> </w:t>
      </w:r>
      <w:r>
        <w:rPr/>
        <w:t>tez</w:t>
      </w:r>
      <w:r>
        <w:rPr>
          <w:spacing w:val="-4"/>
        </w:rPr>
        <w:t> </w:t>
      </w:r>
      <w:r>
        <w:rPr/>
        <w:t>yazım</w:t>
      </w:r>
      <w:r>
        <w:rPr>
          <w:spacing w:val="-7"/>
        </w:rPr>
        <w:t> </w:t>
      </w:r>
      <w:r>
        <w:rPr/>
        <w:t>kurallarına</w:t>
      </w:r>
      <w:r>
        <w:rPr>
          <w:spacing w:val="-8"/>
        </w:rPr>
        <w:t> </w:t>
      </w:r>
      <w:r>
        <w:rPr/>
        <w:t>uygun</w:t>
      </w:r>
      <w:r>
        <w:rPr>
          <w:spacing w:val="-7"/>
        </w:rPr>
        <w:t> </w:t>
      </w:r>
      <w:r>
        <w:rPr/>
        <w:t>olarak</w:t>
      </w:r>
      <w:r>
        <w:rPr>
          <w:spacing w:val="-5"/>
        </w:rPr>
        <w:t> </w:t>
      </w:r>
      <w:r>
        <w:rPr/>
        <w:t>hazırlanan</w:t>
      </w:r>
      <w:r>
        <w:rPr>
          <w:spacing w:val="-58"/>
        </w:rPr>
        <w:t> </w:t>
      </w:r>
      <w:r>
        <w:rPr/>
        <w:t>bu çalışmada, bana ait olmayan her türlü ifade ve bilginin kaynağına eksiz atıf yaptığımı</w:t>
      </w:r>
      <w:r>
        <w:rPr>
          <w:spacing w:val="1"/>
        </w:rPr>
        <w:t> </w:t>
      </w:r>
      <w:r>
        <w:rPr/>
        <w:t>bildiririm. İfade ettiklerimin aksi ortaya çıktığında ise her türlü yasal sonucu kabul ettiğimi</w:t>
      </w:r>
      <w:r>
        <w:rPr>
          <w:spacing w:val="1"/>
        </w:rPr>
        <w:t> </w:t>
      </w:r>
      <w:r>
        <w:rPr/>
        <w:t>beyan</w:t>
      </w:r>
      <w:r>
        <w:rPr>
          <w:spacing w:val="-1"/>
        </w:rPr>
        <w:t> </w:t>
      </w:r>
      <w:r>
        <w:rPr/>
        <w:t>ederim.</w:t>
      </w:r>
    </w:p>
    <w:p>
      <w:pPr>
        <w:spacing w:before="120"/>
        <w:ind w:left="6879" w:right="1192" w:firstLine="0"/>
        <w:jc w:val="center"/>
        <w:rPr>
          <w:sz w:val="22"/>
        </w:rPr>
      </w:pPr>
      <w:r>
        <w:rPr>
          <w:sz w:val="22"/>
        </w:rPr>
        <w:t>Fatma</w:t>
      </w:r>
      <w:r>
        <w:rPr>
          <w:spacing w:val="-4"/>
          <w:sz w:val="22"/>
        </w:rPr>
        <w:t> </w:t>
      </w:r>
      <w:r>
        <w:rPr>
          <w:sz w:val="22"/>
        </w:rPr>
        <w:t>CİHANGER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6879" w:right="1188" w:firstLine="0"/>
        <w:jc w:val="center"/>
        <w:rPr>
          <w:sz w:val="22"/>
        </w:rPr>
      </w:pPr>
      <w:r>
        <w:rPr>
          <w:sz w:val="22"/>
        </w:rPr>
        <w:t>10 /08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sz w:val="22"/>
        </w:rPr>
        <w:t>2023</w:t>
      </w:r>
    </w:p>
    <w:p>
      <w:pPr>
        <w:spacing w:after="0"/>
        <w:jc w:val="center"/>
        <w:rPr>
          <w:sz w:val="22"/>
        </w:rPr>
        <w:sectPr>
          <w:footerReference w:type="default" r:id="rId36"/>
          <w:pgSz w:w="11910" w:h="16840"/>
          <w:pgMar w:footer="1070" w:header="0" w:top="1320" w:bottom="1260" w:left="1020" w:right="1040"/>
        </w:sectPr>
      </w:pPr>
    </w:p>
    <w:p>
      <w:pPr>
        <w:pStyle w:val="Heading1"/>
        <w:spacing w:before="75"/>
        <w:ind w:left="2678" w:right="2095"/>
      </w:pPr>
      <w:r>
        <w:rPr/>
        <w:t>ÖZ</w:t>
      </w:r>
      <w:r>
        <w:rPr>
          <w:spacing w:val="-5"/>
        </w:rPr>
        <w:t> </w:t>
      </w:r>
      <w:r>
        <w:rPr/>
        <w:t>GEÇMİŞ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jc w:val="left"/>
        <w:tblInd w:w="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7"/>
        <w:gridCol w:w="3412"/>
      </w:tblGrid>
      <w:tr>
        <w:trPr>
          <w:trHeight w:val="344" w:hRule="atLeast"/>
        </w:trPr>
        <w:tc>
          <w:tcPr>
            <w:tcW w:w="2877" w:type="dxa"/>
          </w:tcPr>
          <w:p>
            <w:pPr>
              <w:pStyle w:val="TableParagraph"/>
              <w:spacing w:line="271" w:lineRule="exact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Soyadı,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3412" w:type="dxa"/>
          </w:tcPr>
          <w:p>
            <w:pPr>
              <w:pStyle w:val="TableParagraph"/>
              <w:spacing w:line="266" w:lineRule="exact" w:before="0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CİHANGER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Fatma</w:t>
            </w:r>
          </w:p>
        </w:tc>
      </w:tr>
      <w:tr>
        <w:trPr>
          <w:trHeight w:val="417" w:hRule="atLeast"/>
        </w:trPr>
        <w:tc>
          <w:tcPr>
            <w:tcW w:w="2877" w:type="dxa"/>
          </w:tcPr>
          <w:p>
            <w:pPr>
              <w:pStyle w:val="TableParagraph"/>
              <w:spacing w:before="68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Uyruk</w:t>
            </w:r>
          </w:p>
        </w:tc>
        <w:tc>
          <w:tcPr>
            <w:tcW w:w="3412" w:type="dxa"/>
          </w:tcPr>
          <w:p>
            <w:pPr>
              <w:pStyle w:val="TableParagraph"/>
              <w:spacing w:before="63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: T.C.</w:t>
            </w:r>
          </w:p>
        </w:tc>
      </w:tr>
      <w:tr>
        <w:trPr>
          <w:trHeight w:val="417" w:hRule="atLeast"/>
        </w:trPr>
        <w:tc>
          <w:tcPr>
            <w:tcW w:w="2877" w:type="dxa"/>
          </w:tcPr>
          <w:p>
            <w:pPr>
              <w:pStyle w:val="TableParagraph"/>
              <w:spacing w:before="68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Doğum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yeri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tarihi</w:t>
            </w:r>
          </w:p>
        </w:tc>
        <w:tc>
          <w:tcPr>
            <w:tcW w:w="3412" w:type="dxa"/>
          </w:tcPr>
          <w:p>
            <w:pPr>
              <w:pStyle w:val="TableParagraph"/>
              <w:spacing w:before="63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: Selçuk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17.01.1996</w:t>
            </w:r>
          </w:p>
        </w:tc>
      </w:tr>
      <w:tr>
        <w:trPr>
          <w:trHeight w:val="417" w:hRule="atLeast"/>
        </w:trPr>
        <w:tc>
          <w:tcPr>
            <w:tcW w:w="2877" w:type="dxa"/>
          </w:tcPr>
          <w:p>
            <w:pPr>
              <w:pStyle w:val="TableParagraph"/>
              <w:spacing w:before="68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E-posta</w:t>
            </w:r>
          </w:p>
        </w:tc>
        <w:tc>
          <w:tcPr>
            <w:tcW w:w="3412" w:type="dxa"/>
          </w:tcPr>
          <w:p>
            <w:pPr>
              <w:pStyle w:val="TableParagraph"/>
              <w:spacing w:before="63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hyperlink r:id="rId37">
              <w:r>
                <w:rPr>
                  <w:sz w:val="24"/>
                </w:rPr>
                <w:t>fatoscihanger@gmail.com</w:t>
              </w:r>
            </w:hyperlink>
          </w:p>
        </w:tc>
      </w:tr>
      <w:tr>
        <w:trPr>
          <w:trHeight w:val="344" w:hRule="atLeast"/>
        </w:trPr>
        <w:tc>
          <w:tcPr>
            <w:tcW w:w="2877" w:type="dxa"/>
          </w:tcPr>
          <w:p>
            <w:pPr>
              <w:pStyle w:val="TableParagraph"/>
              <w:spacing w:line="256" w:lineRule="exact" w:before="68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Yabancı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dil</w:t>
            </w:r>
          </w:p>
        </w:tc>
        <w:tc>
          <w:tcPr>
            <w:tcW w:w="3412" w:type="dxa"/>
          </w:tcPr>
          <w:p>
            <w:pPr>
              <w:pStyle w:val="TableParagraph"/>
              <w:spacing w:line="261" w:lineRule="exact" w:before="63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İngilizce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90"/>
        <w:ind w:left="396"/>
      </w:pPr>
      <w:r>
        <w:rPr/>
        <w:t>EĞİTİM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4169"/>
        <w:gridCol w:w="2961"/>
      </w:tblGrid>
      <w:tr>
        <w:trPr>
          <w:trHeight w:val="513" w:hRule="atLeast"/>
        </w:trPr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Derece</w:t>
            </w:r>
          </w:p>
        </w:tc>
        <w:tc>
          <w:tcPr>
            <w:tcW w:w="4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99" w:right="6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Kurum</w:t>
            </w:r>
          </w:p>
        </w:tc>
        <w:tc>
          <w:tcPr>
            <w:tcW w:w="2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71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Mezuniyet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tarihi</w:t>
            </w:r>
          </w:p>
        </w:tc>
      </w:tr>
      <w:tr>
        <w:trPr>
          <w:trHeight w:val="444" w:hRule="atLeast"/>
        </w:trPr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Lisans</w:t>
            </w:r>
          </w:p>
        </w:tc>
        <w:tc>
          <w:tcPr>
            <w:tcW w:w="4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599" w:right="673"/>
              <w:jc w:val="center"/>
              <w:rPr>
                <w:sz w:val="24"/>
              </w:rPr>
            </w:pPr>
            <w:r>
              <w:rPr>
                <w:sz w:val="24"/>
              </w:rPr>
              <w:t>Adnan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Menderes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Üniversitesi</w:t>
            </w:r>
          </w:p>
        </w:tc>
        <w:tc>
          <w:tcPr>
            <w:tcW w:w="2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671" w:right="53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>
        <w:trPr>
          <w:trHeight w:val="594" w:hRule="atLeast"/>
        </w:trPr>
        <w:tc>
          <w:tcPr>
            <w:tcW w:w="1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Lisans</w:t>
            </w:r>
          </w:p>
        </w:tc>
        <w:tc>
          <w:tcPr>
            <w:tcW w:w="4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99" w:right="673"/>
              <w:jc w:val="center"/>
              <w:rPr>
                <w:sz w:val="24"/>
              </w:rPr>
            </w:pPr>
            <w:r>
              <w:rPr>
                <w:sz w:val="24"/>
              </w:rPr>
              <w:t>Adnan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Menderes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Üniversitesi</w:t>
            </w:r>
          </w:p>
        </w:tc>
        <w:tc>
          <w:tcPr>
            <w:tcW w:w="2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71" w:right="537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before="9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İŞ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DENEYİMİ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tbl>
      <w:tblPr>
        <w:tblW w:w="0" w:type="auto"/>
        <w:jc w:val="left"/>
        <w:tblInd w:w="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"/>
        <w:gridCol w:w="2242"/>
        <w:gridCol w:w="4460"/>
        <w:gridCol w:w="1977"/>
        <w:gridCol w:w="225"/>
      </w:tblGrid>
      <w:tr>
        <w:trPr>
          <w:trHeight w:val="431" w:hRule="atLeast"/>
        </w:trPr>
        <w:tc>
          <w:tcPr>
            <w:tcW w:w="22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66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Yıl</w:t>
            </w:r>
          </w:p>
        </w:tc>
        <w:tc>
          <w:tcPr>
            <w:tcW w:w="4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429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Yer/Kurum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Ünvan</w:t>
            </w:r>
          </w:p>
        </w:tc>
        <w:tc>
          <w:tcPr>
            <w:tcW w:w="225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1012" w:hRule="atLeast"/>
        </w:trPr>
        <w:tc>
          <w:tcPr>
            <w:tcW w:w="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660" w:right="409"/>
              <w:jc w:val="center"/>
              <w:rPr>
                <w:sz w:val="24"/>
              </w:rPr>
            </w:pPr>
            <w:r>
              <w:rPr>
                <w:sz w:val="24"/>
              </w:rPr>
              <w:t>2020-Halen</w:t>
            </w:r>
          </w:p>
        </w:tc>
        <w:tc>
          <w:tcPr>
            <w:tcW w:w="4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auto" w:before="0"/>
              <w:ind w:left="429" w:right="443"/>
              <w:jc w:val="center"/>
              <w:rPr>
                <w:sz w:val="24"/>
              </w:rPr>
            </w:pPr>
            <w:r>
              <w:rPr>
                <w:sz w:val="24"/>
              </w:rPr>
              <w:t>Nazilli Devlet Hastanesi Anestezi 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Reanimasyon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Yoğun Bakım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Ünitesi/Aydın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Hemşire</w:t>
            </w:r>
          </w:p>
        </w:tc>
        <w:tc>
          <w:tcPr>
            <w:tcW w:w="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Heading2"/>
        <w:spacing w:before="208"/>
        <w:ind w:left="962"/>
      </w:pPr>
      <w:r>
        <w:rPr/>
        <w:t>AKADEMİK</w:t>
      </w:r>
      <w:r>
        <w:rPr>
          <w:spacing w:val="-6"/>
        </w:rPr>
        <w:t> </w:t>
      </w:r>
      <w:r>
        <w:rPr/>
        <w:t>YAYINLAR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1203" w:val="left" w:leader="none"/>
        </w:tabs>
        <w:spacing w:line="240" w:lineRule="auto" w:before="0" w:after="0"/>
        <w:ind w:left="1202" w:right="0" w:hanging="241"/>
        <w:jc w:val="left"/>
        <w:rPr>
          <w:b/>
          <w:sz w:val="24"/>
        </w:rPr>
      </w:pPr>
      <w:r>
        <w:rPr>
          <w:b/>
          <w:sz w:val="24"/>
        </w:rPr>
        <w:t>MAKALELER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/>
        <w:ind w:left="396" w:right="374" w:firstLine="566"/>
        <w:jc w:val="both"/>
      </w:pPr>
      <w:r>
        <w:rPr/>
        <w:t>Taşkıran, N. ve Cihanger, F. (2021). Periferik Venöz Kateter İlişkili Enfeksiyonları</w:t>
      </w:r>
      <w:r>
        <w:rPr>
          <w:spacing w:val="1"/>
        </w:rPr>
        <w:t> </w:t>
      </w:r>
      <w:r>
        <w:rPr/>
        <w:t>Önlemede Hemşirenin Rolü. Y. Varışoğlu ve P. I. Vural (Ed.), </w:t>
      </w:r>
      <w:r>
        <w:rPr>
          <w:i/>
        </w:rPr>
        <w:t>Sağlık &amp; Bilim Hemşirelik-3</w:t>
      </w:r>
      <w:r>
        <w:rPr>
          <w:i/>
          <w:spacing w:val="1"/>
        </w:rPr>
        <w:t> </w:t>
      </w:r>
      <w:r>
        <w:rPr/>
        <w:t>içinde</w:t>
      </w:r>
      <w:r>
        <w:rPr>
          <w:spacing w:val="-2"/>
        </w:rPr>
        <w:t> </w:t>
      </w:r>
      <w:r>
        <w:rPr/>
        <w:t>(1. bs., ss. 73-86). İstanbul: Efe</w:t>
      </w:r>
      <w:r>
        <w:rPr>
          <w:spacing w:val="-1"/>
        </w:rPr>
        <w:t> </w:t>
      </w:r>
      <w:r>
        <w:rPr/>
        <w:t>Akademi Yayınevi.</w:t>
      </w:r>
    </w:p>
    <w:p>
      <w:pPr>
        <w:pStyle w:val="BodyText"/>
        <w:spacing w:line="360" w:lineRule="auto"/>
        <w:ind w:left="396" w:right="374" w:firstLine="566"/>
        <w:jc w:val="both"/>
      </w:pPr>
      <w:r>
        <w:rPr/>
        <w:t>Taşkıran,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Cihanger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>
          <w:spacing w:val="-1"/>
        </w:rPr>
        <w:t>Applications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Nursing.</w:t>
      </w:r>
      <w:r>
        <w:rPr>
          <w:spacing w:val="-12"/>
        </w:rPr>
        <w:t> </w:t>
      </w:r>
      <w:r>
        <w:rPr/>
        <w:t>F.</w:t>
      </w:r>
      <w:r>
        <w:rPr>
          <w:spacing w:val="-14"/>
        </w:rPr>
        <w:t> </w:t>
      </w:r>
      <w:r>
        <w:rPr/>
        <w:t>Eti</w:t>
      </w:r>
      <w:r>
        <w:rPr>
          <w:spacing w:val="-14"/>
        </w:rPr>
        <w:t> </w:t>
      </w:r>
      <w:r>
        <w:rPr/>
        <w:t>Aslan</w:t>
      </w:r>
      <w:r>
        <w:rPr>
          <w:spacing w:val="-15"/>
        </w:rPr>
        <w:t> </w:t>
      </w:r>
      <w:r>
        <w:rPr/>
        <w:t>(Ed.),</w:t>
      </w:r>
      <w:r>
        <w:rPr>
          <w:spacing w:val="33"/>
        </w:rPr>
        <w:t> </w:t>
      </w:r>
      <w:r>
        <w:rPr>
          <w:i/>
        </w:rPr>
        <w:t>Current</w:t>
      </w:r>
      <w:r>
        <w:rPr>
          <w:i/>
          <w:spacing w:val="-15"/>
        </w:rPr>
        <w:t> </w:t>
      </w:r>
      <w:r>
        <w:rPr>
          <w:i/>
        </w:rPr>
        <w:t>Nursıng</w:t>
      </w:r>
      <w:r>
        <w:rPr>
          <w:i/>
          <w:spacing w:val="-14"/>
        </w:rPr>
        <w:t> </w:t>
      </w:r>
      <w:r>
        <w:rPr>
          <w:i/>
        </w:rPr>
        <w:t>Studıes,</w:t>
      </w:r>
      <w:r>
        <w:rPr>
          <w:i/>
          <w:spacing w:val="32"/>
        </w:rPr>
        <w:t> </w:t>
      </w:r>
      <w:r>
        <w:rPr/>
        <w:t>Chapter</w:t>
      </w:r>
      <w:r>
        <w:rPr>
          <w:spacing w:val="-16"/>
        </w:rPr>
        <w:t> </w:t>
      </w:r>
      <w:r>
        <w:rPr/>
        <w:t>10,</w:t>
      </w:r>
      <w:r>
        <w:rPr>
          <w:spacing w:val="-15"/>
        </w:rPr>
        <w:t> </w:t>
      </w:r>
      <w:r>
        <w:rPr/>
        <w:t>p.103.</w:t>
      </w:r>
      <w:r>
        <w:rPr>
          <w:spacing w:val="-12"/>
        </w:rPr>
        <w:t> </w:t>
      </w:r>
      <w:r>
        <w:rPr/>
        <w:t>ISBN:</w:t>
      </w:r>
      <w:r>
        <w:rPr>
          <w:spacing w:val="-57"/>
        </w:rPr>
        <w:t> </w:t>
      </w:r>
      <w:r>
        <w:rPr/>
        <w:t>978-625-7496-29-2,</w:t>
      </w:r>
      <w:r>
        <w:rPr>
          <w:spacing w:val="-1"/>
        </w:rPr>
        <w:t> </w:t>
      </w:r>
      <w:r>
        <w:rPr/>
        <w:t>Ankara: Akademisyen Kitabevi.</w:t>
      </w:r>
    </w:p>
    <w:p>
      <w:pPr>
        <w:spacing w:after="0" w:line="360" w:lineRule="auto"/>
        <w:jc w:val="both"/>
        <w:sectPr>
          <w:pgSz w:w="11910" w:h="16840"/>
          <w:pgMar w:header="0" w:footer="1070" w:top="1320" w:bottom="1260" w:left="1020" w:right="1040"/>
        </w:sectPr>
      </w:pPr>
    </w:p>
    <w:p>
      <w:pPr>
        <w:pStyle w:val="Heading2"/>
        <w:numPr>
          <w:ilvl w:val="0"/>
          <w:numId w:val="28"/>
        </w:numPr>
        <w:tabs>
          <w:tab w:pos="1203" w:val="left" w:leader="none"/>
        </w:tabs>
        <w:spacing w:line="240" w:lineRule="auto" w:before="76" w:after="0"/>
        <w:ind w:left="1202" w:right="0" w:hanging="241"/>
        <w:jc w:val="left"/>
      </w:pPr>
      <w:r>
        <w:rPr/>
        <w:t>PROJELER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96" w:right="376" w:firstLine="566"/>
        <w:jc w:val="both"/>
      </w:pPr>
      <w:r>
        <w:rPr/>
        <w:t>Proje Kodu: HF22001, Proje türü: ADÜ BAP, Proje Başlangıç tarihi: 25.03.2022, Proje</w:t>
      </w:r>
      <w:r>
        <w:rPr>
          <w:spacing w:val="1"/>
        </w:rPr>
        <w:t> </w:t>
      </w:r>
      <w:r>
        <w:rPr/>
        <w:t>Bütçesi:</w:t>
      </w:r>
      <w:r>
        <w:rPr>
          <w:spacing w:val="-1"/>
        </w:rPr>
        <w:t> </w:t>
      </w:r>
      <w:r>
        <w:rPr/>
        <w:t>18.000</w:t>
      </w:r>
    </w:p>
    <w:p>
      <w:pPr>
        <w:spacing w:line="360" w:lineRule="auto" w:before="120"/>
        <w:ind w:left="396" w:right="374" w:firstLine="566"/>
        <w:jc w:val="both"/>
        <w:rPr>
          <w:sz w:val="24"/>
        </w:rPr>
      </w:pPr>
      <w:r>
        <w:rPr>
          <w:sz w:val="24"/>
        </w:rPr>
        <w:t>Taşkıran,</w:t>
      </w:r>
      <w:r>
        <w:rPr>
          <w:spacing w:val="-13"/>
          <w:sz w:val="24"/>
        </w:rPr>
        <w:t> </w:t>
      </w:r>
      <w:r>
        <w:rPr>
          <w:sz w:val="24"/>
        </w:rPr>
        <w:t>N.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3"/>
          <w:sz w:val="24"/>
        </w:rPr>
        <w:t> </w:t>
      </w:r>
      <w:r>
        <w:rPr>
          <w:sz w:val="24"/>
        </w:rPr>
        <w:t>Cihanger,</w:t>
      </w:r>
      <w:r>
        <w:rPr>
          <w:spacing w:val="-11"/>
          <w:sz w:val="24"/>
        </w:rPr>
        <w:t> </w:t>
      </w:r>
      <w:r>
        <w:rPr>
          <w:sz w:val="24"/>
        </w:rPr>
        <w:t>F.</w:t>
      </w:r>
      <w:r>
        <w:rPr>
          <w:spacing w:val="-12"/>
          <w:sz w:val="24"/>
        </w:rPr>
        <w:t> </w:t>
      </w:r>
      <w:r>
        <w:rPr>
          <w:sz w:val="24"/>
        </w:rPr>
        <w:t>(2023).</w:t>
      </w:r>
      <w:r>
        <w:rPr>
          <w:spacing w:val="-14"/>
          <w:sz w:val="24"/>
        </w:rPr>
        <w:t> </w:t>
      </w:r>
      <w:r>
        <w:rPr>
          <w:i/>
          <w:sz w:val="24"/>
        </w:rPr>
        <w:t>Farklı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yoğunluğa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sahip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klorheksidin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solüsyonlarının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periferik venöz kateter ilişkili enfeksiyonları önlemede etkisi. </w:t>
      </w:r>
      <w:r>
        <w:rPr>
          <w:sz w:val="24"/>
        </w:rPr>
        <w:t>Yüksek Lisans Tezi, Adnan</w:t>
      </w:r>
      <w:r>
        <w:rPr>
          <w:spacing w:val="1"/>
          <w:sz w:val="24"/>
        </w:rPr>
        <w:t> </w:t>
      </w:r>
      <w:r>
        <w:rPr>
          <w:sz w:val="24"/>
        </w:rPr>
        <w:t>Menderes</w:t>
      </w:r>
      <w:r>
        <w:rPr>
          <w:spacing w:val="1"/>
          <w:sz w:val="24"/>
        </w:rPr>
        <w:t> </w:t>
      </w:r>
      <w:r>
        <w:rPr>
          <w:sz w:val="24"/>
        </w:rPr>
        <w:t>Üniversitesi Sağlık</w:t>
      </w:r>
      <w:r>
        <w:rPr>
          <w:spacing w:val="1"/>
          <w:sz w:val="24"/>
        </w:rPr>
        <w:t> </w:t>
      </w:r>
      <w:r>
        <w:rPr>
          <w:sz w:val="24"/>
        </w:rPr>
        <w:t>Bilimleri Enstitüsü, Aydın.</w:t>
      </w:r>
    </w:p>
    <w:p>
      <w:pPr>
        <w:pStyle w:val="Heading2"/>
        <w:numPr>
          <w:ilvl w:val="0"/>
          <w:numId w:val="28"/>
        </w:numPr>
        <w:tabs>
          <w:tab w:pos="1203" w:val="left" w:leader="none"/>
        </w:tabs>
        <w:spacing w:line="240" w:lineRule="auto" w:before="124" w:after="0"/>
        <w:ind w:left="1202" w:right="0" w:hanging="241"/>
        <w:jc w:val="left"/>
      </w:pPr>
      <w:r>
        <w:rPr/>
        <w:t>BİLDİRİLER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1275" w:val="left" w:leader="none"/>
        </w:tabs>
        <w:spacing w:line="240" w:lineRule="auto" w:before="0" w:after="0"/>
        <w:ind w:left="1274" w:right="0" w:hanging="313"/>
        <w:jc w:val="left"/>
        <w:rPr>
          <w:b/>
          <w:sz w:val="24"/>
        </w:rPr>
      </w:pPr>
      <w:r>
        <w:rPr>
          <w:b/>
          <w:sz w:val="24"/>
        </w:rPr>
        <w:t>Uluslarası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Kongrelerde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Sunulan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Bildiriler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Heading2"/>
        <w:numPr>
          <w:ilvl w:val="0"/>
          <w:numId w:val="29"/>
        </w:numPr>
        <w:tabs>
          <w:tab w:pos="1264" w:val="left" w:leader="none"/>
        </w:tabs>
        <w:spacing w:line="240" w:lineRule="auto" w:before="0" w:after="0"/>
        <w:ind w:left="1263" w:right="0" w:hanging="302"/>
        <w:jc w:val="left"/>
      </w:pPr>
      <w:r>
        <w:rPr/>
        <w:t>Ulusal</w:t>
      </w:r>
      <w:r>
        <w:rPr>
          <w:spacing w:val="-3"/>
        </w:rPr>
        <w:t> </w:t>
      </w:r>
      <w:r>
        <w:rPr/>
        <w:t>Kongrelerde</w:t>
      </w:r>
      <w:r>
        <w:rPr>
          <w:spacing w:val="-2"/>
        </w:rPr>
        <w:t> </w:t>
      </w:r>
      <w:r>
        <w:rPr/>
        <w:t>Sunulan</w:t>
      </w:r>
      <w:r>
        <w:rPr>
          <w:spacing w:val="-1"/>
        </w:rPr>
        <w:t> </w:t>
      </w:r>
      <w:r>
        <w:rPr/>
        <w:t>Bildiriler</w:t>
      </w:r>
    </w:p>
    <w:sectPr>
      <w:pgSz w:w="11910" w:h="16840"/>
      <w:pgMar w:header="0" w:footer="1070" w:top="1320" w:bottom="1260" w:left="102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ndara">
    <w:altName w:val="Candar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9.580017pt;margin-top:778.002625pt;width:22.3pt;height:15.3pt;mso-position-horizontal-relative:page;mso-position-vertical-relative:page;z-index:-209945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2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778.002625pt;width:18pt;height:15.3pt;mso-position-horizontal-relative:page;mso-position-vertical-relative:page;z-index:-20989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23.780029pt;margin-top:802.962646pt;width:18pt;height:15.3pt;mso-position-horizontal-relative:page;mso-position-vertical-relative:page;z-index:-20989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9.5pt;margin-top:777.402649pt;width:18pt;height:15.3pt;mso-position-horizontal-relative:page;mso-position-vertical-relative:page;z-index:-20988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3.780029pt;margin-top:778.002625pt;width:18pt;height:15.3pt;mso-position-horizontal-relative:page;mso-position-vertical-relative:page;z-index:-20994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380005pt;margin-top:531.402649pt;width:18pt;height:15.3pt;mso-position-horizontal-relative:page;mso-position-vertical-relative:page;z-index:-20993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3.780029pt;margin-top:778.002625pt;width:18pt;height:15.3pt;mso-position-horizontal-relative:page;mso-position-vertical-relative:page;z-index:-20993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380005pt;margin-top:531.402649pt;width:18pt;height:15.3pt;mso-position-horizontal-relative:page;mso-position-vertical-relative:page;z-index:-20992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780029pt;margin-top:778.002625pt;width:14pt;height:15.3pt;mso-position-horizontal-relative:page;mso-position-vertical-relative:page;z-index:-20992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54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380005pt;margin-top:531.402649pt;width:18pt;height:15.3pt;mso-position-horizontal-relative:page;mso-position-vertical-relative:page;z-index:-20991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3.780029pt;margin-top:778.002625pt;width:18pt;height:15.3pt;mso-position-horizontal-relative:page;mso-position-vertical-relative:page;z-index:-20990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8.099976pt;margin-top:531.402649pt;width:14pt;height:15.3pt;mso-position-horizontal-relative:page;mso-position-vertical-relative:page;z-index:-20990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81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upperLetter"/>
      <w:lvlText w:val="%1)"/>
      <w:lvlJc w:val="left"/>
      <w:pPr>
        <w:ind w:left="1274" w:hanging="31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136" w:hanging="31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993" w:hanging="31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49" w:hanging="31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706" w:hanging="31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63" w:hanging="31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419" w:hanging="31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76" w:hanging="31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33" w:hanging="312"/>
      </w:pPr>
      <w:rPr>
        <w:rFonts w:hint="default"/>
        <w:lang w:val="tr-TR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20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64" w:hanging="24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929" w:hanging="24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793" w:hanging="24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58" w:hanging="24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23" w:hanging="24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87" w:hanging="24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52" w:hanging="24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17" w:hanging="240"/>
      </w:pPr>
      <w:rPr>
        <w:rFonts w:hint="default"/>
        <w:lang w:val="tr-TR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59" w:hanging="28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845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40" w:hanging="4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841" w:hanging="4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842" w:hanging="4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842" w:hanging="4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843" w:hanging="4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44" w:hanging="4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44" w:hanging="425"/>
      </w:pPr>
      <w:rPr>
        <w:rFonts w:hint="default"/>
        <w:lang w:val="tr-TR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8" w:hanging="1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97" w:hanging="15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4" w:hanging="15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31" w:hanging="1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48" w:hanging="1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65" w:hanging="1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2" w:hanging="1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99" w:hanging="1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16" w:hanging="152"/>
      </w:pPr>
      <w:rPr>
        <w:rFonts w:hint="default"/>
        <w:lang w:val="tr-TR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0" w:hanging="1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0" w:hanging="15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01" w:hanging="15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2" w:hanging="1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03" w:hanging="1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03" w:hanging="1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04" w:hanging="1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05" w:hanging="1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06" w:hanging="152"/>
      </w:pPr>
      <w:rPr>
        <w:rFonts w:hint="default"/>
        <w:lang w:val="tr-TR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90" w:hanging="1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14" w:hanging="15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29" w:hanging="15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44" w:hanging="1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59" w:hanging="1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74" w:hanging="1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9" w:hanging="1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04" w:hanging="1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19" w:hanging="152"/>
      </w:pPr>
      <w:rPr>
        <w:rFonts w:hint="default"/>
        <w:lang w:val="tr-TR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92" w:hanging="7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65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37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0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3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28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1" w:hanging="708"/>
      </w:pPr>
      <w:rPr>
        <w:rFonts w:hint="default"/>
        <w:lang w:val="tr-TR" w:eastAsia="en-US" w:bidi="ar-SA"/>
      </w:rPr>
    </w:lvl>
  </w:abstractNum>
  <w:abstractNum w:abstractNumId="21">
    <w:multiLevelType w:val="hybridMultilevel"/>
    <w:lvl w:ilvl="0">
      <w:start w:val="8"/>
      <w:numFmt w:val="decimal"/>
      <w:lvlText w:val="%1."/>
      <w:lvlJc w:val="left"/>
      <w:pPr>
        <w:ind w:left="4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68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277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9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03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1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2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729" w:hanging="360"/>
      </w:pPr>
      <w:rPr>
        <w:rFonts w:hint="default"/>
        <w:lang w:val="tr-TR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92" w:hanging="7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65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37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0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3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28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1" w:hanging="708"/>
      </w:pPr>
      <w:rPr>
        <w:rFonts w:hint="default"/>
        <w:lang w:val="tr-TR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92" w:hanging="7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65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37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0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3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28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1" w:hanging="708"/>
      </w:pPr>
      <w:rPr>
        <w:rFonts w:hint="default"/>
        <w:lang w:val="tr-TR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92" w:hanging="7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65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37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0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3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28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1" w:hanging="708"/>
      </w:pPr>
      <w:rPr>
        <w:rFonts w:hint="default"/>
        <w:lang w:val="tr-TR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92" w:hanging="7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65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37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0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3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28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1" w:hanging="708"/>
      </w:pPr>
      <w:rPr>
        <w:rFonts w:hint="default"/>
        <w:lang w:val="tr-TR" w:eastAsia="en-US" w:bidi="ar-SA"/>
      </w:rPr>
    </w:lvl>
  </w:abstractNum>
  <w:abstractNum w:abstractNumId="16">
    <w:multiLevelType w:val="hybridMultilevel"/>
    <w:lvl w:ilvl="0">
      <w:start w:val="9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10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02" w:hanging="24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945" w:hanging="24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888" w:hanging="24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831" w:hanging="24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774" w:hanging="24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17" w:hanging="24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660" w:hanging="240"/>
      </w:pPr>
      <w:rPr>
        <w:rFonts w:hint="default"/>
        <w:lang w:val="tr-TR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92" w:hanging="7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65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37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0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3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28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1" w:hanging="708"/>
      </w:pPr>
      <w:rPr>
        <w:rFonts w:hint="default"/>
        <w:lang w:val="tr-TR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10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92" w:hanging="7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65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37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0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3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28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1" w:hanging="708"/>
      </w:pPr>
      <w:rPr>
        <w:rFonts w:hint="default"/>
        <w:lang w:val="tr-TR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6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548" w:hanging="56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37" w:hanging="56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25" w:hanging="56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14" w:hanging="56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03" w:hanging="56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91" w:hanging="56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80" w:hanging="56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769" w:hanging="567"/>
      </w:pPr>
      <w:rPr>
        <w:rFonts w:hint="default"/>
        <w:lang w:val="tr-TR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394" w:hanging="29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559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2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494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46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429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396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36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331" w:hanging="284"/>
      </w:pPr>
      <w:rPr>
        <w:rFonts w:hint="default"/>
        <w:lang w:val="tr-TR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14" w:hanging="3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5"/>
      <w:numFmt w:val="decimal"/>
      <w:lvlText w:val="%2."/>
      <w:lvlJc w:val="left"/>
      <w:pPr>
        <w:ind w:left="4237" w:hanging="70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tr-TR" w:eastAsia="en-US" w:bidi="ar-SA"/>
      </w:rPr>
    </w:lvl>
    <w:lvl w:ilvl="2">
      <w:start w:val="0"/>
      <w:numFmt w:val="bullet"/>
      <w:lvlText w:val="•"/>
      <w:lvlJc w:val="left"/>
      <w:pPr>
        <w:ind w:left="4800" w:hanging="7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5361" w:hanging="7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922" w:hanging="7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482" w:hanging="7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043" w:hanging="7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604" w:hanging="7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64" w:hanging="708"/>
      </w:pPr>
      <w:rPr>
        <w:rFonts w:hint="default"/>
        <w:lang w:val="tr-TR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002" w:hanging="90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02" w:hanging="9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729" w:hanging="90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93" w:hanging="90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58" w:hanging="90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23" w:hanging="90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87" w:hanging="9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2" w:hanging="9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17" w:hanging="900"/>
      </w:pPr>
      <w:rPr>
        <w:rFonts w:hint="default"/>
        <w:lang w:val="tr-T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462" w:hanging="360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78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215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3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53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7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9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9" w:hanging="360"/>
      </w:pPr>
      <w:rPr>
        <w:rFonts w:hint="default"/>
        <w:lang w:val="tr-T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84" w:hanging="142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10" w:hanging="14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41" w:hanging="14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271" w:hanging="14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602" w:hanging="14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932" w:hanging="14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263" w:hanging="14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593" w:hanging="14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924" w:hanging="142"/>
      </w:pPr>
      <w:rPr>
        <w:rFonts w:hint="default"/>
        <w:lang w:val="tr-T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86" w:hanging="142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15" w:hanging="14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50" w:hanging="14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285" w:hanging="14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620" w:hanging="14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955" w:hanging="14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290" w:hanging="14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625" w:hanging="14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960" w:hanging="142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427" w:hanging="284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901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83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6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347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829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31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793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275" w:hanging="284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427" w:hanging="284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901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83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6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346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82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310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79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273" w:hanging="284"/>
      </w:pPr>
      <w:rPr>
        <w:rFonts w:hint="default"/>
        <w:lang w:val="tr-T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4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438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4965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5550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13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720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305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89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476" w:hanging="284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99" w:hanging="538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999" w:hanging="53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302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4">
      <w:start w:val="1"/>
      <w:numFmt w:val="decimal"/>
      <w:lvlText w:val="%1.%2.%3.%4.%5."/>
      <w:lvlJc w:val="left"/>
      <w:pPr>
        <w:ind w:left="1482" w:hanging="10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841" w:hanging="102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202" w:hanging="102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563" w:hanging="102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6924" w:hanging="1020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702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85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67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50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15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98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02" w:hanging="54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482" w:hanging="10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tr-TR" w:eastAsia="en-US" w:bidi="ar-SA"/>
      </w:rPr>
    </w:lvl>
    <w:lvl w:ilvl="4">
      <w:start w:val="1"/>
      <w:numFmt w:val="decimal"/>
      <w:lvlText w:val="%1.%2.%3.%4.%5."/>
      <w:lvlJc w:val="left"/>
      <w:pPr>
        <w:ind w:left="1938" w:hanging="147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5">
      <w:start w:val="1"/>
      <w:numFmt w:val="decimal"/>
      <w:lvlText w:val="%1.%2.%3.%4.%5.%6."/>
      <w:lvlJc w:val="left"/>
      <w:pPr>
        <w:ind w:left="1662" w:hanging="12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08" w:hanging="12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793" w:hanging="12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077" w:hanging="1200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20"/>
      <w:numFmt w:val="upperLetter"/>
      <w:lvlText w:val="%1"/>
      <w:lvlJc w:val="left"/>
      <w:pPr>
        <w:ind w:left="462" w:hanging="55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4914" w:hanging="62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tr-TR" w:eastAsia="en-US" w:bidi="ar-SA"/>
      </w:rPr>
    </w:lvl>
    <w:lvl w:ilvl="2">
      <w:start w:val="0"/>
      <w:numFmt w:val="bullet"/>
      <w:lvlText w:val="•"/>
      <w:lvlJc w:val="left"/>
      <w:pPr>
        <w:ind w:left="5445" w:hanging="62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5970" w:hanging="62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495" w:hanging="62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7020" w:hanging="62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545" w:hanging="62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070" w:hanging="62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596" w:hanging="629"/>
      </w:pPr>
      <w:rPr>
        <w:rFonts w:hint="default"/>
        <w:lang w:val="tr-TR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2414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left="117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51"/>
      <w:ind w:left="658" w:firstLine="923"/>
    </w:pPr>
    <w:rPr>
      <w:rFonts w:ascii="Times New Roman" w:hAnsi="Times New Roman" w:eastAsia="Times New Roman" w:cs="Times New Roman"/>
      <w:b/>
      <w:bCs/>
      <w:sz w:val="32"/>
      <w:szCs w:val="32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559" w:hanging="708"/>
    </w:pPr>
    <w:rPr>
      <w:rFonts w:ascii="Times New Roman" w:hAnsi="Times New Roman" w:eastAsia="Times New Roman" w:cs="Times New Roman"/>
      <w:lang w:val="tr-TR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"/>
      <w:jc w:val="right"/>
    </w:pPr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hyperlink" Target="http://www.deuhyoedergi.org/" TargetMode="External"/><Relationship Id="rId19" Type="http://schemas.openxmlformats.org/officeDocument/2006/relationships/hyperlink" Target="https://doi/" TargetMode="External"/><Relationship Id="rId20" Type="http://schemas.openxmlformats.org/officeDocument/2006/relationships/hyperlink" Target="http://www.health.qld.gov.au/data/assets/pdf_file/0025/444490/%20icarepivc-guideline.pdf" TargetMode="External"/><Relationship Id="rId21" Type="http://schemas.openxmlformats.org/officeDocument/2006/relationships/hyperlink" Target="https://www.cdc.gov/hai/pdfs/bsi-guidelines-2011.pdf" TargetMode="External"/><Relationship Id="rId22" Type="http://schemas.openxmlformats.org/officeDocument/2006/relationships/hyperlink" Target="https://gavecelt.it/nuovo/sites/default/files/uploads/Infusion%20Therapy%20Standards%20of%20Practice%202021.pdf" TargetMode="External"/><Relationship Id="rId23" Type="http://schemas.openxmlformats.org/officeDocument/2006/relationships/hyperlink" Target="https://tybhd.org.tr/wp-content/uploads/2020/01/HID_Damar-Erisimi-Rehberi_2019.pdf" TargetMode="External"/><Relationship Id="rId24" Type="http://schemas.openxmlformats.org/officeDocument/2006/relationships/hyperlink" Target="https://www.cdc.gov/infectioncontrol/guidelines/bsi/index.html" TargetMode="Externa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footer" Target="footer11.xml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30" Type="http://schemas.openxmlformats.org/officeDocument/2006/relationships/image" Target="media/image8.jpeg"/><Relationship Id="rId31" Type="http://schemas.openxmlformats.org/officeDocument/2006/relationships/image" Target="media/image9.pn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footer" Target="footer12.xml"/><Relationship Id="rId37" Type="http://schemas.openxmlformats.org/officeDocument/2006/relationships/hyperlink" Target="mailto:fatoscihanger@gmail.com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fatos Cihanger</dc:creator>
  <dcterms:created xsi:type="dcterms:W3CDTF">2023-08-13T12:08:56Z</dcterms:created>
  <dcterms:modified xsi:type="dcterms:W3CDTF">2023-08-13T12:08:56Z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2023-08-13T00:00:00Z</vt:filetime>
  </property>
</Properties>
</file>