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5DCA" w14:textId="753FF9EF" w:rsidR="007271B8" w:rsidRPr="0046062D" w:rsidRDefault="007271B8" w:rsidP="00A164BF">
      <w:pPr>
        <w:spacing w:after="120" w:line="360" w:lineRule="auto"/>
        <w:jc w:val="center"/>
        <w:rPr>
          <w:rFonts w:asciiTheme="majorBidi" w:hAnsiTheme="majorBidi" w:cstheme="majorBidi"/>
          <w:b/>
          <w:sz w:val="24"/>
          <w:szCs w:val="24"/>
        </w:rPr>
      </w:pPr>
      <w:r w:rsidRPr="0046062D">
        <w:rPr>
          <w:rFonts w:asciiTheme="majorBidi" w:hAnsiTheme="majorBidi" w:cstheme="majorBidi"/>
          <w:b/>
          <w:sz w:val="24"/>
          <w:szCs w:val="24"/>
        </w:rPr>
        <w:t>T.C.</w:t>
      </w:r>
    </w:p>
    <w:p w14:paraId="2BC8DD6F" w14:textId="77777777" w:rsidR="007271B8" w:rsidRPr="0046062D" w:rsidRDefault="007271B8" w:rsidP="00BC5703">
      <w:pPr>
        <w:spacing w:after="120" w:line="360" w:lineRule="auto"/>
        <w:jc w:val="center"/>
        <w:rPr>
          <w:rFonts w:asciiTheme="majorBidi" w:hAnsiTheme="majorBidi" w:cstheme="majorBidi"/>
          <w:b/>
          <w:sz w:val="24"/>
          <w:szCs w:val="24"/>
        </w:rPr>
      </w:pPr>
      <w:r w:rsidRPr="0046062D">
        <w:rPr>
          <w:rFonts w:asciiTheme="majorBidi" w:hAnsiTheme="majorBidi" w:cstheme="majorBidi"/>
          <w:b/>
          <w:sz w:val="24"/>
          <w:szCs w:val="24"/>
        </w:rPr>
        <w:t xml:space="preserve">AYDIN ADNAN MENDERES ÜNİVERSİTESİ </w:t>
      </w:r>
    </w:p>
    <w:p w14:paraId="53E3B700" w14:textId="77777777" w:rsidR="007271B8" w:rsidRPr="0046062D" w:rsidRDefault="007271B8" w:rsidP="00BC5703">
      <w:pPr>
        <w:spacing w:after="120" w:line="360" w:lineRule="auto"/>
        <w:jc w:val="center"/>
        <w:rPr>
          <w:rFonts w:asciiTheme="majorBidi" w:hAnsiTheme="majorBidi" w:cstheme="majorBidi"/>
          <w:b/>
          <w:sz w:val="24"/>
          <w:szCs w:val="24"/>
        </w:rPr>
      </w:pPr>
      <w:r w:rsidRPr="0046062D">
        <w:rPr>
          <w:rFonts w:asciiTheme="majorBidi" w:hAnsiTheme="majorBidi" w:cstheme="majorBidi"/>
          <w:b/>
          <w:sz w:val="24"/>
          <w:szCs w:val="24"/>
        </w:rPr>
        <w:t xml:space="preserve">SAĞLIK BİLİMLERİ ENSTİTÜSÜ </w:t>
      </w:r>
    </w:p>
    <w:p w14:paraId="61F0665F" w14:textId="77777777" w:rsidR="007271B8" w:rsidRPr="0046062D" w:rsidRDefault="007271B8" w:rsidP="00BC5703">
      <w:pPr>
        <w:spacing w:after="120" w:line="360" w:lineRule="auto"/>
        <w:jc w:val="center"/>
        <w:rPr>
          <w:rFonts w:asciiTheme="majorBidi" w:hAnsiTheme="majorBidi" w:cstheme="majorBidi"/>
          <w:b/>
          <w:sz w:val="24"/>
          <w:szCs w:val="24"/>
        </w:rPr>
      </w:pPr>
      <w:r w:rsidRPr="0046062D">
        <w:rPr>
          <w:rFonts w:asciiTheme="majorBidi" w:hAnsiTheme="majorBidi" w:cstheme="majorBidi"/>
          <w:b/>
          <w:sz w:val="24"/>
          <w:szCs w:val="24"/>
        </w:rPr>
        <w:t>EBELİK YÜKSEK LİSANS PROGRAMI</w:t>
      </w:r>
    </w:p>
    <w:p w14:paraId="5E942F83" w14:textId="77777777" w:rsidR="007271B8" w:rsidRPr="00BA1A9C" w:rsidRDefault="007271B8" w:rsidP="00BA1A9C">
      <w:pPr>
        <w:spacing w:after="120"/>
        <w:jc w:val="center"/>
        <w:rPr>
          <w:rFonts w:asciiTheme="majorBidi" w:hAnsiTheme="majorBidi" w:cstheme="majorBidi"/>
          <w:b/>
          <w:bCs/>
          <w:sz w:val="24"/>
          <w:szCs w:val="24"/>
        </w:rPr>
      </w:pPr>
    </w:p>
    <w:p w14:paraId="75EFAF18" w14:textId="3F23FAA9" w:rsidR="007271B8" w:rsidRPr="0046062D" w:rsidRDefault="00BA1A9C" w:rsidP="00BA1A9C">
      <w:pPr>
        <w:spacing w:after="120"/>
        <w:jc w:val="center"/>
        <w:rPr>
          <w:rFonts w:asciiTheme="majorBidi" w:hAnsiTheme="majorBidi" w:cstheme="majorBidi"/>
          <w:sz w:val="24"/>
          <w:szCs w:val="24"/>
        </w:rPr>
      </w:pPr>
      <w:r w:rsidRPr="00BA1A9C">
        <w:rPr>
          <w:rFonts w:asciiTheme="majorBidi" w:hAnsiTheme="majorBidi" w:cstheme="majorBidi"/>
          <w:b/>
          <w:bCs/>
          <w:sz w:val="28"/>
          <w:szCs w:val="28"/>
        </w:rPr>
        <w:t>YL-2023-0047</w:t>
      </w:r>
    </w:p>
    <w:p w14:paraId="071D2B40" w14:textId="77777777" w:rsidR="007271B8" w:rsidRPr="0046062D" w:rsidRDefault="007271B8" w:rsidP="00BC5703">
      <w:pPr>
        <w:spacing w:after="120"/>
        <w:jc w:val="center"/>
        <w:rPr>
          <w:rFonts w:asciiTheme="majorBidi" w:hAnsiTheme="majorBidi" w:cstheme="majorBidi"/>
          <w:sz w:val="24"/>
          <w:szCs w:val="24"/>
        </w:rPr>
      </w:pPr>
    </w:p>
    <w:p w14:paraId="75C94BE5" w14:textId="77777777" w:rsidR="007271B8" w:rsidRPr="0046062D" w:rsidRDefault="007271B8" w:rsidP="00BC5703">
      <w:pPr>
        <w:spacing w:after="120"/>
        <w:jc w:val="center"/>
        <w:rPr>
          <w:rFonts w:asciiTheme="majorBidi" w:hAnsiTheme="majorBidi" w:cstheme="majorBidi"/>
          <w:b/>
          <w:sz w:val="24"/>
          <w:szCs w:val="24"/>
        </w:rPr>
      </w:pPr>
    </w:p>
    <w:p w14:paraId="0A422C88" w14:textId="345549CF" w:rsidR="007271B8" w:rsidRPr="000B7013" w:rsidRDefault="007271B8" w:rsidP="00BC5703">
      <w:pPr>
        <w:spacing w:after="120" w:line="360" w:lineRule="auto"/>
        <w:jc w:val="center"/>
        <w:rPr>
          <w:rFonts w:asciiTheme="majorBidi" w:hAnsiTheme="majorBidi" w:cstheme="majorBidi"/>
          <w:b/>
          <w:sz w:val="32"/>
          <w:szCs w:val="32"/>
        </w:rPr>
      </w:pPr>
      <w:bookmarkStart w:id="0" w:name="_Hlk138018295"/>
      <w:r w:rsidRPr="000B7013">
        <w:rPr>
          <w:rFonts w:asciiTheme="majorBidi" w:hAnsiTheme="majorBidi" w:cstheme="majorBidi"/>
          <w:b/>
          <w:sz w:val="32"/>
          <w:szCs w:val="32"/>
        </w:rPr>
        <w:t>GEBELİKTE ANEMİ</w:t>
      </w:r>
      <w:r w:rsidR="00D86C55">
        <w:rPr>
          <w:rFonts w:asciiTheme="majorBidi" w:hAnsiTheme="majorBidi" w:cstheme="majorBidi"/>
          <w:b/>
          <w:sz w:val="32"/>
          <w:szCs w:val="32"/>
        </w:rPr>
        <w:t xml:space="preserve"> </w:t>
      </w:r>
      <w:r w:rsidRPr="000B7013">
        <w:rPr>
          <w:rFonts w:asciiTheme="majorBidi" w:hAnsiTheme="majorBidi" w:cstheme="majorBidi"/>
          <w:b/>
          <w:sz w:val="32"/>
          <w:szCs w:val="32"/>
        </w:rPr>
        <w:t>SIKLIĞI VE ANEMİNİN TRAVAY SÜRECİNE ETKİSİ</w:t>
      </w:r>
    </w:p>
    <w:bookmarkEnd w:id="0"/>
    <w:p w14:paraId="27B322F1" w14:textId="77777777" w:rsidR="007271B8" w:rsidRPr="000B7013" w:rsidRDefault="007271B8" w:rsidP="00BC5703">
      <w:pPr>
        <w:spacing w:after="120"/>
        <w:rPr>
          <w:rFonts w:asciiTheme="majorBidi" w:hAnsiTheme="majorBidi" w:cstheme="majorBidi"/>
          <w:b/>
          <w:sz w:val="32"/>
          <w:szCs w:val="32"/>
        </w:rPr>
      </w:pPr>
    </w:p>
    <w:p w14:paraId="1E50409C" w14:textId="77777777" w:rsidR="007271B8" w:rsidRPr="0046062D" w:rsidRDefault="007271B8" w:rsidP="00BC5703">
      <w:pPr>
        <w:spacing w:after="120"/>
        <w:jc w:val="center"/>
        <w:rPr>
          <w:rFonts w:asciiTheme="majorBidi" w:hAnsiTheme="majorBidi" w:cstheme="majorBidi"/>
          <w:b/>
          <w:sz w:val="24"/>
          <w:szCs w:val="24"/>
        </w:rPr>
      </w:pPr>
    </w:p>
    <w:p w14:paraId="1EFAA0E2" w14:textId="77777777" w:rsidR="007271B8" w:rsidRPr="0046062D" w:rsidRDefault="007271B8" w:rsidP="00BC5703">
      <w:pPr>
        <w:spacing w:after="120"/>
        <w:rPr>
          <w:rFonts w:asciiTheme="majorBidi" w:hAnsiTheme="majorBidi" w:cstheme="majorBidi"/>
          <w:b/>
          <w:sz w:val="24"/>
          <w:szCs w:val="24"/>
        </w:rPr>
      </w:pPr>
    </w:p>
    <w:p w14:paraId="0FFAC523" w14:textId="404880D3" w:rsidR="007271B8" w:rsidRPr="0046062D" w:rsidRDefault="007271B8" w:rsidP="00BC5703">
      <w:pPr>
        <w:spacing w:after="120"/>
        <w:jc w:val="center"/>
        <w:rPr>
          <w:rFonts w:asciiTheme="majorBidi" w:hAnsiTheme="majorBidi" w:cstheme="majorBidi"/>
          <w:b/>
          <w:sz w:val="24"/>
          <w:szCs w:val="24"/>
        </w:rPr>
      </w:pPr>
      <w:r w:rsidRPr="0046062D">
        <w:rPr>
          <w:rFonts w:asciiTheme="majorBidi" w:hAnsiTheme="majorBidi" w:cstheme="majorBidi"/>
          <w:b/>
          <w:sz w:val="24"/>
          <w:szCs w:val="24"/>
        </w:rPr>
        <w:t>FATMA NUR YILDIRIM</w:t>
      </w:r>
    </w:p>
    <w:p w14:paraId="22698AAF" w14:textId="159BE34B" w:rsidR="007271B8" w:rsidRPr="0046062D" w:rsidRDefault="007271B8" w:rsidP="00BC5703">
      <w:pPr>
        <w:spacing w:after="120"/>
        <w:jc w:val="center"/>
        <w:rPr>
          <w:rFonts w:asciiTheme="majorBidi" w:hAnsiTheme="majorBidi" w:cstheme="majorBidi"/>
          <w:b/>
          <w:sz w:val="24"/>
          <w:szCs w:val="24"/>
        </w:rPr>
      </w:pPr>
      <w:r w:rsidRPr="0046062D">
        <w:rPr>
          <w:rFonts w:asciiTheme="majorBidi" w:hAnsiTheme="majorBidi" w:cstheme="majorBidi"/>
          <w:b/>
          <w:sz w:val="24"/>
          <w:szCs w:val="24"/>
        </w:rPr>
        <w:t>YÜKSEK LİSANS TEZİ</w:t>
      </w:r>
    </w:p>
    <w:p w14:paraId="45FA338A" w14:textId="77777777" w:rsidR="007271B8" w:rsidRPr="0046062D" w:rsidRDefault="007271B8" w:rsidP="00BC5703">
      <w:pPr>
        <w:spacing w:after="120"/>
        <w:rPr>
          <w:rFonts w:asciiTheme="majorBidi" w:hAnsiTheme="majorBidi" w:cstheme="majorBidi"/>
          <w:b/>
          <w:sz w:val="24"/>
          <w:szCs w:val="24"/>
        </w:rPr>
      </w:pPr>
    </w:p>
    <w:p w14:paraId="2A98186A" w14:textId="77777777" w:rsidR="007271B8" w:rsidRPr="0046062D" w:rsidRDefault="007271B8" w:rsidP="00BC5703">
      <w:pPr>
        <w:spacing w:after="120" w:line="360" w:lineRule="auto"/>
        <w:rPr>
          <w:rFonts w:asciiTheme="majorBidi" w:hAnsiTheme="majorBidi" w:cstheme="majorBidi"/>
          <w:b/>
          <w:sz w:val="24"/>
          <w:szCs w:val="24"/>
        </w:rPr>
      </w:pPr>
    </w:p>
    <w:p w14:paraId="27ED67D6" w14:textId="77777777" w:rsidR="007271B8" w:rsidRPr="0046062D" w:rsidRDefault="007271B8" w:rsidP="00BC5703">
      <w:pPr>
        <w:spacing w:after="120" w:line="360" w:lineRule="auto"/>
        <w:rPr>
          <w:rFonts w:asciiTheme="majorBidi" w:hAnsiTheme="majorBidi" w:cstheme="majorBidi"/>
          <w:b/>
          <w:sz w:val="24"/>
          <w:szCs w:val="24"/>
        </w:rPr>
      </w:pPr>
    </w:p>
    <w:p w14:paraId="59B5419A" w14:textId="77777777" w:rsidR="007271B8" w:rsidRPr="0046062D" w:rsidRDefault="007271B8" w:rsidP="00BC5703">
      <w:pPr>
        <w:spacing w:after="120" w:line="360" w:lineRule="auto"/>
        <w:jc w:val="center"/>
        <w:rPr>
          <w:rFonts w:asciiTheme="majorBidi" w:hAnsiTheme="majorBidi" w:cstheme="majorBidi"/>
          <w:b/>
          <w:sz w:val="24"/>
          <w:szCs w:val="24"/>
        </w:rPr>
      </w:pPr>
      <w:r w:rsidRPr="0046062D">
        <w:rPr>
          <w:rFonts w:asciiTheme="majorBidi" w:hAnsiTheme="majorBidi" w:cstheme="majorBidi"/>
          <w:b/>
          <w:sz w:val="24"/>
          <w:szCs w:val="24"/>
        </w:rPr>
        <w:t>DANIŞMAN</w:t>
      </w:r>
    </w:p>
    <w:p w14:paraId="19A28804" w14:textId="77777777" w:rsidR="007271B8" w:rsidRPr="0046062D" w:rsidRDefault="007271B8" w:rsidP="00BC5703">
      <w:pPr>
        <w:spacing w:after="120" w:line="360" w:lineRule="auto"/>
        <w:jc w:val="center"/>
        <w:rPr>
          <w:rFonts w:asciiTheme="majorBidi" w:hAnsiTheme="majorBidi" w:cstheme="majorBidi"/>
          <w:b/>
          <w:sz w:val="24"/>
          <w:szCs w:val="24"/>
        </w:rPr>
      </w:pPr>
      <w:r w:rsidRPr="0046062D">
        <w:rPr>
          <w:rFonts w:asciiTheme="majorBidi" w:hAnsiTheme="majorBidi" w:cstheme="majorBidi"/>
          <w:b/>
          <w:sz w:val="24"/>
          <w:szCs w:val="24"/>
        </w:rPr>
        <w:t>Prof. Dr. Ayten TAŞPINAR</w:t>
      </w:r>
    </w:p>
    <w:p w14:paraId="0B48B77B" w14:textId="77777777" w:rsidR="007271B8" w:rsidRPr="0046062D" w:rsidRDefault="007271B8" w:rsidP="00BC5703">
      <w:pPr>
        <w:spacing w:after="120"/>
        <w:jc w:val="center"/>
        <w:rPr>
          <w:rFonts w:asciiTheme="majorBidi" w:hAnsiTheme="majorBidi" w:cstheme="majorBidi"/>
          <w:b/>
          <w:sz w:val="24"/>
          <w:szCs w:val="24"/>
        </w:rPr>
      </w:pPr>
    </w:p>
    <w:p w14:paraId="7FB39BBB" w14:textId="77777777" w:rsidR="007271B8" w:rsidRPr="0046062D" w:rsidRDefault="007271B8" w:rsidP="00BC5703">
      <w:pPr>
        <w:spacing w:after="120"/>
        <w:jc w:val="center"/>
        <w:rPr>
          <w:rFonts w:asciiTheme="majorBidi" w:hAnsiTheme="majorBidi" w:cstheme="majorBidi"/>
          <w:b/>
          <w:sz w:val="24"/>
          <w:szCs w:val="24"/>
        </w:rPr>
      </w:pPr>
    </w:p>
    <w:p w14:paraId="286A6206" w14:textId="77777777" w:rsidR="007271B8" w:rsidRPr="0046062D" w:rsidRDefault="007271B8" w:rsidP="00BC5703">
      <w:pPr>
        <w:spacing w:after="120"/>
        <w:rPr>
          <w:rFonts w:asciiTheme="majorBidi" w:eastAsia="Times New Roman" w:hAnsiTheme="majorBidi" w:cstheme="majorBidi"/>
          <w:b/>
          <w:color w:val="000000"/>
          <w:sz w:val="24"/>
          <w:szCs w:val="24"/>
          <w:lang w:eastAsia="tr-TR"/>
        </w:rPr>
      </w:pPr>
    </w:p>
    <w:p w14:paraId="143F5B38" w14:textId="77777777" w:rsidR="007271B8" w:rsidRPr="0046062D" w:rsidRDefault="007271B8" w:rsidP="00BC5703">
      <w:pPr>
        <w:spacing w:after="120"/>
        <w:rPr>
          <w:rFonts w:asciiTheme="majorBidi" w:hAnsiTheme="majorBidi" w:cstheme="majorBidi"/>
          <w:sz w:val="24"/>
          <w:szCs w:val="24"/>
        </w:rPr>
      </w:pPr>
    </w:p>
    <w:p w14:paraId="5D9B416B" w14:textId="77777777" w:rsidR="007271B8" w:rsidRPr="0046062D" w:rsidRDefault="007271B8" w:rsidP="00BC5703">
      <w:pPr>
        <w:spacing w:after="120"/>
        <w:rPr>
          <w:rFonts w:asciiTheme="majorBidi" w:hAnsiTheme="majorBidi" w:cstheme="majorBidi"/>
          <w:sz w:val="24"/>
          <w:szCs w:val="24"/>
        </w:rPr>
      </w:pPr>
    </w:p>
    <w:p w14:paraId="50933815" w14:textId="77777777" w:rsidR="00311016" w:rsidRDefault="00311016" w:rsidP="00BC5703">
      <w:pPr>
        <w:spacing w:after="120"/>
        <w:jc w:val="center"/>
        <w:rPr>
          <w:rFonts w:asciiTheme="majorBidi" w:hAnsiTheme="majorBidi" w:cstheme="majorBidi"/>
          <w:b/>
          <w:sz w:val="24"/>
          <w:szCs w:val="24"/>
        </w:rPr>
      </w:pPr>
    </w:p>
    <w:p w14:paraId="4C087617" w14:textId="7556FFC2" w:rsidR="00A35149" w:rsidRDefault="007271B8" w:rsidP="00BC5703">
      <w:pPr>
        <w:spacing w:after="120"/>
        <w:jc w:val="center"/>
        <w:rPr>
          <w:rFonts w:asciiTheme="majorBidi" w:hAnsiTheme="majorBidi" w:cstheme="majorBidi"/>
          <w:b/>
          <w:sz w:val="24"/>
          <w:szCs w:val="24"/>
        </w:rPr>
      </w:pPr>
      <w:r w:rsidRPr="0046062D">
        <w:rPr>
          <w:rFonts w:asciiTheme="majorBidi" w:hAnsiTheme="majorBidi" w:cstheme="majorBidi"/>
          <w:b/>
          <w:sz w:val="24"/>
          <w:szCs w:val="24"/>
        </w:rPr>
        <w:t>AYDIN–2023</w:t>
      </w:r>
    </w:p>
    <w:p w14:paraId="4D8829F1" w14:textId="77777777" w:rsidR="00CC5D9E" w:rsidRDefault="00CC5D9E" w:rsidP="00713666">
      <w:pPr>
        <w:rPr>
          <w:rFonts w:asciiTheme="majorBidi" w:hAnsiTheme="majorBidi" w:cstheme="majorBidi"/>
          <w:b/>
          <w:sz w:val="24"/>
          <w:szCs w:val="24"/>
        </w:rPr>
        <w:sectPr w:rsidR="00CC5D9E" w:rsidSect="00FB68E2">
          <w:footerReference w:type="default" r:id="rId8"/>
          <w:footerReference w:type="first" r:id="rId9"/>
          <w:pgSz w:w="11906" w:h="16838"/>
          <w:pgMar w:top="1418" w:right="1134" w:bottom="1418" w:left="1701" w:header="709" w:footer="709" w:gutter="0"/>
          <w:pgNumType w:fmt="lowerRoman" w:start="1"/>
          <w:cols w:space="708"/>
          <w:titlePg/>
          <w:docGrid w:linePitch="360"/>
        </w:sectPr>
      </w:pPr>
    </w:p>
    <w:p w14:paraId="3D0E99DC" w14:textId="722B9B7C" w:rsidR="007271B8" w:rsidRPr="00D12EC1" w:rsidRDefault="007271B8" w:rsidP="00D87F20">
      <w:pPr>
        <w:pStyle w:val="Balk1"/>
      </w:pPr>
      <w:bookmarkStart w:id="1" w:name="_Toc133775062"/>
      <w:bookmarkStart w:id="2" w:name="_Toc139924781"/>
      <w:bookmarkStart w:id="3" w:name="_Toc141138589"/>
      <w:bookmarkStart w:id="4" w:name="_Toc141138995"/>
      <w:bookmarkStart w:id="5" w:name="_Toc141192862"/>
      <w:r w:rsidRPr="00D12EC1">
        <w:lastRenderedPageBreak/>
        <w:t>KABUL VE ONAY SAYFASI</w:t>
      </w:r>
      <w:bookmarkEnd w:id="1"/>
      <w:bookmarkEnd w:id="2"/>
      <w:bookmarkEnd w:id="3"/>
      <w:bookmarkEnd w:id="4"/>
      <w:bookmarkEnd w:id="5"/>
    </w:p>
    <w:p w14:paraId="3C13BAA2" w14:textId="77777777" w:rsidR="00DA2E93" w:rsidRDefault="00DA2E93" w:rsidP="00D87F20">
      <w:pPr>
        <w:spacing w:after="120"/>
      </w:pPr>
    </w:p>
    <w:p w14:paraId="30365E0D" w14:textId="77777777" w:rsidR="008B5562" w:rsidRPr="00DA2E93" w:rsidRDefault="008B5562" w:rsidP="00D87F20">
      <w:pPr>
        <w:spacing w:after="120" w:line="360" w:lineRule="auto"/>
      </w:pPr>
    </w:p>
    <w:p w14:paraId="65BEEDF6" w14:textId="10954D41" w:rsidR="00FA459F" w:rsidRPr="00FA459F" w:rsidRDefault="00C4064B" w:rsidP="00D87F20">
      <w:pPr>
        <w:spacing w:after="120" w:line="360" w:lineRule="auto"/>
        <w:jc w:val="both"/>
        <w:rPr>
          <w:rFonts w:asciiTheme="majorBidi" w:hAnsiTheme="majorBidi" w:cstheme="majorBidi"/>
          <w:bCs/>
          <w:sz w:val="24"/>
          <w:szCs w:val="24"/>
        </w:rPr>
      </w:pPr>
      <w:r>
        <w:rPr>
          <w:rFonts w:asciiTheme="majorBidi" w:hAnsiTheme="majorBidi" w:cstheme="majorBidi"/>
          <w:sz w:val="24"/>
          <w:szCs w:val="24"/>
        </w:rPr>
        <w:t xml:space="preserve">T.C </w:t>
      </w:r>
      <w:bookmarkStart w:id="6" w:name="_Hlk138018708"/>
      <w:r>
        <w:rPr>
          <w:rFonts w:asciiTheme="majorBidi" w:hAnsiTheme="majorBidi" w:cstheme="majorBidi"/>
          <w:sz w:val="24"/>
          <w:szCs w:val="24"/>
        </w:rPr>
        <w:t xml:space="preserve">Aydın </w:t>
      </w:r>
      <w:r w:rsidR="00FA459F">
        <w:rPr>
          <w:rFonts w:asciiTheme="majorBidi" w:hAnsiTheme="majorBidi" w:cstheme="majorBidi"/>
          <w:sz w:val="24"/>
          <w:szCs w:val="24"/>
        </w:rPr>
        <w:t xml:space="preserve">Adnan Menderes Üniversitesi </w:t>
      </w:r>
      <w:bookmarkEnd w:id="6"/>
      <w:r>
        <w:rPr>
          <w:rFonts w:asciiTheme="majorBidi" w:hAnsiTheme="majorBidi" w:cstheme="majorBidi"/>
          <w:sz w:val="24"/>
          <w:szCs w:val="24"/>
        </w:rPr>
        <w:t xml:space="preserve">Sağlık Bilimleri </w:t>
      </w:r>
      <w:r w:rsidR="00FA459F">
        <w:rPr>
          <w:rFonts w:asciiTheme="majorBidi" w:hAnsiTheme="majorBidi" w:cstheme="majorBidi"/>
          <w:sz w:val="24"/>
          <w:szCs w:val="24"/>
        </w:rPr>
        <w:t>Enstitüsü Ebelik Yüksek Lisans Programı öğrencisi</w:t>
      </w:r>
      <w:r>
        <w:rPr>
          <w:rFonts w:asciiTheme="majorBidi" w:hAnsiTheme="majorBidi" w:cstheme="majorBidi"/>
          <w:sz w:val="24"/>
          <w:szCs w:val="24"/>
        </w:rPr>
        <w:t xml:space="preserve"> Fatma Nur YILDIRIM tarafından hazırlanan</w:t>
      </w:r>
      <w:r w:rsidR="00FF252C">
        <w:rPr>
          <w:rFonts w:asciiTheme="majorBidi" w:hAnsiTheme="majorBidi" w:cstheme="majorBidi"/>
          <w:sz w:val="24"/>
          <w:szCs w:val="24"/>
        </w:rPr>
        <w:t xml:space="preserve"> “</w:t>
      </w:r>
      <w:r w:rsidR="00FA459F" w:rsidRPr="00FA459F">
        <w:rPr>
          <w:rFonts w:asciiTheme="majorBidi" w:hAnsiTheme="majorBidi" w:cstheme="majorBidi"/>
          <w:bCs/>
          <w:sz w:val="24"/>
          <w:szCs w:val="24"/>
        </w:rPr>
        <w:t>Gebelikte Anemi Sıklığı ve Aneminin Travay Sürecine Etkisi” başlıklı tez, aşağıdaki jüri tarafından Yüksek Lisans Tezi olarak kabul edilmiştir.</w:t>
      </w:r>
    </w:p>
    <w:p w14:paraId="589D2A14" w14:textId="68BBD06E" w:rsidR="007271B8" w:rsidRPr="0046062D" w:rsidRDefault="007271B8" w:rsidP="00D87F20">
      <w:pPr>
        <w:spacing w:after="120"/>
        <w:rPr>
          <w:rFonts w:asciiTheme="majorBidi" w:hAnsiTheme="majorBidi" w:cstheme="majorBidi"/>
          <w:sz w:val="24"/>
          <w:szCs w:val="24"/>
        </w:rPr>
      </w:pPr>
    </w:p>
    <w:p w14:paraId="06984CBF" w14:textId="77777777" w:rsidR="006D5B46" w:rsidRDefault="006D5B46" w:rsidP="00D87F20">
      <w:pPr>
        <w:spacing w:after="120"/>
        <w:ind w:firstLine="708"/>
        <w:rPr>
          <w:rFonts w:asciiTheme="majorBidi" w:hAnsiTheme="majorBidi" w:cstheme="majorBidi"/>
          <w:sz w:val="24"/>
          <w:szCs w:val="24"/>
        </w:rPr>
      </w:pPr>
    </w:p>
    <w:p w14:paraId="2C817DE5" w14:textId="5DDA7436" w:rsidR="00247CEA" w:rsidRDefault="00A96332" w:rsidP="006D5B46">
      <w:pPr>
        <w:spacing w:after="120"/>
        <w:ind w:left="4956" w:firstLine="708"/>
        <w:rPr>
          <w:rFonts w:asciiTheme="majorBidi" w:hAnsiTheme="majorBidi" w:cstheme="majorBidi"/>
          <w:sz w:val="24"/>
          <w:szCs w:val="24"/>
        </w:rPr>
      </w:pPr>
      <w:r>
        <w:rPr>
          <w:rFonts w:asciiTheme="majorBidi" w:hAnsiTheme="majorBidi" w:cstheme="majorBidi"/>
          <w:sz w:val="24"/>
          <w:szCs w:val="24"/>
        </w:rPr>
        <w:t xml:space="preserve">     </w:t>
      </w:r>
      <w:r w:rsidR="00FA459F">
        <w:rPr>
          <w:rFonts w:asciiTheme="majorBidi" w:hAnsiTheme="majorBidi" w:cstheme="majorBidi"/>
          <w:sz w:val="24"/>
          <w:szCs w:val="24"/>
        </w:rPr>
        <w:t>Tez Savunma Tarihi:</w:t>
      </w:r>
      <w:r w:rsidR="00B61E04">
        <w:rPr>
          <w:rFonts w:asciiTheme="majorBidi" w:hAnsiTheme="majorBidi" w:cstheme="majorBidi"/>
          <w:sz w:val="24"/>
          <w:szCs w:val="24"/>
        </w:rPr>
        <w:t>19.07.2023</w:t>
      </w:r>
    </w:p>
    <w:p w14:paraId="32DD0F21" w14:textId="77777777" w:rsidR="008136A2" w:rsidRDefault="008136A2" w:rsidP="00D87F20">
      <w:pPr>
        <w:spacing w:after="120"/>
        <w:ind w:firstLine="708"/>
        <w:rPr>
          <w:rFonts w:asciiTheme="majorBidi" w:hAnsiTheme="majorBidi" w:cstheme="majorBidi"/>
          <w:sz w:val="24"/>
          <w:szCs w:val="24"/>
        </w:rPr>
      </w:pPr>
    </w:p>
    <w:tbl>
      <w:tblPr>
        <w:tblpPr w:leftFromText="141" w:rightFromText="141" w:vertAnchor="text" w:horzAnchor="margin" w:tblpY="300"/>
        <w:tblW w:w="9180" w:type="dxa"/>
        <w:tblLook w:val="04A0" w:firstRow="1" w:lastRow="0" w:firstColumn="1" w:lastColumn="0" w:noHBand="0" w:noVBand="1"/>
      </w:tblPr>
      <w:tblGrid>
        <w:gridCol w:w="1381"/>
        <w:gridCol w:w="3698"/>
        <w:gridCol w:w="2685"/>
        <w:gridCol w:w="1416"/>
      </w:tblGrid>
      <w:tr w:rsidR="00247CEA" w:rsidRPr="00247CEA" w14:paraId="27BB3EC8" w14:textId="77777777" w:rsidTr="001015CA">
        <w:trPr>
          <w:trHeight w:val="519"/>
        </w:trPr>
        <w:tc>
          <w:tcPr>
            <w:tcW w:w="1381" w:type="dxa"/>
            <w:shd w:val="clear" w:color="auto" w:fill="auto"/>
          </w:tcPr>
          <w:p w14:paraId="09311B7E" w14:textId="77777777" w:rsidR="00247CEA" w:rsidRPr="00247CEA" w:rsidRDefault="00247CEA" w:rsidP="00D87F20">
            <w:pPr>
              <w:spacing w:after="120"/>
              <w:rPr>
                <w:rFonts w:ascii="Times New Roman" w:eastAsia="Times New Roman" w:hAnsi="Times New Roman" w:cs="Times New Roman"/>
                <w:sz w:val="24"/>
                <w:szCs w:val="24"/>
                <w:lang w:eastAsia="tr-TR"/>
              </w:rPr>
            </w:pPr>
            <w:r w:rsidRPr="00247CEA">
              <w:rPr>
                <w:rFonts w:ascii="Times New Roman" w:eastAsia="Times New Roman" w:hAnsi="Times New Roman" w:cs="Times New Roman"/>
                <w:sz w:val="24"/>
                <w:szCs w:val="24"/>
                <w:lang w:eastAsia="tr-TR"/>
              </w:rPr>
              <w:t xml:space="preserve">Üye (T.D.)  </w:t>
            </w:r>
          </w:p>
        </w:tc>
        <w:tc>
          <w:tcPr>
            <w:tcW w:w="3698" w:type="dxa"/>
            <w:shd w:val="clear" w:color="auto" w:fill="auto"/>
          </w:tcPr>
          <w:p w14:paraId="3BF87782" w14:textId="77777777" w:rsidR="00247CEA" w:rsidRPr="00247CEA" w:rsidRDefault="00247CEA" w:rsidP="00D87F20">
            <w:pPr>
              <w:spacing w:after="120"/>
              <w:rPr>
                <w:rFonts w:ascii="Times New Roman" w:eastAsia="Times New Roman" w:hAnsi="Times New Roman" w:cs="Times New Roman"/>
                <w:sz w:val="24"/>
                <w:szCs w:val="24"/>
                <w:lang w:eastAsia="tr-TR"/>
              </w:rPr>
            </w:pPr>
            <w:r w:rsidRPr="00247CEA">
              <w:rPr>
                <w:rFonts w:ascii="Times New Roman" w:eastAsia="Times New Roman" w:hAnsi="Times New Roman" w:cs="Times New Roman"/>
                <w:sz w:val="24"/>
                <w:szCs w:val="24"/>
                <w:lang w:eastAsia="tr-TR"/>
              </w:rPr>
              <w:t xml:space="preserve">  : Prof. Dr. Ayten TAŞPINAR</w:t>
            </w:r>
          </w:p>
        </w:tc>
        <w:tc>
          <w:tcPr>
            <w:tcW w:w="2685" w:type="dxa"/>
            <w:shd w:val="clear" w:color="auto" w:fill="auto"/>
          </w:tcPr>
          <w:p w14:paraId="460D8A10" w14:textId="77777777" w:rsidR="00247CEA" w:rsidRPr="00247CEA" w:rsidRDefault="00247CEA" w:rsidP="00D87F20">
            <w:pPr>
              <w:spacing w:after="120"/>
              <w:rPr>
                <w:rFonts w:ascii="Times New Roman" w:eastAsia="Times New Roman" w:hAnsi="Times New Roman" w:cs="Times New Roman"/>
                <w:sz w:val="24"/>
                <w:szCs w:val="24"/>
                <w:lang w:eastAsia="tr-TR"/>
              </w:rPr>
            </w:pPr>
            <w:r w:rsidRPr="00247CEA">
              <w:rPr>
                <w:rFonts w:ascii="Times New Roman" w:eastAsia="Times New Roman" w:hAnsi="Times New Roman" w:cs="Times New Roman"/>
                <w:sz w:val="24"/>
                <w:szCs w:val="24"/>
                <w:lang w:eastAsia="tr-TR"/>
              </w:rPr>
              <w:t>Aydın Adnan Menderes Üniversitesi</w:t>
            </w:r>
          </w:p>
        </w:tc>
        <w:tc>
          <w:tcPr>
            <w:tcW w:w="1416" w:type="dxa"/>
            <w:shd w:val="clear" w:color="auto" w:fill="auto"/>
          </w:tcPr>
          <w:p w14:paraId="10765C2F" w14:textId="77777777" w:rsidR="00247CEA" w:rsidRPr="00247CEA" w:rsidRDefault="00247CEA" w:rsidP="00D87F20">
            <w:pPr>
              <w:tabs>
                <w:tab w:val="left" w:pos="2700"/>
                <w:tab w:val="left" w:pos="5040"/>
              </w:tabs>
              <w:spacing w:after="120"/>
              <w:rPr>
                <w:rFonts w:ascii="Times New Roman" w:eastAsia="Times New Roman" w:hAnsi="Times New Roman" w:cs="Times New Roman"/>
                <w:sz w:val="24"/>
                <w:szCs w:val="24"/>
                <w:lang w:eastAsia="tr-TR"/>
              </w:rPr>
            </w:pPr>
            <w:r w:rsidRPr="00247CEA">
              <w:rPr>
                <w:rFonts w:ascii="Times New Roman" w:eastAsia="Times New Roman" w:hAnsi="Times New Roman" w:cs="Times New Roman"/>
                <w:sz w:val="24"/>
                <w:szCs w:val="24"/>
                <w:lang w:eastAsia="tr-TR"/>
              </w:rPr>
              <w:t>……………</w:t>
            </w:r>
          </w:p>
        </w:tc>
      </w:tr>
      <w:tr w:rsidR="00247CEA" w:rsidRPr="00247CEA" w14:paraId="2D92765B" w14:textId="77777777" w:rsidTr="001015CA">
        <w:trPr>
          <w:trHeight w:val="519"/>
        </w:trPr>
        <w:tc>
          <w:tcPr>
            <w:tcW w:w="1381" w:type="dxa"/>
            <w:shd w:val="clear" w:color="auto" w:fill="auto"/>
          </w:tcPr>
          <w:p w14:paraId="556451FA" w14:textId="77777777" w:rsidR="00247CEA" w:rsidRPr="00247CEA" w:rsidRDefault="00247CEA" w:rsidP="00D87F20">
            <w:pPr>
              <w:spacing w:after="120"/>
              <w:rPr>
                <w:rFonts w:ascii="Times New Roman" w:eastAsia="Times New Roman" w:hAnsi="Times New Roman" w:cs="Times New Roman"/>
                <w:sz w:val="24"/>
                <w:szCs w:val="24"/>
                <w:highlight w:val="yellow"/>
                <w:lang w:eastAsia="tr-TR"/>
              </w:rPr>
            </w:pPr>
            <w:r w:rsidRPr="00247CEA">
              <w:rPr>
                <w:rFonts w:ascii="Times New Roman" w:eastAsia="Times New Roman" w:hAnsi="Times New Roman" w:cs="Times New Roman"/>
                <w:sz w:val="24"/>
                <w:szCs w:val="24"/>
                <w:lang w:eastAsia="tr-TR"/>
              </w:rPr>
              <w:t xml:space="preserve">Üye </w:t>
            </w:r>
          </w:p>
        </w:tc>
        <w:tc>
          <w:tcPr>
            <w:tcW w:w="3698" w:type="dxa"/>
            <w:shd w:val="clear" w:color="auto" w:fill="auto"/>
          </w:tcPr>
          <w:p w14:paraId="04A9BD10" w14:textId="0704ED6E" w:rsidR="00247CEA" w:rsidRPr="00D576B1" w:rsidRDefault="00247CEA" w:rsidP="00D87F20">
            <w:pPr>
              <w:spacing w:after="120"/>
              <w:rPr>
                <w:rFonts w:ascii="Times New Roman" w:eastAsia="Times New Roman" w:hAnsi="Times New Roman" w:cs="Times New Roman"/>
                <w:sz w:val="24"/>
                <w:szCs w:val="24"/>
                <w:lang w:eastAsia="tr-TR"/>
              </w:rPr>
            </w:pPr>
            <w:r w:rsidRPr="00D576B1">
              <w:rPr>
                <w:rFonts w:ascii="Times New Roman" w:eastAsia="Times New Roman" w:hAnsi="Times New Roman" w:cs="Times New Roman"/>
                <w:sz w:val="24"/>
                <w:szCs w:val="24"/>
                <w:lang w:eastAsia="tr-TR"/>
              </w:rPr>
              <w:t xml:space="preserve">  :</w:t>
            </w:r>
            <w:r w:rsidR="00B61E04" w:rsidRPr="00D576B1">
              <w:rPr>
                <w:rFonts w:ascii="Times New Roman" w:eastAsia="Times New Roman" w:hAnsi="Times New Roman" w:cs="Times New Roman"/>
                <w:sz w:val="24"/>
                <w:szCs w:val="24"/>
                <w:lang w:eastAsia="tr-TR"/>
              </w:rPr>
              <w:t xml:space="preserve"> </w:t>
            </w:r>
            <w:bookmarkStart w:id="7" w:name="_Hlk139883389"/>
            <w:r w:rsidR="00B61E04" w:rsidRPr="00D576B1">
              <w:rPr>
                <w:rFonts w:ascii="Times New Roman" w:eastAsia="Times New Roman" w:hAnsi="Times New Roman" w:cs="Times New Roman"/>
                <w:sz w:val="24"/>
                <w:szCs w:val="24"/>
                <w:lang w:eastAsia="tr-TR"/>
              </w:rPr>
              <w:t>Dr. Öğr.</w:t>
            </w:r>
            <w:r w:rsidR="00892BEC">
              <w:rPr>
                <w:rFonts w:ascii="Times New Roman" w:eastAsia="Times New Roman" w:hAnsi="Times New Roman" w:cs="Times New Roman"/>
                <w:sz w:val="24"/>
                <w:szCs w:val="24"/>
                <w:lang w:eastAsia="tr-TR"/>
              </w:rPr>
              <w:t xml:space="preserve"> </w:t>
            </w:r>
            <w:r w:rsidR="00B61E04" w:rsidRPr="00D576B1">
              <w:rPr>
                <w:rFonts w:ascii="Times New Roman" w:eastAsia="Times New Roman" w:hAnsi="Times New Roman" w:cs="Times New Roman"/>
                <w:sz w:val="24"/>
                <w:szCs w:val="24"/>
                <w:lang w:eastAsia="tr-TR"/>
              </w:rPr>
              <w:t xml:space="preserve">Üyesi </w:t>
            </w:r>
            <w:r w:rsidR="00BF130E" w:rsidRPr="00D576B1">
              <w:rPr>
                <w:rFonts w:ascii="Times New Roman" w:eastAsia="Times New Roman" w:hAnsi="Times New Roman" w:cs="Times New Roman"/>
                <w:sz w:val="24"/>
                <w:szCs w:val="24"/>
                <w:lang w:eastAsia="tr-TR"/>
              </w:rPr>
              <w:t>Gizem ÖZTÜRK</w:t>
            </w:r>
            <w:bookmarkEnd w:id="7"/>
          </w:p>
        </w:tc>
        <w:tc>
          <w:tcPr>
            <w:tcW w:w="2685" w:type="dxa"/>
            <w:shd w:val="clear" w:color="auto" w:fill="auto"/>
          </w:tcPr>
          <w:p w14:paraId="7EC6CF19" w14:textId="77777777" w:rsidR="00247CEA" w:rsidRPr="00247CEA" w:rsidRDefault="00247CEA" w:rsidP="00D87F20">
            <w:pPr>
              <w:spacing w:after="120"/>
              <w:rPr>
                <w:rFonts w:ascii="Times New Roman" w:eastAsia="Times New Roman" w:hAnsi="Times New Roman" w:cs="Times New Roman"/>
                <w:sz w:val="24"/>
                <w:szCs w:val="24"/>
                <w:highlight w:val="yellow"/>
                <w:lang w:eastAsia="tr-TR"/>
              </w:rPr>
            </w:pPr>
            <w:r w:rsidRPr="00247CEA">
              <w:rPr>
                <w:rFonts w:ascii="Times New Roman" w:eastAsia="Times New Roman" w:hAnsi="Times New Roman" w:cs="Times New Roman"/>
                <w:sz w:val="24"/>
                <w:szCs w:val="24"/>
                <w:lang w:eastAsia="tr-TR"/>
              </w:rPr>
              <w:t>Aydın Adnan Menderes Üniversitesi</w:t>
            </w:r>
          </w:p>
        </w:tc>
        <w:tc>
          <w:tcPr>
            <w:tcW w:w="1416" w:type="dxa"/>
            <w:shd w:val="clear" w:color="auto" w:fill="auto"/>
          </w:tcPr>
          <w:p w14:paraId="2C03EC71" w14:textId="77777777" w:rsidR="00247CEA" w:rsidRPr="00247CEA" w:rsidRDefault="00247CEA" w:rsidP="00D87F20">
            <w:pPr>
              <w:spacing w:after="120"/>
              <w:rPr>
                <w:rFonts w:ascii="Times New Roman" w:hAnsi="Times New Roman" w:cs="Times New Roman"/>
                <w:sz w:val="24"/>
                <w:szCs w:val="24"/>
                <w:highlight w:val="yellow"/>
              </w:rPr>
            </w:pPr>
            <w:r w:rsidRPr="00247CEA">
              <w:rPr>
                <w:rFonts w:ascii="Times New Roman" w:eastAsia="Times New Roman" w:hAnsi="Times New Roman" w:cs="Times New Roman"/>
                <w:sz w:val="24"/>
                <w:szCs w:val="24"/>
                <w:lang w:eastAsia="tr-TR"/>
              </w:rPr>
              <w:t>……………</w:t>
            </w:r>
          </w:p>
        </w:tc>
      </w:tr>
      <w:tr w:rsidR="00247CEA" w:rsidRPr="00247CEA" w14:paraId="0111B83D" w14:textId="77777777" w:rsidTr="001015CA">
        <w:trPr>
          <w:trHeight w:val="536"/>
        </w:trPr>
        <w:tc>
          <w:tcPr>
            <w:tcW w:w="1381" w:type="dxa"/>
            <w:shd w:val="clear" w:color="auto" w:fill="auto"/>
          </w:tcPr>
          <w:p w14:paraId="66D34996" w14:textId="77777777" w:rsidR="00247CEA" w:rsidRPr="00247CEA" w:rsidRDefault="00247CEA" w:rsidP="00D87F20">
            <w:pPr>
              <w:spacing w:after="120"/>
              <w:ind w:firstLine="38"/>
              <w:rPr>
                <w:rFonts w:ascii="Times New Roman" w:eastAsia="Times New Roman" w:hAnsi="Times New Roman" w:cs="Times New Roman"/>
                <w:sz w:val="24"/>
                <w:szCs w:val="24"/>
                <w:highlight w:val="yellow"/>
                <w:lang w:eastAsia="tr-TR"/>
              </w:rPr>
            </w:pPr>
            <w:r w:rsidRPr="00247CEA">
              <w:rPr>
                <w:rFonts w:ascii="Times New Roman" w:eastAsia="Times New Roman" w:hAnsi="Times New Roman" w:cs="Times New Roman"/>
                <w:sz w:val="24"/>
                <w:szCs w:val="24"/>
                <w:lang w:eastAsia="tr-TR"/>
              </w:rPr>
              <w:t xml:space="preserve">Üye </w:t>
            </w:r>
          </w:p>
        </w:tc>
        <w:tc>
          <w:tcPr>
            <w:tcW w:w="3698" w:type="dxa"/>
            <w:shd w:val="clear" w:color="auto" w:fill="auto"/>
          </w:tcPr>
          <w:p w14:paraId="52BAF91A" w14:textId="63155685" w:rsidR="00247CEA" w:rsidRPr="00D576B1" w:rsidRDefault="00247CEA" w:rsidP="00D87F20">
            <w:pPr>
              <w:spacing w:after="120"/>
              <w:rPr>
                <w:rFonts w:ascii="Times New Roman" w:eastAsia="Times New Roman" w:hAnsi="Times New Roman" w:cs="Times New Roman"/>
                <w:sz w:val="24"/>
                <w:szCs w:val="24"/>
                <w:lang w:eastAsia="tr-TR"/>
              </w:rPr>
            </w:pPr>
            <w:r w:rsidRPr="00D576B1">
              <w:rPr>
                <w:rFonts w:ascii="Times New Roman" w:eastAsia="Times New Roman" w:hAnsi="Times New Roman" w:cs="Times New Roman"/>
                <w:sz w:val="24"/>
                <w:szCs w:val="24"/>
                <w:lang w:eastAsia="tr-TR"/>
              </w:rPr>
              <w:t>:</w:t>
            </w:r>
            <w:r w:rsidR="00BF130E" w:rsidRPr="00D576B1">
              <w:rPr>
                <w:rFonts w:ascii="Times New Roman" w:eastAsia="Times New Roman" w:hAnsi="Times New Roman" w:cs="Times New Roman"/>
                <w:sz w:val="24"/>
                <w:szCs w:val="24"/>
                <w:lang w:eastAsia="tr-TR"/>
              </w:rPr>
              <w:t xml:space="preserve"> </w:t>
            </w:r>
            <w:bookmarkStart w:id="8" w:name="_Hlk139883402"/>
            <w:r w:rsidR="00BF130E" w:rsidRPr="00D576B1">
              <w:rPr>
                <w:rFonts w:ascii="Times New Roman" w:eastAsia="Times New Roman" w:hAnsi="Times New Roman" w:cs="Times New Roman"/>
                <w:sz w:val="24"/>
                <w:szCs w:val="24"/>
                <w:lang w:eastAsia="tr-TR"/>
              </w:rPr>
              <w:t>Dr. Öğr.</w:t>
            </w:r>
            <w:r w:rsidR="00892BEC">
              <w:rPr>
                <w:rFonts w:ascii="Times New Roman" w:eastAsia="Times New Roman" w:hAnsi="Times New Roman" w:cs="Times New Roman"/>
                <w:sz w:val="24"/>
                <w:szCs w:val="24"/>
                <w:lang w:eastAsia="tr-TR"/>
              </w:rPr>
              <w:t xml:space="preserve"> </w:t>
            </w:r>
            <w:r w:rsidR="00BF130E" w:rsidRPr="00D576B1">
              <w:rPr>
                <w:rFonts w:ascii="Times New Roman" w:eastAsia="Times New Roman" w:hAnsi="Times New Roman" w:cs="Times New Roman"/>
                <w:sz w:val="24"/>
                <w:szCs w:val="24"/>
                <w:lang w:eastAsia="tr-TR"/>
              </w:rPr>
              <w:t>Üyesi Rukiye DEMİR</w:t>
            </w:r>
            <w:bookmarkEnd w:id="8"/>
          </w:p>
        </w:tc>
        <w:tc>
          <w:tcPr>
            <w:tcW w:w="2685" w:type="dxa"/>
            <w:shd w:val="clear" w:color="auto" w:fill="auto"/>
          </w:tcPr>
          <w:p w14:paraId="69F32CB7" w14:textId="3DB3897B" w:rsidR="00247CEA" w:rsidRPr="00247CEA" w:rsidRDefault="00BF130E" w:rsidP="00D87F20">
            <w:pPr>
              <w:spacing w:after="120"/>
              <w:rPr>
                <w:rFonts w:ascii="Times New Roman" w:eastAsia="Times New Roman" w:hAnsi="Times New Roman" w:cs="Times New Roman"/>
                <w:sz w:val="24"/>
                <w:szCs w:val="24"/>
                <w:highlight w:val="yellow"/>
                <w:lang w:eastAsia="tr-TR"/>
              </w:rPr>
            </w:pPr>
            <w:r>
              <w:rPr>
                <w:rFonts w:ascii="Times New Roman" w:eastAsia="Times New Roman" w:hAnsi="Times New Roman" w:cs="Times New Roman"/>
                <w:sz w:val="24"/>
                <w:szCs w:val="24"/>
                <w:lang w:eastAsia="tr-TR"/>
              </w:rPr>
              <w:t xml:space="preserve">Çanakkale </w:t>
            </w:r>
            <w:proofErr w:type="spellStart"/>
            <w:r>
              <w:rPr>
                <w:rFonts w:ascii="Times New Roman" w:eastAsia="Times New Roman" w:hAnsi="Times New Roman" w:cs="Times New Roman"/>
                <w:sz w:val="24"/>
                <w:szCs w:val="24"/>
                <w:lang w:eastAsia="tr-TR"/>
              </w:rPr>
              <w:t>Onsekiz</w:t>
            </w:r>
            <w:proofErr w:type="spellEnd"/>
            <w:r>
              <w:rPr>
                <w:rFonts w:ascii="Times New Roman" w:eastAsia="Times New Roman" w:hAnsi="Times New Roman" w:cs="Times New Roman"/>
                <w:sz w:val="24"/>
                <w:szCs w:val="24"/>
                <w:lang w:eastAsia="tr-TR"/>
              </w:rPr>
              <w:t xml:space="preserve"> </w:t>
            </w:r>
            <w:r w:rsidR="00D576B1">
              <w:rPr>
                <w:rFonts w:ascii="Times New Roman" w:eastAsia="Times New Roman" w:hAnsi="Times New Roman" w:cs="Times New Roman"/>
                <w:sz w:val="24"/>
                <w:szCs w:val="24"/>
                <w:lang w:eastAsia="tr-TR"/>
              </w:rPr>
              <w:t>Mart</w:t>
            </w:r>
            <w:r w:rsidR="00247CEA" w:rsidRPr="00247CEA">
              <w:rPr>
                <w:rFonts w:ascii="Times New Roman" w:eastAsia="Times New Roman" w:hAnsi="Times New Roman" w:cs="Times New Roman"/>
                <w:sz w:val="24"/>
                <w:szCs w:val="24"/>
                <w:lang w:eastAsia="tr-TR"/>
              </w:rPr>
              <w:t xml:space="preserve"> Üniversitesi</w:t>
            </w:r>
          </w:p>
        </w:tc>
        <w:tc>
          <w:tcPr>
            <w:tcW w:w="1416" w:type="dxa"/>
            <w:shd w:val="clear" w:color="auto" w:fill="auto"/>
          </w:tcPr>
          <w:p w14:paraId="31075341" w14:textId="77777777" w:rsidR="00247CEA" w:rsidRPr="00247CEA" w:rsidRDefault="00247CEA" w:rsidP="00D87F20">
            <w:pPr>
              <w:spacing w:after="120"/>
              <w:rPr>
                <w:rFonts w:ascii="Times New Roman" w:hAnsi="Times New Roman" w:cs="Times New Roman"/>
                <w:sz w:val="24"/>
                <w:szCs w:val="24"/>
                <w:highlight w:val="yellow"/>
              </w:rPr>
            </w:pPr>
            <w:r w:rsidRPr="00247CEA">
              <w:rPr>
                <w:rFonts w:ascii="Times New Roman" w:eastAsia="Times New Roman" w:hAnsi="Times New Roman" w:cs="Times New Roman"/>
                <w:sz w:val="24"/>
                <w:szCs w:val="24"/>
                <w:lang w:eastAsia="tr-TR"/>
              </w:rPr>
              <w:t>……………</w:t>
            </w:r>
          </w:p>
        </w:tc>
      </w:tr>
    </w:tbl>
    <w:p w14:paraId="56EC9198" w14:textId="77777777" w:rsidR="00FA459F" w:rsidRDefault="00FA459F" w:rsidP="00D87F20">
      <w:pPr>
        <w:spacing w:after="120"/>
        <w:rPr>
          <w:rFonts w:asciiTheme="majorBidi" w:hAnsiTheme="majorBidi" w:cstheme="majorBidi"/>
          <w:sz w:val="24"/>
          <w:szCs w:val="24"/>
        </w:rPr>
      </w:pPr>
    </w:p>
    <w:p w14:paraId="512C6ED3" w14:textId="77777777" w:rsidR="008136A2" w:rsidRPr="0046062D" w:rsidRDefault="008136A2" w:rsidP="00D87F20">
      <w:pPr>
        <w:spacing w:after="120"/>
        <w:rPr>
          <w:rFonts w:asciiTheme="majorBidi" w:hAnsiTheme="majorBidi" w:cstheme="majorBidi"/>
          <w:sz w:val="24"/>
          <w:szCs w:val="24"/>
        </w:rPr>
      </w:pPr>
    </w:p>
    <w:p w14:paraId="76664FBD" w14:textId="77777777" w:rsidR="00FA459F" w:rsidRDefault="00FA459F" w:rsidP="00D87F20">
      <w:pPr>
        <w:spacing w:after="120"/>
        <w:rPr>
          <w:rFonts w:asciiTheme="majorBidi" w:hAnsiTheme="majorBidi" w:cstheme="majorBidi"/>
          <w:sz w:val="24"/>
          <w:szCs w:val="24"/>
        </w:rPr>
      </w:pPr>
    </w:p>
    <w:p w14:paraId="5C0F242C" w14:textId="77777777" w:rsidR="00F3746B" w:rsidRDefault="00F3746B" w:rsidP="00D87F20">
      <w:pPr>
        <w:spacing w:after="120"/>
        <w:rPr>
          <w:rFonts w:asciiTheme="majorBidi" w:hAnsiTheme="majorBidi" w:cstheme="majorBidi"/>
          <w:sz w:val="24"/>
          <w:szCs w:val="24"/>
        </w:rPr>
      </w:pPr>
    </w:p>
    <w:p w14:paraId="0FA280F7" w14:textId="77777777" w:rsidR="00F3746B" w:rsidRDefault="00F3746B" w:rsidP="00D87F20">
      <w:pPr>
        <w:spacing w:after="120"/>
        <w:rPr>
          <w:rFonts w:asciiTheme="majorBidi" w:hAnsiTheme="majorBidi" w:cstheme="majorBidi"/>
          <w:sz w:val="24"/>
          <w:szCs w:val="24"/>
        </w:rPr>
      </w:pPr>
    </w:p>
    <w:p w14:paraId="37C84A2C" w14:textId="4E8F82CD" w:rsidR="00FA459F" w:rsidRDefault="00FA459F" w:rsidP="00D87F20">
      <w:pPr>
        <w:spacing w:after="120" w:line="360" w:lineRule="auto"/>
        <w:jc w:val="both"/>
        <w:rPr>
          <w:rFonts w:asciiTheme="majorBidi" w:hAnsiTheme="majorBidi" w:cstheme="majorBidi"/>
          <w:sz w:val="24"/>
          <w:szCs w:val="24"/>
        </w:rPr>
      </w:pPr>
      <w:r>
        <w:rPr>
          <w:rFonts w:asciiTheme="majorBidi" w:hAnsiTheme="majorBidi" w:cstheme="majorBidi"/>
          <w:sz w:val="24"/>
          <w:szCs w:val="24"/>
        </w:rPr>
        <w:t>ONAY:</w:t>
      </w:r>
    </w:p>
    <w:p w14:paraId="104E759A" w14:textId="36857D0D" w:rsidR="00FA459F" w:rsidRPr="0046062D" w:rsidRDefault="00FA459F" w:rsidP="00D87F20">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Bu tez </w:t>
      </w:r>
      <w:r w:rsidRPr="00FA459F">
        <w:rPr>
          <w:rFonts w:asciiTheme="majorBidi" w:hAnsiTheme="majorBidi" w:cstheme="majorBidi"/>
          <w:sz w:val="24"/>
          <w:szCs w:val="24"/>
        </w:rPr>
        <w:t>Aydın Adnan Menderes Üniversitesi</w:t>
      </w:r>
      <w:r>
        <w:rPr>
          <w:rFonts w:asciiTheme="majorBidi" w:hAnsiTheme="majorBidi" w:cstheme="majorBidi"/>
          <w:sz w:val="24"/>
          <w:szCs w:val="24"/>
        </w:rPr>
        <w:t xml:space="preserve"> Lisansüstü Eğitim-Öğretim ve Sınav Yönetmeliğinin ilgili maddeleri uyarınca yukarıdaki jüri tarafından uygun görülmüş ve Sağlık Bilimleri Enstitüsünün …………………  tarih ve ………………..  sayılı oturumunda alınan ……………. numaralı Yönetim Kurulu kararıyla kabul edilmiştir.</w:t>
      </w:r>
    </w:p>
    <w:p w14:paraId="3837CF55" w14:textId="5019B2F0" w:rsidR="007271B8" w:rsidRPr="0046062D" w:rsidRDefault="007271B8" w:rsidP="00D87F20">
      <w:pPr>
        <w:spacing w:after="120"/>
        <w:rPr>
          <w:rFonts w:asciiTheme="majorBidi" w:hAnsiTheme="majorBidi" w:cstheme="majorBidi"/>
          <w:sz w:val="24"/>
          <w:szCs w:val="24"/>
        </w:rPr>
      </w:pPr>
    </w:p>
    <w:p w14:paraId="2B659292" w14:textId="72B4BFA1" w:rsidR="007271B8" w:rsidRDefault="007271B8" w:rsidP="00D87F20">
      <w:pPr>
        <w:spacing w:after="120"/>
        <w:rPr>
          <w:rFonts w:asciiTheme="majorBidi" w:hAnsiTheme="majorBidi" w:cstheme="majorBidi"/>
          <w:sz w:val="24"/>
          <w:szCs w:val="24"/>
        </w:rPr>
      </w:pPr>
    </w:p>
    <w:p w14:paraId="0D47BAF4" w14:textId="77777777" w:rsidR="00817EF3" w:rsidRPr="00817EF3" w:rsidRDefault="00F13DDF" w:rsidP="00D87F20">
      <w:pPr>
        <w:spacing w:after="120" w:line="360" w:lineRule="auto"/>
        <w:jc w:val="right"/>
        <w:rPr>
          <w:rFonts w:asciiTheme="majorBidi" w:eastAsia="Times New Roman" w:hAnsiTheme="majorBidi" w:cstheme="majorBidi"/>
          <w:sz w:val="24"/>
          <w:szCs w:val="24"/>
          <w:lang w:eastAsia="tr-TR"/>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817EF3" w:rsidRPr="00817EF3">
        <w:rPr>
          <w:rFonts w:asciiTheme="majorBidi" w:eastAsia="Times New Roman" w:hAnsiTheme="majorBidi" w:cstheme="majorBidi"/>
          <w:sz w:val="24"/>
          <w:szCs w:val="24"/>
          <w:lang w:eastAsia="tr-TR"/>
        </w:rPr>
        <w:t xml:space="preserve">Prof. Dr. Süleyman AYPAK         </w:t>
      </w:r>
    </w:p>
    <w:p w14:paraId="7D0D82DB" w14:textId="5B6C4043" w:rsidR="00DA2E93" w:rsidRDefault="00244FF1" w:rsidP="00D87F20">
      <w:pPr>
        <w:spacing w:after="120" w:line="360" w:lineRule="auto"/>
        <w:jc w:val="center"/>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 xml:space="preserve">                                                                                                          </w:t>
      </w:r>
      <w:r w:rsidR="00817EF3" w:rsidRPr="00817EF3">
        <w:rPr>
          <w:rFonts w:asciiTheme="majorBidi" w:eastAsia="Times New Roman" w:hAnsiTheme="majorBidi" w:cstheme="majorBidi"/>
          <w:sz w:val="24"/>
          <w:szCs w:val="24"/>
          <w:lang w:eastAsia="tr-TR"/>
        </w:rPr>
        <w:t>Enstitü Müdürü V.</w:t>
      </w:r>
      <w:bookmarkStart w:id="9" w:name="_Toc133775063"/>
    </w:p>
    <w:p w14:paraId="3D89A104" w14:textId="77777777" w:rsidR="00734A5D" w:rsidRDefault="00734A5D" w:rsidP="00734A5D">
      <w:pPr>
        <w:spacing w:after="120" w:line="360" w:lineRule="auto"/>
        <w:jc w:val="center"/>
        <w:rPr>
          <w:rFonts w:asciiTheme="majorBidi" w:hAnsiTheme="majorBidi" w:cstheme="majorBidi"/>
          <w:sz w:val="24"/>
          <w:szCs w:val="24"/>
        </w:rPr>
      </w:pPr>
    </w:p>
    <w:p w14:paraId="6B6FAC48" w14:textId="5C03136F" w:rsidR="00D16755" w:rsidRPr="00DA2E93" w:rsidRDefault="007271B8" w:rsidP="00713666">
      <w:pPr>
        <w:pStyle w:val="Balk1"/>
      </w:pPr>
      <w:bookmarkStart w:id="10" w:name="_Toc139924782"/>
      <w:bookmarkStart w:id="11" w:name="_Toc141138590"/>
      <w:bookmarkStart w:id="12" w:name="_Toc141138996"/>
      <w:bookmarkStart w:id="13" w:name="_Toc141192863"/>
      <w:r w:rsidRPr="00DA2E93">
        <w:t>TEŞEKKÜR</w:t>
      </w:r>
      <w:bookmarkEnd w:id="9"/>
      <w:bookmarkEnd w:id="10"/>
      <w:bookmarkEnd w:id="11"/>
      <w:bookmarkEnd w:id="12"/>
      <w:bookmarkEnd w:id="13"/>
    </w:p>
    <w:p w14:paraId="44D7E00C" w14:textId="77777777" w:rsidR="000C3933" w:rsidRDefault="000C3933" w:rsidP="00713666">
      <w:pPr>
        <w:spacing w:after="120" w:line="360" w:lineRule="auto"/>
        <w:jc w:val="center"/>
        <w:rPr>
          <w:rFonts w:asciiTheme="majorBidi" w:hAnsiTheme="majorBidi" w:cstheme="majorBidi"/>
          <w:b/>
          <w:bCs/>
          <w:noProof/>
          <w:sz w:val="28"/>
          <w:szCs w:val="28"/>
          <w:lang w:eastAsia="de-DE"/>
        </w:rPr>
      </w:pPr>
    </w:p>
    <w:p w14:paraId="298AC878" w14:textId="77777777" w:rsidR="000C3933" w:rsidRPr="000C3933" w:rsidRDefault="000C3933" w:rsidP="00713666">
      <w:pPr>
        <w:spacing w:after="120" w:line="360" w:lineRule="auto"/>
        <w:jc w:val="both"/>
        <w:rPr>
          <w:rFonts w:asciiTheme="majorBidi" w:hAnsiTheme="majorBidi" w:cstheme="majorBidi"/>
          <w:b/>
          <w:bCs/>
          <w:noProof/>
          <w:sz w:val="28"/>
          <w:szCs w:val="28"/>
          <w:lang w:eastAsia="de-DE"/>
        </w:rPr>
      </w:pPr>
    </w:p>
    <w:p w14:paraId="33441D9B" w14:textId="732E6630" w:rsidR="00892BEC" w:rsidRPr="00C50713" w:rsidRDefault="00000287" w:rsidP="00713666">
      <w:pPr>
        <w:spacing w:after="120" w:line="360" w:lineRule="auto"/>
        <w:jc w:val="both"/>
        <w:rPr>
          <w:rFonts w:ascii="Times New Roman" w:eastAsia="Times New Roman" w:hAnsi="Times New Roman" w:cs="Times New Roman"/>
          <w:sz w:val="24"/>
          <w:szCs w:val="24"/>
          <w:lang w:eastAsia="tr-TR"/>
        </w:rPr>
      </w:pPr>
      <w:r w:rsidRPr="00000287">
        <w:rPr>
          <w:rFonts w:asciiTheme="majorBidi" w:hAnsiTheme="majorBidi" w:cstheme="majorBidi"/>
          <w:sz w:val="24"/>
          <w:szCs w:val="24"/>
        </w:rPr>
        <w:tab/>
        <w:t xml:space="preserve">Çalışmam süresince tez danışmanlığımı üstlenerek tez konumun belirlenmesinde ve çalışmamın planlanmasında bana yol gösteren, her türlü bilimsel, manevi desteğini ve sonsuz anlayışını benden esirgemeyen, değerli danışman hocam Sayın Prof. Dr. Ayten TAŞPINAR başta olmak üzere tüm bölüm hocalarıma, tez savunma komitesinde yer alarak görüş ve önerileri ile araştırmaya katkıda bulunan saygıdeğer </w:t>
      </w:r>
      <w:r w:rsidRPr="00E00E21">
        <w:rPr>
          <w:rFonts w:asciiTheme="majorBidi" w:hAnsiTheme="majorBidi" w:cstheme="majorBidi"/>
          <w:sz w:val="24"/>
          <w:szCs w:val="24"/>
        </w:rPr>
        <w:t>hocalarım</w:t>
      </w:r>
      <w:r w:rsidR="00892BEC" w:rsidRPr="00892BEC">
        <w:rPr>
          <w:rFonts w:ascii="Times New Roman" w:eastAsia="Times New Roman" w:hAnsi="Times New Roman" w:cs="Times New Roman"/>
          <w:sz w:val="24"/>
          <w:szCs w:val="24"/>
          <w:lang w:eastAsia="tr-TR"/>
        </w:rPr>
        <w:t xml:space="preserve"> </w:t>
      </w:r>
      <w:r w:rsidR="00892BEC" w:rsidRPr="00D576B1">
        <w:rPr>
          <w:rFonts w:ascii="Times New Roman" w:eastAsia="Times New Roman" w:hAnsi="Times New Roman" w:cs="Times New Roman"/>
          <w:sz w:val="24"/>
          <w:szCs w:val="24"/>
          <w:lang w:eastAsia="tr-TR"/>
        </w:rPr>
        <w:t>Dr. Öğr.</w:t>
      </w:r>
      <w:r w:rsidR="00892BEC">
        <w:rPr>
          <w:rFonts w:ascii="Times New Roman" w:eastAsia="Times New Roman" w:hAnsi="Times New Roman" w:cs="Times New Roman"/>
          <w:sz w:val="24"/>
          <w:szCs w:val="24"/>
          <w:lang w:eastAsia="tr-TR"/>
        </w:rPr>
        <w:t xml:space="preserve"> </w:t>
      </w:r>
      <w:r w:rsidR="00892BEC" w:rsidRPr="00D576B1">
        <w:rPr>
          <w:rFonts w:ascii="Times New Roman" w:eastAsia="Times New Roman" w:hAnsi="Times New Roman" w:cs="Times New Roman"/>
          <w:sz w:val="24"/>
          <w:szCs w:val="24"/>
          <w:lang w:eastAsia="tr-TR"/>
        </w:rPr>
        <w:t>Üyesi Gizem ÖZTÜRK</w:t>
      </w:r>
      <w:r w:rsidR="00892BEC">
        <w:rPr>
          <w:rFonts w:ascii="Times New Roman" w:eastAsia="Times New Roman" w:hAnsi="Times New Roman" w:cs="Times New Roman"/>
          <w:sz w:val="24"/>
          <w:szCs w:val="24"/>
          <w:lang w:eastAsia="tr-TR"/>
        </w:rPr>
        <w:t xml:space="preserve"> ve </w:t>
      </w:r>
      <w:r w:rsidR="00892BEC" w:rsidRPr="00D576B1">
        <w:rPr>
          <w:rFonts w:ascii="Times New Roman" w:eastAsia="Times New Roman" w:hAnsi="Times New Roman" w:cs="Times New Roman"/>
          <w:sz w:val="24"/>
          <w:szCs w:val="24"/>
          <w:lang w:eastAsia="tr-TR"/>
        </w:rPr>
        <w:t>Dr. Öğr.</w:t>
      </w:r>
      <w:r w:rsidR="00892BEC">
        <w:rPr>
          <w:rFonts w:ascii="Times New Roman" w:eastAsia="Times New Roman" w:hAnsi="Times New Roman" w:cs="Times New Roman"/>
          <w:sz w:val="24"/>
          <w:szCs w:val="24"/>
          <w:lang w:eastAsia="tr-TR"/>
        </w:rPr>
        <w:t xml:space="preserve"> </w:t>
      </w:r>
      <w:r w:rsidR="00892BEC" w:rsidRPr="00D576B1">
        <w:rPr>
          <w:rFonts w:ascii="Times New Roman" w:eastAsia="Times New Roman" w:hAnsi="Times New Roman" w:cs="Times New Roman"/>
          <w:sz w:val="24"/>
          <w:szCs w:val="24"/>
          <w:lang w:eastAsia="tr-TR"/>
        </w:rPr>
        <w:t xml:space="preserve">Üyesi Rukiye </w:t>
      </w:r>
      <w:proofErr w:type="spellStart"/>
      <w:r w:rsidR="00892BEC" w:rsidRPr="00D576B1">
        <w:rPr>
          <w:rFonts w:ascii="Times New Roman" w:eastAsia="Times New Roman" w:hAnsi="Times New Roman" w:cs="Times New Roman"/>
          <w:sz w:val="24"/>
          <w:szCs w:val="24"/>
          <w:lang w:eastAsia="tr-TR"/>
        </w:rPr>
        <w:t>DEMİR</w:t>
      </w:r>
      <w:r w:rsidR="00892BEC">
        <w:rPr>
          <w:rFonts w:ascii="Times New Roman" w:eastAsia="Times New Roman" w:hAnsi="Times New Roman" w:cs="Times New Roman"/>
          <w:sz w:val="24"/>
          <w:szCs w:val="24"/>
          <w:lang w:eastAsia="tr-TR"/>
        </w:rPr>
        <w:t>’e</w:t>
      </w:r>
      <w:proofErr w:type="spellEnd"/>
      <w:r w:rsidR="00892BEC">
        <w:rPr>
          <w:rFonts w:ascii="Times New Roman" w:eastAsia="Times New Roman" w:hAnsi="Times New Roman" w:cs="Times New Roman"/>
          <w:sz w:val="24"/>
          <w:szCs w:val="24"/>
          <w:lang w:eastAsia="tr-TR"/>
        </w:rPr>
        <w:t>,</w:t>
      </w:r>
    </w:p>
    <w:p w14:paraId="033F498C" w14:textId="55100C2D" w:rsidR="00000287" w:rsidRPr="00000287" w:rsidRDefault="00000287" w:rsidP="00713666">
      <w:pPr>
        <w:spacing w:after="120" w:line="360" w:lineRule="auto"/>
        <w:ind w:firstLine="708"/>
        <w:jc w:val="both"/>
        <w:rPr>
          <w:rFonts w:asciiTheme="majorBidi" w:hAnsiTheme="majorBidi" w:cstheme="majorBidi"/>
          <w:sz w:val="24"/>
          <w:szCs w:val="24"/>
        </w:rPr>
      </w:pPr>
      <w:r w:rsidRPr="00000287">
        <w:rPr>
          <w:rFonts w:asciiTheme="majorBidi" w:hAnsiTheme="majorBidi" w:cstheme="majorBidi"/>
          <w:sz w:val="24"/>
          <w:szCs w:val="24"/>
        </w:rPr>
        <w:t xml:space="preserve">Tez çalışmamın her aşamasında sonsuz sevgi ve anlayışla yanımda olan, maddi ve manevi her türlü desteği veren, </w:t>
      </w:r>
      <w:r w:rsidR="00476680" w:rsidRPr="00B6701C">
        <w:rPr>
          <w:rFonts w:asciiTheme="majorBidi" w:hAnsiTheme="majorBidi" w:cstheme="majorBidi"/>
          <w:sz w:val="24"/>
          <w:szCs w:val="24"/>
        </w:rPr>
        <w:t>o</w:t>
      </w:r>
      <w:r w:rsidR="00476680" w:rsidRPr="00000287">
        <w:rPr>
          <w:rFonts w:asciiTheme="majorBidi" w:hAnsiTheme="majorBidi" w:cstheme="majorBidi"/>
          <w:sz w:val="24"/>
          <w:szCs w:val="24"/>
        </w:rPr>
        <w:t>kul hayatım boyunca hep yanımda olan, destekleri ve sevgilerini esirgemeyen canım anneme, ab</w:t>
      </w:r>
      <w:r w:rsidR="00476680" w:rsidRPr="00B6701C">
        <w:rPr>
          <w:rFonts w:asciiTheme="majorBidi" w:hAnsiTheme="majorBidi" w:cstheme="majorBidi"/>
          <w:sz w:val="24"/>
          <w:szCs w:val="24"/>
        </w:rPr>
        <w:t>ime</w:t>
      </w:r>
      <w:r w:rsidR="00476680" w:rsidRPr="00000287">
        <w:rPr>
          <w:rFonts w:asciiTheme="majorBidi" w:hAnsiTheme="majorBidi" w:cstheme="majorBidi"/>
          <w:sz w:val="24"/>
          <w:szCs w:val="24"/>
        </w:rPr>
        <w:t xml:space="preserve"> ve kardeşlerime</w:t>
      </w:r>
      <w:r w:rsidR="00476680" w:rsidRPr="00B6701C">
        <w:rPr>
          <w:rFonts w:asciiTheme="majorBidi" w:hAnsiTheme="majorBidi" w:cstheme="majorBidi"/>
          <w:sz w:val="24"/>
          <w:szCs w:val="24"/>
        </w:rPr>
        <w:t>,</w:t>
      </w:r>
    </w:p>
    <w:p w14:paraId="348E0719" w14:textId="63B003EB" w:rsidR="00000287" w:rsidRPr="00000287" w:rsidRDefault="00000287" w:rsidP="00713666">
      <w:pPr>
        <w:spacing w:after="120" w:line="360" w:lineRule="auto"/>
        <w:ind w:firstLine="708"/>
        <w:jc w:val="both"/>
        <w:rPr>
          <w:rFonts w:asciiTheme="majorBidi" w:hAnsiTheme="majorBidi" w:cstheme="majorBidi"/>
          <w:sz w:val="24"/>
          <w:szCs w:val="24"/>
        </w:rPr>
      </w:pPr>
      <w:r w:rsidRPr="00000287">
        <w:rPr>
          <w:rFonts w:asciiTheme="majorBidi" w:hAnsiTheme="majorBidi" w:cstheme="majorBidi"/>
          <w:sz w:val="24"/>
          <w:szCs w:val="24"/>
        </w:rPr>
        <w:t xml:space="preserve">Çalışmamı yaptığım </w:t>
      </w:r>
      <w:r w:rsidR="00777681" w:rsidRPr="00B6701C">
        <w:rPr>
          <w:rFonts w:asciiTheme="majorBidi" w:hAnsiTheme="majorBidi" w:cstheme="majorBidi"/>
          <w:sz w:val="24"/>
          <w:szCs w:val="24"/>
        </w:rPr>
        <w:t xml:space="preserve">ve </w:t>
      </w:r>
      <w:r w:rsidR="00482FEB" w:rsidRPr="00B6701C">
        <w:rPr>
          <w:rFonts w:asciiTheme="majorBidi" w:hAnsiTheme="majorBidi" w:cstheme="majorBidi"/>
          <w:sz w:val="24"/>
          <w:szCs w:val="24"/>
        </w:rPr>
        <w:t>meslekte ilk çalışma alanım olmasına rağmen benden hoşgörü</w:t>
      </w:r>
      <w:r w:rsidR="00DD585A" w:rsidRPr="00B6701C">
        <w:rPr>
          <w:rFonts w:asciiTheme="majorBidi" w:hAnsiTheme="majorBidi" w:cstheme="majorBidi"/>
          <w:sz w:val="24"/>
          <w:szCs w:val="24"/>
        </w:rPr>
        <w:t xml:space="preserve">lerini </w:t>
      </w:r>
      <w:r w:rsidR="00482FEB" w:rsidRPr="00B6701C">
        <w:rPr>
          <w:rFonts w:asciiTheme="majorBidi" w:hAnsiTheme="majorBidi" w:cstheme="majorBidi"/>
          <w:sz w:val="24"/>
          <w:szCs w:val="24"/>
        </w:rPr>
        <w:t>ve tecrübelerini e</w:t>
      </w:r>
      <w:r w:rsidR="00D148FF" w:rsidRPr="00B6701C">
        <w:rPr>
          <w:rFonts w:asciiTheme="majorBidi" w:hAnsiTheme="majorBidi" w:cstheme="majorBidi"/>
          <w:sz w:val="24"/>
          <w:szCs w:val="24"/>
        </w:rPr>
        <w:t>sirgemeyen doğum salonundaki</w:t>
      </w:r>
      <w:r w:rsidRPr="00000287">
        <w:rPr>
          <w:rFonts w:asciiTheme="majorBidi" w:hAnsiTheme="majorBidi" w:cstheme="majorBidi"/>
          <w:sz w:val="24"/>
          <w:szCs w:val="24"/>
        </w:rPr>
        <w:t xml:space="preserve"> tüm ebe, </w:t>
      </w:r>
      <w:r w:rsidR="00DD585A" w:rsidRPr="00B6701C">
        <w:rPr>
          <w:rFonts w:asciiTheme="majorBidi" w:hAnsiTheme="majorBidi" w:cstheme="majorBidi"/>
          <w:sz w:val="24"/>
          <w:szCs w:val="24"/>
        </w:rPr>
        <w:t>tıbbi sekreter</w:t>
      </w:r>
      <w:r w:rsidRPr="00000287">
        <w:rPr>
          <w:rFonts w:asciiTheme="majorBidi" w:hAnsiTheme="majorBidi" w:cstheme="majorBidi"/>
          <w:sz w:val="24"/>
          <w:szCs w:val="24"/>
        </w:rPr>
        <w:t xml:space="preserve"> ve doktorlara,</w:t>
      </w:r>
    </w:p>
    <w:p w14:paraId="3A655539" w14:textId="72934BF3" w:rsidR="00000287" w:rsidRPr="00000287" w:rsidRDefault="00000287" w:rsidP="00713666">
      <w:pPr>
        <w:spacing w:after="120" w:line="360" w:lineRule="auto"/>
        <w:jc w:val="both"/>
        <w:rPr>
          <w:rFonts w:asciiTheme="majorBidi" w:hAnsiTheme="majorBidi" w:cstheme="majorBidi"/>
          <w:sz w:val="24"/>
          <w:szCs w:val="24"/>
        </w:rPr>
      </w:pPr>
      <w:r w:rsidRPr="00000287">
        <w:rPr>
          <w:rFonts w:asciiTheme="majorBidi" w:hAnsiTheme="majorBidi" w:cstheme="majorBidi"/>
          <w:sz w:val="24"/>
          <w:szCs w:val="24"/>
        </w:rPr>
        <w:tab/>
        <w:t>Çalışmama katılan tüm gebelere,</w:t>
      </w:r>
    </w:p>
    <w:p w14:paraId="5C8340C0" w14:textId="77777777" w:rsidR="00000287" w:rsidRPr="00000287" w:rsidRDefault="00000287" w:rsidP="00713666">
      <w:pPr>
        <w:spacing w:after="120" w:line="259" w:lineRule="auto"/>
        <w:jc w:val="both"/>
        <w:rPr>
          <w:rFonts w:asciiTheme="majorBidi" w:hAnsiTheme="majorBidi" w:cstheme="majorBidi"/>
          <w:sz w:val="24"/>
          <w:szCs w:val="24"/>
        </w:rPr>
      </w:pPr>
    </w:p>
    <w:p w14:paraId="3257E5CF" w14:textId="002B5C86" w:rsidR="00000287" w:rsidRPr="00000287" w:rsidRDefault="00000287" w:rsidP="00926785">
      <w:pPr>
        <w:spacing w:after="120" w:line="259" w:lineRule="auto"/>
        <w:ind w:left="4956"/>
        <w:jc w:val="both"/>
        <w:rPr>
          <w:rFonts w:asciiTheme="majorBidi" w:hAnsiTheme="majorBidi" w:cstheme="majorBidi"/>
          <w:b/>
          <w:sz w:val="24"/>
          <w:szCs w:val="24"/>
        </w:rPr>
      </w:pPr>
      <w:r w:rsidRPr="00000287">
        <w:rPr>
          <w:rFonts w:asciiTheme="majorBidi" w:hAnsiTheme="majorBidi" w:cstheme="majorBidi"/>
          <w:sz w:val="24"/>
          <w:szCs w:val="24"/>
        </w:rPr>
        <w:t>SONSUZ TEŞEKKÜR EDERİM</w:t>
      </w:r>
      <w:r w:rsidR="00B602D2">
        <w:rPr>
          <w:rFonts w:asciiTheme="majorBidi" w:hAnsiTheme="majorBidi" w:cstheme="majorBidi"/>
          <w:sz w:val="24"/>
          <w:szCs w:val="24"/>
        </w:rPr>
        <w:t>.</w:t>
      </w:r>
    </w:p>
    <w:p w14:paraId="6CE7CA36" w14:textId="71180ACA" w:rsidR="007271B8" w:rsidRPr="0046062D" w:rsidRDefault="007271B8" w:rsidP="00713666">
      <w:pPr>
        <w:spacing w:after="160" w:line="259" w:lineRule="auto"/>
        <w:jc w:val="both"/>
        <w:rPr>
          <w:rFonts w:asciiTheme="majorBidi" w:hAnsiTheme="majorBidi" w:cstheme="majorBidi"/>
          <w:sz w:val="24"/>
          <w:szCs w:val="24"/>
        </w:rPr>
      </w:pPr>
    </w:p>
    <w:p w14:paraId="5077FFAA" w14:textId="77777777" w:rsidR="00BE6ED5" w:rsidRPr="0046062D" w:rsidRDefault="00BE6ED5" w:rsidP="00713666">
      <w:pPr>
        <w:spacing w:after="0" w:line="360" w:lineRule="auto"/>
        <w:jc w:val="both"/>
        <w:rPr>
          <w:rFonts w:asciiTheme="majorBidi" w:hAnsiTheme="majorBidi" w:cstheme="majorBidi"/>
          <w:b/>
          <w:sz w:val="24"/>
          <w:szCs w:val="24"/>
        </w:rPr>
      </w:pPr>
    </w:p>
    <w:p w14:paraId="2EF8DBF6" w14:textId="77777777" w:rsidR="00BE6ED5" w:rsidRPr="0046062D" w:rsidRDefault="00BE6ED5" w:rsidP="00713666">
      <w:pPr>
        <w:spacing w:after="0" w:line="360" w:lineRule="auto"/>
        <w:jc w:val="center"/>
        <w:rPr>
          <w:rFonts w:asciiTheme="majorBidi" w:hAnsiTheme="majorBidi" w:cstheme="majorBidi"/>
          <w:b/>
          <w:sz w:val="24"/>
          <w:szCs w:val="24"/>
        </w:rPr>
      </w:pPr>
    </w:p>
    <w:p w14:paraId="5CE2B69D" w14:textId="77777777" w:rsidR="00BE6ED5" w:rsidRPr="0046062D" w:rsidRDefault="00BE6ED5" w:rsidP="00713666">
      <w:pPr>
        <w:spacing w:after="0" w:line="360" w:lineRule="auto"/>
        <w:jc w:val="center"/>
        <w:rPr>
          <w:rFonts w:asciiTheme="majorBidi" w:hAnsiTheme="majorBidi" w:cstheme="majorBidi"/>
          <w:b/>
          <w:sz w:val="24"/>
          <w:szCs w:val="24"/>
        </w:rPr>
      </w:pPr>
    </w:p>
    <w:p w14:paraId="178BB4FD" w14:textId="77777777" w:rsidR="00293F4D" w:rsidRDefault="00293F4D" w:rsidP="00713666">
      <w:pPr>
        <w:spacing w:after="0" w:line="360" w:lineRule="auto"/>
        <w:rPr>
          <w:rFonts w:asciiTheme="majorBidi" w:hAnsiTheme="majorBidi" w:cstheme="majorBidi"/>
          <w:b/>
          <w:sz w:val="24"/>
          <w:szCs w:val="24"/>
        </w:rPr>
      </w:pPr>
    </w:p>
    <w:p w14:paraId="2F66B56A" w14:textId="77777777" w:rsidR="00CE6F56" w:rsidRDefault="00CE6F56" w:rsidP="00713666">
      <w:pPr>
        <w:spacing w:after="0" w:line="360" w:lineRule="auto"/>
        <w:rPr>
          <w:rFonts w:asciiTheme="majorBidi" w:hAnsiTheme="majorBidi" w:cstheme="majorBidi"/>
          <w:b/>
          <w:sz w:val="24"/>
          <w:szCs w:val="24"/>
        </w:rPr>
      </w:pPr>
    </w:p>
    <w:p w14:paraId="38F7AB82" w14:textId="77777777" w:rsidR="00892BEC" w:rsidRDefault="00892BEC" w:rsidP="00713666">
      <w:pPr>
        <w:spacing w:after="0" w:line="360" w:lineRule="auto"/>
        <w:rPr>
          <w:rFonts w:asciiTheme="majorBidi" w:hAnsiTheme="majorBidi" w:cstheme="majorBidi"/>
          <w:b/>
          <w:sz w:val="24"/>
          <w:szCs w:val="24"/>
        </w:rPr>
      </w:pPr>
    </w:p>
    <w:p w14:paraId="0CB73539" w14:textId="77777777" w:rsidR="00892BEC" w:rsidRDefault="00892BEC" w:rsidP="00713666">
      <w:pPr>
        <w:spacing w:after="0" w:line="360" w:lineRule="auto"/>
        <w:jc w:val="center"/>
        <w:rPr>
          <w:rFonts w:asciiTheme="majorBidi" w:hAnsiTheme="majorBidi" w:cstheme="majorBidi"/>
          <w:b/>
          <w:sz w:val="24"/>
          <w:szCs w:val="24"/>
        </w:rPr>
      </w:pPr>
    </w:p>
    <w:p w14:paraId="778C4B31" w14:textId="77777777" w:rsidR="00C50713" w:rsidRDefault="00C50713" w:rsidP="00713666">
      <w:pPr>
        <w:spacing w:after="0" w:line="360" w:lineRule="auto"/>
        <w:jc w:val="center"/>
        <w:rPr>
          <w:rFonts w:asciiTheme="majorBidi" w:hAnsiTheme="majorBidi" w:cstheme="majorBidi"/>
          <w:b/>
          <w:sz w:val="24"/>
          <w:szCs w:val="24"/>
        </w:rPr>
      </w:pPr>
    </w:p>
    <w:p w14:paraId="595D91D6" w14:textId="77777777" w:rsidR="00C50713" w:rsidRDefault="00C50713" w:rsidP="00713666">
      <w:pPr>
        <w:spacing w:after="0" w:line="360" w:lineRule="auto"/>
        <w:jc w:val="center"/>
        <w:rPr>
          <w:rFonts w:asciiTheme="majorBidi" w:hAnsiTheme="majorBidi" w:cstheme="majorBidi"/>
          <w:b/>
          <w:sz w:val="24"/>
          <w:szCs w:val="24"/>
        </w:rPr>
      </w:pPr>
    </w:p>
    <w:p w14:paraId="2863DDA4" w14:textId="77777777" w:rsidR="00ED7B9C" w:rsidRDefault="00ED7B9C" w:rsidP="00713666">
      <w:pPr>
        <w:spacing w:after="0" w:line="360" w:lineRule="auto"/>
        <w:jc w:val="center"/>
        <w:rPr>
          <w:rFonts w:asciiTheme="majorBidi" w:hAnsiTheme="majorBidi" w:cstheme="majorBidi"/>
          <w:b/>
          <w:sz w:val="24"/>
          <w:szCs w:val="24"/>
        </w:rPr>
      </w:pPr>
    </w:p>
    <w:p w14:paraId="18BC1AB7" w14:textId="77777777" w:rsidR="00C50713" w:rsidRDefault="00C50713" w:rsidP="00713666">
      <w:pPr>
        <w:spacing w:after="0" w:line="360" w:lineRule="auto"/>
        <w:jc w:val="center"/>
        <w:rPr>
          <w:rFonts w:asciiTheme="majorBidi" w:hAnsiTheme="majorBidi" w:cstheme="majorBidi"/>
          <w:b/>
          <w:sz w:val="24"/>
          <w:szCs w:val="24"/>
        </w:rPr>
      </w:pPr>
    </w:p>
    <w:p w14:paraId="6B92C679" w14:textId="77777777" w:rsidR="00C50713" w:rsidRDefault="00C50713" w:rsidP="00E938EC">
      <w:pPr>
        <w:spacing w:after="0" w:line="360" w:lineRule="auto"/>
        <w:rPr>
          <w:rFonts w:asciiTheme="majorBidi" w:hAnsiTheme="majorBidi" w:cstheme="majorBidi"/>
          <w:b/>
          <w:sz w:val="24"/>
          <w:szCs w:val="24"/>
        </w:rPr>
      </w:pPr>
    </w:p>
    <w:p w14:paraId="60092794" w14:textId="21A19196" w:rsidR="001C5FE3" w:rsidRPr="00D12EC1" w:rsidRDefault="007271B8" w:rsidP="00E938EC">
      <w:pPr>
        <w:pStyle w:val="Balk1"/>
      </w:pPr>
      <w:bookmarkStart w:id="14" w:name="_Toc133775064"/>
      <w:bookmarkStart w:id="15" w:name="_Toc139924783"/>
      <w:bookmarkStart w:id="16" w:name="_Toc141138591"/>
      <w:bookmarkStart w:id="17" w:name="_Toc141138997"/>
      <w:bookmarkStart w:id="18" w:name="_Toc141192864"/>
      <w:r w:rsidRPr="00D12EC1">
        <w:t>İÇİNDEKİLER</w:t>
      </w:r>
      <w:bookmarkEnd w:id="14"/>
      <w:bookmarkEnd w:id="15"/>
      <w:bookmarkEnd w:id="16"/>
      <w:bookmarkEnd w:id="17"/>
      <w:bookmarkEnd w:id="18"/>
    </w:p>
    <w:p w14:paraId="0EFF48BA" w14:textId="5DFC5DCA" w:rsidR="00F91FF9" w:rsidRDefault="00F91FF9" w:rsidP="00E938EC">
      <w:pPr>
        <w:spacing w:after="120"/>
        <w:rPr>
          <w:rFonts w:asciiTheme="majorBidi" w:hAnsiTheme="majorBidi" w:cstheme="majorBidi"/>
        </w:rPr>
      </w:pPr>
    </w:p>
    <w:p w14:paraId="34677A3A" w14:textId="77777777" w:rsidR="0001738C" w:rsidRPr="000178FC" w:rsidRDefault="0001738C" w:rsidP="00E938EC">
      <w:pPr>
        <w:spacing w:after="120"/>
        <w:rPr>
          <w:rFonts w:asciiTheme="majorBidi" w:hAnsiTheme="majorBidi" w:cstheme="majorBidi"/>
        </w:rPr>
      </w:pPr>
    </w:p>
    <w:p w14:paraId="144954EE" w14:textId="388D49F0" w:rsidR="008A637F" w:rsidRDefault="001E7EDE"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7A0EEA">
        <w:rPr>
          <w:rFonts w:asciiTheme="majorBidi" w:hAnsiTheme="majorBidi" w:cstheme="majorBidi"/>
        </w:rPr>
        <w:fldChar w:fldCharType="begin"/>
      </w:r>
      <w:r w:rsidRPr="007A0EEA">
        <w:rPr>
          <w:rFonts w:asciiTheme="majorBidi" w:hAnsiTheme="majorBidi" w:cstheme="majorBidi"/>
        </w:rPr>
        <w:instrText xml:space="preserve"> TOC \o "1-1" \f \u \t "Başlık 2;1" </w:instrText>
      </w:r>
      <w:r w:rsidRPr="007A0EEA">
        <w:rPr>
          <w:rFonts w:asciiTheme="majorBidi" w:hAnsiTheme="majorBidi" w:cstheme="majorBidi"/>
        </w:rPr>
        <w:fldChar w:fldCharType="separate"/>
      </w:r>
      <w:r w:rsidR="008A637F">
        <w:rPr>
          <w:noProof/>
        </w:rPr>
        <w:t>KABUL VE ONAY SAYFASI</w:t>
      </w:r>
      <w:r w:rsidR="008A637F">
        <w:rPr>
          <w:noProof/>
        </w:rPr>
        <w:tab/>
      </w:r>
      <w:r w:rsidR="008A637F">
        <w:rPr>
          <w:noProof/>
        </w:rPr>
        <w:fldChar w:fldCharType="begin"/>
      </w:r>
      <w:r w:rsidR="008A637F">
        <w:rPr>
          <w:noProof/>
        </w:rPr>
        <w:instrText xml:space="preserve"> PAGEREF _Toc141192862 \h </w:instrText>
      </w:r>
      <w:r w:rsidR="008A637F">
        <w:rPr>
          <w:noProof/>
        </w:rPr>
      </w:r>
      <w:r w:rsidR="008A637F">
        <w:rPr>
          <w:noProof/>
        </w:rPr>
        <w:fldChar w:fldCharType="separate"/>
      </w:r>
      <w:r w:rsidR="00111CBB">
        <w:rPr>
          <w:noProof/>
        </w:rPr>
        <w:t>i</w:t>
      </w:r>
      <w:r w:rsidR="008A637F">
        <w:rPr>
          <w:noProof/>
        </w:rPr>
        <w:fldChar w:fldCharType="end"/>
      </w:r>
    </w:p>
    <w:p w14:paraId="5C4BFC9C" w14:textId="6804D7D1"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TEŞEKKÜR</w:t>
      </w:r>
      <w:r>
        <w:rPr>
          <w:noProof/>
        </w:rPr>
        <w:tab/>
      </w:r>
      <w:r>
        <w:rPr>
          <w:noProof/>
        </w:rPr>
        <w:fldChar w:fldCharType="begin"/>
      </w:r>
      <w:r>
        <w:rPr>
          <w:noProof/>
        </w:rPr>
        <w:instrText xml:space="preserve"> PAGEREF _Toc141192863 \h </w:instrText>
      </w:r>
      <w:r>
        <w:rPr>
          <w:noProof/>
        </w:rPr>
      </w:r>
      <w:r>
        <w:rPr>
          <w:noProof/>
        </w:rPr>
        <w:fldChar w:fldCharType="separate"/>
      </w:r>
      <w:r w:rsidR="00111CBB">
        <w:rPr>
          <w:noProof/>
        </w:rPr>
        <w:t>ii</w:t>
      </w:r>
      <w:r>
        <w:rPr>
          <w:noProof/>
        </w:rPr>
        <w:fldChar w:fldCharType="end"/>
      </w:r>
    </w:p>
    <w:p w14:paraId="6A26D7D1" w14:textId="320E08A2"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İÇİNDEKİLER</w:t>
      </w:r>
      <w:r>
        <w:rPr>
          <w:noProof/>
        </w:rPr>
        <w:tab/>
      </w:r>
      <w:r>
        <w:rPr>
          <w:noProof/>
        </w:rPr>
        <w:fldChar w:fldCharType="begin"/>
      </w:r>
      <w:r>
        <w:rPr>
          <w:noProof/>
        </w:rPr>
        <w:instrText xml:space="preserve"> PAGEREF _Toc141192864 \h </w:instrText>
      </w:r>
      <w:r>
        <w:rPr>
          <w:noProof/>
        </w:rPr>
      </w:r>
      <w:r>
        <w:rPr>
          <w:noProof/>
        </w:rPr>
        <w:fldChar w:fldCharType="separate"/>
      </w:r>
      <w:r w:rsidR="00111CBB">
        <w:rPr>
          <w:noProof/>
        </w:rPr>
        <w:t>iii</w:t>
      </w:r>
      <w:r>
        <w:rPr>
          <w:noProof/>
        </w:rPr>
        <w:fldChar w:fldCharType="end"/>
      </w:r>
    </w:p>
    <w:p w14:paraId="6F326363" w14:textId="1881A04F"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SİMGELER VE KISALTMALAR DİZİNİ</w:t>
      </w:r>
      <w:r>
        <w:rPr>
          <w:noProof/>
        </w:rPr>
        <w:tab/>
      </w:r>
      <w:r>
        <w:rPr>
          <w:noProof/>
        </w:rPr>
        <w:fldChar w:fldCharType="begin"/>
      </w:r>
      <w:r>
        <w:rPr>
          <w:noProof/>
        </w:rPr>
        <w:instrText xml:space="preserve"> PAGEREF _Toc141192865 \h </w:instrText>
      </w:r>
      <w:r>
        <w:rPr>
          <w:noProof/>
        </w:rPr>
      </w:r>
      <w:r>
        <w:rPr>
          <w:noProof/>
        </w:rPr>
        <w:fldChar w:fldCharType="separate"/>
      </w:r>
      <w:r w:rsidR="00111CBB">
        <w:rPr>
          <w:noProof/>
        </w:rPr>
        <w:t>vi</w:t>
      </w:r>
      <w:r>
        <w:rPr>
          <w:noProof/>
        </w:rPr>
        <w:fldChar w:fldCharType="end"/>
      </w:r>
    </w:p>
    <w:p w14:paraId="7B1BAD78" w14:textId="677A5C5D"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TABLOLAR DİZİNİ</w:t>
      </w:r>
      <w:r>
        <w:rPr>
          <w:noProof/>
        </w:rPr>
        <w:tab/>
      </w:r>
      <w:r>
        <w:rPr>
          <w:noProof/>
        </w:rPr>
        <w:fldChar w:fldCharType="begin"/>
      </w:r>
      <w:r>
        <w:rPr>
          <w:noProof/>
        </w:rPr>
        <w:instrText xml:space="preserve"> PAGEREF _Toc141192866 \h </w:instrText>
      </w:r>
      <w:r>
        <w:rPr>
          <w:noProof/>
        </w:rPr>
      </w:r>
      <w:r>
        <w:rPr>
          <w:noProof/>
        </w:rPr>
        <w:fldChar w:fldCharType="separate"/>
      </w:r>
      <w:r w:rsidR="00111CBB">
        <w:rPr>
          <w:noProof/>
        </w:rPr>
        <w:t>vii</w:t>
      </w:r>
      <w:r>
        <w:rPr>
          <w:noProof/>
        </w:rPr>
        <w:fldChar w:fldCharType="end"/>
      </w:r>
    </w:p>
    <w:p w14:paraId="6FDAD2FF" w14:textId="2A0CA642"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ÖZET</w:t>
      </w:r>
      <w:r>
        <w:rPr>
          <w:noProof/>
        </w:rPr>
        <w:tab/>
      </w:r>
      <w:r>
        <w:rPr>
          <w:noProof/>
        </w:rPr>
        <w:fldChar w:fldCharType="begin"/>
      </w:r>
      <w:r>
        <w:rPr>
          <w:noProof/>
        </w:rPr>
        <w:instrText xml:space="preserve"> PAGEREF _Toc141192867 \h </w:instrText>
      </w:r>
      <w:r>
        <w:rPr>
          <w:noProof/>
        </w:rPr>
      </w:r>
      <w:r>
        <w:rPr>
          <w:noProof/>
        </w:rPr>
        <w:fldChar w:fldCharType="separate"/>
      </w:r>
      <w:r w:rsidR="00111CBB">
        <w:rPr>
          <w:noProof/>
        </w:rPr>
        <w:t>ix</w:t>
      </w:r>
      <w:r>
        <w:rPr>
          <w:noProof/>
        </w:rPr>
        <w:fldChar w:fldCharType="end"/>
      </w:r>
    </w:p>
    <w:p w14:paraId="38DD6AF6" w14:textId="06D6A427"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ABSTRACT</w:t>
      </w:r>
      <w:r>
        <w:rPr>
          <w:noProof/>
        </w:rPr>
        <w:tab/>
      </w:r>
      <w:r>
        <w:rPr>
          <w:noProof/>
        </w:rPr>
        <w:fldChar w:fldCharType="begin"/>
      </w:r>
      <w:r>
        <w:rPr>
          <w:noProof/>
        </w:rPr>
        <w:instrText xml:space="preserve"> PAGEREF _Toc141192868 \h </w:instrText>
      </w:r>
      <w:r>
        <w:rPr>
          <w:noProof/>
        </w:rPr>
      </w:r>
      <w:r>
        <w:rPr>
          <w:noProof/>
        </w:rPr>
        <w:fldChar w:fldCharType="separate"/>
      </w:r>
      <w:r w:rsidR="00111CBB">
        <w:rPr>
          <w:noProof/>
        </w:rPr>
        <w:t>xi</w:t>
      </w:r>
      <w:r>
        <w:rPr>
          <w:noProof/>
        </w:rPr>
        <w:fldChar w:fldCharType="end"/>
      </w:r>
    </w:p>
    <w:p w14:paraId="215D2F9E" w14:textId="64B6FC3F"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1. GİRİŞ</w:t>
      </w:r>
      <w:r>
        <w:rPr>
          <w:noProof/>
        </w:rPr>
        <w:tab/>
      </w:r>
      <w:r>
        <w:rPr>
          <w:noProof/>
        </w:rPr>
        <w:fldChar w:fldCharType="begin"/>
      </w:r>
      <w:r>
        <w:rPr>
          <w:noProof/>
        </w:rPr>
        <w:instrText xml:space="preserve"> PAGEREF _Toc141192869 \h </w:instrText>
      </w:r>
      <w:r>
        <w:rPr>
          <w:noProof/>
        </w:rPr>
      </w:r>
      <w:r>
        <w:rPr>
          <w:noProof/>
        </w:rPr>
        <w:fldChar w:fldCharType="separate"/>
      </w:r>
      <w:r w:rsidR="00111CBB">
        <w:rPr>
          <w:noProof/>
        </w:rPr>
        <w:t>1</w:t>
      </w:r>
      <w:r>
        <w:rPr>
          <w:noProof/>
        </w:rPr>
        <w:fldChar w:fldCharType="end"/>
      </w:r>
    </w:p>
    <w:p w14:paraId="0EF8887C" w14:textId="752E3E9D"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1.1. Problemin Tanımı ve Önemi</w:t>
      </w:r>
      <w:r>
        <w:rPr>
          <w:noProof/>
        </w:rPr>
        <w:tab/>
      </w:r>
      <w:r>
        <w:rPr>
          <w:noProof/>
        </w:rPr>
        <w:fldChar w:fldCharType="begin"/>
      </w:r>
      <w:r>
        <w:rPr>
          <w:noProof/>
        </w:rPr>
        <w:instrText xml:space="preserve"> PAGEREF _Toc141192870 \h </w:instrText>
      </w:r>
      <w:r>
        <w:rPr>
          <w:noProof/>
        </w:rPr>
      </w:r>
      <w:r>
        <w:rPr>
          <w:noProof/>
        </w:rPr>
        <w:fldChar w:fldCharType="separate"/>
      </w:r>
      <w:r w:rsidR="00111CBB">
        <w:rPr>
          <w:noProof/>
        </w:rPr>
        <w:t>1</w:t>
      </w:r>
      <w:r>
        <w:rPr>
          <w:noProof/>
        </w:rPr>
        <w:fldChar w:fldCharType="end"/>
      </w:r>
    </w:p>
    <w:p w14:paraId="6F98A67B" w14:textId="4829898C"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 GENEL BİLGİLER</w:t>
      </w:r>
      <w:r>
        <w:rPr>
          <w:noProof/>
        </w:rPr>
        <w:tab/>
      </w:r>
      <w:r>
        <w:rPr>
          <w:noProof/>
        </w:rPr>
        <w:fldChar w:fldCharType="begin"/>
      </w:r>
      <w:r>
        <w:rPr>
          <w:noProof/>
        </w:rPr>
        <w:instrText xml:space="preserve"> PAGEREF _Toc141192871 \h </w:instrText>
      </w:r>
      <w:r>
        <w:rPr>
          <w:noProof/>
        </w:rPr>
      </w:r>
      <w:r>
        <w:rPr>
          <w:noProof/>
        </w:rPr>
        <w:fldChar w:fldCharType="separate"/>
      </w:r>
      <w:r w:rsidR="00111CBB">
        <w:rPr>
          <w:noProof/>
        </w:rPr>
        <w:t>4</w:t>
      </w:r>
      <w:r>
        <w:rPr>
          <w:noProof/>
        </w:rPr>
        <w:fldChar w:fldCharType="end"/>
      </w:r>
    </w:p>
    <w:p w14:paraId="4E37A7AE" w14:textId="076305EB"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2.1. Anemi</w:t>
      </w:r>
      <w:r>
        <w:rPr>
          <w:noProof/>
        </w:rPr>
        <w:tab/>
      </w:r>
      <w:r>
        <w:rPr>
          <w:noProof/>
        </w:rPr>
        <w:fldChar w:fldCharType="begin"/>
      </w:r>
      <w:r>
        <w:rPr>
          <w:noProof/>
        </w:rPr>
        <w:instrText xml:space="preserve"> PAGEREF _Toc141192872 \h </w:instrText>
      </w:r>
      <w:r>
        <w:rPr>
          <w:noProof/>
        </w:rPr>
      </w:r>
      <w:r>
        <w:rPr>
          <w:noProof/>
        </w:rPr>
        <w:fldChar w:fldCharType="separate"/>
      </w:r>
      <w:r w:rsidR="00111CBB">
        <w:rPr>
          <w:noProof/>
        </w:rPr>
        <w:t>4</w:t>
      </w:r>
      <w:r>
        <w:rPr>
          <w:noProof/>
        </w:rPr>
        <w:fldChar w:fldCharType="end"/>
      </w:r>
    </w:p>
    <w:p w14:paraId="4828A6BC" w14:textId="3831E2FE"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2.1.1. Aneminin Tanımı</w:t>
      </w:r>
      <w:r>
        <w:rPr>
          <w:noProof/>
        </w:rPr>
        <w:tab/>
      </w:r>
      <w:r>
        <w:rPr>
          <w:noProof/>
        </w:rPr>
        <w:fldChar w:fldCharType="begin"/>
      </w:r>
      <w:r>
        <w:rPr>
          <w:noProof/>
        </w:rPr>
        <w:instrText xml:space="preserve"> PAGEREF _Toc141192873 \h </w:instrText>
      </w:r>
      <w:r>
        <w:rPr>
          <w:noProof/>
        </w:rPr>
      </w:r>
      <w:r>
        <w:rPr>
          <w:noProof/>
        </w:rPr>
        <w:fldChar w:fldCharType="separate"/>
      </w:r>
      <w:r w:rsidR="00111CBB">
        <w:rPr>
          <w:noProof/>
        </w:rPr>
        <w:t>4</w:t>
      </w:r>
      <w:r>
        <w:rPr>
          <w:noProof/>
        </w:rPr>
        <w:fldChar w:fldCharType="end"/>
      </w:r>
    </w:p>
    <w:p w14:paraId="5A91630C" w14:textId="1959C05A"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2.1.2</w:t>
      </w:r>
      <w:r w:rsidR="00E86C82">
        <w:rPr>
          <w:noProof/>
        </w:rPr>
        <w:t>.</w:t>
      </w:r>
      <w:r>
        <w:rPr>
          <w:noProof/>
        </w:rPr>
        <w:t xml:space="preserve">  Aneminin Sınıflandırılması</w:t>
      </w:r>
      <w:r>
        <w:rPr>
          <w:noProof/>
        </w:rPr>
        <w:tab/>
      </w:r>
      <w:r>
        <w:rPr>
          <w:noProof/>
        </w:rPr>
        <w:fldChar w:fldCharType="begin"/>
      </w:r>
      <w:r>
        <w:rPr>
          <w:noProof/>
        </w:rPr>
        <w:instrText xml:space="preserve"> PAGEREF _Toc141192874 \h </w:instrText>
      </w:r>
      <w:r>
        <w:rPr>
          <w:noProof/>
        </w:rPr>
      </w:r>
      <w:r>
        <w:rPr>
          <w:noProof/>
        </w:rPr>
        <w:fldChar w:fldCharType="separate"/>
      </w:r>
      <w:r w:rsidR="00111CBB">
        <w:rPr>
          <w:noProof/>
        </w:rPr>
        <w:t>4</w:t>
      </w:r>
      <w:r>
        <w:rPr>
          <w:noProof/>
        </w:rPr>
        <w:fldChar w:fldCharType="end"/>
      </w:r>
    </w:p>
    <w:p w14:paraId="16919AA7" w14:textId="42F40261"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2.2. Gebelikte Anemi</w:t>
      </w:r>
      <w:r>
        <w:rPr>
          <w:noProof/>
        </w:rPr>
        <w:tab/>
      </w:r>
      <w:r>
        <w:rPr>
          <w:noProof/>
        </w:rPr>
        <w:fldChar w:fldCharType="begin"/>
      </w:r>
      <w:r>
        <w:rPr>
          <w:noProof/>
        </w:rPr>
        <w:instrText xml:space="preserve"> PAGEREF _Toc141192875 \h </w:instrText>
      </w:r>
      <w:r>
        <w:rPr>
          <w:noProof/>
        </w:rPr>
      </w:r>
      <w:r>
        <w:rPr>
          <w:noProof/>
        </w:rPr>
        <w:fldChar w:fldCharType="separate"/>
      </w:r>
      <w:r w:rsidR="00111CBB">
        <w:rPr>
          <w:noProof/>
        </w:rPr>
        <w:t>6</w:t>
      </w:r>
      <w:r>
        <w:rPr>
          <w:noProof/>
        </w:rPr>
        <w:fldChar w:fldCharType="end"/>
      </w:r>
    </w:p>
    <w:p w14:paraId="6AE6C398" w14:textId="37C4B0F5"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2.2.1. Gebelikte Anemi Prevalansı</w:t>
      </w:r>
      <w:r>
        <w:rPr>
          <w:noProof/>
        </w:rPr>
        <w:tab/>
      </w:r>
      <w:r>
        <w:rPr>
          <w:noProof/>
        </w:rPr>
        <w:fldChar w:fldCharType="begin"/>
      </w:r>
      <w:r>
        <w:rPr>
          <w:noProof/>
        </w:rPr>
        <w:instrText xml:space="preserve"> PAGEREF _Toc141192876 \h </w:instrText>
      </w:r>
      <w:r>
        <w:rPr>
          <w:noProof/>
        </w:rPr>
      </w:r>
      <w:r>
        <w:rPr>
          <w:noProof/>
        </w:rPr>
        <w:fldChar w:fldCharType="separate"/>
      </w:r>
      <w:r w:rsidR="00111CBB">
        <w:rPr>
          <w:noProof/>
        </w:rPr>
        <w:t>7</w:t>
      </w:r>
      <w:r>
        <w:rPr>
          <w:noProof/>
        </w:rPr>
        <w:fldChar w:fldCharType="end"/>
      </w:r>
    </w:p>
    <w:p w14:paraId="31EA90A3" w14:textId="278DA8E6"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2.2.2. Gebelikte Aneminin Nedenleri</w:t>
      </w:r>
      <w:r>
        <w:rPr>
          <w:noProof/>
        </w:rPr>
        <w:tab/>
      </w:r>
      <w:r>
        <w:rPr>
          <w:noProof/>
        </w:rPr>
        <w:fldChar w:fldCharType="begin"/>
      </w:r>
      <w:r>
        <w:rPr>
          <w:noProof/>
        </w:rPr>
        <w:instrText xml:space="preserve"> PAGEREF _Toc141192877 \h </w:instrText>
      </w:r>
      <w:r>
        <w:rPr>
          <w:noProof/>
        </w:rPr>
      </w:r>
      <w:r>
        <w:rPr>
          <w:noProof/>
        </w:rPr>
        <w:fldChar w:fldCharType="separate"/>
      </w:r>
      <w:r w:rsidR="00111CBB">
        <w:rPr>
          <w:noProof/>
        </w:rPr>
        <w:t>8</w:t>
      </w:r>
      <w:r>
        <w:rPr>
          <w:noProof/>
        </w:rPr>
        <w:fldChar w:fldCharType="end"/>
      </w:r>
    </w:p>
    <w:p w14:paraId="0EBB7EC8" w14:textId="7C6B0B2C"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D766AC">
        <w:rPr>
          <w:noProof/>
          <w:color w:val="auto"/>
        </w:rPr>
        <w:t>2.2.3. Gebelikte Demir Eksikliği Anemisi</w:t>
      </w:r>
      <w:r>
        <w:rPr>
          <w:noProof/>
        </w:rPr>
        <w:tab/>
      </w:r>
      <w:r>
        <w:rPr>
          <w:noProof/>
        </w:rPr>
        <w:fldChar w:fldCharType="begin"/>
      </w:r>
      <w:r>
        <w:rPr>
          <w:noProof/>
        </w:rPr>
        <w:instrText xml:space="preserve"> PAGEREF _Toc141192878 \h </w:instrText>
      </w:r>
      <w:r>
        <w:rPr>
          <w:noProof/>
        </w:rPr>
      </w:r>
      <w:r>
        <w:rPr>
          <w:noProof/>
        </w:rPr>
        <w:fldChar w:fldCharType="separate"/>
      </w:r>
      <w:r w:rsidR="00111CBB">
        <w:rPr>
          <w:noProof/>
        </w:rPr>
        <w:t>8</w:t>
      </w:r>
      <w:r>
        <w:rPr>
          <w:noProof/>
        </w:rPr>
        <w:fldChar w:fldCharType="end"/>
      </w:r>
    </w:p>
    <w:p w14:paraId="49FB6FA9" w14:textId="43018B59"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2.2.4. Gebelikte Demir Eksikliği Anemisinin Etyolojisi</w:t>
      </w:r>
      <w:r>
        <w:rPr>
          <w:noProof/>
        </w:rPr>
        <w:tab/>
      </w:r>
      <w:r>
        <w:rPr>
          <w:noProof/>
        </w:rPr>
        <w:fldChar w:fldCharType="begin"/>
      </w:r>
      <w:r>
        <w:rPr>
          <w:noProof/>
        </w:rPr>
        <w:instrText xml:space="preserve"> PAGEREF _Toc141192879 \h </w:instrText>
      </w:r>
      <w:r>
        <w:rPr>
          <w:noProof/>
        </w:rPr>
      </w:r>
      <w:r>
        <w:rPr>
          <w:noProof/>
        </w:rPr>
        <w:fldChar w:fldCharType="separate"/>
      </w:r>
      <w:r w:rsidR="00111CBB">
        <w:rPr>
          <w:noProof/>
        </w:rPr>
        <w:t>9</w:t>
      </w:r>
      <w:r>
        <w:rPr>
          <w:noProof/>
        </w:rPr>
        <w:fldChar w:fldCharType="end"/>
      </w:r>
    </w:p>
    <w:p w14:paraId="4DF7784A" w14:textId="4BF657DF"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2.2.5. Gebelikte Demir Eksikliği Anemisinin Semptom ve Bulguları</w:t>
      </w:r>
      <w:r>
        <w:rPr>
          <w:noProof/>
        </w:rPr>
        <w:tab/>
      </w:r>
      <w:r>
        <w:rPr>
          <w:noProof/>
        </w:rPr>
        <w:fldChar w:fldCharType="begin"/>
      </w:r>
      <w:r>
        <w:rPr>
          <w:noProof/>
        </w:rPr>
        <w:instrText xml:space="preserve"> PAGEREF _Toc141192880 \h </w:instrText>
      </w:r>
      <w:r>
        <w:rPr>
          <w:noProof/>
        </w:rPr>
      </w:r>
      <w:r>
        <w:rPr>
          <w:noProof/>
        </w:rPr>
        <w:fldChar w:fldCharType="separate"/>
      </w:r>
      <w:r w:rsidR="00111CBB">
        <w:rPr>
          <w:noProof/>
        </w:rPr>
        <w:t>9</w:t>
      </w:r>
      <w:r>
        <w:rPr>
          <w:noProof/>
        </w:rPr>
        <w:fldChar w:fldCharType="end"/>
      </w:r>
    </w:p>
    <w:p w14:paraId="29CE9D2E" w14:textId="44CD9EF6"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2.2.6. Gebelikte Demir Eksikliği Anemisinin Tanısı</w:t>
      </w:r>
      <w:r>
        <w:rPr>
          <w:noProof/>
        </w:rPr>
        <w:tab/>
      </w:r>
      <w:r>
        <w:rPr>
          <w:noProof/>
        </w:rPr>
        <w:fldChar w:fldCharType="begin"/>
      </w:r>
      <w:r>
        <w:rPr>
          <w:noProof/>
        </w:rPr>
        <w:instrText xml:space="preserve"> PAGEREF _Toc141192881 \h </w:instrText>
      </w:r>
      <w:r>
        <w:rPr>
          <w:noProof/>
        </w:rPr>
      </w:r>
      <w:r>
        <w:rPr>
          <w:noProof/>
        </w:rPr>
        <w:fldChar w:fldCharType="separate"/>
      </w:r>
      <w:r w:rsidR="00111CBB">
        <w:rPr>
          <w:noProof/>
        </w:rPr>
        <w:t>12</w:t>
      </w:r>
      <w:r>
        <w:rPr>
          <w:noProof/>
        </w:rPr>
        <w:fldChar w:fldCharType="end"/>
      </w:r>
    </w:p>
    <w:p w14:paraId="7670AF92" w14:textId="13C11C48"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2.2.7. Gebelikte Demir Eksikliği Anemisinin Tedavisi ve Önleme</w:t>
      </w:r>
      <w:r>
        <w:rPr>
          <w:noProof/>
        </w:rPr>
        <w:tab/>
      </w:r>
      <w:r>
        <w:rPr>
          <w:noProof/>
        </w:rPr>
        <w:fldChar w:fldCharType="begin"/>
      </w:r>
      <w:r>
        <w:rPr>
          <w:noProof/>
        </w:rPr>
        <w:instrText xml:space="preserve"> PAGEREF _Toc141192882 \h </w:instrText>
      </w:r>
      <w:r>
        <w:rPr>
          <w:noProof/>
        </w:rPr>
      </w:r>
      <w:r>
        <w:rPr>
          <w:noProof/>
        </w:rPr>
        <w:fldChar w:fldCharType="separate"/>
      </w:r>
      <w:r w:rsidR="00111CBB">
        <w:rPr>
          <w:noProof/>
        </w:rPr>
        <w:t>12</w:t>
      </w:r>
      <w:r>
        <w:rPr>
          <w:noProof/>
        </w:rPr>
        <w:fldChar w:fldCharType="end"/>
      </w:r>
    </w:p>
    <w:p w14:paraId="5C0C6747" w14:textId="67781E2B"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2.2.8. Gebelikte</w:t>
      </w:r>
      <w:r w:rsidRPr="00D766AC">
        <w:rPr>
          <w:rFonts w:asciiTheme="minorHAnsi" w:hAnsiTheme="minorHAnsi" w:cstheme="minorBidi"/>
          <w:noProof/>
        </w:rPr>
        <w:t xml:space="preserve"> </w:t>
      </w:r>
      <w:r w:rsidRPr="00D766AC">
        <w:rPr>
          <w:noProof/>
          <w:color w:val="auto"/>
        </w:rPr>
        <w:t>Demir Eksikliği Anemisinin</w:t>
      </w:r>
      <w:r>
        <w:rPr>
          <w:noProof/>
        </w:rPr>
        <w:t xml:space="preserve"> Maternal Sağlığa Etkisi</w:t>
      </w:r>
      <w:r>
        <w:rPr>
          <w:noProof/>
        </w:rPr>
        <w:tab/>
      </w:r>
      <w:r>
        <w:rPr>
          <w:noProof/>
        </w:rPr>
        <w:fldChar w:fldCharType="begin"/>
      </w:r>
      <w:r>
        <w:rPr>
          <w:noProof/>
        </w:rPr>
        <w:instrText xml:space="preserve"> PAGEREF _Toc141192883 \h </w:instrText>
      </w:r>
      <w:r>
        <w:rPr>
          <w:noProof/>
        </w:rPr>
      </w:r>
      <w:r>
        <w:rPr>
          <w:noProof/>
        </w:rPr>
        <w:fldChar w:fldCharType="separate"/>
      </w:r>
      <w:r w:rsidR="00111CBB">
        <w:rPr>
          <w:noProof/>
        </w:rPr>
        <w:t>15</w:t>
      </w:r>
      <w:r>
        <w:rPr>
          <w:noProof/>
        </w:rPr>
        <w:fldChar w:fldCharType="end"/>
      </w:r>
    </w:p>
    <w:p w14:paraId="62E2F6B7" w14:textId="1EC06AA0"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2.2.9. Gebelikte Demir Eksikliği Anemisinin Fetal Sağlığa Etkisi</w:t>
      </w:r>
      <w:r>
        <w:rPr>
          <w:noProof/>
        </w:rPr>
        <w:tab/>
      </w:r>
      <w:r>
        <w:rPr>
          <w:noProof/>
        </w:rPr>
        <w:fldChar w:fldCharType="begin"/>
      </w:r>
      <w:r>
        <w:rPr>
          <w:noProof/>
        </w:rPr>
        <w:instrText xml:space="preserve"> PAGEREF _Toc141192884 \h </w:instrText>
      </w:r>
      <w:r>
        <w:rPr>
          <w:noProof/>
        </w:rPr>
      </w:r>
      <w:r>
        <w:rPr>
          <w:noProof/>
        </w:rPr>
        <w:fldChar w:fldCharType="separate"/>
      </w:r>
      <w:r w:rsidR="00111CBB">
        <w:rPr>
          <w:noProof/>
        </w:rPr>
        <w:t>15</w:t>
      </w:r>
      <w:r>
        <w:rPr>
          <w:noProof/>
        </w:rPr>
        <w:fldChar w:fldCharType="end"/>
      </w:r>
    </w:p>
    <w:p w14:paraId="381FC836" w14:textId="3262F9A7"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2.3. Travay Süreci</w:t>
      </w:r>
      <w:r>
        <w:rPr>
          <w:noProof/>
        </w:rPr>
        <w:tab/>
      </w:r>
      <w:r>
        <w:rPr>
          <w:noProof/>
        </w:rPr>
        <w:fldChar w:fldCharType="begin"/>
      </w:r>
      <w:r>
        <w:rPr>
          <w:noProof/>
        </w:rPr>
        <w:instrText xml:space="preserve"> PAGEREF _Toc141192885 \h </w:instrText>
      </w:r>
      <w:r>
        <w:rPr>
          <w:noProof/>
        </w:rPr>
      </w:r>
      <w:r>
        <w:rPr>
          <w:noProof/>
        </w:rPr>
        <w:fldChar w:fldCharType="separate"/>
      </w:r>
      <w:r w:rsidR="00111CBB">
        <w:rPr>
          <w:noProof/>
        </w:rPr>
        <w:t>16</w:t>
      </w:r>
      <w:r>
        <w:rPr>
          <w:noProof/>
        </w:rPr>
        <w:fldChar w:fldCharType="end"/>
      </w:r>
    </w:p>
    <w:p w14:paraId="36509184" w14:textId="7ECCF7FB"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2.4. Gebelikte Aneminin Önlenmesinde, Tedavisinde ve Travay Sürecinde Ebenin Rolü</w:t>
      </w:r>
      <w:r>
        <w:rPr>
          <w:noProof/>
        </w:rPr>
        <w:tab/>
      </w:r>
      <w:r>
        <w:rPr>
          <w:noProof/>
        </w:rPr>
        <w:fldChar w:fldCharType="begin"/>
      </w:r>
      <w:r>
        <w:rPr>
          <w:noProof/>
        </w:rPr>
        <w:instrText xml:space="preserve"> PAGEREF _Toc141192886 \h </w:instrText>
      </w:r>
      <w:r>
        <w:rPr>
          <w:noProof/>
        </w:rPr>
      </w:r>
      <w:r>
        <w:rPr>
          <w:noProof/>
        </w:rPr>
        <w:fldChar w:fldCharType="separate"/>
      </w:r>
      <w:r w:rsidR="00111CBB">
        <w:rPr>
          <w:noProof/>
        </w:rPr>
        <w:t>19</w:t>
      </w:r>
      <w:r>
        <w:rPr>
          <w:noProof/>
        </w:rPr>
        <w:fldChar w:fldCharType="end"/>
      </w:r>
    </w:p>
    <w:p w14:paraId="4BEB3CE2" w14:textId="2C320766"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 GEREÇ VE YÖNTEM</w:t>
      </w:r>
      <w:r>
        <w:rPr>
          <w:noProof/>
        </w:rPr>
        <w:tab/>
      </w:r>
      <w:r>
        <w:rPr>
          <w:noProof/>
        </w:rPr>
        <w:fldChar w:fldCharType="begin"/>
      </w:r>
      <w:r>
        <w:rPr>
          <w:noProof/>
        </w:rPr>
        <w:instrText xml:space="preserve"> PAGEREF _Toc141192887 \h </w:instrText>
      </w:r>
      <w:r>
        <w:rPr>
          <w:noProof/>
        </w:rPr>
      </w:r>
      <w:r>
        <w:rPr>
          <w:noProof/>
        </w:rPr>
        <w:fldChar w:fldCharType="separate"/>
      </w:r>
      <w:r w:rsidR="00111CBB">
        <w:rPr>
          <w:noProof/>
        </w:rPr>
        <w:t>21</w:t>
      </w:r>
      <w:r>
        <w:rPr>
          <w:noProof/>
        </w:rPr>
        <w:fldChar w:fldCharType="end"/>
      </w:r>
    </w:p>
    <w:p w14:paraId="1A8B9254" w14:textId="7CC09D8B"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3.1. Araştırmanın Şekli</w:t>
      </w:r>
      <w:r>
        <w:rPr>
          <w:noProof/>
        </w:rPr>
        <w:tab/>
      </w:r>
      <w:r>
        <w:rPr>
          <w:noProof/>
        </w:rPr>
        <w:fldChar w:fldCharType="begin"/>
      </w:r>
      <w:r>
        <w:rPr>
          <w:noProof/>
        </w:rPr>
        <w:instrText xml:space="preserve"> PAGEREF _Toc141192888 \h </w:instrText>
      </w:r>
      <w:r>
        <w:rPr>
          <w:noProof/>
        </w:rPr>
      </w:r>
      <w:r>
        <w:rPr>
          <w:noProof/>
        </w:rPr>
        <w:fldChar w:fldCharType="separate"/>
      </w:r>
      <w:r w:rsidR="00111CBB">
        <w:rPr>
          <w:noProof/>
        </w:rPr>
        <w:t>21</w:t>
      </w:r>
      <w:r>
        <w:rPr>
          <w:noProof/>
        </w:rPr>
        <w:fldChar w:fldCharType="end"/>
      </w:r>
    </w:p>
    <w:p w14:paraId="77796D64" w14:textId="42847670"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3.2. Araştırmanın Yapıldığı Yer ve Özellikleri</w:t>
      </w:r>
      <w:r>
        <w:rPr>
          <w:noProof/>
        </w:rPr>
        <w:tab/>
      </w:r>
      <w:r>
        <w:rPr>
          <w:noProof/>
        </w:rPr>
        <w:fldChar w:fldCharType="begin"/>
      </w:r>
      <w:r>
        <w:rPr>
          <w:noProof/>
        </w:rPr>
        <w:instrText xml:space="preserve"> PAGEREF _Toc141192889 \h </w:instrText>
      </w:r>
      <w:r>
        <w:rPr>
          <w:noProof/>
        </w:rPr>
      </w:r>
      <w:r>
        <w:rPr>
          <w:noProof/>
        </w:rPr>
        <w:fldChar w:fldCharType="separate"/>
      </w:r>
      <w:r w:rsidR="00111CBB">
        <w:rPr>
          <w:noProof/>
        </w:rPr>
        <w:t>21</w:t>
      </w:r>
      <w:r>
        <w:rPr>
          <w:noProof/>
        </w:rPr>
        <w:fldChar w:fldCharType="end"/>
      </w:r>
    </w:p>
    <w:p w14:paraId="08667D1C" w14:textId="690FB839"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3.3. Araştırmanın Zamanı</w:t>
      </w:r>
      <w:r>
        <w:rPr>
          <w:noProof/>
        </w:rPr>
        <w:tab/>
      </w:r>
      <w:r>
        <w:rPr>
          <w:noProof/>
        </w:rPr>
        <w:fldChar w:fldCharType="begin"/>
      </w:r>
      <w:r>
        <w:rPr>
          <w:noProof/>
        </w:rPr>
        <w:instrText xml:space="preserve"> PAGEREF _Toc141192890 \h </w:instrText>
      </w:r>
      <w:r>
        <w:rPr>
          <w:noProof/>
        </w:rPr>
      </w:r>
      <w:r>
        <w:rPr>
          <w:noProof/>
        </w:rPr>
        <w:fldChar w:fldCharType="separate"/>
      </w:r>
      <w:r w:rsidR="00111CBB">
        <w:rPr>
          <w:noProof/>
        </w:rPr>
        <w:t>21</w:t>
      </w:r>
      <w:r>
        <w:rPr>
          <w:noProof/>
        </w:rPr>
        <w:fldChar w:fldCharType="end"/>
      </w:r>
    </w:p>
    <w:p w14:paraId="7595642B" w14:textId="02193411"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3.4. Araştırmanın Evreni ve Örneklemi</w:t>
      </w:r>
      <w:r>
        <w:rPr>
          <w:noProof/>
        </w:rPr>
        <w:tab/>
      </w:r>
      <w:r>
        <w:rPr>
          <w:noProof/>
        </w:rPr>
        <w:fldChar w:fldCharType="begin"/>
      </w:r>
      <w:r>
        <w:rPr>
          <w:noProof/>
        </w:rPr>
        <w:instrText xml:space="preserve"> PAGEREF _Toc141192891 \h </w:instrText>
      </w:r>
      <w:r>
        <w:rPr>
          <w:noProof/>
        </w:rPr>
      </w:r>
      <w:r>
        <w:rPr>
          <w:noProof/>
        </w:rPr>
        <w:fldChar w:fldCharType="separate"/>
      </w:r>
      <w:r w:rsidR="00111CBB">
        <w:rPr>
          <w:noProof/>
        </w:rPr>
        <w:t>22</w:t>
      </w:r>
      <w:r>
        <w:rPr>
          <w:noProof/>
        </w:rPr>
        <w:fldChar w:fldCharType="end"/>
      </w:r>
    </w:p>
    <w:p w14:paraId="7F30AF0B" w14:textId="3E772384"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3.5. Araştırmaya Alınma ve Araştırmadan Dışlanma Kriterleri</w:t>
      </w:r>
      <w:r>
        <w:rPr>
          <w:noProof/>
        </w:rPr>
        <w:tab/>
      </w:r>
      <w:r>
        <w:rPr>
          <w:noProof/>
        </w:rPr>
        <w:fldChar w:fldCharType="begin"/>
      </w:r>
      <w:r>
        <w:rPr>
          <w:noProof/>
        </w:rPr>
        <w:instrText xml:space="preserve"> PAGEREF _Toc141192893 \h </w:instrText>
      </w:r>
      <w:r>
        <w:rPr>
          <w:noProof/>
        </w:rPr>
      </w:r>
      <w:r>
        <w:rPr>
          <w:noProof/>
        </w:rPr>
        <w:fldChar w:fldCharType="separate"/>
      </w:r>
      <w:r w:rsidR="00111CBB">
        <w:rPr>
          <w:noProof/>
        </w:rPr>
        <w:t>22</w:t>
      </w:r>
      <w:r>
        <w:rPr>
          <w:noProof/>
        </w:rPr>
        <w:fldChar w:fldCharType="end"/>
      </w:r>
    </w:p>
    <w:p w14:paraId="09B828B8" w14:textId="6D49FE86"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3.6. Veri Toplama Araçları</w:t>
      </w:r>
      <w:r>
        <w:rPr>
          <w:noProof/>
        </w:rPr>
        <w:tab/>
      </w:r>
      <w:r>
        <w:rPr>
          <w:noProof/>
        </w:rPr>
        <w:fldChar w:fldCharType="begin"/>
      </w:r>
      <w:r>
        <w:rPr>
          <w:noProof/>
        </w:rPr>
        <w:instrText xml:space="preserve"> PAGEREF _Toc141192894 \h </w:instrText>
      </w:r>
      <w:r>
        <w:rPr>
          <w:noProof/>
        </w:rPr>
      </w:r>
      <w:r>
        <w:rPr>
          <w:noProof/>
        </w:rPr>
        <w:fldChar w:fldCharType="separate"/>
      </w:r>
      <w:r w:rsidR="00111CBB">
        <w:rPr>
          <w:noProof/>
        </w:rPr>
        <w:t>23</w:t>
      </w:r>
      <w:r>
        <w:rPr>
          <w:noProof/>
        </w:rPr>
        <w:fldChar w:fldCharType="end"/>
      </w:r>
    </w:p>
    <w:p w14:paraId="78FEC7B9" w14:textId="50A6E366"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3.7. Verilerin Toplanması</w:t>
      </w:r>
      <w:r>
        <w:rPr>
          <w:noProof/>
        </w:rPr>
        <w:tab/>
      </w:r>
      <w:r>
        <w:rPr>
          <w:noProof/>
        </w:rPr>
        <w:fldChar w:fldCharType="begin"/>
      </w:r>
      <w:r>
        <w:rPr>
          <w:noProof/>
        </w:rPr>
        <w:instrText xml:space="preserve"> PAGEREF _Toc141192895 \h </w:instrText>
      </w:r>
      <w:r>
        <w:rPr>
          <w:noProof/>
        </w:rPr>
      </w:r>
      <w:r>
        <w:rPr>
          <w:noProof/>
        </w:rPr>
        <w:fldChar w:fldCharType="separate"/>
      </w:r>
      <w:r w:rsidR="00111CBB">
        <w:rPr>
          <w:noProof/>
        </w:rPr>
        <w:t>24</w:t>
      </w:r>
      <w:r>
        <w:rPr>
          <w:noProof/>
        </w:rPr>
        <w:fldChar w:fldCharType="end"/>
      </w:r>
    </w:p>
    <w:p w14:paraId="6140FCD7" w14:textId="09B6397A"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3.8. Araştırmanın Etik Boyutu</w:t>
      </w:r>
      <w:r>
        <w:rPr>
          <w:noProof/>
        </w:rPr>
        <w:tab/>
      </w:r>
      <w:r>
        <w:rPr>
          <w:noProof/>
        </w:rPr>
        <w:fldChar w:fldCharType="begin"/>
      </w:r>
      <w:r>
        <w:rPr>
          <w:noProof/>
        </w:rPr>
        <w:instrText xml:space="preserve"> PAGEREF _Toc141192896 \h </w:instrText>
      </w:r>
      <w:r>
        <w:rPr>
          <w:noProof/>
        </w:rPr>
      </w:r>
      <w:r>
        <w:rPr>
          <w:noProof/>
        </w:rPr>
        <w:fldChar w:fldCharType="separate"/>
      </w:r>
      <w:r w:rsidR="00111CBB">
        <w:rPr>
          <w:noProof/>
        </w:rPr>
        <w:t>24</w:t>
      </w:r>
      <w:r>
        <w:rPr>
          <w:noProof/>
        </w:rPr>
        <w:fldChar w:fldCharType="end"/>
      </w:r>
    </w:p>
    <w:p w14:paraId="1530AF08" w14:textId="3C5DC4B9"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3.9. Ön Uygulama</w:t>
      </w:r>
      <w:r>
        <w:rPr>
          <w:noProof/>
        </w:rPr>
        <w:tab/>
      </w:r>
      <w:r>
        <w:rPr>
          <w:noProof/>
        </w:rPr>
        <w:fldChar w:fldCharType="begin"/>
      </w:r>
      <w:r>
        <w:rPr>
          <w:noProof/>
        </w:rPr>
        <w:instrText xml:space="preserve"> PAGEREF _Toc141192897 \h </w:instrText>
      </w:r>
      <w:r>
        <w:rPr>
          <w:noProof/>
        </w:rPr>
      </w:r>
      <w:r>
        <w:rPr>
          <w:noProof/>
        </w:rPr>
        <w:fldChar w:fldCharType="separate"/>
      </w:r>
      <w:r w:rsidR="00111CBB">
        <w:rPr>
          <w:noProof/>
        </w:rPr>
        <w:t>24</w:t>
      </w:r>
      <w:r>
        <w:rPr>
          <w:noProof/>
        </w:rPr>
        <w:fldChar w:fldCharType="end"/>
      </w:r>
    </w:p>
    <w:p w14:paraId="07B7811A" w14:textId="5A4A0505"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3.10. Verilerin Analizi</w:t>
      </w:r>
      <w:r>
        <w:rPr>
          <w:noProof/>
        </w:rPr>
        <w:tab/>
      </w:r>
      <w:r>
        <w:rPr>
          <w:noProof/>
        </w:rPr>
        <w:fldChar w:fldCharType="begin"/>
      </w:r>
      <w:r>
        <w:rPr>
          <w:noProof/>
        </w:rPr>
        <w:instrText xml:space="preserve"> PAGEREF _Toc141192898 \h </w:instrText>
      </w:r>
      <w:r>
        <w:rPr>
          <w:noProof/>
        </w:rPr>
      </w:r>
      <w:r>
        <w:rPr>
          <w:noProof/>
        </w:rPr>
        <w:fldChar w:fldCharType="separate"/>
      </w:r>
      <w:r w:rsidR="00111CBB">
        <w:rPr>
          <w:noProof/>
        </w:rPr>
        <w:t>25</w:t>
      </w:r>
      <w:r>
        <w:rPr>
          <w:noProof/>
        </w:rPr>
        <w:fldChar w:fldCharType="end"/>
      </w:r>
    </w:p>
    <w:p w14:paraId="25E088F4" w14:textId="3C6714FE"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3.11. Araştırmanın Güçlükleri</w:t>
      </w:r>
      <w:r>
        <w:rPr>
          <w:noProof/>
        </w:rPr>
        <w:tab/>
      </w:r>
      <w:r>
        <w:rPr>
          <w:noProof/>
        </w:rPr>
        <w:fldChar w:fldCharType="begin"/>
      </w:r>
      <w:r>
        <w:rPr>
          <w:noProof/>
        </w:rPr>
        <w:instrText xml:space="preserve"> PAGEREF _Toc141192899 \h </w:instrText>
      </w:r>
      <w:r>
        <w:rPr>
          <w:noProof/>
        </w:rPr>
      </w:r>
      <w:r>
        <w:rPr>
          <w:noProof/>
        </w:rPr>
        <w:fldChar w:fldCharType="separate"/>
      </w:r>
      <w:r w:rsidR="00111CBB">
        <w:rPr>
          <w:noProof/>
        </w:rPr>
        <w:t>25</w:t>
      </w:r>
      <w:r>
        <w:rPr>
          <w:noProof/>
        </w:rPr>
        <w:fldChar w:fldCharType="end"/>
      </w:r>
    </w:p>
    <w:p w14:paraId="31F2CF8F" w14:textId="7C27756A"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3.12. Araştırmanın Sınırlılıkları</w:t>
      </w:r>
      <w:r>
        <w:rPr>
          <w:noProof/>
        </w:rPr>
        <w:tab/>
      </w:r>
      <w:r>
        <w:rPr>
          <w:noProof/>
        </w:rPr>
        <w:fldChar w:fldCharType="begin"/>
      </w:r>
      <w:r>
        <w:rPr>
          <w:noProof/>
        </w:rPr>
        <w:instrText xml:space="preserve"> PAGEREF _Toc141192900 \h </w:instrText>
      </w:r>
      <w:r>
        <w:rPr>
          <w:noProof/>
        </w:rPr>
      </w:r>
      <w:r>
        <w:rPr>
          <w:noProof/>
        </w:rPr>
        <w:fldChar w:fldCharType="separate"/>
      </w:r>
      <w:r w:rsidR="00111CBB">
        <w:rPr>
          <w:noProof/>
        </w:rPr>
        <w:t>25</w:t>
      </w:r>
      <w:r>
        <w:rPr>
          <w:noProof/>
        </w:rPr>
        <w:fldChar w:fldCharType="end"/>
      </w:r>
    </w:p>
    <w:p w14:paraId="4B116F66" w14:textId="234968FD"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3.13. Değişkenler</w:t>
      </w:r>
      <w:r>
        <w:rPr>
          <w:noProof/>
        </w:rPr>
        <w:tab/>
      </w:r>
      <w:r>
        <w:rPr>
          <w:noProof/>
        </w:rPr>
        <w:fldChar w:fldCharType="begin"/>
      </w:r>
      <w:r>
        <w:rPr>
          <w:noProof/>
        </w:rPr>
        <w:instrText xml:space="preserve"> PAGEREF _Toc141192901 \h </w:instrText>
      </w:r>
      <w:r>
        <w:rPr>
          <w:noProof/>
        </w:rPr>
      </w:r>
      <w:r>
        <w:rPr>
          <w:noProof/>
        </w:rPr>
        <w:fldChar w:fldCharType="separate"/>
      </w:r>
      <w:r w:rsidR="00111CBB">
        <w:rPr>
          <w:noProof/>
        </w:rPr>
        <w:t>25</w:t>
      </w:r>
      <w:r>
        <w:rPr>
          <w:noProof/>
        </w:rPr>
        <w:fldChar w:fldCharType="end"/>
      </w:r>
    </w:p>
    <w:p w14:paraId="76EB7CB6" w14:textId="03367F17"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4. BULGULAR</w:t>
      </w:r>
      <w:r>
        <w:rPr>
          <w:noProof/>
        </w:rPr>
        <w:tab/>
      </w:r>
      <w:r>
        <w:rPr>
          <w:noProof/>
        </w:rPr>
        <w:fldChar w:fldCharType="begin"/>
      </w:r>
      <w:r>
        <w:rPr>
          <w:noProof/>
        </w:rPr>
        <w:instrText xml:space="preserve"> PAGEREF _Toc141192902 \h </w:instrText>
      </w:r>
      <w:r>
        <w:rPr>
          <w:noProof/>
        </w:rPr>
      </w:r>
      <w:r>
        <w:rPr>
          <w:noProof/>
        </w:rPr>
        <w:fldChar w:fldCharType="separate"/>
      </w:r>
      <w:r w:rsidR="00111CBB">
        <w:rPr>
          <w:noProof/>
        </w:rPr>
        <w:t>27</w:t>
      </w:r>
      <w:r>
        <w:rPr>
          <w:noProof/>
        </w:rPr>
        <w:fldChar w:fldCharType="end"/>
      </w:r>
    </w:p>
    <w:p w14:paraId="431C3818" w14:textId="5925F8C4"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4.1. Gebelerin Sosyodemografik ve Obstetrik Özellikleri</w:t>
      </w:r>
      <w:r>
        <w:rPr>
          <w:noProof/>
        </w:rPr>
        <w:tab/>
      </w:r>
      <w:r>
        <w:rPr>
          <w:noProof/>
        </w:rPr>
        <w:fldChar w:fldCharType="begin"/>
      </w:r>
      <w:r>
        <w:rPr>
          <w:noProof/>
        </w:rPr>
        <w:instrText xml:space="preserve"> PAGEREF _Toc141192903 \h </w:instrText>
      </w:r>
      <w:r>
        <w:rPr>
          <w:noProof/>
        </w:rPr>
      </w:r>
      <w:r>
        <w:rPr>
          <w:noProof/>
        </w:rPr>
        <w:fldChar w:fldCharType="separate"/>
      </w:r>
      <w:r w:rsidR="00111CBB">
        <w:rPr>
          <w:noProof/>
        </w:rPr>
        <w:t>27</w:t>
      </w:r>
      <w:r>
        <w:rPr>
          <w:noProof/>
        </w:rPr>
        <w:fldChar w:fldCharType="end"/>
      </w:r>
    </w:p>
    <w:p w14:paraId="2CA0D2CD" w14:textId="4EF64B52"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4.2. Gebelerin Genel Sağlıklarına İlişkin Özellikleri</w:t>
      </w:r>
      <w:r>
        <w:rPr>
          <w:noProof/>
        </w:rPr>
        <w:tab/>
      </w:r>
      <w:r>
        <w:rPr>
          <w:noProof/>
        </w:rPr>
        <w:fldChar w:fldCharType="begin"/>
      </w:r>
      <w:r>
        <w:rPr>
          <w:noProof/>
        </w:rPr>
        <w:instrText xml:space="preserve"> PAGEREF _Toc141192904 \h </w:instrText>
      </w:r>
      <w:r>
        <w:rPr>
          <w:noProof/>
        </w:rPr>
      </w:r>
      <w:r>
        <w:rPr>
          <w:noProof/>
        </w:rPr>
        <w:fldChar w:fldCharType="separate"/>
      </w:r>
      <w:r w:rsidR="00111CBB">
        <w:rPr>
          <w:noProof/>
        </w:rPr>
        <w:t>30</w:t>
      </w:r>
      <w:r>
        <w:rPr>
          <w:noProof/>
        </w:rPr>
        <w:fldChar w:fldCharType="end"/>
      </w:r>
    </w:p>
    <w:p w14:paraId="30C3D365" w14:textId="77D6D08E"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4.3. Gebelerin Travay Sürecine ve Yenidoğanlarına İlişkin Özellikleri</w:t>
      </w:r>
      <w:r>
        <w:rPr>
          <w:noProof/>
        </w:rPr>
        <w:tab/>
      </w:r>
      <w:r>
        <w:rPr>
          <w:noProof/>
        </w:rPr>
        <w:fldChar w:fldCharType="begin"/>
      </w:r>
      <w:r>
        <w:rPr>
          <w:noProof/>
        </w:rPr>
        <w:instrText xml:space="preserve"> PAGEREF _Toc141192905 \h </w:instrText>
      </w:r>
      <w:r>
        <w:rPr>
          <w:noProof/>
        </w:rPr>
      </w:r>
      <w:r>
        <w:rPr>
          <w:noProof/>
        </w:rPr>
        <w:fldChar w:fldCharType="separate"/>
      </w:r>
      <w:r w:rsidR="00111CBB">
        <w:rPr>
          <w:noProof/>
        </w:rPr>
        <w:t>32</w:t>
      </w:r>
      <w:r>
        <w:rPr>
          <w:noProof/>
        </w:rPr>
        <w:fldChar w:fldCharType="end"/>
      </w:r>
    </w:p>
    <w:p w14:paraId="6391AA1F" w14:textId="6A5149EC"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4.4. Gebelerin Anemi Görülme Durumları ve Etkileyen Faktörler</w:t>
      </w:r>
      <w:r>
        <w:rPr>
          <w:noProof/>
        </w:rPr>
        <w:tab/>
      </w:r>
      <w:r>
        <w:rPr>
          <w:noProof/>
        </w:rPr>
        <w:fldChar w:fldCharType="begin"/>
      </w:r>
      <w:r>
        <w:rPr>
          <w:noProof/>
        </w:rPr>
        <w:instrText xml:space="preserve"> PAGEREF _Toc141192906 \h </w:instrText>
      </w:r>
      <w:r>
        <w:rPr>
          <w:noProof/>
        </w:rPr>
      </w:r>
      <w:r>
        <w:rPr>
          <w:noProof/>
        </w:rPr>
        <w:fldChar w:fldCharType="separate"/>
      </w:r>
      <w:r w:rsidR="00111CBB">
        <w:rPr>
          <w:noProof/>
        </w:rPr>
        <w:t>36</w:t>
      </w:r>
      <w:r>
        <w:rPr>
          <w:noProof/>
        </w:rPr>
        <w:fldChar w:fldCharType="end"/>
      </w:r>
    </w:p>
    <w:p w14:paraId="66385EB2" w14:textId="1CE90721"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4.5.  Gebelerin Anemi Durumlarının Travay Sürecine ve Yenidoğan Özelliklerine Etkisi</w:t>
      </w:r>
      <w:r>
        <w:rPr>
          <w:noProof/>
        </w:rPr>
        <w:tab/>
      </w:r>
      <w:r>
        <w:rPr>
          <w:noProof/>
        </w:rPr>
        <w:fldChar w:fldCharType="begin"/>
      </w:r>
      <w:r>
        <w:rPr>
          <w:noProof/>
        </w:rPr>
        <w:instrText xml:space="preserve"> PAGEREF _Toc141192907 \h </w:instrText>
      </w:r>
      <w:r>
        <w:rPr>
          <w:noProof/>
        </w:rPr>
      </w:r>
      <w:r>
        <w:rPr>
          <w:noProof/>
        </w:rPr>
        <w:fldChar w:fldCharType="separate"/>
      </w:r>
      <w:r w:rsidR="00111CBB">
        <w:rPr>
          <w:noProof/>
        </w:rPr>
        <w:t>42</w:t>
      </w:r>
      <w:r>
        <w:rPr>
          <w:noProof/>
        </w:rPr>
        <w:fldChar w:fldCharType="end"/>
      </w:r>
    </w:p>
    <w:p w14:paraId="4FBD00CB" w14:textId="0837D39A"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5. TARTIŞMA</w:t>
      </w:r>
      <w:r>
        <w:rPr>
          <w:noProof/>
        </w:rPr>
        <w:tab/>
      </w:r>
      <w:r>
        <w:rPr>
          <w:noProof/>
        </w:rPr>
        <w:fldChar w:fldCharType="begin"/>
      </w:r>
      <w:r>
        <w:rPr>
          <w:noProof/>
        </w:rPr>
        <w:instrText xml:space="preserve"> PAGEREF _Toc141192913 \h </w:instrText>
      </w:r>
      <w:r>
        <w:rPr>
          <w:noProof/>
        </w:rPr>
      </w:r>
      <w:r>
        <w:rPr>
          <w:noProof/>
        </w:rPr>
        <w:fldChar w:fldCharType="separate"/>
      </w:r>
      <w:r w:rsidR="00111CBB">
        <w:rPr>
          <w:noProof/>
        </w:rPr>
        <w:t>48</w:t>
      </w:r>
      <w:r>
        <w:rPr>
          <w:noProof/>
        </w:rPr>
        <w:fldChar w:fldCharType="end"/>
      </w:r>
    </w:p>
    <w:p w14:paraId="20D45B2B" w14:textId="5C50AD47"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5.1. Gebelerde Anemi Görülme Durumları ve Etkileyen Faktörlerin İncelenmesi</w:t>
      </w:r>
      <w:r>
        <w:rPr>
          <w:noProof/>
        </w:rPr>
        <w:tab/>
      </w:r>
      <w:r>
        <w:rPr>
          <w:noProof/>
        </w:rPr>
        <w:fldChar w:fldCharType="begin"/>
      </w:r>
      <w:r>
        <w:rPr>
          <w:noProof/>
        </w:rPr>
        <w:instrText xml:space="preserve"> PAGEREF _Toc141192914 \h </w:instrText>
      </w:r>
      <w:r>
        <w:rPr>
          <w:noProof/>
        </w:rPr>
      </w:r>
      <w:r>
        <w:rPr>
          <w:noProof/>
        </w:rPr>
        <w:fldChar w:fldCharType="separate"/>
      </w:r>
      <w:r w:rsidR="00111CBB">
        <w:rPr>
          <w:noProof/>
        </w:rPr>
        <w:t>48</w:t>
      </w:r>
      <w:r>
        <w:rPr>
          <w:noProof/>
        </w:rPr>
        <w:fldChar w:fldCharType="end"/>
      </w:r>
    </w:p>
    <w:p w14:paraId="5A114879" w14:textId="77777777" w:rsidR="00E86C82" w:rsidRDefault="008A637F" w:rsidP="00E86C82">
      <w:pPr>
        <w:pStyle w:val="T1"/>
        <w:spacing w:line="360" w:lineRule="auto"/>
        <w:contextualSpacing w:val="0"/>
        <w:rPr>
          <w:noProof/>
        </w:rPr>
      </w:pPr>
      <w:r>
        <w:rPr>
          <w:noProof/>
        </w:rPr>
        <w:t xml:space="preserve">5.2. Gebelerin Anemi Durumlarının Travay Sürecine ve Yenidoğan Özelliklerine       </w:t>
      </w:r>
    </w:p>
    <w:p w14:paraId="79F9CDEC" w14:textId="109690A2" w:rsidR="008A637F" w:rsidRDefault="00E86C82" w:rsidP="00E86C82">
      <w:pPr>
        <w:pStyle w:val="T1"/>
        <w:spacing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 xml:space="preserve">     </w:t>
      </w:r>
      <w:r w:rsidR="008A637F">
        <w:rPr>
          <w:noProof/>
        </w:rPr>
        <w:t xml:space="preserve">  Etkisinin İncelenmesi</w:t>
      </w:r>
      <w:r w:rsidR="008A637F">
        <w:rPr>
          <w:noProof/>
        </w:rPr>
        <w:tab/>
      </w:r>
      <w:r w:rsidR="008A637F">
        <w:rPr>
          <w:noProof/>
        </w:rPr>
        <w:fldChar w:fldCharType="begin"/>
      </w:r>
      <w:r w:rsidR="008A637F">
        <w:rPr>
          <w:noProof/>
        </w:rPr>
        <w:instrText xml:space="preserve"> PAGEREF _Toc141192915 \h </w:instrText>
      </w:r>
      <w:r w:rsidR="008A637F">
        <w:rPr>
          <w:noProof/>
        </w:rPr>
      </w:r>
      <w:r w:rsidR="008A637F">
        <w:rPr>
          <w:noProof/>
        </w:rPr>
        <w:fldChar w:fldCharType="separate"/>
      </w:r>
      <w:r w:rsidR="00111CBB">
        <w:rPr>
          <w:noProof/>
        </w:rPr>
        <w:t>52</w:t>
      </w:r>
      <w:r w:rsidR="008A637F">
        <w:rPr>
          <w:noProof/>
        </w:rPr>
        <w:fldChar w:fldCharType="end"/>
      </w:r>
    </w:p>
    <w:p w14:paraId="7F5DE060" w14:textId="161F482D"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6. SONUÇ VE ÖNERİLER</w:t>
      </w:r>
      <w:r>
        <w:rPr>
          <w:noProof/>
        </w:rPr>
        <w:tab/>
      </w:r>
      <w:r>
        <w:rPr>
          <w:noProof/>
        </w:rPr>
        <w:fldChar w:fldCharType="begin"/>
      </w:r>
      <w:r>
        <w:rPr>
          <w:noProof/>
        </w:rPr>
        <w:instrText xml:space="preserve"> PAGEREF _Toc141192920 \h </w:instrText>
      </w:r>
      <w:r>
        <w:rPr>
          <w:noProof/>
        </w:rPr>
      </w:r>
      <w:r>
        <w:rPr>
          <w:noProof/>
        </w:rPr>
        <w:fldChar w:fldCharType="separate"/>
      </w:r>
      <w:r w:rsidR="00111CBB">
        <w:rPr>
          <w:noProof/>
        </w:rPr>
        <w:t>55</w:t>
      </w:r>
      <w:r>
        <w:rPr>
          <w:noProof/>
        </w:rPr>
        <w:fldChar w:fldCharType="end"/>
      </w:r>
    </w:p>
    <w:p w14:paraId="4F75B6A3" w14:textId="06F89471"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6.1. Sonuç</w:t>
      </w:r>
      <w:r>
        <w:rPr>
          <w:noProof/>
        </w:rPr>
        <w:tab/>
      </w:r>
      <w:r>
        <w:rPr>
          <w:noProof/>
        </w:rPr>
        <w:fldChar w:fldCharType="begin"/>
      </w:r>
      <w:r>
        <w:rPr>
          <w:noProof/>
        </w:rPr>
        <w:instrText xml:space="preserve"> PAGEREF _Toc141192921 \h </w:instrText>
      </w:r>
      <w:r>
        <w:rPr>
          <w:noProof/>
        </w:rPr>
      </w:r>
      <w:r>
        <w:rPr>
          <w:noProof/>
        </w:rPr>
        <w:fldChar w:fldCharType="separate"/>
      </w:r>
      <w:r w:rsidR="00111CBB">
        <w:rPr>
          <w:noProof/>
        </w:rPr>
        <w:t>55</w:t>
      </w:r>
      <w:r>
        <w:rPr>
          <w:noProof/>
        </w:rPr>
        <w:fldChar w:fldCharType="end"/>
      </w:r>
    </w:p>
    <w:p w14:paraId="71EC7D7A" w14:textId="4794815E"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6.2. Öneriler</w:t>
      </w:r>
      <w:r>
        <w:rPr>
          <w:noProof/>
        </w:rPr>
        <w:tab/>
      </w:r>
      <w:r>
        <w:rPr>
          <w:noProof/>
        </w:rPr>
        <w:fldChar w:fldCharType="begin"/>
      </w:r>
      <w:r>
        <w:rPr>
          <w:noProof/>
        </w:rPr>
        <w:instrText xml:space="preserve"> PAGEREF _Toc141192922 \h </w:instrText>
      </w:r>
      <w:r>
        <w:rPr>
          <w:noProof/>
        </w:rPr>
      </w:r>
      <w:r>
        <w:rPr>
          <w:noProof/>
        </w:rPr>
        <w:fldChar w:fldCharType="separate"/>
      </w:r>
      <w:r w:rsidR="00111CBB">
        <w:rPr>
          <w:noProof/>
        </w:rPr>
        <w:t>56</w:t>
      </w:r>
      <w:r>
        <w:rPr>
          <w:noProof/>
        </w:rPr>
        <w:fldChar w:fldCharType="end"/>
      </w:r>
    </w:p>
    <w:p w14:paraId="1896B19A" w14:textId="08EA1BFC"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KAYNAKLAR</w:t>
      </w:r>
      <w:r>
        <w:rPr>
          <w:noProof/>
        </w:rPr>
        <w:tab/>
      </w:r>
      <w:r>
        <w:rPr>
          <w:noProof/>
        </w:rPr>
        <w:fldChar w:fldCharType="begin"/>
      </w:r>
      <w:r>
        <w:rPr>
          <w:noProof/>
        </w:rPr>
        <w:instrText xml:space="preserve"> PAGEREF _Toc141192923 \h </w:instrText>
      </w:r>
      <w:r>
        <w:rPr>
          <w:noProof/>
        </w:rPr>
      </w:r>
      <w:r>
        <w:rPr>
          <w:noProof/>
        </w:rPr>
        <w:fldChar w:fldCharType="separate"/>
      </w:r>
      <w:r w:rsidR="00111CBB">
        <w:rPr>
          <w:noProof/>
        </w:rPr>
        <w:t>58</w:t>
      </w:r>
      <w:r>
        <w:rPr>
          <w:noProof/>
        </w:rPr>
        <w:fldChar w:fldCharType="end"/>
      </w:r>
    </w:p>
    <w:p w14:paraId="68281338" w14:textId="72BA3DA5"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EKLER</w:t>
      </w:r>
      <w:r>
        <w:rPr>
          <w:noProof/>
        </w:rPr>
        <w:tab/>
      </w:r>
      <w:r>
        <w:rPr>
          <w:noProof/>
        </w:rPr>
        <w:fldChar w:fldCharType="begin"/>
      </w:r>
      <w:r>
        <w:rPr>
          <w:noProof/>
        </w:rPr>
        <w:instrText xml:space="preserve"> PAGEREF _Toc141192924 \h </w:instrText>
      </w:r>
      <w:r>
        <w:rPr>
          <w:noProof/>
        </w:rPr>
      </w:r>
      <w:r>
        <w:rPr>
          <w:noProof/>
        </w:rPr>
        <w:fldChar w:fldCharType="separate"/>
      </w:r>
      <w:r w:rsidR="00111CBB">
        <w:rPr>
          <w:noProof/>
        </w:rPr>
        <w:t>71</w:t>
      </w:r>
      <w:r>
        <w:rPr>
          <w:noProof/>
        </w:rPr>
        <w:fldChar w:fldCharType="end"/>
      </w:r>
    </w:p>
    <w:p w14:paraId="647646F9" w14:textId="263BA47C"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Ek 1. Gebe Tanıtım Formu</w:t>
      </w:r>
      <w:r>
        <w:rPr>
          <w:noProof/>
        </w:rPr>
        <w:tab/>
      </w:r>
      <w:r>
        <w:rPr>
          <w:noProof/>
        </w:rPr>
        <w:fldChar w:fldCharType="begin"/>
      </w:r>
      <w:r>
        <w:rPr>
          <w:noProof/>
        </w:rPr>
        <w:instrText xml:space="preserve"> PAGEREF _Toc141192925 \h </w:instrText>
      </w:r>
      <w:r>
        <w:rPr>
          <w:noProof/>
        </w:rPr>
      </w:r>
      <w:r>
        <w:rPr>
          <w:noProof/>
        </w:rPr>
        <w:fldChar w:fldCharType="separate"/>
      </w:r>
      <w:r w:rsidR="00111CBB">
        <w:rPr>
          <w:noProof/>
        </w:rPr>
        <w:t>71</w:t>
      </w:r>
      <w:r>
        <w:rPr>
          <w:noProof/>
        </w:rPr>
        <w:fldChar w:fldCharType="end"/>
      </w:r>
    </w:p>
    <w:p w14:paraId="288DB36C" w14:textId="0726638A"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Ek 2. Travayda  Gebe ve Yenidoğan İzlem Formu</w:t>
      </w:r>
      <w:r>
        <w:rPr>
          <w:noProof/>
        </w:rPr>
        <w:tab/>
      </w:r>
      <w:r>
        <w:rPr>
          <w:noProof/>
        </w:rPr>
        <w:fldChar w:fldCharType="begin"/>
      </w:r>
      <w:r>
        <w:rPr>
          <w:noProof/>
        </w:rPr>
        <w:instrText xml:space="preserve"> PAGEREF _Toc141192926 \h </w:instrText>
      </w:r>
      <w:r>
        <w:rPr>
          <w:noProof/>
        </w:rPr>
      </w:r>
      <w:r>
        <w:rPr>
          <w:noProof/>
        </w:rPr>
        <w:fldChar w:fldCharType="separate"/>
      </w:r>
      <w:r w:rsidR="00111CBB">
        <w:rPr>
          <w:noProof/>
        </w:rPr>
        <w:t>74</w:t>
      </w:r>
      <w:r>
        <w:rPr>
          <w:noProof/>
        </w:rPr>
        <w:fldChar w:fldCharType="end"/>
      </w:r>
    </w:p>
    <w:p w14:paraId="5F28FE77" w14:textId="3C7AA39F"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Ek 3. Etik Kurul  İzin Yazısı</w:t>
      </w:r>
      <w:r>
        <w:rPr>
          <w:noProof/>
        </w:rPr>
        <w:tab/>
      </w:r>
      <w:r>
        <w:rPr>
          <w:noProof/>
        </w:rPr>
        <w:fldChar w:fldCharType="begin"/>
      </w:r>
      <w:r>
        <w:rPr>
          <w:noProof/>
        </w:rPr>
        <w:instrText xml:space="preserve"> PAGEREF _Toc141192927 \h </w:instrText>
      </w:r>
      <w:r>
        <w:rPr>
          <w:noProof/>
        </w:rPr>
      </w:r>
      <w:r>
        <w:rPr>
          <w:noProof/>
        </w:rPr>
        <w:fldChar w:fldCharType="separate"/>
      </w:r>
      <w:r w:rsidR="00111CBB">
        <w:rPr>
          <w:noProof/>
        </w:rPr>
        <w:t>77</w:t>
      </w:r>
      <w:r>
        <w:rPr>
          <w:noProof/>
        </w:rPr>
        <w:fldChar w:fldCharType="end"/>
      </w:r>
    </w:p>
    <w:p w14:paraId="42B6F8F7" w14:textId="09562132"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Ek 4.</w:t>
      </w:r>
      <w:r w:rsidRPr="00D766AC">
        <w:rPr>
          <w:rFonts w:asciiTheme="minorHAnsi" w:hAnsiTheme="minorHAnsi" w:cstheme="minorBidi"/>
          <w:noProof/>
        </w:rPr>
        <w:t xml:space="preserve"> </w:t>
      </w:r>
      <w:r>
        <w:rPr>
          <w:noProof/>
        </w:rPr>
        <w:t>T.C. Aydın İl Sağlık Müdürlüğü İzin Yazısı</w:t>
      </w:r>
      <w:r>
        <w:rPr>
          <w:noProof/>
        </w:rPr>
        <w:tab/>
      </w:r>
      <w:r>
        <w:rPr>
          <w:noProof/>
        </w:rPr>
        <w:fldChar w:fldCharType="begin"/>
      </w:r>
      <w:r>
        <w:rPr>
          <w:noProof/>
        </w:rPr>
        <w:instrText xml:space="preserve"> PAGEREF _Toc141192928 \h </w:instrText>
      </w:r>
      <w:r>
        <w:rPr>
          <w:noProof/>
        </w:rPr>
      </w:r>
      <w:r>
        <w:rPr>
          <w:noProof/>
        </w:rPr>
        <w:fldChar w:fldCharType="separate"/>
      </w:r>
      <w:r w:rsidR="00111CBB">
        <w:rPr>
          <w:noProof/>
        </w:rPr>
        <w:t>78</w:t>
      </w:r>
      <w:r>
        <w:rPr>
          <w:noProof/>
        </w:rPr>
        <w:fldChar w:fldCharType="end"/>
      </w:r>
    </w:p>
    <w:p w14:paraId="0079FE7D" w14:textId="79EF248F"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BİLİMSEL ETİK BEYANI</w:t>
      </w:r>
      <w:r>
        <w:rPr>
          <w:noProof/>
        </w:rPr>
        <w:tab/>
      </w:r>
      <w:r>
        <w:rPr>
          <w:noProof/>
        </w:rPr>
        <w:fldChar w:fldCharType="begin"/>
      </w:r>
      <w:r>
        <w:rPr>
          <w:noProof/>
        </w:rPr>
        <w:instrText xml:space="preserve"> PAGEREF _Toc141192929 \h </w:instrText>
      </w:r>
      <w:r>
        <w:rPr>
          <w:noProof/>
        </w:rPr>
      </w:r>
      <w:r>
        <w:rPr>
          <w:noProof/>
        </w:rPr>
        <w:fldChar w:fldCharType="separate"/>
      </w:r>
      <w:r w:rsidR="00111CBB">
        <w:rPr>
          <w:noProof/>
        </w:rPr>
        <w:t>79</w:t>
      </w:r>
      <w:r>
        <w:rPr>
          <w:noProof/>
        </w:rPr>
        <w:fldChar w:fldCharType="end"/>
      </w:r>
    </w:p>
    <w:p w14:paraId="6324C452" w14:textId="37A7B648" w:rsidR="008A637F" w:rsidRDefault="008A637F" w:rsidP="00E86C82">
      <w:pPr>
        <w:pStyle w:val="T1"/>
        <w:spacing w:after="120" w:line="360" w:lineRule="auto"/>
        <w:contextualSpacing w:val="0"/>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ÖZ GEÇMİŞ</w:t>
      </w:r>
      <w:r>
        <w:rPr>
          <w:noProof/>
        </w:rPr>
        <w:tab/>
      </w:r>
      <w:r>
        <w:rPr>
          <w:noProof/>
        </w:rPr>
        <w:fldChar w:fldCharType="begin"/>
      </w:r>
      <w:r>
        <w:rPr>
          <w:noProof/>
        </w:rPr>
        <w:instrText xml:space="preserve"> PAGEREF _Toc141192930 \h </w:instrText>
      </w:r>
      <w:r>
        <w:rPr>
          <w:noProof/>
        </w:rPr>
      </w:r>
      <w:r>
        <w:rPr>
          <w:noProof/>
        </w:rPr>
        <w:fldChar w:fldCharType="separate"/>
      </w:r>
      <w:r w:rsidR="00111CBB">
        <w:rPr>
          <w:noProof/>
        </w:rPr>
        <w:t>80</w:t>
      </w:r>
      <w:r>
        <w:rPr>
          <w:noProof/>
        </w:rPr>
        <w:fldChar w:fldCharType="end"/>
      </w:r>
    </w:p>
    <w:p w14:paraId="40E305FD" w14:textId="148C5F80" w:rsidR="00272DD2" w:rsidRDefault="001E7EDE" w:rsidP="00E86C82">
      <w:pPr>
        <w:spacing w:after="120" w:line="360" w:lineRule="auto"/>
        <w:ind w:hanging="482"/>
        <w:jc w:val="both"/>
        <w:rPr>
          <w:rFonts w:asciiTheme="majorBidi" w:hAnsiTheme="majorBidi" w:cstheme="majorBidi"/>
          <w:sz w:val="24"/>
          <w:szCs w:val="24"/>
        </w:rPr>
      </w:pPr>
      <w:r w:rsidRPr="007A0EEA">
        <w:rPr>
          <w:rFonts w:asciiTheme="majorBidi" w:hAnsiTheme="majorBidi" w:cstheme="majorBidi"/>
          <w:sz w:val="24"/>
          <w:szCs w:val="24"/>
        </w:rPr>
        <w:fldChar w:fldCharType="end"/>
      </w:r>
    </w:p>
    <w:p w14:paraId="00944FFF" w14:textId="77777777" w:rsidR="00533F7F" w:rsidRPr="000178FC" w:rsidRDefault="00533F7F" w:rsidP="00713666">
      <w:pPr>
        <w:spacing w:after="120" w:line="360" w:lineRule="auto"/>
        <w:jc w:val="both"/>
        <w:rPr>
          <w:rFonts w:asciiTheme="majorBidi" w:hAnsiTheme="majorBidi" w:cstheme="majorBidi"/>
          <w:sz w:val="24"/>
          <w:szCs w:val="24"/>
        </w:rPr>
      </w:pPr>
    </w:p>
    <w:p w14:paraId="48DC5F27" w14:textId="5F99798B" w:rsidR="00185EA4" w:rsidRDefault="00185EA4" w:rsidP="00713666">
      <w:pPr>
        <w:spacing w:line="360" w:lineRule="auto"/>
        <w:jc w:val="both"/>
        <w:rPr>
          <w:rFonts w:asciiTheme="majorBidi" w:hAnsiTheme="majorBidi" w:cstheme="majorBidi"/>
          <w:sz w:val="24"/>
          <w:szCs w:val="24"/>
        </w:rPr>
      </w:pPr>
    </w:p>
    <w:p w14:paraId="343FEEC9" w14:textId="77777777" w:rsidR="0001738C" w:rsidRDefault="0001738C" w:rsidP="00713666">
      <w:pPr>
        <w:spacing w:line="360" w:lineRule="auto"/>
        <w:jc w:val="both"/>
        <w:rPr>
          <w:rFonts w:asciiTheme="majorBidi" w:hAnsiTheme="majorBidi" w:cstheme="majorBidi"/>
          <w:sz w:val="24"/>
          <w:szCs w:val="24"/>
        </w:rPr>
      </w:pPr>
    </w:p>
    <w:p w14:paraId="21D2F584" w14:textId="77777777" w:rsidR="0001738C" w:rsidRDefault="0001738C" w:rsidP="00713666">
      <w:pPr>
        <w:spacing w:line="360" w:lineRule="auto"/>
        <w:jc w:val="both"/>
        <w:rPr>
          <w:rFonts w:asciiTheme="majorBidi" w:hAnsiTheme="majorBidi" w:cstheme="majorBidi"/>
          <w:sz w:val="24"/>
          <w:szCs w:val="24"/>
        </w:rPr>
      </w:pPr>
    </w:p>
    <w:p w14:paraId="7C77908A" w14:textId="77777777" w:rsidR="0001738C" w:rsidRDefault="0001738C" w:rsidP="00713666">
      <w:pPr>
        <w:spacing w:line="360" w:lineRule="auto"/>
        <w:jc w:val="both"/>
        <w:rPr>
          <w:rFonts w:asciiTheme="majorBidi" w:hAnsiTheme="majorBidi" w:cstheme="majorBidi"/>
          <w:sz w:val="24"/>
          <w:szCs w:val="24"/>
        </w:rPr>
      </w:pPr>
    </w:p>
    <w:p w14:paraId="511FB9B4" w14:textId="77777777" w:rsidR="0001738C" w:rsidRDefault="0001738C" w:rsidP="00713666">
      <w:pPr>
        <w:spacing w:line="360" w:lineRule="auto"/>
        <w:jc w:val="both"/>
        <w:rPr>
          <w:rFonts w:asciiTheme="majorBidi" w:hAnsiTheme="majorBidi" w:cstheme="majorBidi"/>
          <w:sz w:val="24"/>
          <w:szCs w:val="24"/>
        </w:rPr>
      </w:pPr>
    </w:p>
    <w:p w14:paraId="7AB1CC32" w14:textId="77777777" w:rsidR="0001738C" w:rsidRDefault="0001738C" w:rsidP="00713666">
      <w:pPr>
        <w:spacing w:line="360" w:lineRule="auto"/>
        <w:jc w:val="both"/>
        <w:rPr>
          <w:rFonts w:asciiTheme="majorBidi" w:hAnsiTheme="majorBidi" w:cstheme="majorBidi"/>
          <w:sz w:val="24"/>
          <w:szCs w:val="24"/>
        </w:rPr>
      </w:pPr>
    </w:p>
    <w:p w14:paraId="1A22298D" w14:textId="77777777" w:rsidR="0001738C" w:rsidRDefault="0001738C" w:rsidP="00713666">
      <w:pPr>
        <w:spacing w:line="360" w:lineRule="auto"/>
        <w:jc w:val="both"/>
        <w:rPr>
          <w:rFonts w:asciiTheme="majorBidi" w:hAnsiTheme="majorBidi" w:cstheme="majorBidi"/>
          <w:sz w:val="24"/>
          <w:szCs w:val="24"/>
        </w:rPr>
      </w:pPr>
    </w:p>
    <w:p w14:paraId="2C89A31F" w14:textId="77777777" w:rsidR="0001738C" w:rsidRDefault="0001738C" w:rsidP="00713666">
      <w:pPr>
        <w:spacing w:line="360" w:lineRule="auto"/>
        <w:jc w:val="both"/>
        <w:rPr>
          <w:rFonts w:asciiTheme="majorBidi" w:hAnsiTheme="majorBidi" w:cstheme="majorBidi"/>
          <w:sz w:val="24"/>
          <w:szCs w:val="24"/>
        </w:rPr>
      </w:pPr>
    </w:p>
    <w:p w14:paraId="4769AC1B" w14:textId="77777777" w:rsidR="0001738C" w:rsidRDefault="0001738C" w:rsidP="00713666">
      <w:pPr>
        <w:spacing w:line="360" w:lineRule="auto"/>
        <w:jc w:val="both"/>
        <w:rPr>
          <w:rFonts w:asciiTheme="majorBidi" w:hAnsiTheme="majorBidi" w:cstheme="majorBidi"/>
          <w:sz w:val="24"/>
          <w:szCs w:val="24"/>
        </w:rPr>
      </w:pPr>
    </w:p>
    <w:p w14:paraId="02207DE9" w14:textId="77777777" w:rsidR="00E938EC" w:rsidRDefault="00E938EC" w:rsidP="00713666">
      <w:pPr>
        <w:spacing w:line="360" w:lineRule="auto"/>
        <w:jc w:val="both"/>
        <w:rPr>
          <w:rFonts w:asciiTheme="majorBidi" w:hAnsiTheme="majorBidi" w:cstheme="majorBidi"/>
          <w:sz w:val="24"/>
          <w:szCs w:val="24"/>
        </w:rPr>
      </w:pPr>
    </w:p>
    <w:p w14:paraId="48B2462F" w14:textId="77777777" w:rsidR="00E938EC" w:rsidRDefault="00E938EC" w:rsidP="00713666">
      <w:pPr>
        <w:spacing w:line="360" w:lineRule="auto"/>
        <w:jc w:val="both"/>
        <w:rPr>
          <w:rFonts w:asciiTheme="majorBidi" w:hAnsiTheme="majorBidi" w:cstheme="majorBidi"/>
          <w:sz w:val="24"/>
          <w:szCs w:val="24"/>
        </w:rPr>
      </w:pPr>
    </w:p>
    <w:p w14:paraId="296F5FA6" w14:textId="77777777" w:rsidR="00E86C82" w:rsidRDefault="00E86C82" w:rsidP="00713666">
      <w:pPr>
        <w:spacing w:line="360" w:lineRule="auto"/>
        <w:jc w:val="both"/>
        <w:rPr>
          <w:rFonts w:asciiTheme="majorBidi" w:hAnsiTheme="majorBidi" w:cstheme="majorBidi"/>
          <w:sz w:val="24"/>
          <w:szCs w:val="24"/>
        </w:rPr>
      </w:pPr>
    </w:p>
    <w:p w14:paraId="09E48D7C" w14:textId="77777777" w:rsidR="00ED7B9C" w:rsidRPr="00F8009E" w:rsidRDefault="00ED7B9C" w:rsidP="00713666">
      <w:pPr>
        <w:spacing w:line="360" w:lineRule="auto"/>
        <w:jc w:val="both"/>
        <w:rPr>
          <w:rFonts w:asciiTheme="majorBidi" w:hAnsiTheme="majorBidi" w:cstheme="majorBidi"/>
          <w:sz w:val="24"/>
          <w:szCs w:val="24"/>
        </w:rPr>
      </w:pPr>
    </w:p>
    <w:p w14:paraId="230A8FD2" w14:textId="1E82834F" w:rsidR="001C5FE3" w:rsidRDefault="001C5FE3" w:rsidP="00713666">
      <w:pPr>
        <w:pStyle w:val="Balk1"/>
      </w:pPr>
      <w:bookmarkStart w:id="19" w:name="_Toc133775065"/>
      <w:bookmarkStart w:id="20" w:name="_Toc139924784"/>
      <w:bookmarkStart w:id="21" w:name="_Toc141138592"/>
      <w:bookmarkStart w:id="22" w:name="_Toc141138998"/>
      <w:bookmarkStart w:id="23" w:name="_Toc141192865"/>
      <w:r w:rsidRPr="00A94721">
        <w:t xml:space="preserve">SİMGELER </w:t>
      </w:r>
      <w:r w:rsidR="00E536B1">
        <w:t xml:space="preserve">VE </w:t>
      </w:r>
      <w:r w:rsidRPr="00A94721">
        <w:t>KISALTMALAR DİZİNİ</w:t>
      </w:r>
      <w:bookmarkEnd w:id="19"/>
      <w:bookmarkEnd w:id="20"/>
      <w:bookmarkEnd w:id="21"/>
      <w:bookmarkEnd w:id="22"/>
      <w:bookmarkEnd w:id="23"/>
    </w:p>
    <w:p w14:paraId="34887CDE" w14:textId="77777777" w:rsidR="000C3933" w:rsidRDefault="000C3933" w:rsidP="001B6D17">
      <w:pPr>
        <w:pStyle w:val="ListeParagraf"/>
        <w:spacing w:after="0"/>
        <w:ind w:left="0"/>
        <w:jc w:val="center"/>
        <w:rPr>
          <w:rFonts w:asciiTheme="majorBidi" w:hAnsiTheme="majorBidi" w:cstheme="majorBidi"/>
          <w:b/>
          <w:sz w:val="28"/>
          <w:szCs w:val="28"/>
        </w:rPr>
      </w:pPr>
    </w:p>
    <w:p w14:paraId="6081CB32" w14:textId="77777777" w:rsidR="008136A2" w:rsidRDefault="008136A2" w:rsidP="001B6D17">
      <w:pPr>
        <w:pStyle w:val="ListeParagraf"/>
        <w:spacing w:after="120"/>
        <w:ind w:left="397" w:hanging="397"/>
        <w:jc w:val="center"/>
        <w:rPr>
          <w:rFonts w:asciiTheme="majorBidi" w:hAnsiTheme="majorBidi" w:cstheme="majorBidi"/>
          <w:b/>
          <w:sz w:val="28"/>
          <w:szCs w:val="28"/>
        </w:rPr>
      </w:pPr>
    </w:p>
    <w:tbl>
      <w:tblPr>
        <w:tblStyle w:val="TabloKlavuzu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119"/>
      </w:tblGrid>
      <w:tr w:rsidR="00B450DE" w:rsidRPr="00B450DE" w14:paraId="3098DD6B" w14:textId="77777777" w:rsidTr="008C32FF">
        <w:tc>
          <w:tcPr>
            <w:tcW w:w="1242" w:type="dxa"/>
          </w:tcPr>
          <w:p w14:paraId="34612876" w14:textId="3358F029" w:rsidR="00B450DE" w:rsidRPr="00B450DE" w:rsidRDefault="00B450DE" w:rsidP="000D595E">
            <w:pPr>
              <w:spacing w:after="120" w:line="360" w:lineRule="auto"/>
              <w:ind w:left="227" w:hanging="227"/>
              <w:jc w:val="both"/>
              <w:rPr>
                <w:rFonts w:ascii="Times New Roman" w:eastAsia="Times New Roman" w:hAnsi="Times New Roman" w:cs="Times New Roman"/>
                <w:b/>
                <w:bCs/>
                <w:sz w:val="24"/>
                <w:szCs w:val="24"/>
                <w:lang w:eastAsia="tr-TR"/>
              </w:rPr>
            </w:pPr>
            <w:r w:rsidRPr="00BC619B">
              <w:rPr>
                <w:rFonts w:asciiTheme="majorBidi" w:hAnsiTheme="majorBidi" w:cstheme="majorBidi"/>
                <w:b/>
                <w:bCs/>
                <w:sz w:val="24"/>
                <w:szCs w:val="24"/>
              </w:rPr>
              <w:t>ACOG</w:t>
            </w:r>
          </w:p>
        </w:tc>
        <w:tc>
          <w:tcPr>
            <w:tcW w:w="7119" w:type="dxa"/>
          </w:tcPr>
          <w:p w14:paraId="0E5A1308" w14:textId="66F4DE68" w:rsidR="00B450DE" w:rsidRPr="00B450DE" w:rsidRDefault="00B450DE" w:rsidP="000D595E">
            <w:pPr>
              <w:spacing w:after="120" w:line="360" w:lineRule="auto"/>
              <w:ind w:left="227" w:hanging="227"/>
              <w:jc w:val="both"/>
              <w:rPr>
                <w:rFonts w:ascii="Times New Roman" w:eastAsia="Times New Roman" w:hAnsi="Times New Roman" w:cs="Times New Roman"/>
                <w:sz w:val="24"/>
                <w:szCs w:val="24"/>
                <w:lang w:eastAsia="tr-TR"/>
              </w:rPr>
            </w:pPr>
            <w:r w:rsidRPr="003E6004">
              <w:rPr>
                <w:rFonts w:asciiTheme="majorBidi" w:hAnsiTheme="majorBidi" w:cstheme="majorBidi"/>
                <w:b/>
                <w:bCs/>
                <w:sz w:val="24"/>
                <w:szCs w:val="24"/>
              </w:rPr>
              <w:t>:</w:t>
            </w:r>
            <w:r w:rsidR="004156F0">
              <w:rPr>
                <w:rFonts w:asciiTheme="majorBidi" w:hAnsiTheme="majorBidi"/>
                <w:sz w:val="24"/>
                <w:szCs w:val="24"/>
              </w:rPr>
              <w:t xml:space="preserve"> </w:t>
            </w:r>
            <w:r w:rsidRPr="00BC619B">
              <w:rPr>
                <w:rFonts w:asciiTheme="majorBidi" w:hAnsiTheme="majorBidi" w:cstheme="majorBidi"/>
                <w:sz w:val="24"/>
                <w:szCs w:val="24"/>
              </w:rPr>
              <w:t xml:space="preserve">American College of Obstetricians and Gynecologists (Amerikan </w:t>
            </w:r>
            <w:r w:rsidR="00DC22F9">
              <w:rPr>
                <w:rFonts w:asciiTheme="majorBidi" w:hAnsiTheme="majorBidi" w:cstheme="majorBidi"/>
                <w:sz w:val="24"/>
                <w:szCs w:val="24"/>
              </w:rPr>
              <w:t xml:space="preserve">   </w:t>
            </w:r>
            <w:r w:rsidRPr="00BC619B">
              <w:rPr>
                <w:rFonts w:asciiTheme="majorBidi" w:hAnsiTheme="majorBidi" w:cstheme="majorBidi"/>
                <w:sz w:val="24"/>
                <w:szCs w:val="24"/>
              </w:rPr>
              <w:t>Kadın Doğum Uzmanları ve Jinekologlar Koleji)</w:t>
            </w:r>
          </w:p>
        </w:tc>
      </w:tr>
      <w:tr w:rsidR="00B450DE" w:rsidRPr="00B450DE" w14:paraId="4B2ED9FB" w14:textId="77777777" w:rsidTr="008C32FF">
        <w:tc>
          <w:tcPr>
            <w:tcW w:w="1242" w:type="dxa"/>
          </w:tcPr>
          <w:p w14:paraId="73731E98" w14:textId="6E678335" w:rsidR="00B450DE" w:rsidRPr="00B450DE" w:rsidRDefault="00B450DE" w:rsidP="000D595E">
            <w:pPr>
              <w:spacing w:after="120" w:line="360" w:lineRule="auto"/>
              <w:ind w:left="227" w:hanging="227"/>
              <w:jc w:val="both"/>
              <w:rPr>
                <w:rFonts w:ascii="Times New Roman" w:eastAsia="Times New Roman" w:hAnsi="Times New Roman" w:cs="Times New Roman"/>
                <w:b/>
                <w:bCs/>
                <w:sz w:val="24"/>
                <w:szCs w:val="24"/>
              </w:rPr>
            </w:pPr>
            <w:r w:rsidRPr="00BC619B">
              <w:rPr>
                <w:rFonts w:asciiTheme="majorBidi" w:hAnsiTheme="majorBidi" w:cstheme="majorBidi"/>
                <w:b/>
                <w:sz w:val="24"/>
                <w:szCs w:val="24"/>
              </w:rPr>
              <w:t>cm</w:t>
            </w:r>
            <w:r w:rsidRPr="00BC619B">
              <w:rPr>
                <w:rFonts w:asciiTheme="majorBidi" w:hAnsiTheme="majorBidi" w:cstheme="majorBidi"/>
                <w:b/>
                <w:sz w:val="24"/>
                <w:szCs w:val="24"/>
                <w:vertAlign w:val="superscript"/>
              </w:rPr>
              <w:t>3</w:t>
            </w:r>
          </w:p>
        </w:tc>
        <w:tc>
          <w:tcPr>
            <w:tcW w:w="7119" w:type="dxa"/>
          </w:tcPr>
          <w:p w14:paraId="2269AD6C" w14:textId="47C5DED7" w:rsidR="00B450DE" w:rsidRPr="00B450DE" w:rsidRDefault="00B450DE" w:rsidP="000D595E">
            <w:pPr>
              <w:spacing w:after="120" w:line="360" w:lineRule="auto"/>
              <w:ind w:left="227" w:hanging="227"/>
              <w:jc w:val="both"/>
              <w:rPr>
                <w:rFonts w:ascii="Times New Roman" w:eastAsia="Times New Roman" w:hAnsi="Times New Roman" w:cs="Times New Roman"/>
                <w:sz w:val="24"/>
                <w:szCs w:val="24"/>
                <w:lang w:eastAsia="tr-TR"/>
              </w:rPr>
            </w:pPr>
            <w:r w:rsidRPr="00BC619B">
              <w:rPr>
                <w:rFonts w:asciiTheme="majorBidi" w:hAnsiTheme="majorBidi" w:cstheme="majorBidi"/>
                <w:b/>
                <w:bCs/>
                <w:sz w:val="24"/>
                <w:szCs w:val="24"/>
              </w:rPr>
              <w:t xml:space="preserve">: </w:t>
            </w:r>
            <w:r w:rsidRPr="00BC619B">
              <w:rPr>
                <w:rFonts w:asciiTheme="majorBidi" w:hAnsiTheme="majorBidi" w:cstheme="majorBidi"/>
                <w:sz w:val="24"/>
                <w:szCs w:val="24"/>
              </w:rPr>
              <w:t xml:space="preserve">Santimetre Küp </w:t>
            </w:r>
          </w:p>
        </w:tc>
      </w:tr>
      <w:tr w:rsidR="00B450DE" w:rsidRPr="00B450DE" w14:paraId="442DA813" w14:textId="77777777" w:rsidTr="008C32FF">
        <w:tc>
          <w:tcPr>
            <w:tcW w:w="1242" w:type="dxa"/>
          </w:tcPr>
          <w:p w14:paraId="5F6D528A" w14:textId="649B8825" w:rsidR="00B450DE" w:rsidRPr="00B450DE" w:rsidRDefault="00B450DE" w:rsidP="000D595E">
            <w:pPr>
              <w:spacing w:after="120" w:line="360" w:lineRule="auto"/>
              <w:ind w:left="227" w:hanging="227"/>
              <w:jc w:val="both"/>
              <w:rPr>
                <w:rFonts w:ascii="Times New Roman" w:eastAsia="Times New Roman" w:hAnsi="Times New Roman" w:cs="Times New Roman"/>
                <w:b/>
                <w:sz w:val="24"/>
                <w:szCs w:val="24"/>
              </w:rPr>
            </w:pPr>
            <w:r w:rsidRPr="00BC619B">
              <w:rPr>
                <w:rFonts w:asciiTheme="majorBidi" w:hAnsiTheme="majorBidi" w:cstheme="majorBidi"/>
                <w:b/>
                <w:color w:val="000000" w:themeColor="text1"/>
                <w:sz w:val="24"/>
                <w:szCs w:val="24"/>
              </w:rPr>
              <w:t>DEA</w:t>
            </w:r>
          </w:p>
        </w:tc>
        <w:tc>
          <w:tcPr>
            <w:tcW w:w="7119" w:type="dxa"/>
          </w:tcPr>
          <w:p w14:paraId="0004689B" w14:textId="47A64C62" w:rsidR="00B450DE" w:rsidRPr="00B450DE" w:rsidRDefault="00B450DE" w:rsidP="000D595E">
            <w:pPr>
              <w:spacing w:after="120" w:line="360" w:lineRule="auto"/>
              <w:ind w:left="227" w:hanging="227"/>
              <w:jc w:val="both"/>
              <w:rPr>
                <w:rFonts w:ascii="Times New Roman" w:eastAsia="Times New Roman" w:hAnsi="Times New Roman" w:cs="Times New Roman"/>
                <w:sz w:val="24"/>
                <w:szCs w:val="24"/>
                <w:lang w:eastAsia="tr-TR"/>
              </w:rPr>
            </w:pPr>
            <w:r w:rsidRPr="00BC619B">
              <w:rPr>
                <w:rFonts w:asciiTheme="majorBidi" w:hAnsiTheme="majorBidi" w:cstheme="majorBidi"/>
                <w:b/>
                <w:bCs/>
                <w:color w:val="000000" w:themeColor="text1"/>
                <w:sz w:val="24"/>
                <w:szCs w:val="24"/>
              </w:rPr>
              <w:t>:</w:t>
            </w:r>
            <w:r w:rsidRPr="00BC619B">
              <w:rPr>
                <w:rFonts w:asciiTheme="majorBidi" w:hAnsiTheme="majorBidi" w:cstheme="majorBidi"/>
                <w:color w:val="000000" w:themeColor="text1"/>
                <w:sz w:val="24"/>
                <w:szCs w:val="24"/>
              </w:rPr>
              <w:t xml:space="preserve"> Demir Eksikliği Anemisi</w:t>
            </w:r>
          </w:p>
        </w:tc>
      </w:tr>
      <w:tr w:rsidR="00B450DE" w:rsidRPr="00B450DE" w14:paraId="4848437F" w14:textId="77777777" w:rsidTr="008C32FF">
        <w:tc>
          <w:tcPr>
            <w:tcW w:w="1242" w:type="dxa"/>
          </w:tcPr>
          <w:p w14:paraId="2695A95C" w14:textId="53E7EF31" w:rsidR="00B450DE" w:rsidRPr="00B450DE" w:rsidRDefault="00B450DE" w:rsidP="000D595E">
            <w:pPr>
              <w:spacing w:after="120" w:line="360" w:lineRule="auto"/>
              <w:ind w:left="227" w:hanging="227"/>
              <w:jc w:val="both"/>
              <w:rPr>
                <w:rFonts w:ascii="Times New Roman" w:eastAsia="Calibri" w:hAnsi="Times New Roman" w:cs="Times New Roman"/>
                <w:b/>
                <w:bCs/>
                <w:sz w:val="24"/>
                <w:szCs w:val="24"/>
              </w:rPr>
            </w:pPr>
            <w:r w:rsidRPr="00BC619B">
              <w:rPr>
                <w:rFonts w:asciiTheme="majorBidi" w:hAnsiTheme="majorBidi" w:cstheme="majorBidi"/>
                <w:b/>
                <w:bCs/>
                <w:color w:val="000000" w:themeColor="text1"/>
                <w:sz w:val="24"/>
                <w:szCs w:val="24"/>
              </w:rPr>
              <w:t>Dl</w:t>
            </w:r>
          </w:p>
        </w:tc>
        <w:tc>
          <w:tcPr>
            <w:tcW w:w="7119" w:type="dxa"/>
          </w:tcPr>
          <w:p w14:paraId="568F088F" w14:textId="393B2AD3" w:rsidR="00B450DE" w:rsidRPr="00B450DE" w:rsidRDefault="00B450DE" w:rsidP="000D595E">
            <w:pPr>
              <w:spacing w:after="120" w:line="360" w:lineRule="auto"/>
              <w:ind w:left="227" w:hanging="227"/>
              <w:jc w:val="both"/>
              <w:rPr>
                <w:rFonts w:ascii="Times New Roman" w:eastAsia="Times New Roman" w:hAnsi="Times New Roman" w:cs="Times New Roman"/>
                <w:sz w:val="24"/>
                <w:szCs w:val="24"/>
                <w:lang w:eastAsia="tr-TR"/>
              </w:rPr>
            </w:pPr>
            <w:r w:rsidRPr="00BC619B">
              <w:rPr>
                <w:rFonts w:asciiTheme="majorBidi" w:hAnsiTheme="majorBidi" w:cstheme="majorBidi"/>
                <w:b/>
                <w:bCs/>
                <w:color w:val="000000" w:themeColor="text1"/>
                <w:sz w:val="24"/>
                <w:szCs w:val="24"/>
              </w:rPr>
              <w:t>:</w:t>
            </w:r>
            <w:r w:rsidR="004156F0">
              <w:rPr>
                <w:rFonts w:asciiTheme="majorBidi" w:hAnsiTheme="majorBidi" w:cstheme="majorBidi"/>
                <w:b/>
                <w:bCs/>
                <w:color w:val="000000" w:themeColor="text1"/>
                <w:sz w:val="24"/>
                <w:szCs w:val="24"/>
              </w:rPr>
              <w:t xml:space="preserve"> </w:t>
            </w:r>
            <w:r w:rsidRPr="00BC619B">
              <w:rPr>
                <w:rFonts w:asciiTheme="majorBidi" w:hAnsiTheme="majorBidi" w:cstheme="majorBidi"/>
                <w:color w:val="000000" w:themeColor="text1"/>
                <w:sz w:val="24"/>
                <w:szCs w:val="24"/>
              </w:rPr>
              <w:t>Desilitre</w:t>
            </w:r>
          </w:p>
        </w:tc>
      </w:tr>
      <w:tr w:rsidR="00B450DE" w:rsidRPr="00B450DE" w14:paraId="63D05FDF" w14:textId="77777777" w:rsidTr="008C32FF">
        <w:tc>
          <w:tcPr>
            <w:tcW w:w="1242" w:type="dxa"/>
          </w:tcPr>
          <w:p w14:paraId="1752280B" w14:textId="2DE4CD6D" w:rsidR="00B450DE" w:rsidRPr="00B450DE" w:rsidRDefault="004156F0" w:rsidP="000D595E">
            <w:pPr>
              <w:spacing w:after="120" w:line="360" w:lineRule="auto"/>
              <w:ind w:left="227" w:hanging="227"/>
              <w:jc w:val="both"/>
              <w:rPr>
                <w:rFonts w:ascii="Times New Roman" w:eastAsia="Calibri" w:hAnsi="Times New Roman" w:cs="Times New Roman"/>
                <w:b/>
                <w:bCs/>
                <w:sz w:val="24"/>
                <w:szCs w:val="24"/>
              </w:rPr>
            </w:pPr>
            <w:r w:rsidRPr="00BC619B">
              <w:rPr>
                <w:rFonts w:asciiTheme="majorBidi" w:hAnsiTheme="majorBidi" w:cstheme="majorBidi"/>
                <w:b/>
                <w:bCs/>
                <w:color w:val="000000" w:themeColor="text1"/>
                <w:sz w:val="24"/>
                <w:szCs w:val="24"/>
              </w:rPr>
              <w:t>DM</w:t>
            </w:r>
          </w:p>
        </w:tc>
        <w:tc>
          <w:tcPr>
            <w:tcW w:w="7119" w:type="dxa"/>
          </w:tcPr>
          <w:p w14:paraId="45D6FDB8" w14:textId="73004195" w:rsidR="00B450DE" w:rsidRPr="00B450DE" w:rsidRDefault="004156F0" w:rsidP="000D595E">
            <w:pPr>
              <w:spacing w:after="120" w:line="360" w:lineRule="auto"/>
              <w:ind w:left="227" w:hanging="227"/>
              <w:jc w:val="both"/>
              <w:rPr>
                <w:rFonts w:ascii="Times New Roman" w:eastAsia="Times New Roman" w:hAnsi="Times New Roman" w:cs="Times New Roman"/>
                <w:sz w:val="24"/>
                <w:szCs w:val="24"/>
                <w:lang w:eastAsia="tr-TR"/>
              </w:rPr>
            </w:pPr>
            <w:r w:rsidRPr="00BC619B">
              <w:rPr>
                <w:rFonts w:asciiTheme="majorBidi" w:hAnsiTheme="majorBidi" w:cstheme="majorBidi"/>
                <w:b/>
                <w:bCs/>
                <w:color w:val="000000" w:themeColor="text1"/>
                <w:sz w:val="24"/>
                <w:szCs w:val="24"/>
              </w:rPr>
              <w:t xml:space="preserve">: </w:t>
            </w:r>
            <w:proofErr w:type="spellStart"/>
            <w:r w:rsidRPr="00BC619B">
              <w:rPr>
                <w:rFonts w:asciiTheme="majorBidi" w:hAnsiTheme="majorBidi" w:cstheme="majorBidi"/>
                <w:color w:val="000000" w:themeColor="text1"/>
                <w:sz w:val="24"/>
                <w:szCs w:val="24"/>
              </w:rPr>
              <w:t>Diabetes</w:t>
            </w:r>
            <w:proofErr w:type="spellEnd"/>
            <w:r w:rsidRPr="00BC619B">
              <w:rPr>
                <w:rFonts w:asciiTheme="majorBidi" w:hAnsiTheme="majorBidi" w:cstheme="majorBidi"/>
                <w:color w:val="000000" w:themeColor="text1"/>
                <w:sz w:val="24"/>
                <w:szCs w:val="24"/>
              </w:rPr>
              <w:t xml:space="preserve"> </w:t>
            </w:r>
            <w:proofErr w:type="spellStart"/>
            <w:r w:rsidRPr="00BC619B">
              <w:rPr>
                <w:rFonts w:asciiTheme="majorBidi" w:hAnsiTheme="majorBidi" w:cstheme="majorBidi"/>
                <w:color w:val="000000" w:themeColor="text1"/>
                <w:sz w:val="24"/>
                <w:szCs w:val="24"/>
              </w:rPr>
              <w:t>Mellitüs</w:t>
            </w:r>
            <w:proofErr w:type="spellEnd"/>
          </w:p>
        </w:tc>
      </w:tr>
      <w:tr w:rsidR="004156F0" w:rsidRPr="00B450DE" w14:paraId="1FF73B99" w14:textId="77777777" w:rsidTr="008C32FF">
        <w:tc>
          <w:tcPr>
            <w:tcW w:w="1242" w:type="dxa"/>
          </w:tcPr>
          <w:p w14:paraId="4BFADAA8" w14:textId="23103FA0" w:rsidR="004156F0" w:rsidRPr="00B450DE" w:rsidRDefault="004156F0" w:rsidP="000D595E">
            <w:pPr>
              <w:spacing w:after="120" w:line="360" w:lineRule="auto"/>
              <w:ind w:left="227" w:hanging="227"/>
              <w:jc w:val="both"/>
              <w:rPr>
                <w:rFonts w:ascii="Times New Roman" w:eastAsia="Times New Roman" w:hAnsi="Times New Roman" w:cs="Times New Roman"/>
                <w:b/>
                <w:bCs/>
                <w:sz w:val="24"/>
                <w:szCs w:val="24"/>
              </w:rPr>
            </w:pPr>
            <w:r w:rsidRPr="00BC619B">
              <w:rPr>
                <w:rFonts w:asciiTheme="majorBidi" w:hAnsiTheme="majorBidi" w:cstheme="majorBidi"/>
                <w:b/>
                <w:bCs/>
                <w:color w:val="000000" w:themeColor="text1"/>
                <w:sz w:val="24"/>
                <w:szCs w:val="24"/>
              </w:rPr>
              <w:t>DNA</w:t>
            </w:r>
          </w:p>
        </w:tc>
        <w:tc>
          <w:tcPr>
            <w:tcW w:w="7119" w:type="dxa"/>
          </w:tcPr>
          <w:p w14:paraId="71A34767" w14:textId="3DD70E51" w:rsidR="004156F0" w:rsidRPr="00B450DE" w:rsidRDefault="004156F0" w:rsidP="000D595E">
            <w:pPr>
              <w:spacing w:after="120" w:line="360" w:lineRule="auto"/>
              <w:ind w:left="227" w:hanging="227"/>
              <w:jc w:val="both"/>
              <w:rPr>
                <w:rFonts w:ascii="Times New Roman" w:eastAsia="Times New Roman" w:hAnsi="Times New Roman" w:cs="Times New Roman"/>
                <w:sz w:val="24"/>
                <w:szCs w:val="24"/>
                <w:lang w:eastAsia="tr-TR"/>
              </w:rPr>
            </w:pPr>
            <w:r w:rsidRPr="00BC619B">
              <w:rPr>
                <w:rFonts w:asciiTheme="majorBidi" w:hAnsiTheme="majorBidi" w:cstheme="majorBidi"/>
                <w:b/>
                <w:bCs/>
                <w:color w:val="000000" w:themeColor="text1"/>
                <w:sz w:val="24"/>
                <w:szCs w:val="24"/>
              </w:rPr>
              <w:t>:</w:t>
            </w:r>
            <w:r w:rsidRPr="00BC619B">
              <w:rPr>
                <w:rFonts w:asciiTheme="majorBidi" w:hAnsiTheme="majorBidi" w:cstheme="majorBidi"/>
                <w:b/>
                <w:bCs/>
                <w:color w:val="4D5156"/>
                <w:sz w:val="24"/>
                <w:szCs w:val="24"/>
                <w:shd w:val="clear" w:color="auto" w:fill="FFFFFF"/>
              </w:rPr>
              <w:t xml:space="preserve"> </w:t>
            </w:r>
            <w:r w:rsidRPr="00BC619B">
              <w:rPr>
                <w:rFonts w:asciiTheme="majorBidi" w:hAnsiTheme="majorBidi" w:cstheme="majorBidi"/>
                <w:color w:val="000000" w:themeColor="text1"/>
                <w:sz w:val="24"/>
                <w:szCs w:val="24"/>
                <w:shd w:val="clear" w:color="auto" w:fill="FFFFFF"/>
              </w:rPr>
              <w:t>Deoksiribo Nükleik Asit</w:t>
            </w:r>
          </w:p>
        </w:tc>
      </w:tr>
      <w:tr w:rsidR="004156F0" w:rsidRPr="00B450DE" w14:paraId="0BBAAB58" w14:textId="77777777" w:rsidTr="008C32FF">
        <w:tc>
          <w:tcPr>
            <w:tcW w:w="1242" w:type="dxa"/>
          </w:tcPr>
          <w:p w14:paraId="6AB615C0" w14:textId="1BE3264A" w:rsidR="004156F0" w:rsidRPr="00B450DE" w:rsidRDefault="004156F0" w:rsidP="000D595E">
            <w:pPr>
              <w:spacing w:after="120" w:line="360" w:lineRule="auto"/>
              <w:ind w:left="284" w:hanging="284"/>
              <w:jc w:val="both"/>
              <w:rPr>
                <w:rFonts w:ascii="Times New Roman" w:eastAsia="Times New Roman" w:hAnsi="Times New Roman" w:cs="Times New Roman"/>
                <w:b/>
                <w:bCs/>
                <w:sz w:val="24"/>
                <w:szCs w:val="24"/>
              </w:rPr>
            </w:pPr>
            <w:r w:rsidRPr="00BC619B">
              <w:rPr>
                <w:rFonts w:asciiTheme="majorBidi" w:hAnsiTheme="majorBidi" w:cstheme="majorBidi"/>
                <w:b/>
                <w:sz w:val="24"/>
                <w:szCs w:val="24"/>
              </w:rPr>
              <w:t>DSÖ</w:t>
            </w:r>
          </w:p>
        </w:tc>
        <w:tc>
          <w:tcPr>
            <w:tcW w:w="7119" w:type="dxa"/>
          </w:tcPr>
          <w:p w14:paraId="666D574A" w14:textId="558BF010" w:rsidR="004156F0" w:rsidRPr="00B450DE" w:rsidRDefault="004156F0" w:rsidP="000D595E">
            <w:pPr>
              <w:spacing w:after="120" w:line="360" w:lineRule="auto"/>
              <w:ind w:left="284" w:hanging="284"/>
              <w:jc w:val="both"/>
              <w:rPr>
                <w:rFonts w:ascii="Times New Roman" w:eastAsia="Times New Roman" w:hAnsi="Times New Roman" w:cs="Times New Roman"/>
                <w:sz w:val="24"/>
                <w:szCs w:val="24"/>
                <w:lang w:eastAsia="tr-TR"/>
              </w:rPr>
            </w:pPr>
            <w:r w:rsidRPr="00BC619B">
              <w:rPr>
                <w:rFonts w:asciiTheme="majorBidi" w:hAnsiTheme="majorBidi" w:cstheme="majorBidi"/>
                <w:b/>
                <w:bCs/>
                <w:sz w:val="24"/>
                <w:szCs w:val="24"/>
              </w:rPr>
              <w:t>:</w:t>
            </w:r>
            <w:r w:rsidRPr="00BC619B">
              <w:rPr>
                <w:rFonts w:asciiTheme="majorBidi" w:hAnsiTheme="majorBidi" w:cstheme="majorBidi"/>
                <w:sz w:val="24"/>
                <w:szCs w:val="24"/>
              </w:rPr>
              <w:t xml:space="preserve"> Dünya Sağlık Örgütü</w:t>
            </w:r>
          </w:p>
        </w:tc>
      </w:tr>
      <w:tr w:rsidR="004156F0" w:rsidRPr="00B450DE" w14:paraId="49E2BE7E" w14:textId="77777777" w:rsidTr="008C32FF">
        <w:tc>
          <w:tcPr>
            <w:tcW w:w="1242" w:type="dxa"/>
          </w:tcPr>
          <w:p w14:paraId="5A9AD573" w14:textId="23E1CEC1" w:rsidR="004156F0" w:rsidRPr="00B450DE" w:rsidRDefault="004156F0" w:rsidP="000D595E">
            <w:pPr>
              <w:spacing w:after="120" w:line="360" w:lineRule="auto"/>
              <w:ind w:left="284" w:hanging="284"/>
              <w:jc w:val="both"/>
              <w:rPr>
                <w:rFonts w:ascii="Times New Roman" w:eastAsia="Times New Roman" w:hAnsi="Times New Roman" w:cs="Times New Roman"/>
                <w:b/>
                <w:bCs/>
                <w:sz w:val="24"/>
                <w:szCs w:val="24"/>
                <w:lang w:eastAsia="tr-TR"/>
              </w:rPr>
            </w:pPr>
            <w:r w:rsidRPr="00BC619B">
              <w:rPr>
                <w:rFonts w:asciiTheme="majorBidi" w:hAnsiTheme="majorBidi" w:cstheme="majorBidi"/>
                <w:b/>
                <w:bCs/>
                <w:sz w:val="24"/>
                <w:szCs w:val="24"/>
              </w:rPr>
              <w:t>Fe</w:t>
            </w:r>
          </w:p>
        </w:tc>
        <w:tc>
          <w:tcPr>
            <w:tcW w:w="7119" w:type="dxa"/>
          </w:tcPr>
          <w:p w14:paraId="00FB75CC" w14:textId="635312A7" w:rsidR="004156F0" w:rsidRPr="00B450DE" w:rsidRDefault="004156F0" w:rsidP="000D595E">
            <w:pPr>
              <w:spacing w:after="120" w:line="360" w:lineRule="auto"/>
              <w:ind w:left="284" w:hanging="284"/>
              <w:jc w:val="both"/>
              <w:rPr>
                <w:rFonts w:ascii="Times New Roman" w:eastAsia="Times New Roman" w:hAnsi="Times New Roman" w:cs="Times New Roman"/>
                <w:sz w:val="24"/>
                <w:szCs w:val="24"/>
                <w:lang w:eastAsia="tr-TR"/>
              </w:rPr>
            </w:pPr>
            <w:r w:rsidRPr="004156F0">
              <w:rPr>
                <w:rFonts w:asciiTheme="majorBidi" w:hAnsiTheme="majorBidi" w:cstheme="majorBidi"/>
                <w:b/>
                <w:bCs/>
                <w:sz w:val="24"/>
                <w:szCs w:val="24"/>
              </w:rPr>
              <w:t>:</w:t>
            </w:r>
            <w:r w:rsidRPr="004156F0">
              <w:rPr>
                <w:rFonts w:asciiTheme="majorBidi" w:hAnsiTheme="majorBidi" w:cstheme="majorBidi"/>
                <w:sz w:val="24"/>
                <w:szCs w:val="24"/>
              </w:rPr>
              <w:t xml:space="preserve"> </w:t>
            </w:r>
            <w:r>
              <w:rPr>
                <w:rFonts w:asciiTheme="majorBidi" w:hAnsiTheme="majorBidi" w:cstheme="majorBidi"/>
                <w:sz w:val="24"/>
                <w:szCs w:val="24"/>
              </w:rPr>
              <w:t>Demir</w:t>
            </w:r>
          </w:p>
        </w:tc>
      </w:tr>
      <w:tr w:rsidR="004156F0" w:rsidRPr="00B450DE" w14:paraId="45E842D8" w14:textId="77777777" w:rsidTr="008C32FF">
        <w:tc>
          <w:tcPr>
            <w:tcW w:w="1242" w:type="dxa"/>
          </w:tcPr>
          <w:p w14:paraId="1AB2C823" w14:textId="0813ABAE" w:rsidR="004156F0" w:rsidRPr="00B450DE" w:rsidRDefault="004156F0" w:rsidP="000D595E">
            <w:pPr>
              <w:spacing w:after="120" w:line="360" w:lineRule="auto"/>
              <w:ind w:left="397" w:hanging="397"/>
              <w:jc w:val="both"/>
              <w:rPr>
                <w:rFonts w:ascii="Times New Roman" w:eastAsia="Times New Roman" w:hAnsi="Times New Roman" w:cs="Times New Roman"/>
                <w:b/>
                <w:bCs/>
                <w:sz w:val="24"/>
                <w:szCs w:val="24"/>
                <w:lang w:eastAsia="tr-TR"/>
              </w:rPr>
            </w:pPr>
            <w:r w:rsidRPr="00BC619B">
              <w:rPr>
                <w:rFonts w:asciiTheme="majorBidi" w:hAnsiTheme="majorBidi" w:cstheme="majorBidi"/>
                <w:b/>
                <w:bCs/>
                <w:sz w:val="24"/>
                <w:szCs w:val="24"/>
              </w:rPr>
              <w:t>fl</w:t>
            </w:r>
          </w:p>
        </w:tc>
        <w:tc>
          <w:tcPr>
            <w:tcW w:w="7119" w:type="dxa"/>
          </w:tcPr>
          <w:p w14:paraId="57B495EB" w14:textId="749A637E" w:rsidR="004156F0" w:rsidRPr="00B450DE" w:rsidRDefault="004156F0" w:rsidP="000D595E">
            <w:pPr>
              <w:spacing w:after="120" w:line="360" w:lineRule="auto"/>
              <w:ind w:left="397" w:hanging="397"/>
              <w:jc w:val="both"/>
              <w:rPr>
                <w:rFonts w:ascii="Times New Roman" w:eastAsia="Times New Roman" w:hAnsi="Times New Roman" w:cs="Times New Roman"/>
                <w:sz w:val="24"/>
                <w:szCs w:val="24"/>
                <w:lang w:eastAsia="tr-TR"/>
              </w:rPr>
            </w:pPr>
            <w:r w:rsidRPr="004156F0">
              <w:rPr>
                <w:rFonts w:asciiTheme="majorBidi" w:hAnsiTheme="majorBidi" w:cstheme="majorBidi"/>
                <w:b/>
                <w:bCs/>
                <w:sz w:val="24"/>
                <w:szCs w:val="24"/>
              </w:rPr>
              <w:t xml:space="preserve">: </w:t>
            </w:r>
            <w:r>
              <w:rPr>
                <w:rFonts w:asciiTheme="majorBidi" w:hAnsiTheme="majorBidi" w:cstheme="majorBidi"/>
                <w:sz w:val="24"/>
                <w:szCs w:val="24"/>
              </w:rPr>
              <w:t>Femtolitre</w:t>
            </w:r>
          </w:p>
        </w:tc>
      </w:tr>
      <w:tr w:rsidR="004156F0" w:rsidRPr="00B450DE" w14:paraId="619FF3BE" w14:textId="77777777" w:rsidTr="008C32FF">
        <w:tc>
          <w:tcPr>
            <w:tcW w:w="1242" w:type="dxa"/>
          </w:tcPr>
          <w:p w14:paraId="7A593693" w14:textId="29A4B855" w:rsidR="004156F0" w:rsidRPr="00B450DE" w:rsidRDefault="004156F0" w:rsidP="000D595E">
            <w:pPr>
              <w:spacing w:after="120" w:line="360" w:lineRule="auto"/>
              <w:ind w:left="397" w:hanging="397"/>
              <w:jc w:val="both"/>
              <w:rPr>
                <w:rFonts w:ascii="Times New Roman" w:eastAsia="Times New Roman" w:hAnsi="Times New Roman" w:cs="Times New Roman"/>
                <w:b/>
                <w:bCs/>
                <w:sz w:val="24"/>
                <w:szCs w:val="24"/>
                <w:lang w:eastAsia="tr-TR"/>
              </w:rPr>
            </w:pPr>
            <w:r w:rsidRPr="00BC619B">
              <w:rPr>
                <w:rFonts w:asciiTheme="majorBidi" w:hAnsiTheme="majorBidi" w:cstheme="majorBidi"/>
                <w:b/>
                <w:sz w:val="24"/>
                <w:szCs w:val="24"/>
              </w:rPr>
              <w:t>gr</w:t>
            </w:r>
          </w:p>
        </w:tc>
        <w:tc>
          <w:tcPr>
            <w:tcW w:w="7119" w:type="dxa"/>
          </w:tcPr>
          <w:p w14:paraId="4B8FAB00" w14:textId="27B3A314" w:rsidR="004156F0" w:rsidRPr="00B450DE" w:rsidRDefault="004156F0" w:rsidP="000D595E">
            <w:pPr>
              <w:spacing w:after="120" w:line="360" w:lineRule="auto"/>
              <w:ind w:left="397" w:hanging="397"/>
              <w:jc w:val="both"/>
              <w:rPr>
                <w:rFonts w:ascii="Times New Roman" w:eastAsia="Times New Roman" w:hAnsi="Times New Roman" w:cs="Times New Roman"/>
                <w:sz w:val="24"/>
                <w:szCs w:val="24"/>
                <w:lang w:eastAsia="tr-TR"/>
              </w:rPr>
            </w:pPr>
            <w:r w:rsidRPr="00887537">
              <w:rPr>
                <w:rFonts w:asciiTheme="majorBidi" w:hAnsiTheme="majorBidi" w:cstheme="majorBidi"/>
                <w:b/>
                <w:bCs/>
                <w:sz w:val="24"/>
                <w:szCs w:val="24"/>
              </w:rPr>
              <w:t>:</w:t>
            </w:r>
            <w:r w:rsidRPr="0046062D">
              <w:rPr>
                <w:rFonts w:asciiTheme="majorBidi" w:hAnsiTheme="majorBidi" w:cstheme="majorBidi"/>
                <w:sz w:val="24"/>
                <w:szCs w:val="24"/>
              </w:rPr>
              <w:t xml:space="preserve"> Gram</w:t>
            </w:r>
          </w:p>
        </w:tc>
      </w:tr>
      <w:tr w:rsidR="004156F0" w:rsidRPr="00B450DE" w14:paraId="05A4C204" w14:textId="77777777" w:rsidTr="008C32FF">
        <w:tc>
          <w:tcPr>
            <w:tcW w:w="1242" w:type="dxa"/>
          </w:tcPr>
          <w:p w14:paraId="5056AA92" w14:textId="4EBF6290" w:rsidR="004156F0" w:rsidRPr="00B450DE" w:rsidRDefault="004156F0" w:rsidP="000D595E">
            <w:pPr>
              <w:spacing w:after="120" w:line="360" w:lineRule="auto"/>
              <w:ind w:left="397" w:hanging="397"/>
              <w:jc w:val="both"/>
              <w:rPr>
                <w:rFonts w:ascii="Times New Roman" w:eastAsia="Times New Roman" w:hAnsi="Times New Roman" w:cs="Times New Roman"/>
                <w:b/>
                <w:bCs/>
                <w:sz w:val="24"/>
                <w:szCs w:val="24"/>
              </w:rPr>
            </w:pPr>
            <w:r w:rsidRPr="00BC619B">
              <w:rPr>
                <w:rFonts w:asciiTheme="majorBidi" w:hAnsiTheme="majorBidi" w:cstheme="majorBidi"/>
                <w:b/>
                <w:sz w:val="24"/>
                <w:szCs w:val="24"/>
              </w:rPr>
              <w:t>Hb</w:t>
            </w:r>
          </w:p>
        </w:tc>
        <w:tc>
          <w:tcPr>
            <w:tcW w:w="7119" w:type="dxa"/>
          </w:tcPr>
          <w:p w14:paraId="27DA881E" w14:textId="135F8478" w:rsidR="004156F0" w:rsidRPr="00B450DE" w:rsidRDefault="004156F0" w:rsidP="000D595E">
            <w:pPr>
              <w:spacing w:after="120" w:line="360" w:lineRule="auto"/>
              <w:ind w:left="397" w:hanging="397"/>
              <w:jc w:val="both"/>
              <w:rPr>
                <w:rFonts w:ascii="Times New Roman" w:eastAsia="Times New Roman" w:hAnsi="Times New Roman" w:cs="Times New Roman"/>
                <w:sz w:val="24"/>
                <w:szCs w:val="24"/>
                <w:lang w:eastAsia="tr-TR"/>
              </w:rPr>
            </w:pPr>
            <w:r w:rsidRPr="00BC619B">
              <w:rPr>
                <w:rFonts w:asciiTheme="majorBidi" w:hAnsiTheme="majorBidi" w:cstheme="majorBidi"/>
                <w:b/>
                <w:bCs/>
                <w:sz w:val="24"/>
                <w:szCs w:val="24"/>
              </w:rPr>
              <w:t xml:space="preserve">: </w:t>
            </w:r>
            <w:r w:rsidRPr="00BC619B">
              <w:rPr>
                <w:rFonts w:asciiTheme="majorBidi" w:hAnsiTheme="majorBidi" w:cstheme="majorBidi"/>
                <w:sz w:val="24"/>
                <w:szCs w:val="24"/>
              </w:rPr>
              <w:t>Hemoglobin</w:t>
            </w:r>
          </w:p>
        </w:tc>
      </w:tr>
      <w:tr w:rsidR="004156F0" w:rsidRPr="00B450DE" w14:paraId="18D0FABE" w14:textId="77777777" w:rsidTr="008C32FF">
        <w:tc>
          <w:tcPr>
            <w:tcW w:w="1242" w:type="dxa"/>
          </w:tcPr>
          <w:p w14:paraId="1CB3C223" w14:textId="071C5DFD" w:rsidR="004156F0" w:rsidRPr="00B450DE" w:rsidRDefault="004156F0" w:rsidP="000D595E">
            <w:pPr>
              <w:spacing w:after="120" w:line="360" w:lineRule="auto"/>
              <w:ind w:left="397" w:hanging="397"/>
              <w:jc w:val="both"/>
              <w:rPr>
                <w:rFonts w:ascii="Times New Roman" w:eastAsia="Times New Roman" w:hAnsi="Times New Roman" w:cs="Times New Roman"/>
                <w:b/>
                <w:bCs/>
                <w:sz w:val="24"/>
                <w:szCs w:val="24"/>
              </w:rPr>
            </w:pPr>
            <w:r w:rsidRPr="00BC619B">
              <w:rPr>
                <w:rFonts w:asciiTheme="majorBidi" w:hAnsiTheme="majorBidi" w:cstheme="majorBidi"/>
                <w:b/>
                <w:sz w:val="24"/>
                <w:szCs w:val="24"/>
              </w:rPr>
              <w:t>Hct</w:t>
            </w:r>
          </w:p>
        </w:tc>
        <w:tc>
          <w:tcPr>
            <w:tcW w:w="7119" w:type="dxa"/>
          </w:tcPr>
          <w:p w14:paraId="372B7269" w14:textId="3A3FD419" w:rsidR="004156F0" w:rsidRPr="00B450DE" w:rsidRDefault="004156F0" w:rsidP="000D595E">
            <w:pPr>
              <w:spacing w:after="120" w:line="360" w:lineRule="auto"/>
              <w:ind w:left="397" w:hanging="397"/>
              <w:jc w:val="both"/>
              <w:rPr>
                <w:rFonts w:ascii="Times New Roman" w:eastAsia="Times New Roman" w:hAnsi="Times New Roman" w:cs="Times New Roman"/>
                <w:sz w:val="24"/>
                <w:szCs w:val="24"/>
                <w:lang w:eastAsia="tr-TR"/>
              </w:rPr>
            </w:pPr>
            <w:r w:rsidRPr="00BC619B">
              <w:rPr>
                <w:rFonts w:asciiTheme="majorBidi" w:hAnsiTheme="majorBidi" w:cstheme="majorBidi"/>
                <w:b/>
                <w:bCs/>
                <w:sz w:val="24"/>
                <w:szCs w:val="24"/>
              </w:rPr>
              <w:t xml:space="preserve">: </w:t>
            </w:r>
            <w:r w:rsidRPr="00BC619B">
              <w:rPr>
                <w:rFonts w:asciiTheme="majorBidi" w:hAnsiTheme="majorBidi" w:cstheme="majorBidi"/>
                <w:sz w:val="24"/>
                <w:szCs w:val="24"/>
              </w:rPr>
              <w:t>Hematokrit</w:t>
            </w:r>
          </w:p>
        </w:tc>
      </w:tr>
      <w:tr w:rsidR="004156F0" w:rsidRPr="00B450DE" w14:paraId="00152D55" w14:textId="77777777" w:rsidTr="008C32FF">
        <w:tc>
          <w:tcPr>
            <w:tcW w:w="1242" w:type="dxa"/>
          </w:tcPr>
          <w:p w14:paraId="24300146" w14:textId="71CB48FD" w:rsidR="004156F0" w:rsidRPr="00B450DE" w:rsidRDefault="004156F0" w:rsidP="00713666">
            <w:pPr>
              <w:spacing w:after="120" w:line="360" w:lineRule="auto"/>
              <w:jc w:val="both"/>
              <w:rPr>
                <w:rFonts w:ascii="Times New Roman" w:eastAsia="Times New Roman" w:hAnsi="Times New Roman" w:cs="Times New Roman"/>
                <w:b/>
                <w:bCs/>
                <w:sz w:val="24"/>
                <w:szCs w:val="24"/>
              </w:rPr>
            </w:pPr>
            <w:r w:rsidRPr="00BC619B">
              <w:rPr>
                <w:rFonts w:asciiTheme="majorBidi" w:hAnsiTheme="majorBidi" w:cstheme="majorBidi"/>
                <w:b/>
                <w:sz w:val="24"/>
                <w:szCs w:val="24"/>
              </w:rPr>
              <w:t>Lt</w:t>
            </w:r>
          </w:p>
        </w:tc>
        <w:tc>
          <w:tcPr>
            <w:tcW w:w="7119" w:type="dxa"/>
          </w:tcPr>
          <w:p w14:paraId="60ADA163" w14:textId="4DD14534" w:rsidR="004156F0" w:rsidRPr="00B450DE" w:rsidRDefault="004156F0" w:rsidP="00713666">
            <w:pPr>
              <w:spacing w:after="120" w:line="360" w:lineRule="auto"/>
              <w:jc w:val="both"/>
              <w:rPr>
                <w:rFonts w:ascii="Times New Roman" w:eastAsia="Times New Roman" w:hAnsi="Times New Roman" w:cs="Times New Roman"/>
                <w:sz w:val="24"/>
                <w:szCs w:val="24"/>
                <w:lang w:eastAsia="tr-TR"/>
              </w:rPr>
            </w:pPr>
            <w:r w:rsidRPr="00887537">
              <w:rPr>
                <w:rFonts w:asciiTheme="majorBidi" w:hAnsiTheme="majorBidi" w:cstheme="majorBidi"/>
                <w:b/>
                <w:bCs/>
                <w:sz w:val="24"/>
                <w:szCs w:val="24"/>
              </w:rPr>
              <w:t>:</w:t>
            </w:r>
            <w:r w:rsidRPr="0046062D">
              <w:rPr>
                <w:rFonts w:asciiTheme="majorBidi" w:hAnsiTheme="majorBidi" w:cstheme="majorBidi"/>
                <w:sz w:val="24"/>
                <w:szCs w:val="24"/>
              </w:rPr>
              <w:t xml:space="preserve"> Litre</w:t>
            </w:r>
          </w:p>
        </w:tc>
      </w:tr>
      <w:tr w:rsidR="004156F0" w:rsidRPr="00B450DE" w14:paraId="0E784AAF" w14:textId="77777777" w:rsidTr="008C32FF">
        <w:tc>
          <w:tcPr>
            <w:tcW w:w="1242" w:type="dxa"/>
          </w:tcPr>
          <w:p w14:paraId="4778CB9A" w14:textId="71E64FC0" w:rsidR="004156F0" w:rsidRPr="00B450DE" w:rsidRDefault="004156F0" w:rsidP="00713666">
            <w:pPr>
              <w:spacing w:after="120" w:line="360" w:lineRule="auto"/>
              <w:jc w:val="both"/>
              <w:rPr>
                <w:rFonts w:ascii="Times New Roman" w:eastAsia="Times New Roman" w:hAnsi="Times New Roman" w:cs="Times New Roman"/>
                <w:b/>
                <w:bCs/>
                <w:sz w:val="24"/>
                <w:szCs w:val="24"/>
              </w:rPr>
            </w:pPr>
            <w:r w:rsidRPr="00BC619B">
              <w:rPr>
                <w:rFonts w:asciiTheme="majorBidi" w:eastAsia="Calibri" w:hAnsiTheme="majorBidi" w:cstheme="majorBidi"/>
                <w:b/>
                <w:sz w:val="24"/>
                <w:szCs w:val="24"/>
              </w:rPr>
              <w:t>MCH</w:t>
            </w:r>
          </w:p>
        </w:tc>
        <w:tc>
          <w:tcPr>
            <w:tcW w:w="7119" w:type="dxa"/>
          </w:tcPr>
          <w:p w14:paraId="0027B5DB" w14:textId="6EDEB61A" w:rsidR="004156F0" w:rsidRPr="00B450DE" w:rsidRDefault="004156F0" w:rsidP="00713666">
            <w:pPr>
              <w:spacing w:after="120" w:line="360" w:lineRule="auto"/>
              <w:jc w:val="both"/>
              <w:rPr>
                <w:rFonts w:ascii="Times New Roman" w:eastAsia="Times New Roman" w:hAnsi="Times New Roman" w:cs="Times New Roman"/>
                <w:sz w:val="24"/>
                <w:szCs w:val="24"/>
                <w:lang w:eastAsia="tr-TR"/>
              </w:rPr>
            </w:pPr>
            <w:r w:rsidRPr="00BC619B">
              <w:rPr>
                <w:rFonts w:asciiTheme="majorBidi" w:eastAsia="Calibri" w:hAnsiTheme="majorBidi" w:cstheme="majorBidi"/>
                <w:b/>
                <w:sz w:val="24"/>
                <w:szCs w:val="24"/>
              </w:rPr>
              <w:t xml:space="preserve">: </w:t>
            </w:r>
            <w:r w:rsidRPr="00BC619B">
              <w:rPr>
                <w:rFonts w:asciiTheme="majorBidi" w:eastAsia="Calibri" w:hAnsiTheme="majorBidi" w:cstheme="majorBidi"/>
                <w:bCs/>
                <w:sz w:val="24"/>
                <w:szCs w:val="24"/>
              </w:rPr>
              <w:t>Mean Corpuscular Hb (Ortalama Eritrosit Hemoglobini)</w:t>
            </w:r>
          </w:p>
        </w:tc>
      </w:tr>
      <w:tr w:rsidR="004156F0" w:rsidRPr="00B450DE" w14:paraId="094B3D92" w14:textId="77777777" w:rsidTr="008C32FF">
        <w:tc>
          <w:tcPr>
            <w:tcW w:w="1242" w:type="dxa"/>
          </w:tcPr>
          <w:p w14:paraId="37D5D0ED" w14:textId="0E01DAEC" w:rsidR="004156F0" w:rsidRPr="00B450DE" w:rsidRDefault="004156F0" w:rsidP="00713666">
            <w:pPr>
              <w:spacing w:after="120" w:line="360" w:lineRule="auto"/>
              <w:jc w:val="both"/>
              <w:rPr>
                <w:rFonts w:ascii="Times New Roman" w:eastAsia="Times New Roman" w:hAnsi="Times New Roman" w:cs="Times New Roman"/>
                <w:b/>
                <w:sz w:val="24"/>
                <w:szCs w:val="24"/>
                <w:lang w:eastAsia="tr-TR"/>
              </w:rPr>
            </w:pPr>
            <w:r w:rsidRPr="00BC619B">
              <w:rPr>
                <w:rFonts w:asciiTheme="majorBidi" w:hAnsiTheme="majorBidi" w:cstheme="majorBidi"/>
                <w:b/>
                <w:bCs/>
                <w:sz w:val="24"/>
                <w:szCs w:val="24"/>
              </w:rPr>
              <w:t>MCV</w:t>
            </w:r>
          </w:p>
        </w:tc>
        <w:tc>
          <w:tcPr>
            <w:tcW w:w="7119" w:type="dxa"/>
          </w:tcPr>
          <w:p w14:paraId="20BCE288" w14:textId="331D84AD" w:rsidR="004156F0" w:rsidRPr="00B450DE" w:rsidRDefault="004156F0" w:rsidP="00713666">
            <w:pPr>
              <w:spacing w:after="120" w:line="360" w:lineRule="auto"/>
              <w:jc w:val="both"/>
              <w:rPr>
                <w:rFonts w:ascii="Times New Roman" w:eastAsia="Times New Roman" w:hAnsi="Times New Roman" w:cs="Times New Roman"/>
                <w:sz w:val="24"/>
                <w:szCs w:val="24"/>
                <w:lang w:eastAsia="tr-TR"/>
              </w:rPr>
            </w:pPr>
            <w:r w:rsidRPr="00BC619B">
              <w:rPr>
                <w:rFonts w:asciiTheme="majorBidi" w:hAnsiTheme="majorBidi" w:cstheme="majorBidi"/>
                <w:b/>
                <w:bCs/>
                <w:sz w:val="24"/>
                <w:szCs w:val="24"/>
              </w:rPr>
              <w:t>:</w:t>
            </w:r>
            <w:r w:rsidRPr="00BC619B">
              <w:rPr>
                <w:rFonts w:asciiTheme="majorBidi" w:eastAsia="Times New Roman" w:hAnsiTheme="majorBidi" w:cstheme="majorBidi"/>
                <w:b/>
                <w:bCs/>
                <w:sz w:val="24"/>
                <w:szCs w:val="24"/>
                <w:lang w:eastAsia="tr-TR"/>
              </w:rPr>
              <w:t xml:space="preserve"> </w:t>
            </w:r>
            <w:r w:rsidRPr="00BC619B">
              <w:rPr>
                <w:rFonts w:asciiTheme="majorBidi" w:eastAsia="Times New Roman" w:hAnsiTheme="majorBidi" w:cstheme="majorBidi"/>
                <w:sz w:val="24"/>
                <w:szCs w:val="24"/>
                <w:lang w:eastAsia="tr-TR"/>
              </w:rPr>
              <w:t>Mean Corpuscular Volume (Ortalama Eritrosit Hacmi)</w:t>
            </w:r>
          </w:p>
        </w:tc>
      </w:tr>
      <w:tr w:rsidR="004156F0" w:rsidRPr="00B450DE" w14:paraId="03F91DC3" w14:textId="77777777" w:rsidTr="008C32FF">
        <w:tc>
          <w:tcPr>
            <w:tcW w:w="1242" w:type="dxa"/>
          </w:tcPr>
          <w:p w14:paraId="2685CC6D" w14:textId="0B29FA5E" w:rsidR="004156F0" w:rsidRPr="00B450DE" w:rsidRDefault="004156F0" w:rsidP="00713666">
            <w:pPr>
              <w:spacing w:after="120" w:line="360" w:lineRule="auto"/>
              <w:jc w:val="both"/>
              <w:rPr>
                <w:rFonts w:ascii="Times New Roman" w:eastAsia="Times New Roman" w:hAnsi="Times New Roman" w:cs="Times New Roman"/>
                <w:b/>
                <w:sz w:val="24"/>
                <w:szCs w:val="24"/>
                <w:lang w:eastAsia="tr-TR"/>
              </w:rPr>
            </w:pPr>
            <w:r w:rsidRPr="00BC619B">
              <w:rPr>
                <w:rFonts w:asciiTheme="majorBidi" w:hAnsiTheme="majorBidi" w:cstheme="majorBidi"/>
                <w:b/>
                <w:sz w:val="24"/>
                <w:szCs w:val="24"/>
              </w:rPr>
              <w:t>mg</w:t>
            </w:r>
          </w:p>
        </w:tc>
        <w:tc>
          <w:tcPr>
            <w:tcW w:w="7119" w:type="dxa"/>
          </w:tcPr>
          <w:p w14:paraId="760048E3" w14:textId="1DDAF64F" w:rsidR="004156F0" w:rsidRPr="00B450DE" w:rsidRDefault="004156F0" w:rsidP="00713666">
            <w:pPr>
              <w:spacing w:after="120" w:line="360" w:lineRule="auto"/>
              <w:jc w:val="both"/>
              <w:rPr>
                <w:rFonts w:ascii="Times New Roman" w:eastAsia="Times New Roman" w:hAnsi="Times New Roman" w:cs="Times New Roman"/>
                <w:sz w:val="24"/>
                <w:szCs w:val="24"/>
                <w:lang w:eastAsia="tr-TR"/>
              </w:rPr>
            </w:pPr>
            <w:r w:rsidRPr="00BC619B">
              <w:rPr>
                <w:rFonts w:asciiTheme="majorBidi" w:hAnsiTheme="majorBidi" w:cstheme="majorBidi"/>
                <w:b/>
                <w:bCs/>
                <w:sz w:val="24"/>
                <w:szCs w:val="24"/>
              </w:rPr>
              <w:t>:</w:t>
            </w:r>
            <w:r w:rsidRPr="00BC619B">
              <w:rPr>
                <w:rFonts w:asciiTheme="majorBidi" w:hAnsiTheme="majorBidi" w:cstheme="majorBidi"/>
                <w:sz w:val="24"/>
                <w:szCs w:val="24"/>
              </w:rPr>
              <w:t xml:space="preserve"> Miligram</w:t>
            </w:r>
          </w:p>
        </w:tc>
      </w:tr>
      <w:tr w:rsidR="004156F0" w:rsidRPr="00B450DE" w14:paraId="598F5A97" w14:textId="77777777" w:rsidTr="008C32FF">
        <w:tc>
          <w:tcPr>
            <w:tcW w:w="1242" w:type="dxa"/>
          </w:tcPr>
          <w:p w14:paraId="06F76788" w14:textId="5CC2EC6C" w:rsidR="004156F0" w:rsidRPr="00B450DE" w:rsidRDefault="004156F0" w:rsidP="00713666">
            <w:pPr>
              <w:spacing w:after="120" w:line="360" w:lineRule="auto"/>
              <w:jc w:val="both"/>
              <w:rPr>
                <w:rFonts w:ascii="Times New Roman" w:eastAsia="Times New Roman" w:hAnsi="Times New Roman" w:cs="Times New Roman"/>
                <w:b/>
                <w:sz w:val="24"/>
                <w:szCs w:val="24"/>
                <w:lang w:eastAsia="tr-TR"/>
              </w:rPr>
            </w:pPr>
            <w:r w:rsidRPr="00BC619B">
              <w:rPr>
                <w:rFonts w:asciiTheme="majorBidi" w:hAnsiTheme="majorBidi" w:cstheme="majorBidi"/>
                <w:b/>
                <w:bCs/>
                <w:sz w:val="24"/>
                <w:szCs w:val="24"/>
              </w:rPr>
              <w:t>SB</w:t>
            </w:r>
          </w:p>
        </w:tc>
        <w:tc>
          <w:tcPr>
            <w:tcW w:w="7119" w:type="dxa"/>
          </w:tcPr>
          <w:p w14:paraId="5C4B8DE4" w14:textId="3A92918E" w:rsidR="004156F0" w:rsidRPr="00B450DE" w:rsidRDefault="004156F0" w:rsidP="00713666">
            <w:pPr>
              <w:spacing w:after="120" w:line="360" w:lineRule="auto"/>
              <w:jc w:val="both"/>
              <w:rPr>
                <w:rFonts w:ascii="Times New Roman" w:eastAsia="Times New Roman" w:hAnsi="Times New Roman" w:cs="Times New Roman"/>
                <w:sz w:val="24"/>
                <w:szCs w:val="24"/>
                <w:lang w:eastAsia="tr-TR"/>
              </w:rPr>
            </w:pPr>
            <w:r w:rsidRPr="00BC619B">
              <w:rPr>
                <w:rFonts w:asciiTheme="majorBidi" w:hAnsiTheme="majorBidi" w:cstheme="majorBidi"/>
                <w:b/>
                <w:bCs/>
                <w:sz w:val="24"/>
                <w:szCs w:val="24"/>
              </w:rPr>
              <w:t>:</w:t>
            </w:r>
            <w:r w:rsidRPr="00BC619B">
              <w:rPr>
                <w:rFonts w:asciiTheme="majorBidi" w:hAnsiTheme="majorBidi" w:cstheme="majorBidi"/>
                <w:sz w:val="24"/>
                <w:szCs w:val="24"/>
              </w:rPr>
              <w:t xml:space="preserve"> Sağlık Bakanlığı</w:t>
            </w:r>
          </w:p>
        </w:tc>
      </w:tr>
      <w:tr w:rsidR="004156F0" w:rsidRPr="00B450DE" w14:paraId="4F28F648" w14:textId="77777777" w:rsidTr="008C32FF">
        <w:tc>
          <w:tcPr>
            <w:tcW w:w="1242" w:type="dxa"/>
          </w:tcPr>
          <w:p w14:paraId="6B9328DF" w14:textId="37BC18EC" w:rsidR="004156F0" w:rsidRPr="00B450DE" w:rsidRDefault="004156F0" w:rsidP="00713666">
            <w:pPr>
              <w:spacing w:after="120" w:line="360" w:lineRule="auto"/>
              <w:jc w:val="both"/>
              <w:rPr>
                <w:rFonts w:ascii="Times New Roman" w:eastAsia="Times New Roman" w:hAnsi="Times New Roman" w:cs="Times New Roman"/>
                <w:b/>
                <w:sz w:val="24"/>
                <w:szCs w:val="24"/>
                <w:lang w:eastAsia="tr-TR"/>
              </w:rPr>
            </w:pPr>
            <w:r w:rsidRPr="00BC619B">
              <w:rPr>
                <w:rFonts w:asciiTheme="majorBidi" w:hAnsiTheme="majorBidi" w:cstheme="majorBidi"/>
                <w:b/>
                <w:sz w:val="24"/>
                <w:szCs w:val="24"/>
              </w:rPr>
              <w:t>SPSS</w:t>
            </w:r>
          </w:p>
        </w:tc>
        <w:tc>
          <w:tcPr>
            <w:tcW w:w="7119" w:type="dxa"/>
          </w:tcPr>
          <w:p w14:paraId="0793E0EF" w14:textId="1FDCEAE1" w:rsidR="004156F0" w:rsidRPr="00B450DE" w:rsidRDefault="004156F0" w:rsidP="000D595E">
            <w:pPr>
              <w:spacing w:after="120" w:line="360" w:lineRule="auto"/>
              <w:ind w:left="227" w:hanging="227"/>
              <w:jc w:val="both"/>
              <w:rPr>
                <w:rFonts w:ascii="Times New Roman" w:eastAsia="Times New Roman" w:hAnsi="Times New Roman" w:cs="Times New Roman"/>
                <w:sz w:val="24"/>
                <w:szCs w:val="24"/>
                <w:lang w:eastAsia="tr-TR"/>
              </w:rPr>
            </w:pPr>
            <w:r w:rsidRPr="00BC619B">
              <w:rPr>
                <w:rFonts w:asciiTheme="majorBidi" w:hAnsiTheme="majorBidi" w:cstheme="majorBidi"/>
                <w:b/>
                <w:bCs/>
                <w:sz w:val="24"/>
                <w:szCs w:val="24"/>
              </w:rPr>
              <w:t>:</w:t>
            </w:r>
            <w:r w:rsidR="000D595E">
              <w:rPr>
                <w:rFonts w:asciiTheme="majorBidi" w:hAnsiTheme="majorBidi" w:cstheme="majorBidi"/>
                <w:b/>
                <w:bCs/>
                <w:sz w:val="24"/>
                <w:szCs w:val="24"/>
              </w:rPr>
              <w:t xml:space="preserve"> </w:t>
            </w:r>
            <w:r w:rsidRPr="00BC619B">
              <w:rPr>
                <w:rFonts w:asciiTheme="majorBidi" w:hAnsiTheme="majorBidi" w:cstheme="majorBidi"/>
                <w:sz w:val="24"/>
                <w:szCs w:val="24"/>
              </w:rPr>
              <w:t>Statistical Package for the Social Sciences (</w:t>
            </w:r>
            <w:r w:rsidRPr="00BC619B">
              <w:rPr>
                <w:rFonts w:asciiTheme="majorBidi" w:hAnsiTheme="majorBidi" w:cstheme="majorBidi"/>
                <w:color w:val="040C28"/>
                <w:sz w:val="24"/>
                <w:szCs w:val="24"/>
              </w:rPr>
              <w:t>Sosyal Bilimler İçin İstatistik Programı</w:t>
            </w:r>
            <w:r w:rsidRPr="00BC619B">
              <w:rPr>
                <w:rFonts w:asciiTheme="majorBidi" w:hAnsiTheme="majorBidi" w:cstheme="majorBidi"/>
                <w:color w:val="202124"/>
                <w:sz w:val="24"/>
                <w:szCs w:val="24"/>
                <w:shd w:val="clear" w:color="auto" w:fill="FFFFFF"/>
              </w:rPr>
              <w:t>)</w:t>
            </w:r>
          </w:p>
        </w:tc>
      </w:tr>
      <w:tr w:rsidR="004156F0" w:rsidRPr="00B450DE" w14:paraId="335809D8" w14:textId="77777777" w:rsidTr="008C32FF">
        <w:tc>
          <w:tcPr>
            <w:tcW w:w="1242" w:type="dxa"/>
          </w:tcPr>
          <w:p w14:paraId="717D109B" w14:textId="71EEE8C3" w:rsidR="004156F0" w:rsidRPr="00B450DE" w:rsidRDefault="004156F0" w:rsidP="00713666">
            <w:pPr>
              <w:spacing w:after="120" w:line="360" w:lineRule="auto"/>
              <w:jc w:val="both"/>
              <w:rPr>
                <w:rFonts w:ascii="Times New Roman" w:eastAsia="Times New Roman" w:hAnsi="Times New Roman" w:cs="Times New Roman"/>
                <w:b/>
                <w:sz w:val="24"/>
                <w:szCs w:val="24"/>
                <w:lang w:eastAsia="tr-TR"/>
              </w:rPr>
            </w:pPr>
            <w:r w:rsidRPr="00BC619B">
              <w:rPr>
                <w:rFonts w:asciiTheme="majorBidi" w:hAnsiTheme="majorBidi" w:cstheme="majorBidi"/>
                <w:b/>
                <w:bCs/>
                <w:color w:val="202124"/>
                <w:sz w:val="24"/>
                <w:szCs w:val="24"/>
                <w:shd w:val="clear" w:color="auto" w:fill="FFFFFF"/>
              </w:rPr>
              <w:t>USAID</w:t>
            </w:r>
          </w:p>
        </w:tc>
        <w:tc>
          <w:tcPr>
            <w:tcW w:w="7119" w:type="dxa"/>
          </w:tcPr>
          <w:p w14:paraId="65F2EC17" w14:textId="12A4ED2C" w:rsidR="004156F0" w:rsidRPr="00B450DE" w:rsidRDefault="004156F0" w:rsidP="00713666">
            <w:pPr>
              <w:spacing w:after="120" w:line="360" w:lineRule="auto"/>
              <w:jc w:val="both"/>
              <w:rPr>
                <w:rFonts w:ascii="Times New Roman" w:eastAsia="Times New Roman" w:hAnsi="Times New Roman" w:cs="Times New Roman"/>
                <w:sz w:val="24"/>
                <w:szCs w:val="24"/>
                <w:lang w:eastAsia="tr-TR"/>
              </w:rPr>
            </w:pPr>
            <w:r w:rsidRPr="00BC619B">
              <w:rPr>
                <w:rFonts w:asciiTheme="majorBidi" w:hAnsiTheme="majorBidi" w:cstheme="majorBidi"/>
                <w:b/>
                <w:bCs/>
                <w:color w:val="202124"/>
                <w:sz w:val="24"/>
                <w:szCs w:val="24"/>
                <w:shd w:val="clear" w:color="auto" w:fill="FFFFFF"/>
              </w:rPr>
              <w:t>:</w:t>
            </w:r>
            <w:r w:rsidR="000D595E">
              <w:rPr>
                <w:rFonts w:asciiTheme="majorBidi" w:hAnsiTheme="majorBidi" w:cstheme="majorBidi"/>
                <w:b/>
                <w:bCs/>
                <w:color w:val="202124"/>
                <w:sz w:val="24"/>
                <w:szCs w:val="24"/>
                <w:shd w:val="clear" w:color="auto" w:fill="FFFFFF"/>
              </w:rPr>
              <w:t xml:space="preserve"> </w:t>
            </w:r>
            <w:r w:rsidRPr="00BC619B">
              <w:rPr>
                <w:rFonts w:asciiTheme="majorBidi" w:hAnsiTheme="majorBidi" w:cstheme="majorBidi"/>
                <w:color w:val="202124"/>
                <w:sz w:val="24"/>
                <w:szCs w:val="24"/>
                <w:shd w:val="clear" w:color="auto" w:fill="FFFFFF"/>
              </w:rPr>
              <w:t xml:space="preserve">United States Agency for International Development (Amerika Birleşik </w:t>
            </w:r>
          </w:p>
        </w:tc>
      </w:tr>
      <w:tr w:rsidR="004156F0" w:rsidRPr="00B450DE" w14:paraId="7F115909" w14:textId="77777777" w:rsidTr="008C32FF">
        <w:tc>
          <w:tcPr>
            <w:tcW w:w="1242" w:type="dxa"/>
          </w:tcPr>
          <w:p w14:paraId="537E74FD" w14:textId="17D2441A" w:rsidR="004156F0" w:rsidRPr="00B450DE" w:rsidRDefault="004156F0" w:rsidP="00713666">
            <w:pPr>
              <w:spacing w:after="120" w:line="360" w:lineRule="auto"/>
              <w:jc w:val="both"/>
              <w:rPr>
                <w:rFonts w:ascii="Times New Roman" w:eastAsia="Times New Roman" w:hAnsi="Times New Roman" w:cs="Times New Roman"/>
                <w:b/>
                <w:sz w:val="24"/>
                <w:szCs w:val="24"/>
                <w:lang w:eastAsia="tr-TR"/>
              </w:rPr>
            </w:pPr>
            <w:r w:rsidRPr="009A1F57">
              <w:rPr>
                <w:rFonts w:asciiTheme="majorBidi" w:hAnsiTheme="majorBidi" w:cstheme="majorBidi"/>
                <w:b/>
                <w:bCs/>
                <w:color w:val="202124"/>
                <w:sz w:val="24"/>
                <w:szCs w:val="24"/>
                <w:shd w:val="clear" w:color="auto" w:fill="FFFFFF"/>
              </w:rPr>
              <w:t>RNA</w:t>
            </w:r>
          </w:p>
        </w:tc>
        <w:tc>
          <w:tcPr>
            <w:tcW w:w="7119" w:type="dxa"/>
          </w:tcPr>
          <w:p w14:paraId="355AFFBA" w14:textId="342139D3" w:rsidR="004156F0" w:rsidRPr="00B450DE" w:rsidRDefault="004156F0" w:rsidP="00713666">
            <w:pPr>
              <w:spacing w:after="120" w:line="360" w:lineRule="auto"/>
              <w:jc w:val="both"/>
              <w:rPr>
                <w:rFonts w:ascii="Times New Roman" w:eastAsia="Times New Roman" w:hAnsi="Times New Roman" w:cs="Times New Roman"/>
                <w:sz w:val="24"/>
                <w:szCs w:val="24"/>
                <w:lang w:eastAsia="tr-TR"/>
              </w:rPr>
            </w:pPr>
            <w:r w:rsidRPr="009A1F57">
              <w:rPr>
                <w:rFonts w:asciiTheme="majorBidi" w:hAnsiTheme="majorBidi" w:cstheme="majorBidi"/>
                <w:b/>
                <w:bCs/>
                <w:color w:val="202124"/>
                <w:sz w:val="24"/>
                <w:szCs w:val="24"/>
                <w:shd w:val="clear" w:color="auto" w:fill="FFFFFF"/>
              </w:rPr>
              <w:t>:</w:t>
            </w:r>
            <w:r w:rsidRPr="009A1F57">
              <w:rPr>
                <w:rFonts w:ascii="Arial" w:hAnsi="Arial" w:cs="Arial"/>
                <w:b/>
                <w:bCs/>
                <w:color w:val="202122"/>
                <w:sz w:val="21"/>
                <w:szCs w:val="21"/>
                <w:shd w:val="clear" w:color="auto" w:fill="FFFFFF"/>
              </w:rPr>
              <w:t xml:space="preserve"> </w:t>
            </w:r>
            <w:r w:rsidRPr="009A1F57">
              <w:rPr>
                <w:rFonts w:asciiTheme="majorBidi" w:hAnsiTheme="majorBidi" w:cstheme="majorBidi"/>
                <w:color w:val="202124"/>
                <w:sz w:val="24"/>
                <w:szCs w:val="24"/>
                <w:shd w:val="clear" w:color="auto" w:fill="FFFFFF"/>
              </w:rPr>
              <w:t>Ribonükleik Asit</w:t>
            </w:r>
          </w:p>
        </w:tc>
      </w:tr>
      <w:tr w:rsidR="004156F0" w:rsidRPr="00B450DE" w14:paraId="4EE609A7" w14:textId="77777777" w:rsidTr="008C32FF">
        <w:tc>
          <w:tcPr>
            <w:tcW w:w="1242" w:type="dxa"/>
          </w:tcPr>
          <w:p w14:paraId="1CF345E6" w14:textId="7E6C797C" w:rsidR="004156F0" w:rsidRPr="009A1F57" w:rsidRDefault="004156F0" w:rsidP="00713666">
            <w:pPr>
              <w:spacing w:after="120" w:line="360" w:lineRule="auto"/>
              <w:jc w:val="both"/>
              <w:rPr>
                <w:rFonts w:asciiTheme="majorBidi" w:hAnsiTheme="majorBidi" w:cstheme="majorBidi"/>
                <w:b/>
                <w:bCs/>
                <w:color w:val="202124"/>
                <w:sz w:val="24"/>
                <w:szCs w:val="24"/>
                <w:shd w:val="clear" w:color="auto" w:fill="FFFFFF"/>
              </w:rPr>
            </w:pPr>
            <w:r w:rsidRPr="003224BA">
              <w:rPr>
                <w:rFonts w:asciiTheme="majorBidi" w:hAnsiTheme="majorBidi" w:cstheme="majorBidi"/>
                <w:b/>
                <w:sz w:val="24"/>
                <w:szCs w:val="24"/>
              </w:rPr>
              <w:t>WHO</w:t>
            </w:r>
          </w:p>
        </w:tc>
        <w:tc>
          <w:tcPr>
            <w:tcW w:w="7119" w:type="dxa"/>
          </w:tcPr>
          <w:p w14:paraId="3BCD5296" w14:textId="108FA8F5" w:rsidR="004156F0" w:rsidRPr="009A1F57" w:rsidRDefault="004156F0" w:rsidP="00713666">
            <w:pPr>
              <w:spacing w:after="120" w:line="360" w:lineRule="auto"/>
              <w:jc w:val="both"/>
              <w:rPr>
                <w:rFonts w:asciiTheme="majorBidi" w:hAnsiTheme="majorBidi" w:cstheme="majorBidi"/>
                <w:color w:val="202124"/>
                <w:sz w:val="24"/>
                <w:szCs w:val="24"/>
                <w:shd w:val="clear" w:color="auto" w:fill="FFFFFF"/>
              </w:rPr>
            </w:pPr>
            <w:r w:rsidRPr="003224BA">
              <w:rPr>
                <w:rFonts w:asciiTheme="majorBidi" w:hAnsiTheme="majorBidi" w:cstheme="majorBidi"/>
                <w:b/>
                <w:bCs/>
                <w:sz w:val="24"/>
                <w:szCs w:val="24"/>
              </w:rPr>
              <w:t xml:space="preserve">: </w:t>
            </w:r>
            <w:r w:rsidRPr="003224BA">
              <w:rPr>
                <w:rFonts w:asciiTheme="majorBidi" w:hAnsiTheme="majorBidi" w:cstheme="majorBidi"/>
                <w:sz w:val="24"/>
                <w:szCs w:val="24"/>
              </w:rPr>
              <w:t xml:space="preserve">World Health Organization (Dünya Sağlık Örgütü) </w:t>
            </w:r>
          </w:p>
        </w:tc>
      </w:tr>
    </w:tbl>
    <w:p w14:paraId="0F74D611" w14:textId="5F2B1DD8" w:rsidR="00CC5876" w:rsidRDefault="001C5FE3" w:rsidP="00456DC7">
      <w:pPr>
        <w:pStyle w:val="Balk1"/>
      </w:pPr>
      <w:r w:rsidRPr="0046062D">
        <w:rPr>
          <w:sz w:val="24"/>
          <w:szCs w:val="24"/>
        </w:rPr>
        <w:br w:type="page"/>
      </w:r>
      <w:bookmarkStart w:id="24" w:name="_Toc133775067"/>
      <w:bookmarkStart w:id="25" w:name="_Toc139924785"/>
      <w:bookmarkStart w:id="26" w:name="_Toc141138593"/>
      <w:bookmarkStart w:id="27" w:name="_Toc141138999"/>
      <w:bookmarkStart w:id="28" w:name="_Toc141192866"/>
      <w:r w:rsidRPr="0062661E">
        <w:t>TABLOLAR</w:t>
      </w:r>
      <w:bookmarkEnd w:id="24"/>
      <w:r w:rsidR="00F17850">
        <w:t xml:space="preserve"> </w:t>
      </w:r>
      <w:r w:rsidR="00CC5876">
        <w:t>DİZİNİ</w:t>
      </w:r>
      <w:bookmarkEnd w:id="25"/>
      <w:bookmarkEnd w:id="26"/>
      <w:bookmarkEnd w:id="27"/>
      <w:bookmarkEnd w:id="28"/>
    </w:p>
    <w:p w14:paraId="3436F811" w14:textId="77777777" w:rsidR="00672444" w:rsidRDefault="00672444" w:rsidP="00456DC7">
      <w:pPr>
        <w:spacing w:after="120"/>
        <w:rPr>
          <w:lang w:eastAsia="de-DE"/>
        </w:rPr>
      </w:pPr>
    </w:p>
    <w:p w14:paraId="342D17E6" w14:textId="77777777" w:rsidR="0001738C" w:rsidRPr="00672444" w:rsidRDefault="0001738C" w:rsidP="00456DC7">
      <w:pPr>
        <w:spacing w:after="120"/>
        <w:rPr>
          <w:lang w:eastAsia="de-DE"/>
        </w:rPr>
      </w:pPr>
    </w:p>
    <w:p w14:paraId="2E2C3212" w14:textId="3FB72B76"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rFonts w:asciiTheme="majorBidi" w:hAnsiTheme="majorBidi" w:cstheme="majorBidi"/>
          <w:lang w:eastAsia="de-DE"/>
        </w:rPr>
        <w:fldChar w:fldCharType="begin"/>
      </w:r>
      <w:r>
        <w:rPr>
          <w:rFonts w:asciiTheme="majorBidi" w:hAnsiTheme="majorBidi" w:cstheme="majorBidi"/>
          <w:lang w:eastAsia="de-DE"/>
        </w:rPr>
        <w:instrText xml:space="preserve"> TOC \u \t "Başlık 3;1" </w:instrText>
      </w:r>
      <w:r>
        <w:rPr>
          <w:rFonts w:asciiTheme="majorBidi" w:hAnsiTheme="majorBidi" w:cstheme="majorBidi"/>
          <w:lang w:eastAsia="de-DE"/>
        </w:rPr>
        <w:fldChar w:fldCharType="separate"/>
      </w:r>
      <w:r w:rsidRPr="00D60526">
        <w:rPr>
          <w:b/>
          <w:bCs/>
          <w:noProof/>
        </w:rPr>
        <w:t>Tablo 1.</w:t>
      </w:r>
      <w:r w:rsidR="007A6661">
        <w:rPr>
          <w:noProof/>
        </w:rPr>
        <w:t xml:space="preserve"> </w:t>
      </w:r>
      <w:r>
        <w:rPr>
          <w:noProof/>
        </w:rPr>
        <w:t xml:space="preserve"> </w:t>
      </w:r>
      <w:r w:rsidR="007A6661">
        <w:rPr>
          <w:noProof/>
        </w:rPr>
        <w:t xml:space="preserve"> </w:t>
      </w:r>
      <w:r>
        <w:rPr>
          <w:noProof/>
        </w:rPr>
        <w:t>Aneminin Etyopatogenetik Sınıflaması</w:t>
      </w:r>
      <w:r>
        <w:rPr>
          <w:noProof/>
        </w:rPr>
        <w:tab/>
      </w:r>
      <w:r>
        <w:rPr>
          <w:noProof/>
        </w:rPr>
        <w:fldChar w:fldCharType="begin"/>
      </w:r>
      <w:r>
        <w:rPr>
          <w:noProof/>
        </w:rPr>
        <w:instrText xml:space="preserve"> PAGEREF _Toc141160690 \h </w:instrText>
      </w:r>
      <w:r>
        <w:rPr>
          <w:noProof/>
        </w:rPr>
      </w:r>
      <w:r>
        <w:rPr>
          <w:noProof/>
        </w:rPr>
        <w:fldChar w:fldCharType="separate"/>
      </w:r>
      <w:r w:rsidR="00111CBB">
        <w:rPr>
          <w:noProof/>
        </w:rPr>
        <w:t>6</w:t>
      </w:r>
      <w:r>
        <w:rPr>
          <w:noProof/>
        </w:rPr>
        <w:fldChar w:fldCharType="end"/>
      </w:r>
    </w:p>
    <w:p w14:paraId="70899BB3" w14:textId="5224D1C4"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D60526">
        <w:rPr>
          <w:b/>
          <w:bCs/>
          <w:noProof/>
        </w:rPr>
        <w:t>Tablo 2.</w:t>
      </w:r>
      <w:r>
        <w:rPr>
          <w:noProof/>
        </w:rPr>
        <w:t xml:space="preserve"> </w:t>
      </w:r>
      <w:r w:rsidR="007A6661">
        <w:rPr>
          <w:noProof/>
        </w:rPr>
        <w:t xml:space="preserve"> </w:t>
      </w:r>
      <w:r>
        <w:rPr>
          <w:noProof/>
        </w:rPr>
        <w:t>Gebelerin Sosyo-Demografik Özelliklerinin Dağılımı</w:t>
      </w:r>
      <w:r>
        <w:rPr>
          <w:noProof/>
        </w:rPr>
        <w:tab/>
      </w:r>
      <w:r>
        <w:rPr>
          <w:noProof/>
        </w:rPr>
        <w:fldChar w:fldCharType="begin"/>
      </w:r>
      <w:r>
        <w:rPr>
          <w:noProof/>
        </w:rPr>
        <w:instrText xml:space="preserve"> PAGEREF _Toc141160691 \h </w:instrText>
      </w:r>
      <w:r>
        <w:rPr>
          <w:noProof/>
        </w:rPr>
      </w:r>
      <w:r>
        <w:rPr>
          <w:noProof/>
        </w:rPr>
        <w:fldChar w:fldCharType="separate"/>
      </w:r>
      <w:r w:rsidR="00111CBB">
        <w:rPr>
          <w:noProof/>
        </w:rPr>
        <w:t>27</w:t>
      </w:r>
      <w:r>
        <w:rPr>
          <w:noProof/>
        </w:rPr>
        <w:fldChar w:fldCharType="end"/>
      </w:r>
    </w:p>
    <w:p w14:paraId="6A2726F3" w14:textId="586C988C"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F06210">
        <w:rPr>
          <w:b/>
          <w:bCs/>
          <w:noProof/>
        </w:rPr>
        <w:t>Tablo 3.</w:t>
      </w:r>
      <w:r>
        <w:rPr>
          <w:noProof/>
        </w:rPr>
        <w:t xml:space="preserve"> </w:t>
      </w:r>
      <w:r w:rsidR="007A6661">
        <w:rPr>
          <w:noProof/>
        </w:rPr>
        <w:t xml:space="preserve"> </w:t>
      </w:r>
      <w:r>
        <w:rPr>
          <w:noProof/>
        </w:rPr>
        <w:t>Gebelerin Eşlerinin Sosyo-Demografik Özelliklerinin Dağılımı</w:t>
      </w:r>
      <w:r>
        <w:rPr>
          <w:noProof/>
        </w:rPr>
        <w:tab/>
      </w:r>
      <w:r>
        <w:rPr>
          <w:noProof/>
        </w:rPr>
        <w:fldChar w:fldCharType="begin"/>
      </w:r>
      <w:r>
        <w:rPr>
          <w:noProof/>
        </w:rPr>
        <w:instrText xml:space="preserve"> PAGEREF _Toc141160692 \h </w:instrText>
      </w:r>
      <w:r>
        <w:rPr>
          <w:noProof/>
        </w:rPr>
      </w:r>
      <w:r>
        <w:rPr>
          <w:noProof/>
        </w:rPr>
        <w:fldChar w:fldCharType="separate"/>
      </w:r>
      <w:r w:rsidR="00111CBB">
        <w:rPr>
          <w:noProof/>
        </w:rPr>
        <w:t>28</w:t>
      </w:r>
      <w:r>
        <w:rPr>
          <w:noProof/>
        </w:rPr>
        <w:fldChar w:fldCharType="end"/>
      </w:r>
    </w:p>
    <w:p w14:paraId="7B0E1B1B" w14:textId="0141D437"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F06210">
        <w:rPr>
          <w:b/>
          <w:bCs/>
          <w:noProof/>
        </w:rPr>
        <w:t>Tablo 4.</w:t>
      </w:r>
      <w:r>
        <w:rPr>
          <w:noProof/>
        </w:rPr>
        <w:t xml:space="preserve"> </w:t>
      </w:r>
      <w:r w:rsidR="007A6661">
        <w:rPr>
          <w:noProof/>
        </w:rPr>
        <w:t xml:space="preserve"> </w:t>
      </w:r>
      <w:r>
        <w:rPr>
          <w:noProof/>
        </w:rPr>
        <w:t>Gebelerin Obstetrik Özelliklerinin Dağılımı</w:t>
      </w:r>
      <w:r>
        <w:rPr>
          <w:noProof/>
        </w:rPr>
        <w:tab/>
      </w:r>
      <w:r>
        <w:rPr>
          <w:noProof/>
        </w:rPr>
        <w:fldChar w:fldCharType="begin"/>
      </w:r>
      <w:r>
        <w:rPr>
          <w:noProof/>
        </w:rPr>
        <w:instrText xml:space="preserve"> PAGEREF _Toc141160693 \h </w:instrText>
      </w:r>
      <w:r>
        <w:rPr>
          <w:noProof/>
        </w:rPr>
      </w:r>
      <w:r>
        <w:rPr>
          <w:noProof/>
        </w:rPr>
        <w:fldChar w:fldCharType="separate"/>
      </w:r>
      <w:r w:rsidR="00111CBB">
        <w:rPr>
          <w:noProof/>
        </w:rPr>
        <w:t>29</w:t>
      </w:r>
      <w:r>
        <w:rPr>
          <w:noProof/>
        </w:rPr>
        <w:fldChar w:fldCharType="end"/>
      </w:r>
    </w:p>
    <w:p w14:paraId="6732CB0D" w14:textId="4FE718D9"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F06210">
        <w:rPr>
          <w:b/>
          <w:bCs/>
          <w:noProof/>
        </w:rPr>
        <w:t>Tablo 5.</w:t>
      </w:r>
      <w:r>
        <w:rPr>
          <w:noProof/>
        </w:rPr>
        <w:t xml:space="preserve"> Gebelerin Gebeliklerinde Herhangi Bir Sağlık Sorunu Yaşama Durumları v</w:t>
      </w:r>
      <w:r w:rsidR="006B4A73">
        <w:rPr>
          <w:noProof/>
        </w:rPr>
        <w:t xml:space="preserve">e </w:t>
      </w:r>
      <w:r>
        <w:rPr>
          <w:noProof/>
        </w:rPr>
        <w:t>Yaşanılan Sağlık Sorunlarının Dağılımı</w:t>
      </w:r>
      <w:r>
        <w:rPr>
          <w:noProof/>
        </w:rPr>
        <w:tab/>
      </w:r>
      <w:r>
        <w:rPr>
          <w:noProof/>
        </w:rPr>
        <w:fldChar w:fldCharType="begin"/>
      </w:r>
      <w:r>
        <w:rPr>
          <w:noProof/>
        </w:rPr>
        <w:instrText xml:space="preserve"> PAGEREF _Toc141160694 \h </w:instrText>
      </w:r>
      <w:r>
        <w:rPr>
          <w:noProof/>
        </w:rPr>
      </w:r>
      <w:r>
        <w:rPr>
          <w:noProof/>
        </w:rPr>
        <w:fldChar w:fldCharType="separate"/>
      </w:r>
      <w:r w:rsidR="00111CBB">
        <w:rPr>
          <w:noProof/>
        </w:rPr>
        <w:t>30</w:t>
      </w:r>
      <w:r>
        <w:rPr>
          <w:noProof/>
        </w:rPr>
        <w:fldChar w:fldCharType="end"/>
      </w:r>
    </w:p>
    <w:p w14:paraId="26DDD70F" w14:textId="77777777" w:rsidR="007977F0" w:rsidRDefault="00533F7F" w:rsidP="00456DC7">
      <w:pPr>
        <w:pStyle w:val="T1"/>
        <w:spacing w:line="360" w:lineRule="auto"/>
        <w:ind w:left="964" w:hanging="964"/>
        <w:contextualSpacing w:val="0"/>
        <w:jc w:val="left"/>
        <w:outlineLvl w:val="9"/>
        <w:rPr>
          <w:noProof/>
        </w:rPr>
      </w:pPr>
      <w:r w:rsidRPr="00F06210">
        <w:rPr>
          <w:b/>
          <w:bCs/>
          <w:noProof/>
        </w:rPr>
        <w:t>Tablo 6.</w:t>
      </w:r>
      <w:r>
        <w:rPr>
          <w:noProof/>
        </w:rPr>
        <w:t xml:space="preserve"> Gebelerin Gebeliklerinde Demir Hapı Kullanma Durumlarına İlişkin </w:t>
      </w:r>
      <w:r w:rsidR="00CA0BD9">
        <w:rPr>
          <w:noProof/>
        </w:rPr>
        <w:t xml:space="preserve"> </w:t>
      </w:r>
    </w:p>
    <w:p w14:paraId="22A48F76" w14:textId="79C7DEBF" w:rsidR="00533F7F" w:rsidRPr="00435BB1" w:rsidRDefault="007977F0" w:rsidP="00456DC7">
      <w:pPr>
        <w:pStyle w:val="T1"/>
        <w:spacing w:after="120" w:line="360" w:lineRule="auto"/>
        <w:ind w:left="964" w:hanging="964"/>
        <w:contextualSpacing w:val="0"/>
        <w:jc w:val="left"/>
        <w:outlineLvl w:val="9"/>
        <w:rPr>
          <w:noProof/>
        </w:rPr>
      </w:pPr>
      <w:r>
        <w:rPr>
          <w:noProof/>
        </w:rPr>
        <w:t xml:space="preserve">               </w:t>
      </w:r>
      <w:r w:rsidR="00533F7F">
        <w:rPr>
          <w:noProof/>
        </w:rPr>
        <w:t>Özelliklerinin Dağılımı</w:t>
      </w:r>
      <w:r w:rsidR="00533F7F">
        <w:rPr>
          <w:noProof/>
        </w:rPr>
        <w:tab/>
      </w:r>
      <w:r w:rsidR="00533F7F">
        <w:rPr>
          <w:noProof/>
        </w:rPr>
        <w:fldChar w:fldCharType="begin"/>
      </w:r>
      <w:r w:rsidR="00533F7F">
        <w:rPr>
          <w:noProof/>
        </w:rPr>
        <w:instrText xml:space="preserve"> PAGEREF _Toc141160695 \h </w:instrText>
      </w:r>
      <w:r w:rsidR="00533F7F">
        <w:rPr>
          <w:noProof/>
        </w:rPr>
      </w:r>
      <w:r w:rsidR="00533F7F">
        <w:rPr>
          <w:noProof/>
        </w:rPr>
        <w:fldChar w:fldCharType="separate"/>
      </w:r>
      <w:r w:rsidR="00111CBB">
        <w:rPr>
          <w:noProof/>
        </w:rPr>
        <w:t>31</w:t>
      </w:r>
      <w:r w:rsidR="00533F7F">
        <w:rPr>
          <w:noProof/>
        </w:rPr>
        <w:fldChar w:fldCharType="end"/>
      </w:r>
    </w:p>
    <w:p w14:paraId="1E205E43" w14:textId="7314A19A"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F06210">
        <w:rPr>
          <w:b/>
          <w:bCs/>
          <w:noProof/>
        </w:rPr>
        <w:t>Tablo 7.</w:t>
      </w:r>
      <w:r>
        <w:rPr>
          <w:noProof/>
        </w:rPr>
        <w:t xml:space="preserve"> </w:t>
      </w:r>
      <w:r w:rsidR="008C2CE4">
        <w:rPr>
          <w:noProof/>
        </w:rPr>
        <w:t xml:space="preserve"> </w:t>
      </w:r>
      <w:r>
        <w:rPr>
          <w:noProof/>
        </w:rPr>
        <w:t>Gebelerin Travay Sürecine İlişkin Özelliklerinin Dağılımı</w:t>
      </w:r>
      <w:r>
        <w:rPr>
          <w:noProof/>
        </w:rPr>
        <w:tab/>
      </w:r>
      <w:r>
        <w:rPr>
          <w:noProof/>
        </w:rPr>
        <w:fldChar w:fldCharType="begin"/>
      </w:r>
      <w:r>
        <w:rPr>
          <w:noProof/>
        </w:rPr>
        <w:instrText xml:space="preserve"> PAGEREF _Toc141160696 \h </w:instrText>
      </w:r>
      <w:r>
        <w:rPr>
          <w:noProof/>
        </w:rPr>
      </w:r>
      <w:r>
        <w:rPr>
          <w:noProof/>
        </w:rPr>
        <w:fldChar w:fldCharType="separate"/>
      </w:r>
      <w:r w:rsidR="00111CBB">
        <w:rPr>
          <w:noProof/>
        </w:rPr>
        <w:t>32</w:t>
      </w:r>
      <w:r>
        <w:rPr>
          <w:noProof/>
        </w:rPr>
        <w:fldChar w:fldCharType="end"/>
      </w:r>
    </w:p>
    <w:p w14:paraId="5ACCF340" w14:textId="07BC4A8D"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F06210">
        <w:rPr>
          <w:b/>
          <w:bCs/>
          <w:noProof/>
        </w:rPr>
        <w:t>Tablo 8.</w:t>
      </w:r>
      <w:r w:rsidRPr="004515F7">
        <w:rPr>
          <w:noProof/>
        </w:rPr>
        <w:t xml:space="preserve"> </w:t>
      </w:r>
      <w:r w:rsidR="008C2CE4">
        <w:rPr>
          <w:noProof/>
        </w:rPr>
        <w:t xml:space="preserve"> </w:t>
      </w:r>
      <w:r w:rsidRPr="004515F7">
        <w:rPr>
          <w:noProof/>
        </w:rPr>
        <w:t>Gebelerin Yenidoğanlarına İlişkin Özelliklerinin Dağılımı</w:t>
      </w:r>
      <w:r>
        <w:rPr>
          <w:noProof/>
        </w:rPr>
        <w:tab/>
      </w:r>
      <w:r>
        <w:rPr>
          <w:noProof/>
        </w:rPr>
        <w:fldChar w:fldCharType="begin"/>
      </w:r>
      <w:r>
        <w:rPr>
          <w:noProof/>
        </w:rPr>
        <w:instrText xml:space="preserve"> PAGEREF _Toc141160697 \h </w:instrText>
      </w:r>
      <w:r>
        <w:rPr>
          <w:noProof/>
        </w:rPr>
      </w:r>
      <w:r>
        <w:rPr>
          <w:noProof/>
        </w:rPr>
        <w:fldChar w:fldCharType="separate"/>
      </w:r>
      <w:r w:rsidR="00111CBB">
        <w:rPr>
          <w:noProof/>
        </w:rPr>
        <w:t>33</w:t>
      </w:r>
      <w:r>
        <w:rPr>
          <w:noProof/>
        </w:rPr>
        <w:fldChar w:fldCharType="end"/>
      </w:r>
    </w:p>
    <w:p w14:paraId="039CBFF6" w14:textId="49222E86"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F06210">
        <w:rPr>
          <w:b/>
          <w:bCs/>
          <w:noProof/>
        </w:rPr>
        <w:t>Tablo 9.</w:t>
      </w:r>
      <w:r>
        <w:rPr>
          <w:noProof/>
        </w:rPr>
        <w:t xml:space="preserve"> </w:t>
      </w:r>
      <w:r w:rsidR="008C2CE4">
        <w:rPr>
          <w:noProof/>
        </w:rPr>
        <w:t xml:space="preserve"> </w:t>
      </w:r>
      <w:r>
        <w:rPr>
          <w:noProof/>
        </w:rPr>
        <w:t>Gebelerin Travay Süresince Ağrı ve Yorgunluk Düzeylerinin Dağılımı</w:t>
      </w:r>
      <w:r>
        <w:rPr>
          <w:noProof/>
        </w:rPr>
        <w:tab/>
      </w:r>
      <w:r>
        <w:rPr>
          <w:noProof/>
        </w:rPr>
        <w:fldChar w:fldCharType="begin"/>
      </w:r>
      <w:r>
        <w:rPr>
          <w:noProof/>
        </w:rPr>
        <w:instrText xml:space="preserve"> PAGEREF _Toc141160698 \h </w:instrText>
      </w:r>
      <w:r>
        <w:rPr>
          <w:noProof/>
        </w:rPr>
      </w:r>
      <w:r>
        <w:rPr>
          <w:noProof/>
        </w:rPr>
        <w:fldChar w:fldCharType="separate"/>
      </w:r>
      <w:r w:rsidR="00111CBB">
        <w:rPr>
          <w:noProof/>
        </w:rPr>
        <w:t>35</w:t>
      </w:r>
      <w:r>
        <w:rPr>
          <w:noProof/>
        </w:rPr>
        <w:fldChar w:fldCharType="end"/>
      </w:r>
    </w:p>
    <w:p w14:paraId="2F7CEE73" w14:textId="548A84BA"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F06210">
        <w:rPr>
          <w:b/>
          <w:bCs/>
          <w:noProof/>
        </w:rPr>
        <w:t>Tablo 10.</w:t>
      </w:r>
      <w:r>
        <w:rPr>
          <w:noProof/>
        </w:rPr>
        <w:t xml:space="preserve"> Gebelerin Anemi Görülme Durumlarının ve Hb, Hct Değerlerinin Dağılımı</w:t>
      </w:r>
      <w:r>
        <w:rPr>
          <w:noProof/>
        </w:rPr>
        <w:tab/>
      </w:r>
      <w:r>
        <w:rPr>
          <w:noProof/>
        </w:rPr>
        <w:fldChar w:fldCharType="begin"/>
      </w:r>
      <w:r>
        <w:rPr>
          <w:noProof/>
        </w:rPr>
        <w:instrText xml:space="preserve"> PAGEREF _Toc141160699 \h </w:instrText>
      </w:r>
      <w:r>
        <w:rPr>
          <w:noProof/>
        </w:rPr>
      </w:r>
      <w:r>
        <w:rPr>
          <w:noProof/>
        </w:rPr>
        <w:fldChar w:fldCharType="separate"/>
      </w:r>
      <w:r w:rsidR="00111CBB">
        <w:rPr>
          <w:noProof/>
        </w:rPr>
        <w:t>36</w:t>
      </w:r>
      <w:r>
        <w:rPr>
          <w:noProof/>
        </w:rPr>
        <w:fldChar w:fldCharType="end"/>
      </w:r>
    </w:p>
    <w:p w14:paraId="66D48073" w14:textId="265F5220"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F06210">
        <w:rPr>
          <w:b/>
          <w:bCs/>
          <w:noProof/>
        </w:rPr>
        <w:t>Tablo</w:t>
      </w:r>
      <w:r w:rsidR="008C2CE4" w:rsidRPr="00F06210">
        <w:rPr>
          <w:b/>
          <w:bCs/>
          <w:noProof/>
        </w:rPr>
        <w:t xml:space="preserve"> </w:t>
      </w:r>
      <w:r w:rsidRPr="00F06210">
        <w:rPr>
          <w:b/>
          <w:bCs/>
          <w:noProof/>
        </w:rPr>
        <w:t>11.</w:t>
      </w:r>
      <w:r w:rsidR="007A6661" w:rsidRPr="00F06210">
        <w:rPr>
          <w:b/>
          <w:bCs/>
          <w:noProof/>
        </w:rPr>
        <w:t xml:space="preserve"> </w:t>
      </w:r>
      <w:r>
        <w:rPr>
          <w:noProof/>
        </w:rPr>
        <w:t xml:space="preserve">Gebelerin Sosyo-Demografik Özelliklerine Göre Anemi Durumlarının </w:t>
      </w:r>
      <w:r w:rsidR="007A6661">
        <w:rPr>
          <w:noProof/>
        </w:rPr>
        <w:t xml:space="preserve">  </w:t>
      </w:r>
      <w:r>
        <w:rPr>
          <w:noProof/>
        </w:rPr>
        <w:t>Karşılaştırılması</w:t>
      </w:r>
      <w:r>
        <w:rPr>
          <w:noProof/>
        </w:rPr>
        <w:tab/>
      </w:r>
      <w:r>
        <w:rPr>
          <w:noProof/>
        </w:rPr>
        <w:fldChar w:fldCharType="begin"/>
      </w:r>
      <w:r>
        <w:rPr>
          <w:noProof/>
        </w:rPr>
        <w:instrText xml:space="preserve"> PAGEREF _Toc141160700 \h </w:instrText>
      </w:r>
      <w:r>
        <w:rPr>
          <w:noProof/>
        </w:rPr>
      </w:r>
      <w:r>
        <w:rPr>
          <w:noProof/>
        </w:rPr>
        <w:fldChar w:fldCharType="separate"/>
      </w:r>
      <w:r w:rsidR="00111CBB">
        <w:rPr>
          <w:noProof/>
        </w:rPr>
        <w:t>37</w:t>
      </w:r>
      <w:r>
        <w:rPr>
          <w:noProof/>
        </w:rPr>
        <w:fldChar w:fldCharType="end"/>
      </w:r>
    </w:p>
    <w:p w14:paraId="33FD45DB" w14:textId="77777777" w:rsidR="00E86C82" w:rsidRDefault="00533F7F" w:rsidP="00456DC7">
      <w:pPr>
        <w:pStyle w:val="T1"/>
        <w:spacing w:line="360" w:lineRule="auto"/>
        <w:ind w:left="964" w:hanging="964"/>
        <w:contextualSpacing w:val="0"/>
        <w:jc w:val="left"/>
        <w:outlineLvl w:val="9"/>
        <w:rPr>
          <w:noProof/>
        </w:rPr>
      </w:pPr>
      <w:r w:rsidRPr="00F06210">
        <w:rPr>
          <w:b/>
          <w:bCs/>
          <w:noProof/>
        </w:rPr>
        <w:t>Tablo 12.</w:t>
      </w:r>
      <w:r>
        <w:rPr>
          <w:noProof/>
        </w:rPr>
        <w:t xml:space="preserve"> Gebelerin Eşlerinin Sosyo-Demografik Özelliklerine Göre Anemi</w:t>
      </w:r>
    </w:p>
    <w:p w14:paraId="0150B158" w14:textId="3C41C718" w:rsidR="00533F7F" w:rsidRDefault="00E86C82"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 xml:space="preserve">                </w:t>
      </w:r>
      <w:r w:rsidR="00533F7F">
        <w:rPr>
          <w:noProof/>
        </w:rPr>
        <w:t xml:space="preserve"> Durumlarının Karşılaştırılması</w:t>
      </w:r>
      <w:r w:rsidR="00533F7F">
        <w:rPr>
          <w:noProof/>
        </w:rPr>
        <w:tab/>
      </w:r>
      <w:r w:rsidR="00533F7F">
        <w:rPr>
          <w:noProof/>
        </w:rPr>
        <w:fldChar w:fldCharType="begin"/>
      </w:r>
      <w:r w:rsidR="00533F7F">
        <w:rPr>
          <w:noProof/>
        </w:rPr>
        <w:instrText xml:space="preserve"> PAGEREF _Toc141160701 \h </w:instrText>
      </w:r>
      <w:r w:rsidR="00533F7F">
        <w:rPr>
          <w:noProof/>
        </w:rPr>
      </w:r>
      <w:r w:rsidR="00533F7F">
        <w:rPr>
          <w:noProof/>
        </w:rPr>
        <w:fldChar w:fldCharType="separate"/>
      </w:r>
      <w:r w:rsidR="00111CBB">
        <w:rPr>
          <w:noProof/>
        </w:rPr>
        <w:t>38</w:t>
      </w:r>
      <w:r w:rsidR="00533F7F">
        <w:rPr>
          <w:noProof/>
        </w:rPr>
        <w:fldChar w:fldCharType="end"/>
      </w:r>
    </w:p>
    <w:p w14:paraId="0FB03039" w14:textId="39476C3E"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F06210">
        <w:rPr>
          <w:b/>
          <w:bCs/>
          <w:noProof/>
        </w:rPr>
        <w:t>Tablo 13.</w:t>
      </w:r>
      <w:r>
        <w:rPr>
          <w:noProof/>
        </w:rPr>
        <w:t xml:space="preserve"> Gebelerin Obstetrik Özelliklerine Göre Anemi Durumlarının Karşılaştırılması</w:t>
      </w:r>
      <w:r>
        <w:rPr>
          <w:noProof/>
        </w:rPr>
        <w:tab/>
      </w:r>
      <w:r>
        <w:rPr>
          <w:noProof/>
        </w:rPr>
        <w:fldChar w:fldCharType="begin"/>
      </w:r>
      <w:r>
        <w:rPr>
          <w:noProof/>
        </w:rPr>
        <w:instrText xml:space="preserve"> PAGEREF _Toc141160702 \h </w:instrText>
      </w:r>
      <w:r>
        <w:rPr>
          <w:noProof/>
        </w:rPr>
      </w:r>
      <w:r>
        <w:rPr>
          <w:noProof/>
        </w:rPr>
        <w:fldChar w:fldCharType="separate"/>
      </w:r>
      <w:r w:rsidR="00111CBB">
        <w:rPr>
          <w:noProof/>
        </w:rPr>
        <w:t>39</w:t>
      </w:r>
      <w:r>
        <w:rPr>
          <w:noProof/>
        </w:rPr>
        <w:fldChar w:fldCharType="end"/>
      </w:r>
    </w:p>
    <w:p w14:paraId="7536B779" w14:textId="0347E1B8"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F06210">
        <w:rPr>
          <w:b/>
          <w:bCs/>
          <w:noProof/>
        </w:rPr>
        <w:t>Tablo 14.</w:t>
      </w:r>
      <w:r>
        <w:rPr>
          <w:noProof/>
        </w:rPr>
        <w:t xml:space="preserve"> Gebelerin Gebeliklerinde Demir Hapı Kullanma Durumlarına Göre Anemi Durumlarının Karşılaştırılması</w:t>
      </w:r>
      <w:r>
        <w:rPr>
          <w:noProof/>
        </w:rPr>
        <w:tab/>
      </w:r>
      <w:r>
        <w:rPr>
          <w:noProof/>
        </w:rPr>
        <w:fldChar w:fldCharType="begin"/>
      </w:r>
      <w:r>
        <w:rPr>
          <w:noProof/>
        </w:rPr>
        <w:instrText xml:space="preserve"> PAGEREF _Toc141160703 \h </w:instrText>
      </w:r>
      <w:r>
        <w:rPr>
          <w:noProof/>
        </w:rPr>
      </w:r>
      <w:r>
        <w:rPr>
          <w:noProof/>
        </w:rPr>
        <w:fldChar w:fldCharType="separate"/>
      </w:r>
      <w:r w:rsidR="00111CBB">
        <w:rPr>
          <w:noProof/>
        </w:rPr>
        <w:t>41</w:t>
      </w:r>
      <w:r>
        <w:rPr>
          <w:noProof/>
        </w:rPr>
        <w:fldChar w:fldCharType="end"/>
      </w:r>
    </w:p>
    <w:p w14:paraId="4F298E36" w14:textId="77D62503"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F06210">
        <w:rPr>
          <w:b/>
          <w:bCs/>
          <w:noProof/>
        </w:rPr>
        <w:t>Tablo 15.</w:t>
      </w:r>
      <w:r>
        <w:rPr>
          <w:noProof/>
        </w:rPr>
        <w:t xml:space="preserve"> Gebelerin Travay Sürecindeki Özelliklerine Göre Anemi Durumlarının Karşılaştırılması</w:t>
      </w:r>
      <w:r>
        <w:rPr>
          <w:noProof/>
        </w:rPr>
        <w:tab/>
      </w:r>
      <w:r>
        <w:rPr>
          <w:noProof/>
        </w:rPr>
        <w:fldChar w:fldCharType="begin"/>
      </w:r>
      <w:r>
        <w:rPr>
          <w:noProof/>
        </w:rPr>
        <w:instrText xml:space="preserve"> PAGEREF _Toc141160704 \h </w:instrText>
      </w:r>
      <w:r>
        <w:rPr>
          <w:noProof/>
        </w:rPr>
      </w:r>
      <w:r>
        <w:rPr>
          <w:noProof/>
        </w:rPr>
        <w:fldChar w:fldCharType="separate"/>
      </w:r>
      <w:r w:rsidR="00111CBB">
        <w:rPr>
          <w:noProof/>
        </w:rPr>
        <w:t>42</w:t>
      </w:r>
      <w:r>
        <w:rPr>
          <w:noProof/>
        </w:rPr>
        <w:fldChar w:fldCharType="end"/>
      </w:r>
    </w:p>
    <w:p w14:paraId="08418968" w14:textId="36284988" w:rsidR="00533F7F" w:rsidRDefault="00533F7F" w:rsidP="00456DC7">
      <w:pPr>
        <w:pStyle w:val="T1"/>
        <w:spacing w:after="120"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sidRPr="00D60526">
        <w:rPr>
          <w:b/>
          <w:bCs/>
          <w:noProof/>
        </w:rPr>
        <w:t>Tablo 16.</w:t>
      </w:r>
      <w:r>
        <w:rPr>
          <w:noProof/>
        </w:rPr>
        <w:t xml:space="preserve"> Gebelerin Yenidoğanlarına İlişkin Özelliklerine Göre Anemi Durumlarının Karşılaştırılması</w:t>
      </w:r>
      <w:r>
        <w:rPr>
          <w:noProof/>
        </w:rPr>
        <w:tab/>
      </w:r>
      <w:r>
        <w:rPr>
          <w:noProof/>
        </w:rPr>
        <w:fldChar w:fldCharType="begin"/>
      </w:r>
      <w:r>
        <w:rPr>
          <w:noProof/>
        </w:rPr>
        <w:instrText xml:space="preserve"> PAGEREF _Toc141160705 \h </w:instrText>
      </w:r>
      <w:r>
        <w:rPr>
          <w:noProof/>
        </w:rPr>
      </w:r>
      <w:r>
        <w:rPr>
          <w:noProof/>
        </w:rPr>
        <w:fldChar w:fldCharType="separate"/>
      </w:r>
      <w:r w:rsidR="00111CBB">
        <w:rPr>
          <w:noProof/>
        </w:rPr>
        <w:t>44</w:t>
      </w:r>
      <w:r>
        <w:rPr>
          <w:noProof/>
        </w:rPr>
        <w:fldChar w:fldCharType="end"/>
      </w:r>
    </w:p>
    <w:p w14:paraId="428F44A3" w14:textId="207F3667" w:rsidR="00152F11" w:rsidRPr="00152F11" w:rsidRDefault="00533F7F" w:rsidP="00456DC7">
      <w:pPr>
        <w:pStyle w:val="T1"/>
        <w:spacing w:after="120" w:line="360" w:lineRule="auto"/>
        <w:ind w:left="964" w:hanging="964"/>
        <w:contextualSpacing w:val="0"/>
        <w:jc w:val="left"/>
        <w:outlineLvl w:val="9"/>
        <w:rPr>
          <w:noProof/>
        </w:rPr>
      </w:pPr>
      <w:r w:rsidRPr="00D60526">
        <w:rPr>
          <w:b/>
          <w:bCs/>
          <w:noProof/>
        </w:rPr>
        <w:t xml:space="preserve">Tablo 17. </w:t>
      </w:r>
      <w:r>
        <w:rPr>
          <w:noProof/>
        </w:rPr>
        <w:t>Gebelerin Travay Süresince Ağrı ve Yorgunluk Düzeylerine Göre Anemi Durumlarının Karşılaştırılması</w:t>
      </w:r>
      <w:r>
        <w:rPr>
          <w:noProof/>
        </w:rPr>
        <w:tab/>
      </w:r>
      <w:r>
        <w:rPr>
          <w:noProof/>
        </w:rPr>
        <w:fldChar w:fldCharType="begin"/>
      </w:r>
      <w:r>
        <w:rPr>
          <w:noProof/>
        </w:rPr>
        <w:instrText xml:space="preserve"> PAGEREF _Toc141160706 \h </w:instrText>
      </w:r>
      <w:r>
        <w:rPr>
          <w:noProof/>
        </w:rPr>
      </w:r>
      <w:r>
        <w:rPr>
          <w:noProof/>
        </w:rPr>
        <w:fldChar w:fldCharType="separate"/>
      </w:r>
      <w:r w:rsidR="00111CBB">
        <w:rPr>
          <w:noProof/>
        </w:rPr>
        <w:t>46</w:t>
      </w:r>
      <w:r>
        <w:rPr>
          <w:noProof/>
        </w:rPr>
        <w:fldChar w:fldCharType="end"/>
      </w:r>
    </w:p>
    <w:p w14:paraId="199D8486" w14:textId="77777777" w:rsidR="006B4A73" w:rsidRDefault="00533F7F" w:rsidP="0074251F">
      <w:pPr>
        <w:pStyle w:val="T1"/>
        <w:spacing w:line="360" w:lineRule="auto"/>
        <w:ind w:left="964" w:hanging="964"/>
        <w:contextualSpacing w:val="0"/>
        <w:jc w:val="left"/>
        <w:outlineLvl w:val="9"/>
        <w:rPr>
          <w:noProof/>
        </w:rPr>
      </w:pPr>
      <w:r w:rsidRPr="00D60526">
        <w:rPr>
          <w:b/>
          <w:bCs/>
          <w:noProof/>
        </w:rPr>
        <w:t>Tablo 18.</w:t>
      </w:r>
      <w:r>
        <w:rPr>
          <w:noProof/>
        </w:rPr>
        <w:t xml:space="preserve"> Gebelerin Hemoglobin Değerleri ile Doğum Ağrısı ve Yorgunluk Puanları </w:t>
      </w:r>
    </w:p>
    <w:p w14:paraId="3EBB09E5" w14:textId="5F51A7E4" w:rsidR="00533F7F" w:rsidRDefault="006B4A73" w:rsidP="0074251F">
      <w:pPr>
        <w:pStyle w:val="T1"/>
        <w:spacing w:line="360" w:lineRule="auto"/>
        <w:ind w:left="964" w:hanging="964"/>
        <w:contextualSpacing w:val="0"/>
        <w:jc w:val="left"/>
        <w:outlineLvl w:val="9"/>
        <w:rPr>
          <w:rFonts w:asciiTheme="minorHAnsi" w:eastAsiaTheme="minorEastAsia" w:hAnsiTheme="minorHAnsi" w:cstheme="minorBidi"/>
          <w:noProof/>
          <w:color w:val="auto"/>
          <w:kern w:val="2"/>
          <w:sz w:val="22"/>
          <w:szCs w:val="22"/>
          <w:lang w:eastAsia="tr-TR"/>
          <w14:ligatures w14:val="standardContextual"/>
          <w14:numForm w14:val="default"/>
          <w14:numSpacing w14:val="default"/>
        </w:rPr>
      </w:pPr>
      <w:r>
        <w:rPr>
          <w:noProof/>
        </w:rPr>
        <w:t xml:space="preserve">             </w:t>
      </w:r>
      <w:r w:rsidR="007977F0">
        <w:rPr>
          <w:noProof/>
        </w:rPr>
        <w:t xml:space="preserve">  </w:t>
      </w:r>
      <w:r>
        <w:rPr>
          <w:noProof/>
        </w:rPr>
        <w:t xml:space="preserve"> </w:t>
      </w:r>
      <w:r w:rsidR="00533F7F">
        <w:rPr>
          <w:noProof/>
        </w:rPr>
        <w:t>Arasında</w:t>
      </w:r>
      <w:r w:rsidR="00ED26E7">
        <w:rPr>
          <w:noProof/>
        </w:rPr>
        <w:t>ki</w:t>
      </w:r>
      <w:r w:rsidR="00533F7F">
        <w:rPr>
          <w:noProof/>
        </w:rPr>
        <w:t xml:space="preserve"> İlişki</w:t>
      </w:r>
      <w:r w:rsidR="00533F7F">
        <w:rPr>
          <w:noProof/>
        </w:rPr>
        <w:tab/>
      </w:r>
      <w:r w:rsidR="00533F7F">
        <w:rPr>
          <w:noProof/>
        </w:rPr>
        <w:fldChar w:fldCharType="begin"/>
      </w:r>
      <w:r w:rsidR="00533F7F">
        <w:rPr>
          <w:noProof/>
        </w:rPr>
        <w:instrText xml:space="preserve"> PAGEREF _Toc141160707 \h </w:instrText>
      </w:r>
      <w:r w:rsidR="00533F7F">
        <w:rPr>
          <w:noProof/>
        </w:rPr>
      </w:r>
      <w:r w:rsidR="00533F7F">
        <w:rPr>
          <w:noProof/>
        </w:rPr>
        <w:fldChar w:fldCharType="separate"/>
      </w:r>
      <w:r w:rsidR="00111CBB">
        <w:rPr>
          <w:noProof/>
        </w:rPr>
        <w:t>47</w:t>
      </w:r>
      <w:r w:rsidR="00533F7F">
        <w:rPr>
          <w:noProof/>
        </w:rPr>
        <w:fldChar w:fldCharType="end"/>
      </w:r>
    </w:p>
    <w:p w14:paraId="58ED259D" w14:textId="77777777" w:rsidR="0074251F" w:rsidRDefault="00533F7F" w:rsidP="00456DC7">
      <w:pPr>
        <w:pStyle w:val="Balk1"/>
        <w:rPr>
          <w:sz w:val="24"/>
          <w:szCs w:val="24"/>
        </w:rPr>
      </w:pPr>
      <w:r>
        <w:rPr>
          <w:sz w:val="24"/>
          <w:szCs w:val="24"/>
        </w:rPr>
        <w:fldChar w:fldCharType="end"/>
      </w:r>
      <w:bookmarkStart w:id="29" w:name="_Toc133775068"/>
      <w:bookmarkStart w:id="30" w:name="_Toc139924786"/>
      <w:bookmarkStart w:id="31" w:name="_Toc141138594"/>
      <w:bookmarkStart w:id="32" w:name="_Toc141139000"/>
      <w:bookmarkStart w:id="33" w:name="_Toc141192867"/>
    </w:p>
    <w:p w14:paraId="5F22904E" w14:textId="77777777" w:rsidR="0074251F" w:rsidRDefault="0074251F" w:rsidP="00456DC7">
      <w:pPr>
        <w:pStyle w:val="Balk1"/>
        <w:rPr>
          <w:sz w:val="24"/>
          <w:szCs w:val="24"/>
        </w:rPr>
      </w:pPr>
    </w:p>
    <w:p w14:paraId="3F17B492" w14:textId="77777777" w:rsidR="0074251F" w:rsidRDefault="0074251F" w:rsidP="00456DC7">
      <w:pPr>
        <w:pStyle w:val="Balk1"/>
        <w:rPr>
          <w:sz w:val="24"/>
          <w:szCs w:val="24"/>
        </w:rPr>
      </w:pPr>
    </w:p>
    <w:p w14:paraId="72DA3B90" w14:textId="77777777" w:rsidR="0074251F" w:rsidRDefault="0074251F" w:rsidP="00456DC7">
      <w:pPr>
        <w:pStyle w:val="Balk1"/>
        <w:rPr>
          <w:sz w:val="24"/>
          <w:szCs w:val="24"/>
        </w:rPr>
      </w:pPr>
    </w:p>
    <w:p w14:paraId="690E2B02" w14:textId="77777777" w:rsidR="0074251F" w:rsidRDefault="0074251F" w:rsidP="00456DC7">
      <w:pPr>
        <w:pStyle w:val="Balk1"/>
        <w:rPr>
          <w:sz w:val="24"/>
          <w:szCs w:val="24"/>
        </w:rPr>
      </w:pPr>
    </w:p>
    <w:p w14:paraId="6BF89FFD" w14:textId="77777777" w:rsidR="0074251F" w:rsidRDefault="0074251F" w:rsidP="00456DC7">
      <w:pPr>
        <w:pStyle w:val="Balk1"/>
        <w:rPr>
          <w:sz w:val="24"/>
          <w:szCs w:val="24"/>
        </w:rPr>
      </w:pPr>
    </w:p>
    <w:p w14:paraId="7D9C7D75" w14:textId="77777777" w:rsidR="0074251F" w:rsidRDefault="0074251F" w:rsidP="00456DC7">
      <w:pPr>
        <w:pStyle w:val="Balk1"/>
        <w:rPr>
          <w:sz w:val="24"/>
          <w:szCs w:val="24"/>
        </w:rPr>
      </w:pPr>
    </w:p>
    <w:p w14:paraId="6768AC27" w14:textId="77777777" w:rsidR="0074251F" w:rsidRDefault="0074251F" w:rsidP="00456DC7">
      <w:pPr>
        <w:pStyle w:val="Balk1"/>
        <w:rPr>
          <w:sz w:val="24"/>
          <w:szCs w:val="24"/>
        </w:rPr>
      </w:pPr>
    </w:p>
    <w:p w14:paraId="07122A80" w14:textId="77777777" w:rsidR="0074251F" w:rsidRDefault="0074251F" w:rsidP="00456DC7">
      <w:pPr>
        <w:pStyle w:val="Balk1"/>
        <w:rPr>
          <w:sz w:val="24"/>
          <w:szCs w:val="24"/>
        </w:rPr>
      </w:pPr>
    </w:p>
    <w:p w14:paraId="7E803355" w14:textId="77777777" w:rsidR="0074251F" w:rsidRDefault="0074251F" w:rsidP="00456DC7">
      <w:pPr>
        <w:pStyle w:val="Balk1"/>
        <w:rPr>
          <w:sz w:val="24"/>
          <w:szCs w:val="24"/>
        </w:rPr>
      </w:pPr>
    </w:p>
    <w:p w14:paraId="4A25B29E" w14:textId="77777777" w:rsidR="0074251F" w:rsidRDefault="0074251F" w:rsidP="00456DC7">
      <w:pPr>
        <w:pStyle w:val="Balk1"/>
        <w:rPr>
          <w:sz w:val="24"/>
          <w:szCs w:val="24"/>
        </w:rPr>
      </w:pPr>
    </w:p>
    <w:p w14:paraId="3E78D68C" w14:textId="77777777" w:rsidR="0074251F" w:rsidRDefault="0074251F" w:rsidP="00456DC7">
      <w:pPr>
        <w:pStyle w:val="Balk1"/>
        <w:rPr>
          <w:sz w:val="24"/>
          <w:szCs w:val="24"/>
        </w:rPr>
      </w:pPr>
    </w:p>
    <w:p w14:paraId="67889D0D" w14:textId="77777777" w:rsidR="0074251F" w:rsidRDefault="0074251F" w:rsidP="00456DC7">
      <w:pPr>
        <w:pStyle w:val="Balk1"/>
        <w:rPr>
          <w:sz w:val="24"/>
          <w:szCs w:val="24"/>
        </w:rPr>
      </w:pPr>
    </w:p>
    <w:p w14:paraId="70352A96" w14:textId="77777777" w:rsidR="0074251F" w:rsidRDefault="0074251F" w:rsidP="00456DC7">
      <w:pPr>
        <w:pStyle w:val="Balk1"/>
        <w:rPr>
          <w:sz w:val="24"/>
          <w:szCs w:val="24"/>
        </w:rPr>
      </w:pPr>
    </w:p>
    <w:p w14:paraId="69E4160C" w14:textId="77777777" w:rsidR="0074251F" w:rsidRDefault="0074251F" w:rsidP="00456DC7">
      <w:pPr>
        <w:pStyle w:val="Balk1"/>
        <w:rPr>
          <w:sz w:val="24"/>
          <w:szCs w:val="24"/>
        </w:rPr>
      </w:pPr>
    </w:p>
    <w:p w14:paraId="132F32B9" w14:textId="77777777" w:rsidR="0074251F" w:rsidRDefault="0074251F" w:rsidP="00456DC7">
      <w:pPr>
        <w:pStyle w:val="Balk1"/>
        <w:rPr>
          <w:sz w:val="24"/>
          <w:szCs w:val="24"/>
        </w:rPr>
      </w:pPr>
    </w:p>
    <w:p w14:paraId="2E4C8F75" w14:textId="77777777" w:rsidR="0074251F" w:rsidRDefault="0074251F" w:rsidP="00456DC7">
      <w:pPr>
        <w:pStyle w:val="Balk1"/>
        <w:rPr>
          <w:sz w:val="24"/>
          <w:szCs w:val="24"/>
        </w:rPr>
      </w:pPr>
    </w:p>
    <w:p w14:paraId="0373DB4A" w14:textId="77777777" w:rsidR="0074251F" w:rsidRDefault="0074251F" w:rsidP="00456DC7">
      <w:pPr>
        <w:pStyle w:val="Balk1"/>
        <w:rPr>
          <w:sz w:val="24"/>
          <w:szCs w:val="24"/>
        </w:rPr>
      </w:pPr>
    </w:p>
    <w:p w14:paraId="1E9A6D82" w14:textId="77777777" w:rsidR="0074251F" w:rsidRDefault="0074251F" w:rsidP="00456DC7">
      <w:pPr>
        <w:pStyle w:val="Balk1"/>
        <w:rPr>
          <w:sz w:val="24"/>
          <w:szCs w:val="24"/>
        </w:rPr>
      </w:pPr>
    </w:p>
    <w:p w14:paraId="1E391E74" w14:textId="77777777" w:rsidR="0074251F" w:rsidRDefault="0074251F" w:rsidP="00456DC7">
      <w:pPr>
        <w:pStyle w:val="Balk1"/>
        <w:rPr>
          <w:sz w:val="24"/>
          <w:szCs w:val="24"/>
        </w:rPr>
      </w:pPr>
    </w:p>
    <w:p w14:paraId="38C3794E" w14:textId="77777777" w:rsidR="0074251F" w:rsidRDefault="0074251F" w:rsidP="00456DC7">
      <w:pPr>
        <w:pStyle w:val="Balk1"/>
        <w:rPr>
          <w:sz w:val="24"/>
          <w:szCs w:val="24"/>
        </w:rPr>
      </w:pPr>
    </w:p>
    <w:p w14:paraId="4134686A" w14:textId="77777777" w:rsidR="0074251F" w:rsidRDefault="0074251F" w:rsidP="00456DC7">
      <w:pPr>
        <w:pStyle w:val="Balk1"/>
        <w:rPr>
          <w:sz w:val="24"/>
          <w:szCs w:val="24"/>
        </w:rPr>
      </w:pPr>
    </w:p>
    <w:p w14:paraId="3468901B" w14:textId="77777777" w:rsidR="0074251F" w:rsidRDefault="0074251F" w:rsidP="00456DC7">
      <w:pPr>
        <w:pStyle w:val="Balk1"/>
        <w:rPr>
          <w:sz w:val="24"/>
          <w:szCs w:val="24"/>
        </w:rPr>
      </w:pPr>
    </w:p>
    <w:p w14:paraId="3B4B2BFE" w14:textId="77777777" w:rsidR="0074251F" w:rsidRDefault="0074251F" w:rsidP="00456DC7">
      <w:pPr>
        <w:pStyle w:val="Balk1"/>
        <w:rPr>
          <w:sz w:val="24"/>
          <w:szCs w:val="24"/>
        </w:rPr>
      </w:pPr>
    </w:p>
    <w:p w14:paraId="2E23E2CB" w14:textId="77777777" w:rsidR="0074251F" w:rsidRDefault="0074251F" w:rsidP="00456DC7">
      <w:pPr>
        <w:pStyle w:val="Balk1"/>
        <w:rPr>
          <w:sz w:val="24"/>
          <w:szCs w:val="24"/>
        </w:rPr>
      </w:pPr>
    </w:p>
    <w:p w14:paraId="5B27F106" w14:textId="4DE3904E" w:rsidR="00CE6377" w:rsidRPr="00F673C7" w:rsidRDefault="001C5FE3" w:rsidP="00456DC7">
      <w:pPr>
        <w:pStyle w:val="Balk1"/>
      </w:pPr>
      <w:r w:rsidRPr="00F673C7">
        <w:t>ÖZET</w:t>
      </w:r>
      <w:bookmarkEnd w:id="29"/>
      <w:bookmarkEnd w:id="30"/>
      <w:bookmarkEnd w:id="31"/>
      <w:bookmarkEnd w:id="32"/>
      <w:bookmarkEnd w:id="33"/>
    </w:p>
    <w:p w14:paraId="3D449E56" w14:textId="77777777" w:rsidR="00EC3E5C" w:rsidRDefault="00EC3E5C" w:rsidP="00713666">
      <w:pPr>
        <w:spacing w:after="120" w:line="360" w:lineRule="auto"/>
        <w:jc w:val="center"/>
        <w:rPr>
          <w:rFonts w:asciiTheme="majorBidi" w:hAnsiTheme="majorBidi" w:cstheme="majorBidi"/>
          <w:b/>
          <w:sz w:val="28"/>
          <w:szCs w:val="28"/>
        </w:rPr>
      </w:pPr>
    </w:p>
    <w:p w14:paraId="17BC36E3" w14:textId="77777777" w:rsidR="009537A4" w:rsidRDefault="009537A4" w:rsidP="00713666">
      <w:pPr>
        <w:spacing w:after="120" w:line="360" w:lineRule="auto"/>
        <w:jc w:val="center"/>
        <w:rPr>
          <w:rFonts w:asciiTheme="majorBidi" w:hAnsiTheme="majorBidi" w:cstheme="majorBidi"/>
          <w:b/>
          <w:sz w:val="28"/>
          <w:szCs w:val="28"/>
        </w:rPr>
      </w:pPr>
    </w:p>
    <w:p w14:paraId="58654405" w14:textId="2DB27181" w:rsidR="00CE6377" w:rsidRPr="0046062D" w:rsidRDefault="00F52222" w:rsidP="00713666">
      <w:pPr>
        <w:spacing w:after="120" w:line="360" w:lineRule="auto"/>
        <w:jc w:val="center"/>
        <w:rPr>
          <w:rFonts w:asciiTheme="majorBidi" w:hAnsiTheme="majorBidi" w:cstheme="majorBidi"/>
          <w:b/>
          <w:sz w:val="24"/>
          <w:szCs w:val="24"/>
        </w:rPr>
      </w:pPr>
      <w:r w:rsidRPr="0046062D">
        <w:rPr>
          <w:rFonts w:asciiTheme="majorBidi" w:hAnsiTheme="majorBidi" w:cstheme="majorBidi"/>
          <w:b/>
          <w:sz w:val="24"/>
          <w:szCs w:val="24"/>
        </w:rPr>
        <w:t>GEBELİKTE ANEMİ SIKLIĞI VE ANEMİNİN TRAVAY SÜRECİNE ETKİSİ</w:t>
      </w:r>
    </w:p>
    <w:p w14:paraId="4234B4D2" w14:textId="77777777" w:rsidR="0053082B" w:rsidRPr="0046062D" w:rsidRDefault="0053082B" w:rsidP="00713666">
      <w:pPr>
        <w:spacing w:after="120" w:line="360" w:lineRule="auto"/>
        <w:ind w:firstLine="567"/>
        <w:jc w:val="both"/>
        <w:rPr>
          <w:rFonts w:asciiTheme="majorBidi" w:hAnsiTheme="majorBidi" w:cstheme="majorBidi"/>
          <w:b/>
          <w:sz w:val="24"/>
          <w:szCs w:val="24"/>
        </w:rPr>
      </w:pPr>
    </w:p>
    <w:p w14:paraId="3EAE20E2" w14:textId="4388379C" w:rsidR="0053082B" w:rsidRPr="0046062D" w:rsidRDefault="003A5538" w:rsidP="00713666">
      <w:pPr>
        <w:spacing w:after="120" w:line="360" w:lineRule="auto"/>
        <w:jc w:val="both"/>
        <w:rPr>
          <w:rFonts w:asciiTheme="majorBidi" w:eastAsia="Times New Roman" w:hAnsiTheme="majorBidi" w:cstheme="majorBidi"/>
          <w:b/>
          <w:bCs/>
          <w:sz w:val="24"/>
          <w:szCs w:val="24"/>
          <w:lang w:eastAsia="tr-TR"/>
        </w:rPr>
      </w:pPr>
      <w:r w:rsidRPr="0046062D">
        <w:rPr>
          <w:rFonts w:asciiTheme="majorBidi" w:eastAsia="Times New Roman" w:hAnsiTheme="majorBidi" w:cstheme="majorBidi"/>
          <w:b/>
          <w:sz w:val="24"/>
          <w:szCs w:val="24"/>
          <w:lang w:eastAsia="tr-TR"/>
        </w:rPr>
        <w:t>Yıldırım F</w:t>
      </w:r>
      <w:r w:rsidR="00A14386">
        <w:rPr>
          <w:rFonts w:asciiTheme="majorBidi" w:eastAsia="Times New Roman" w:hAnsiTheme="majorBidi" w:cstheme="majorBidi"/>
          <w:b/>
          <w:sz w:val="24"/>
          <w:szCs w:val="24"/>
          <w:lang w:eastAsia="tr-TR"/>
        </w:rPr>
        <w:t>.</w:t>
      </w:r>
      <w:r w:rsidRPr="0046062D">
        <w:rPr>
          <w:rFonts w:asciiTheme="majorBidi" w:eastAsia="Times New Roman" w:hAnsiTheme="majorBidi" w:cstheme="majorBidi"/>
          <w:b/>
          <w:sz w:val="24"/>
          <w:szCs w:val="24"/>
          <w:lang w:eastAsia="tr-TR"/>
        </w:rPr>
        <w:t xml:space="preserve">N. Aydın </w:t>
      </w:r>
      <w:r w:rsidRPr="0046062D">
        <w:rPr>
          <w:rFonts w:asciiTheme="majorBidi" w:eastAsia="Times New Roman" w:hAnsiTheme="majorBidi" w:cstheme="majorBidi"/>
          <w:b/>
          <w:bCs/>
          <w:sz w:val="24"/>
          <w:szCs w:val="24"/>
          <w:lang w:eastAsia="tr-TR"/>
        </w:rPr>
        <w:t>Adnan Menderes Üniversitesi Sağlık Bilimleri Enstitüsü Ebelik Anabilim Dalı Yüksek Lisans Tezi, Aydın, 2023.</w:t>
      </w:r>
    </w:p>
    <w:p w14:paraId="5F3C3385" w14:textId="22D4F85F" w:rsidR="00C647FD" w:rsidRDefault="0036074D" w:rsidP="00713666">
      <w:pPr>
        <w:pStyle w:val="Standard"/>
        <w:spacing w:after="120" w:line="360" w:lineRule="auto"/>
        <w:jc w:val="both"/>
        <w:rPr>
          <w:rFonts w:asciiTheme="majorBidi" w:hAnsiTheme="majorBidi" w:cstheme="majorBidi"/>
        </w:rPr>
      </w:pPr>
      <w:r w:rsidRPr="0036074D">
        <w:rPr>
          <w:rFonts w:asciiTheme="majorBidi" w:hAnsiTheme="majorBidi" w:cstheme="majorBidi"/>
          <w:b/>
          <w:bCs/>
        </w:rPr>
        <w:t>Amaç:</w:t>
      </w:r>
      <w:r>
        <w:rPr>
          <w:rFonts w:asciiTheme="majorBidi" w:hAnsiTheme="majorBidi" w:cstheme="majorBidi"/>
        </w:rPr>
        <w:t xml:space="preserve"> </w:t>
      </w:r>
      <w:r w:rsidR="00C647FD" w:rsidRPr="00C647FD">
        <w:rPr>
          <w:rFonts w:asciiTheme="majorBidi" w:hAnsiTheme="majorBidi" w:cstheme="majorBidi"/>
        </w:rPr>
        <w:t xml:space="preserve">Bu </w:t>
      </w:r>
      <w:r w:rsidR="007847EE">
        <w:rPr>
          <w:rFonts w:asciiTheme="majorBidi" w:hAnsiTheme="majorBidi" w:cstheme="majorBidi"/>
        </w:rPr>
        <w:t>araştırma</w:t>
      </w:r>
      <w:r w:rsidR="00C647FD" w:rsidRPr="00C647FD">
        <w:rPr>
          <w:rFonts w:asciiTheme="majorBidi" w:hAnsiTheme="majorBidi" w:cstheme="majorBidi"/>
        </w:rPr>
        <w:t xml:space="preserve"> gebelerde anemi sıklığını ve aneminin travay sürecine etkisini </w:t>
      </w:r>
      <w:r w:rsidR="00E47CD1">
        <w:rPr>
          <w:rFonts w:asciiTheme="majorBidi" w:hAnsiTheme="majorBidi" w:cstheme="majorBidi"/>
        </w:rPr>
        <w:t>incelemek</w:t>
      </w:r>
      <w:r w:rsidR="007847EE">
        <w:rPr>
          <w:rFonts w:asciiTheme="majorBidi" w:hAnsiTheme="majorBidi" w:cstheme="majorBidi"/>
        </w:rPr>
        <w:t xml:space="preserve"> amacıyla yapılmıştır.</w:t>
      </w:r>
    </w:p>
    <w:p w14:paraId="31972E44" w14:textId="25FD82AC" w:rsidR="00C50713" w:rsidRPr="00160069" w:rsidRDefault="00C647FD" w:rsidP="00713666">
      <w:pPr>
        <w:pStyle w:val="Standard"/>
        <w:spacing w:after="120" w:line="360" w:lineRule="auto"/>
        <w:jc w:val="both"/>
      </w:pPr>
      <w:r w:rsidRPr="00302227">
        <w:rPr>
          <w:rFonts w:asciiTheme="majorBidi" w:hAnsiTheme="majorBidi" w:cstheme="majorBidi"/>
          <w:b/>
          <w:bCs/>
        </w:rPr>
        <w:t>Gereç ve Yöntem:</w:t>
      </w:r>
      <w:r w:rsidR="00BC3E49">
        <w:rPr>
          <w:rFonts w:asciiTheme="majorBidi" w:hAnsiTheme="majorBidi" w:cstheme="majorBidi"/>
        </w:rPr>
        <w:t xml:space="preserve"> </w:t>
      </w:r>
      <w:r w:rsidR="00C50713" w:rsidRPr="00BC3E49">
        <w:rPr>
          <w:rFonts w:asciiTheme="majorBidi" w:hAnsiTheme="majorBidi" w:cstheme="majorBidi"/>
          <w:bCs/>
        </w:rPr>
        <w:t>Araştırma analitik-kesitsel olarak</w:t>
      </w:r>
      <w:r w:rsidR="00C50713">
        <w:rPr>
          <w:rFonts w:asciiTheme="majorBidi" w:hAnsiTheme="majorBidi" w:cstheme="majorBidi"/>
          <w:bCs/>
        </w:rPr>
        <w:t xml:space="preserve"> </w:t>
      </w:r>
      <w:r w:rsidR="00C50713" w:rsidRPr="00BC3E49">
        <w:rPr>
          <w:rFonts w:asciiTheme="majorBidi" w:hAnsiTheme="majorBidi" w:cstheme="majorBidi"/>
          <w:bCs/>
        </w:rPr>
        <w:t xml:space="preserve">Şubat 2022- Mayıs 2023 </w:t>
      </w:r>
      <w:r w:rsidR="00C50713">
        <w:rPr>
          <w:rFonts w:asciiTheme="majorBidi" w:hAnsiTheme="majorBidi" w:cstheme="majorBidi"/>
          <w:bCs/>
        </w:rPr>
        <w:t xml:space="preserve">tarihleri arasında </w:t>
      </w:r>
      <w:r w:rsidR="00C50713" w:rsidRPr="00E222A6">
        <w:rPr>
          <w:rFonts w:asciiTheme="majorBidi" w:hAnsiTheme="majorBidi" w:cstheme="majorBidi"/>
          <w:bCs/>
        </w:rPr>
        <w:t>Aydın Kadın Doğum ve Çocuk Hastalıkları Hastanesin</w:t>
      </w:r>
      <w:r w:rsidR="00C50713">
        <w:rPr>
          <w:rFonts w:asciiTheme="majorBidi" w:hAnsiTheme="majorBidi" w:cstheme="majorBidi"/>
          <w:bCs/>
        </w:rPr>
        <w:t xml:space="preserve">de yapılmıştır. Çalışmanın evrenini bu hastaneye doğum yapmak için yatışı yapılan gebeler, örneklemini </w:t>
      </w:r>
      <w:r w:rsidR="009E31B4">
        <w:rPr>
          <w:rFonts w:asciiTheme="majorBidi" w:hAnsiTheme="majorBidi" w:cstheme="majorBidi"/>
          <w:bCs/>
        </w:rPr>
        <w:t xml:space="preserve">ise </w:t>
      </w:r>
      <w:r w:rsidR="00C50713">
        <w:rPr>
          <w:rFonts w:asciiTheme="majorBidi" w:hAnsiTheme="majorBidi" w:cstheme="majorBidi"/>
          <w:bCs/>
        </w:rPr>
        <w:t xml:space="preserve">317 gebe oluşturmuştur (n=317). Veriler araştırmacı tarafından hazırlanan </w:t>
      </w:r>
      <w:r w:rsidR="00C50713" w:rsidRPr="00492494">
        <w:rPr>
          <w:rFonts w:asciiTheme="majorBidi" w:hAnsiTheme="majorBidi" w:cstheme="majorBidi"/>
          <w:bCs/>
        </w:rPr>
        <w:t>Gebe Tanıtım Formu</w:t>
      </w:r>
      <w:r w:rsidR="00C50713">
        <w:rPr>
          <w:rFonts w:asciiTheme="majorBidi" w:hAnsiTheme="majorBidi" w:cstheme="majorBidi"/>
          <w:bCs/>
        </w:rPr>
        <w:t xml:space="preserve"> ve</w:t>
      </w:r>
      <w:r w:rsidR="00C50713" w:rsidRPr="00492494">
        <w:rPr>
          <w:rFonts w:asciiTheme="majorBidi" w:hAnsiTheme="majorBidi" w:cstheme="majorBidi"/>
          <w:bCs/>
        </w:rPr>
        <w:t xml:space="preserve"> Travayda Gebe ve Yenidoğan İzlem Formu</w:t>
      </w:r>
      <w:r w:rsidR="00C50713">
        <w:rPr>
          <w:rFonts w:asciiTheme="majorBidi" w:hAnsiTheme="majorBidi" w:cstheme="majorBidi"/>
          <w:bCs/>
        </w:rPr>
        <w:t xml:space="preserve"> ile toplanmıştır. Verilerin analizinde</w:t>
      </w:r>
      <w:r w:rsidR="00C50713">
        <w:rPr>
          <w:rFonts w:asciiTheme="majorBidi" w:eastAsiaTheme="minorHAnsi" w:hAnsiTheme="majorBidi" w:cstheme="majorBidi"/>
        </w:rPr>
        <w:t xml:space="preserve"> </w:t>
      </w:r>
      <w:r w:rsidR="00C50713" w:rsidRPr="00995B60">
        <w:rPr>
          <w:rFonts w:asciiTheme="majorBidi" w:hAnsiTheme="majorBidi" w:cstheme="majorBidi"/>
          <w:bCs/>
        </w:rPr>
        <w:t xml:space="preserve">tanımlayıcı istatistikler, Ki-kare testi </w:t>
      </w:r>
      <w:r w:rsidR="00C50713" w:rsidRPr="00160069">
        <w:rPr>
          <w:bCs/>
        </w:rPr>
        <w:t>kullanılmıştır</w:t>
      </w:r>
      <w:r w:rsidR="00C50713" w:rsidRPr="00160069">
        <w:t>.</w:t>
      </w:r>
    </w:p>
    <w:p w14:paraId="565C35CA" w14:textId="4B3989F8" w:rsidR="009E31B4" w:rsidRDefault="00CE6377" w:rsidP="00713666">
      <w:pPr>
        <w:pStyle w:val="Standard"/>
        <w:spacing w:after="120" w:line="360" w:lineRule="auto"/>
        <w:jc w:val="both"/>
      </w:pPr>
      <w:r w:rsidRPr="00160069">
        <w:rPr>
          <w:b/>
          <w:bCs/>
        </w:rPr>
        <w:t>B</w:t>
      </w:r>
      <w:r w:rsidR="00AE7C4F" w:rsidRPr="00160069">
        <w:rPr>
          <w:b/>
          <w:bCs/>
        </w:rPr>
        <w:t>ulgular</w:t>
      </w:r>
      <w:r w:rsidRPr="00160069">
        <w:rPr>
          <w:b/>
          <w:bCs/>
        </w:rPr>
        <w:t>:</w:t>
      </w:r>
      <w:r w:rsidR="000053A0" w:rsidRPr="00160069">
        <w:t xml:space="preserve"> </w:t>
      </w:r>
      <w:r w:rsidR="009E31B4" w:rsidRPr="00160069">
        <w:t xml:space="preserve">Araştırmaya katılan gebelerin yaş ortalaması </w:t>
      </w:r>
      <w:r w:rsidR="009E31B4" w:rsidRPr="00160069">
        <w:rPr>
          <w:rFonts w:eastAsia="Times New Roman"/>
          <w:lang w:eastAsia="tr-TR"/>
        </w:rPr>
        <w:t xml:space="preserve">24,47±4,72 </w:t>
      </w:r>
      <w:r w:rsidR="009E31B4" w:rsidRPr="00160069">
        <w:t xml:space="preserve">olup, </w:t>
      </w:r>
      <w:r w:rsidR="009E31B4" w:rsidRPr="00160069">
        <w:rPr>
          <w:rFonts w:eastAsia="Times New Roman"/>
          <w:lang w:eastAsia="tr-TR"/>
        </w:rPr>
        <w:t>%34,7’si</w:t>
      </w:r>
      <w:r w:rsidR="009E31B4" w:rsidRPr="00160069">
        <w:t xml:space="preserve"> ortaokul mezunudur. Gebelerin gebelik haftası ortalaması </w:t>
      </w:r>
      <w:r w:rsidR="009E31B4" w:rsidRPr="00160069">
        <w:rPr>
          <w:lang w:eastAsia="tr-TR"/>
        </w:rPr>
        <w:t>38,41</w:t>
      </w:r>
      <w:r w:rsidR="009E31B4" w:rsidRPr="00160069">
        <w:rPr>
          <w:rFonts w:eastAsia="Times New Roman"/>
          <w:lang w:eastAsia="tr-TR"/>
        </w:rPr>
        <w:t>±1,58 v</w:t>
      </w:r>
      <w:r w:rsidR="009E31B4" w:rsidRPr="00160069">
        <w:t>e gebelik sayısı ortalamaları 1,26±0,52’dir.</w:t>
      </w:r>
      <w:r w:rsidR="009E31B4">
        <w:t xml:space="preserve"> Gebelerin %90,9’unun sağlık kontrollerini yaptırdığı, %76’sının gebelikleri sürecinde demir hapı kullandıkları, demir hapı kullananların %56,2’sinin hapları düzenli kullandıkları saptanmıştır. </w:t>
      </w:r>
      <w:r w:rsidR="009E31B4" w:rsidRPr="00EE29C0">
        <w:rPr>
          <w:rFonts w:asciiTheme="majorBidi" w:eastAsia="Times New Roman" w:hAnsiTheme="majorBidi" w:cstheme="majorBidi"/>
          <w:color w:val="000000" w:themeColor="text1"/>
          <w:lang w:eastAsia="tr-TR"/>
        </w:rPr>
        <w:t>Travay süreci boyunca gebelerin %30,3’</w:t>
      </w:r>
      <w:r w:rsidR="009E31B4">
        <w:rPr>
          <w:rFonts w:asciiTheme="majorBidi" w:eastAsia="Times New Roman" w:hAnsiTheme="majorBidi" w:cstheme="majorBidi"/>
          <w:color w:val="000000" w:themeColor="text1"/>
          <w:lang w:eastAsia="tr-TR"/>
        </w:rPr>
        <w:t>ü</w:t>
      </w:r>
      <w:r w:rsidR="009E31B4" w:rsidRPr="00EE29C0">
        <w:rPr>
          <w:rFonts w:asciiTheme="majorBidi" w:eastAsia="Times New Roman" w:hAnsiTheme="majorBidi" w:cstheme="majorBidi"/>
          <w:color w:val="000000" w:themeColor="text1"/>
          <w:lang w:eastAsia="tr-TR"/>
        </w:rPr>
        <w:t>ne indüksiyon, %26,6’sına kristaller manevrası, %84,4’üne epizyotomi uygula</w:t>
      </w:r>
      <w:r w:rsidR="009E31B4">
        <w:rPr>
          <w:rFonts w:asciiTheme="majorBidi" w:eastAsia="Times New Roman" w:hAnsiTheme="majorBidi" w:cstheme="majorBidi"/>
          <w:color w:val="000000" w:themeColor="text1"/>
          <w:lang w:eastAsia="tr-TR"/>
        </w:rPr>
        <w:t xml:space="preserve">ndığı saptanmıştır. Gebelerin </w:t>
      </w:r>
      <w:r w:rsidR="009E31B4" w:rsidRPr="0052560D">
        <w:rPr>
          <w:rFonts w:asciiTheme="majorBidi" w:eastAsia="Times New Roman" w:hAnsiTheme="majorBidi" w:cstheme="majorBidi"/>
          <w:color w:val="000000" w:themeColor="text1"/>
          <w:lang w:eastAsia="tr-TR"/>
        </w:rPr>
        <w:t>a</w:t>
      </w:r>
      <w:r w:rsidR="009E31B4" w:rsidRPr="0052560D">
        <w:t xml:space="preserve">ktif fazdan tam açıklığa kadar geçen süre ortalaması </w:t>
      </w:r>
      <w:r w:rsidR="009E31B4" w:rsidRPr="0052560D">
        <w:rPr>
          <w:lang w:eastAsia="tr-TR"/>
        </w:rPr>
        <w:t>328,31</w:t>
      </w:r>
      <w:r w:rsidR="009E31B4" w:rsidRPr="0052560D">
        <w:rPr>
          <w:rFonts w:eastAsia="Times New Roman"/>
          <w:lang w:eastAsia="tr-TR"/>
        </w:rPr>
        <w:t xml:space="preserve">±72,60, </w:t>
      </w:r>
      <w:r w:rsidR="009E31B4" w:rsidRPr="0052560D">
        <w:t xml:space="preserve">tam açıklıktan doğuma kadar geçen süre ortalaması </w:t>
      </w:r>
      <w:r w:rsidR="009E31B4" w:rsidRPr="0052560D">
        <w:rPr>
          <w:lang w:eastAsia="tr-TR"/>
        </w:rPr>
        <w:t>76,96</w:t>
      </w:r>
      <w:r w:rsidR="009E31B4" w:rsidRPr="0052560D">
        <w:rPr>
          <w:rFonts w:eastAsia="Times New Roman"/>
          <w:lang w:eastAsia="tr-TR"/>
        </w:rPr>
        <w:t xml:space="preserve">±31,19 </w:t>
      </w:r>
      <w:r w:rsidR="009E31B4">
        <w:rPr>
          <w:rFonts w:eastAsia="Times New Roman"/>
          <w:lang w:eastAsia="tr-TR"/>
        </w:rPr>
        <w:t xml:space="preserve">dakika </w:t>
      </w:r>
      <w:r w:rsidR="009E31B4" w:rsidRPr="0052560D">
        <w:rPr>
          <w:rFonts w:eastAsia="Times New Roman"/>
          <w:lang w:eastAsia="tr-TR"/>
        </w:rPr>
        <w:t>olup</w:t>
      </w:r>
      <w:r w:rsidR="009E31B4">
        <w:rPr>
          <w:rFonts w:eastAsia="Times New Roman"/>
          <w:lang w:eastAsia="tr-TR"/>
        </w:rPr>
        <w:t>, gebelerin</w:t>
      </w:r>
      <w:r w:rsidR="009E31B4" w:rsidRPr="0052560D">
        <w:rPr>
          <w:rFonts w:eastAsia="Times New Roman"/>
          <w:lang w:eastAsia="tr-TR"/>
        </w:rPr>
        <w:t xml:space="preserve"> %95’inin vajinal doğum yaptıkları saptanmıştır.</w:t>
      </w:r>
      <w:r w:rsidR="009E31B4" w:rsidRPr="00160069">
        <w:t xml:space="preserve"> Gebelerin %34,7’sinin anemisinin olduğu, gebelerin </w:t>
      </w:r>
      <w:r w:rsidR="005A6A3B">
        <w:t>hemoglobin</w:t>
      </w:r>
      <w:r w:rsidR="009E31B4">
        <w:t xml:space="preserve"> değerlerinin ortalaması</w:t>
      </w:r>
      <w:r w:rsidR="009E31B4" w:rsidRPr="00160069">
        <w:t xml:space="preserve"> 11,30 g/dl olduğu tespit edilmiştir. </w:t>
      </w:r>
      <w:r w:rsidR="009E31B4">
        <w:t>Gebelerin anemik olmaları travay sürecinde; indüksiyon, kristaller manevrası uygulamalarını, mekonyumlu amniyon görülme oranlarını, gebelerde latent fazda yorgunluk düzeyini, yenidoğanlarda oksijen uygulamasını artırdığı, tam açıklıktan doğuma kadar geçen süreyi uzattığı ve plasenta ağırlığını etkilediği bulunmuştur (p&lt;0,05). Gebelerin yaşları, eğitim durumları, aile tipleri, sosyal güvence varlığı, kendilerinin ve eşlerinin çalışma durumları, gelir düzeyi algıları, gebelik haftaları, sağlık kontrollerinin yapıldığı yer ve sağlık kontrollerini düzenli yaptırma, demir hapı kullanma ve hapı düzenli kullanma durumları anemi sıklıklarını etkileyen faktörler olarak bulunmuştur (p&lt;0,05).</w:t>
      </w:r>
    </w:p>
    <w:p w14:paraId="10084D10" w14:textId="49D68F01" w:rsidR="00735F76" w:rsidRPr="00A14386" w:rsidRDefault="00A0408C" w:rsidP="00713666">
      <w:pPr>
        <w:pStyle w:val="Standard"/>
        <w:spacing w:after="120" w:line="360" w:lineRule="auto"/>
        <w:jc w:val="both"/>
        <w:rPr>
          <w:rFonts w:asciiTheme="majorBidi" w:hAnsiTheme="majorBidi" w:cstheme="majorBidi"/>
          <w:b/>
          <w:bCs/>
        </w:rPr>
      </w:pPr>
      <w:r w:rsidRPr="00160069">
        <w:rPr>
          <w:b/>
          <w:bCs/>
        </w:rPr>
        <w:t>Sonuç:</w:t>
      </w:r>
      <w:r w:rsidR="00A14386" w:rsidRPr="00160069">
        <w:rPr>
          <w:b/>
          <w:bCs/>
        </w:rPr>
        <w:t xml:space="preserve"> </w:t>
      </w:r>
      <w:r w:rsidR="004F2517" w:rsidRPr="0061696F">
        <w:t>Çalışmamızın sonucunda gebelerin yaklaşık üçte birinin anemi</w:t>
      </w:r>
      <w:r w:rsidR="00555481" w:rsidRPr="0061696F">
        <w:t>si olduğu saptanmış olup g</w:t>
      </w:r>
      <w:r w:rsidR="00A14386" w:rsidRPr="0061696F">
        <w:t>ebelikte</w:t>
      </w:r>
      <w:r w:rsidR="00A14386" w:rsidRPr="00160069">
        <w:t xml:space="preserve"> aneminin </w:t>
      </w:r>
      <w:r w:rsidR="008749F8">
        <w:t xml:space="preserve">doğumda indüksiyon ve </w:t>
      </w:r>
      <w:r w:rsidR="00253A6B">
        <w:t>kristaller manevrası gibi uygulamaları</w:t>
      </w:r>
      <w:r w:rsidR="00E7308C">
        <w:t xml:space="preserve"> ve yenidoğana oksijen uygulanmasını</w:t>
      </w:r>
      <w:r w:rsidR="00741E4C">
        <w:t xml:space="preserve"> </w:t>
      </w:r>
      <w:r w:rsidR="00253A6B">
        <w:t>artırdığı</w:t>
      </w:r>
      <w:r w:rsidR="007D1C18">
        <w:t>, plasenta ağı</w:t>
      </w:r>
      <w:r w:rsidR="00741E4C">
        <w:t>rl</w:t>
      </w:r>
      <w:r w:rsidR="007D1C18">
        <w:t>ığını azalttı</w:t>
      </w:r>
      <w:r w:rsidR="00741E4C">
        <w:t>ğı, travay sürecinde yorgunluğun artmasına neden olduğu</w:t>
      </w:r>
      <w:r w:rsidR="00741E4C">
        <w:rPr>
          <w:rFonts w:asciiTheme="majorBidi" w:hAnsiTheme="majorBidi" w:cstheme="majorBidi"/>
        </w:rPr>
        <w:t xml:space="preserve"> ve </w:t>
      </w:r>
      <w:r w:rsidR="00A14386" w:rsidRPr="00A14386">
        <w:rPr>
          <w:rFonts w:asciiTheme="majorBidi" w:hAnsiTheme="majorBidi" w:cstheme="majorBidi"/>
        </w:rPr>
        <w:t>yenidoğan sağlığın</w:t>
      </w:r>
      <w:r w:rsidR="00253A6B">
        <w:rPr>
          <w:rFonts w:asciiTheme="majorBidi" w:hAnsiTheme="majorBidi" w:cstheme="majorBidi"/>
        </w:rPr>
        <w:t xml:space="preserve">ı olumsuz </w:t>
      </w:r>
      <w:r w:rsidR="00D95ED2">
        <w:rPr>
          <w:rFonts w:asciiTheme="majorBidi" w:hAnsiTheme="majorBidi" w:cstheme="majorBidi"/>
        </w:rPr>
        <w:t xml:space="preserve">etkileyebileceği </w:t>
      </w:r>
      <w:r w:rsidR="00A14386" w:rsidRPr="00A14386">
        <w:rPr>
          <w:rFonts w:asciiTheme="majorBidi" w:hAnsiTheme="majorBidi" w:cstheme="majorBidi"/>
        </w:rPr>
        <w:t>bulunmuştur.</w:t>
      </w:r>
      <w:r w:rsidR="00A14386">
        <w:rPr>
          <w:rFonts w:asciiTheme="majorBidi" w:hAnsiTheme="majorBidi" w:cstheme="majorBidi"/>
          <w:b/>
          <w:bCs/>
        </w:rPr>
        <w:t xml:space="preserve"> </w:t>
      </w:r>
    </w:p>
    <w:p w14:paraId="42556FC4" w14:textId="73B6377F" w:rsidR="008D656C" w:rsidRPr="0046062D" w:rsidRDefault="00735F76" w:rsidP="00713666">
      <w:pPr>
        <w:pStyle w:val="Standard"/>
        <w:spacing w:after="120" w:line="360" w:lineRule="auto"/>
        <w:jc w:val="both"/>
        <w:rPr>
          <w:rFonts w:asciiTheme="majorBidi" w:hAnsiTheme="majorBidi" w:cstheme="majorBidi"/>
        </w:rPr>
      </w:pPr>
      <w:r w:rsidRPr="0046062D">
        <w:rPr>
          <w:rFonts w:asciiTheme="majorBidi" w:hAnsiTheme="majorBidi" w:cstheme="majorBidi"/>
          <w:b/>
          <w:bCs/>
        </w:rPr>
        <w:t xml:space="preserve">Anahtar </w:t>
      </w:r>
      <w:r w:rsidRPr="00A0408C">
        <w:rPr>
          <w:rFonts w:asciiTheme="majorBidi" w:hAnsiTheme="majorBidi" w:cstheme="majorBidi"/>
          <w:b/>
          <w:bCs/>
        </w:rPr>
        <w:t>Kelimeler</w:t>
      </w:r>
      <w:r w:rsidR="00A0408C" w:rsidRPr="00A0408C">
        <w:rPr>
          <w:rFonts w:asciiTheme="majorBidi" w:hAnsiTheme="majorBidi" w:cstheme="majorBidi"/>
          <w:b/>
          <w:bCs/>
        </w:rPr>
        <w:t>:</w:t>
      </w:r>
      <w:r w:rsidR="00A0408C" w:rsidRPr="0046062D">
        <w:rPr>
          <w:rFonts w:asciiTheme="majorBidi" w:hAnsiTheme="majorBidi" w:cstheme="majorBidi"/>
        </w:rPr>
        <w:t xml:space="preserve"> </w:t>
      </w:r>
      <w:r w:rsidRPr="0046062D">
        <w:rPr>
          <w:rFonts w:asciiTheme="majorBidi" w:hAnsiTheme="majorBidi" w:cstheme="majorBidi"/>
        </w:rPr>
        <w:t>Anemi</w:t>
      </w:r>
      <w:r w:rsidR="00A0408C" w:rsidRPr="0046062D">
        <w:rPr>
          <w:rFonts w:asciiTheme="majorBidi" w:hAnsiTheme="majorBidi" w:cstheme="majorBidi"/>
        </w:rPr>
        <w:t xml:space="preserve">, Demir Eksiliği Anemisi, </w:t>
      </w:r>
      <w:r w:rsidR="00712DF7">
        <w:rPr>
          <w:rFonts w:asciiTheme="majorBidi" w:hAnsiTheme="majorBidi" w:cstheme="majorBidi"/>
        </w:rPr>
        <w:t>Ebelik Bakımı,</w:t>
      </w:r>
      <w:r w:rsidR="00712DF7" w:rsidRPr="0046062D">
        <w:rPr>
          <w:rFonts w:asciiTheme="majorBidi" w:hAnsiTheme="majorBidi" w:cstheme="majorBidi"/>
        </w:rPr>
        <w:t xml:space="preserve"> </w:t>
      </w:r>
      <w:r w:rsidR="00A0408C" w:rsidRPr="0046062D">
        <w:rPr>
          <w:rFonts w:asciiTheme="majorBidi" w:hAnsiTheme="majorBidi" w:cstheme="majorBidi"/>
        </w:rPr>
        <w:t>Gebe,</w:t>
      </w:r>
      <w:r w:rsidR="00A0408C">
        <w:rPr>
          <w:rFonts w:asciiTheme="majorBidi" w:hAnsiTheme="majorBidi" w:cstheme="majorBidi"/>
        </w:rPr>
        <w:t xml:space="preserve"> </w:t>
      </w:r>
      <w:r w:rsidR="00A0408C" w:rsidRPr="0046062D">
        <w:rPr>
          <w:rFonts w:asciiTheme="majorBidi" w:hAnsiTheme="majorBidi" w:cstheme="majorBidi"/>
        </w:rPr>
        <w:t>Travay Süreci, Yenidoğan</w:t>
      </w:r>
      <w:r w:rsidR="00D50700">
        <w:rPr>
          <w:rFonts w:asciiTheme="majorBidi" w:hAnsiTheme="majorBidi" w:cstheme="majorBidi"/>
        </w:rPr>
        <w:t xml:space="preserve"> </w:t>
      </w:r>
    </w:p>
    <w:p w14:paraId="5358ABCF" w14:textId="77777777" w:rsidR="00181507" w:rsidRDefault="00181507" w:rsidP="00713666">
      <w:pPr>
        <w:spacing w:after="120" w:line="480" w:lineRule="auto"/>
        <w:rPr>
          <w:rFonts w:asciiTheme="majorBidi" w:hAnsiTheme="majorBidi" w:cstheme="majorBidi"/>
          <w:b/>
          <w:bCs/>
          <w:noProof/>
          <w:sz w:val="28"/>
          <w:szCs w:val="28"/>
          <w:lang w:eastAsia="de-DE"/>
        </w:rPr>
      </w:pPr>
    </w:p>
    <w:p w14:paraId="16ACF84E" w14:textId="31BFC356" w:rsidR="008268F5" w:rsidRDefault="00F25083" w:rsidP="00713666">
      <w:pPr>
        <w:spacing w:after="120" w:line="480" w:lineRule="auto"/>
        <w:rPr>
          <w:rFonts w:asciiTheme="majorBidi" w:hAnsiTheme="majorBidi" w:cstheme="majorBidi"/>
          <w:b/>
          <w:bCs/>
          <w:noProof/>
          <w:sz w:val="28"/>
          <w:szCs w:val="28"/>
          <w:lang w:eastAsia="de-DE"/>
        </w:rPr>
      </w:pPr>
      <w:r>
        <w:rPr>
          <w:rFonts w:asciiTheme="majorBidi" w:hAnsiTheme="majorBidi" w:cstheme="majorBidi"/>
          <w:b/>
          <w:bCs/>
          <w:noProof/>
          <w:sz w:val="28"/>
          <w:szCs w:val="28"/>
          <w:lang w:eastAsia="de-DE"/>
        </w:rPr>
        <w:t xml:space="preserve"> </w:t>
      </w:r>
    </w:p>
    <w:p w14:paraId="622A5BE4" w14:textId="77777777" w:rsidR="00F25083" w:rsidRDefault="00F25083" w:rsidP="00713666">
      <w:pPr>
        <w:spacing w:after="120" w:line="480" w:lineRule="auto"/>
        <w:rPr>
          <w:rFonts w:asciiTheme="majorBidi" w:hAnsiTheme="majorBidi" w:cstheme="majorBidi"/>
          <w:b/>
          <w:bCs/>
          <w:noProof/>
          <w:sz w:val="28"/>
          <w:szCs w:val="28"/>
          <w:lang w:eastAsia="de-DE"/>
        </w:rPr>
      </w:pPr>
    </w:p>
    <w:p w14:paraId="339994EA" w14:textId="77777777" w:rsidR="00F25083" w:rsidRDefault="00F25083" w:rsidP="00713666">
      <w:pPr>
        <w:spacing w:after="120" w:line="480" w:lineRule="auto"/>
        <w:rPr>
          <w:rFonts w:asciiTheme="majorBidi" w:hAnsiTheme="majorBidi" w:cstheme="majorBidi"/>
          <w:b/>
          <w:bCs/>
          <w:noProof/>
          <w:sz w:val="28"/>
          <w:szCs w:val="28"/>
          <w:lang w:eastAsia="de-DE"/>
        </w:rPr>
      </w:pPr>
    </w:p>
    <w:p w14:paraId="68D19C05" w14:textId="77777777" w:rsidR="00F25083" w:rsidRDefault="00F25083" w:rsidP="00713666">
      <w:pPr>
        <w:spacing w:after="120" w:line="480" w:lineRule="auto"/>
        <w:rPr>
          <w:rFonts w:asciiTheme="majorBidi" w:hAnsiTheme="majorBidi" w:cstheme="majorBidi"/>
          <w:b/>
          <w:bCs/>
          <w:noProof/>
          <w:sz w:val="28"/>
          <w:szCs w:val="28"/>
          <w:lang w:eastAsia="de-DE"/>
        </w:rPr>
      </w:pPr>
    </w:p>
    <w:p w14:paraId="69999581" w14:textId="77777777" w:rsidR="00F25083" w:rsidRDefault="00F25083" w:rsidP="00713666">
      <w:pPr>
        <w:spacing w:after="120" w:line="480" w:lineRule="auto"/>
        <w:rPr>
          <w:rFonts w:asciiTheme="majorBidi" w:hAnsiTheme="majorBidi" w:cstheme="majorBidi"/>
          <w:b/>
          <w:bCs/>
          <w:noProof/>
          <w:sz w:val="28"/>
          <w:szCs w:val="28"/>
          <w:lang w:eastAsia="de-DE"/>
        </w:rPr>
      </w:pPr>
    </w:p>
    <w:p w14:paraId="37FDD321" w14:textId="77777777" w:rsidR="00F25083" w:rsidRDefault="00F25083" w:rsidP="00713666">
      <w:pPr>
        <w:spacing w:after="120" w:line="480" w:lineRule="auto"/>
        <w:rPr>
          <w:rFonts w:asciiTheme="majorBidi" w:hAnsiTheme="majorBidi" w:cstheme="majorBidi"/>
          <w:b/>
          <w:bCs/>
          <w:noProof/>
          <w:sz w:val="28"/>
          <w:szCs w:val="28"/>
          <w:lang w:eastAsia="de-DE"/>
        </w:rPr>
      </w:pPr>
    </w:p>
    <w:p w14:paraId="58F46D6F" w14:textId="77777777" w:rsidR="00F25083" w:rsidRDefault="00F25083" w:rsidP="00713666">
      <w:pPr>
        <w:spacing w:after="120" w:line="480" w:lineRule="auto"/>
        <w:rPr>
          <w:rFonts w:asciiTheme="majorBidi" w:hAnsiTheme="majorBidi" w:cstheme="majorBidi"/>
          <w:b/>
          <w:bCs/>
          <w:noProof/>
          <w:sz w:val="28"/>
          <w:szCs w:val="28"/>
          <w:lang w:eastAsia="de-DE"/>
        </w:rPr>
      </w:pPr>
    </w:p>
    <w:p w14:paraId="7579B395" w14:textId="77777777" w:rsidR="00F25083" w:rsidRDefault="00F25083" w:rsidP="00713666">
      <w:pPr>
        <w:spacing w:after="120" w:line="480" w:lineRule="auto"/>
        <w:rPr>
          <w:rFonts w:asciiTheme="majorBidi" w:hAnsiTheme="majorBidi" w:cstheme="majorBidi"/>
          <w:b/>
          <w:bCs/>
          <w:noProof/>
          <w:sz w:val="28"/>
          <w:szCs w:val="28"/>
          <w:lang w:eastAsia="de-DE"/>
        </w:rPr>
      </w:pPr>
    </w:p>
    <w:p w14:paraId="54A085B7" w14:textId="77777777" w:rsidR="00F25083" w:rsidRDefault="00F25083" w:rsidP="00713666">
      <w:pPr>
        <w:spacing w:after="120" w:line="480" w:lineRule="auto"/>
        <w:rPr>
          <w:rFonts w:asciiTheme="majorBidi" w:hAnsiTheme="majorBidi" w:cstheme="majorBidi"/>
          <w:b/>
          <w:bCs/>
          <w:noProof/>
          <w:sz w:val="28"/>
          <w:szCs w:val="28"/>
          <w:lang w:eastAsia="de-DE"/>
        </w:rPr>
      </w:pPr>
    </w:p>
    <w:p w14:paraId="250CB74C" w14:textId="77777777" w:rsidR="00F25083" w:rsidRDefault="00F25083" w:rsidP="00713666">
      <w:pPr>
        <w:spacing w:after="120" w:line="480" w:lineRule="auto"/>
        <w:rPr>
          <w:rFonts w:asciiTheme="majorBidi" w:hAnsiTheme="majorBidi" w:cstheme="majorBidi"/>
          <w:b/>
          <w:bCs/>
          <w:noProof/>
          <w:sz w:val="28"/>
          <w:szCs w:val="28"/>
          <w:lang w:eastAsia="de-DE"/>
        </w:rPr>
      </w:pPr>
    </w:p>
    <w:p w14:paraId="2EE1333B" w14:textId="77777777" w:rsidR="00CC5876" w:rsidRDefault="00CC5876" w:rsidP="00713666">
      <w:pPr>
        <w:spacing w:after="120" w:line="480" w:lineRule="auto"/>
        <w:rPr>
          <w:rFonts w:asciiTheme="majorBidi" w:hAnsiTheme="majorBidi" w:cstheme="majorBidi"/>
          <w:b/>
          <w:bCs/>
          <w:noProof/>
          <w:sz w:val="28"/>
          <w:szCs w:val="28"/>
          <w:lang w:eastAsia="de-DE"/>
        </w:rPr>
      </w:pPr>
    </w:p>
    <w:p w14:paraId="2814F313" w14:textId="77777777" w:rsidR="00741E4C" w:rsidRDefault="00741E4C" w:rsidP="00713666">
      <w:pPr>
        <w:spacing w:after="120" w:line="480" w:lineRule="auto"/>
        <w:rPr>
          <w:rFonts w:asciiTheme="majorBidi" w:hAnsiTheme="majorBidi" w:cstheme="majorBidi"/>
          <w:b/>
          <w:bCs/>
          <w:noProof/>
          <w:sz w:val="28"/>
          <w:szCs w:val="28"/>
          <w:lang w:eastAsia="de-DE"/>
        </w:rPr>
      </w:pPr>
    </w:p>
    <w:p w14:paraId="2754ADCC" w14:textId="452A71A6" w:rsidR="00735F76" w:rsidRPr="00D12EC1" w:rsidRDefault="00735F76" w:rsidP="00E4516A">
      <w:pPr>
        <w:pStyle w:val="Balk1"/>
      </w:pPr>
      <w:bookmarkStart w:id="34" w:name="_Toc133775069"/>
      <w:bookmarkStart w:id="35" w:name="_Toc139924787"/>
      <w:bookmarkStart w:id="36" w:name="_Toc141138595"/>
      <w:bookmarkStart w:id="37" w:name="_Toc141139001"/>
      <w:bookmarkStart w:id="38" w:name="_Toc141192868"/>
      <w:r w:rsidRPr="00D12EC1">
        <w:t>ABSTRACT</w:t>
      </w:r>
      <w:bookmarkEnd w:id="34"/>
      <w:bookmarkEnd w:id="35"/>
      <w:bookmarkEnd w:id="36"/>
      <w:bookmarkEnd w:id="37"/>
      <w:bookmarkEnd w:id="38"/>
    </w:p>
    <w:p w14:paraId="749727F4" w14:textId="77777777" w:rsidR="00735F76" w:rsidRDefault="00735F76" w:rsidP="00713666">
      <w:pPr>
        <w:pStyle w:val="Standard"/>
        <w:spacing w:after="120" w:line="480" w:lineRule="auto"/>
        <w:jc w:val="both"/>
        <w:rPr>
          <w:rFonts w:asciiTheme="majorBidi" w:hAnsiTheme="majorBidi" w:cstheme="majorBidi"/>
        </w:rPr>
      </w:pPr>
    </w:p>
    <w:p w14:paraId="566784EA" w14:textId="77777777" w:rsidR="005728CE" w:rsidRPr="0046062D" w:rsidRDefault="005728CE" w:rsidP="00713666">
      <w:pPr>
        <w:pStyle w:val="Standard"/>
        <w:spacing w:after="120" w:line="480" w:lineRule="auto"/>
        <w:jc w:val="both"/>
        <w:rPr>
          <w:rFonts w:asciiTheme="majorBidi" w:hAnsiTheme="majorBidi" w:cstheme="majorBidi"/>
        </w:rPr>
      </w:pPr>
    </w:p>
    <w:p w14:paraId="16BF8321" w14:textId="77777777" w:rsidR="003E07A4" w:rsidRDefault="003E07A4" w:rsidP="00713666">
      <w:pPr>
        <w:spacing w:after="120" w:line="360" w:lineRule="auto"/>
        <w:jc w:val="center"/>
        <w:rPr>
          <w:rFonts w:ascii="Times New Roman" w:hAnsi="Times New Roman" w:cs="Times New Roman"/>
          <w:sz w:val="24"/>
          <w:szCs w:val="24"/>
        </w:rPr>
      </w:pPr>
      <w:r>
        <w:rPr>
          <w:rFonts w:ascii="Times New Roman" w:hAnsi="Times New Roman"/>
          <w:b/>
          <w:bCs/>
          <w:sz w:val="24"/>
          <w:szCs w:val="24"/>
        </w:rPr>
        <w:t>THE FREQUENCY OF ANEMIA IN PREGNANCY AND THE EFFECT OF ANEMIA ON THE TRAVAY PROCESS</w:t>
      </w:r>
    </w:p>
    <w:p w14:paraId="4C16405C" w14:textId="77777777" w:rsidR="003E07A4" w:rsidRDefault="003E07A4" w:rsidP="00713666">
      <w:pPr>
        <w:spacing w:after="120" w:line="360" w:lineRule="auto"/>
        <w:jc w:val="both"/>
        <w:rPr>
          <w:rFonts w:ascii="Times New Roman" w:hAnsi="Times New Roman"/>
          <w:sz w:val="24"/>
          <w:szCs w:val="24"/>
        </w:rPr>
      </w:pPr>
      <w:r>
        <w:rPr>
          <w:rFonts w:ascii="Times New Roman" w:hAnsi="Times New Roman"/>
          <w:b/>
          <w:bCs/>
          <w:sz w:val="24"/>
          <w:szCs w:val="24"/>
        </w:rPr>
        <w:t> </w:t>
      </w:r>
    </w:p>
    <w:p w14:paraId="701EEC55" w14:textId="6C180D09" w:rsidR="008A49E4" w:rsidRDefault="003E07A4" w:rsidP="00534FB9">
      <w:pPr>
        <w:spacing w:after="120" w:line="360" w:lineRule="auto"/>
        <w:jc w:val="both"/>
        <w:rPr>
          <w:rFonts w:ascii="Times New Roman" w:hAnsi="Times New Roman"/>
          <w:b/>
          <w:bCs/>
          <w:sz w:val="24"/>
          <w:szCs w:val="24"/>
        </w:rPr>
      </w:pPr>
      <w:r>
        <w:rPr>
          <w:rFonts w:ascii="Times New Roman" w:hAnsi="Times New Roman"/>
          <w:b/>
          <w:bCs/>
          <w:sz w:val="24"/>
          <w:szCs w:val="24"/>
        </w:rPr>
        <w:t xml:space="preserve">Yıldırım F.N. Aydın Adnan Menderes </w:t>
      </w:r>
      <w:proofErr w:type="spellStart"/>
      <w:r>
        <w:rPr>
          <w:rFonts w:ascii="Times New Roman" w:hAnsi="Times New Roman"/>
          <w:b/>
          <w:bCs/>
          <w:sz w:val="24"/>
          <w:szCs w:val="24"/>
        </w:rPr>
        <w:t>University</w:t>
      </w:r>
      <w:proofErr w:type="spellEnd"/>
      <w:r>
        <w:rPr>
          <w:rFonts w:ascii="Times New Roman" w:hAnsi="Times New Roman"/>
          <w:b/>
          <w:bCs/>
          <w:sz w:val="24"/>
          <w:szCs w:val="24"/>
        </w:rPr>
        <w:t xml:space="preserve">, </w:t>
      </w:r>
      <w:proofErr w:type="spellStart"/>
      <w:r>
        <w:rPr>
          <w:rFonts w:ascii="Times New Roman" w:hAnsi="Times New Roman"/>
          <w:b/>
          <w:bCs/>
          <w:sz w:val="24"/>
          <w:szCs w:val="24"/>
        </w:rPr>
        <w:t>Institute</w:t>
      </w:r>
      <w:proofErr w:type="spellEnd"/>
      <w:r>
        <w:rPr>
          <w:rFonts w:ascii="Times New Roman" w:hAnsi="Times New Roman"/>
          <w:b/>
          <w:bCs/>
          <w:sz w:val="24"/>
          <w:szCs w:val="24"/>
        </w:rPr>
        <w:t xml:space="preserve"> of Health Sciences </w:t>
      </w:r>
      <w:proofErr w:type="spellStart"/>
      <w:r>
        <w:rPr>
          <w:rFonts w:ascii="Times New Roman" w:hAnsi="Times New Roman"/>
          <w:b/>
          <w:bCs/>
          <w:sz w:val="24"/>
          <w:szCs w:val="24"/>
        </w:rPr>
        <w:t>Department</w:t>
      </w:r>
      <w:proofErr w:type="spellEnd"/>
      <w:r>
        <w:rPr>
          <w:rFonts w:ascii="Times New Roman" w:hAnsi="Times New Roman"/>
          <w:b/>
          <w:bCs/>
          <w:sz w:val="24"/>
          <w:szCs w:val="24"/>
        </w:rPr>
        <w:t xml:space="preserve"> of </w:t>
      </w:r>
      <w:proofErr w:type="spellStart"/>
      <w:r>
        <w:rPr>
          <w:rFonts w:ascii="Times New Roman" w:hAnsi="Times New Roman"/>
          <w:b/>
          <w:bCs/>
          <w:sz w:val="24"/>
          <w:szCs w:val="24"/>
        </w:rPr>
        <w:t>Midwifery</w:t>
      </w:r>
      <w:proofErr w:type="spellEnd"/>
      <w:r>
        <w:rPr>
          <w:rFonts w:ascii="Times New Roman" w:hAnsi="Times New Roman"/>
          <w:b/>
          <w:bCs/>
          <w:sz w:val="24"/>
          <w:szCs w:val="24"/>
        </w:rPr>
        <w:t xml:space="preserve">, MA </w:t>
      </w:r>
      <w:proofErr w:type="spellStart"/>
      <w:r>
        <w:rPr>
          <w:rFonts w:ascii="Times New Roman" w:hAnsi="Times New Roman"/>
          <w:b/>
          <w:bCs/>
          <w:sz w:val="24"/>
          <w:szCs w:val="24"/>
        </w:rPr>
        <w:t>Thesis</w:t>
      </w:r>
      <w:proofErr w:type="spellEnd"/>
      <w:r>
        <w:rPr>
          <w:rFonts w:ascii="Times New Roman" w:hAnsi="Times New Roman"/>
          <w:b/>
          <w:bCs/>
          <w:sz w:val="24"/>
          <w:szCs w:val="24"/>
        </w:rPr>
        <w:t>, Aydın, 2023.</w:t>
      </w:r>
    </w:p>
    <w:p w14:paraId="1A8E3EDB" w14:textId="77777777" w:rsidR="008A49E4" w:rsidRPr="008A49E4" w:rsidRDefault="008A49E4" w:rsidP="008A49E4">
      <w:pPr>
        <w:spacing w:after="120" w:line="360" w:lineRule="auto"/>
        <w:jc w:val="both"/>
        <w:rPr>
          <w:rFonts w:ascii="Times New Roman" w:hAnsi="Times New Roman"/>
          <w:sz w:val="24"/>
          <w:szCs w:val="24"/>
        </w:rPr>
      </w:pPr>
      <w:r w:rsidRPr="008A49E4">
        <w:rPr>
          <w:rFonts w:ascii="Times New Roman" w:hAnsi="Times New Roman"/>
          <w:b/>
          <w:bCs/>
          <w:sz w:val="24"/>
          <w:szCs w:val="24"/>
        </w:rPr>
        <w:t>Objective:</w:t>
      </w:r>
      <w:r w:rsidRPr="008A49E4">
        <w:rPr>
          <w:rFonts w:ascii="Times New Roman" w:hAnsi="Times New Roman"/>
          <w:sz w:val="24"/>
          <w:szCs w:val="24"/>
        </w:rPr>
        <w:t xml:space="preserve"> This study was carried out to </w:t>
      </w:r>
      <w:proofErr w:type="spellStart"/>
      <w:r w:rsidRPr="008A49E4">
        <w:rPr>
          <w:rFonts w:ascii="Times New Roman" w:hAnsi="Times New Roman"/>
          <w:sz w:val="24"/>
          <w:szCs w:val="24"/>
        </w:rPr>
        <w:t>examine</w:t>
      </w:r>
      <w:proofErr w:type="spellEnd"/>
      <w:r w:rsidRPr="008A49E4">
        <w:rPr>
          <w:rFonts w:ascii="Times New Roman" w:hAnsi="Times New Roman"/>
          <w:sz w:val="24"/>
          <w:szCs w:val="24"/>
        </w:rPr>
        <w:t xml:space="preserve"> the frequency of anemia in pregnant women and the effect of anemia on the labor process.</w:t>
      </w:r>
    </w:p>
    <w:p w14:paraId="5E0E23FC" w14:textId="77777777" w:rsidR="008A49E4" w:rsidRPr="008A49E4" w:rsidRDefault="008A49E4" w:rsidP="008A49E4">
      <w:pPr>
        <w:spacing w:after="120" w:line="360" w:lineRule="auto"/>
        <w:jc w:val="both"/>
        <w:rPr>
          <w:rFonts w:ascii="Times New Roman" w:hAnsi="Times New Roman"/>
          <w:sz w:val="24"/>
          <w:szCs w:val="24"/>
        </w:rPr>
      </w:pPr>
      <w:r w:rsidRPr="008A49E4">
        <w:rPr>
          <w:rFonts w:ascii="Times New Roman" w:hAnsi="Times New Roman"/>
          <w:b/>
          <w:bCs/>
          <w:sz w:val="24"/>
          <w:szCs w:val="24"/>
        </w:rPr>
        <w:t>Materials and Methods</w:t>
      </w:r>
      <w:r w:rsidRPr="008A49E4">
        <w:rPr>
          <w:rFonts w:ascii="Times New Roman" w:hAnsi="Times New Roman"/>
          <w:sz w:val="24"/>
          <w:szCs w:val="24"/>
        </w:rPr>
        <w:t xml:space="preserve">: The research was carried out analytically and cross-sectionally between February 2022 and May 2023 in Aydın Gynecology and </w:t>
      </w:r>
      <w:proofErr w:type="spellStart"/>
      <w:r w:rsidRPr="008A49E4">
        <w:rPr>
          <w:rFonts w:ascii="Times New Roman" w:hAnsi="Times New Roman"/>
          <w:sz w:val="24"/>
          <w:szCs w:val="24"/>
        </w:rPr>
        <w:t>Pediatrics</w:t>
      </w:r>
      <w:proofErr w:type="spellEnd"/>
      <w:r w:rsidRPr="008A49E4">
        <w:rPr>
          <w:rFonts w:ascii="Times New Roman" w:hAnsi="Times New Roman"/>
          <w:sz w:val="24"/>
          <w:szCs w:val="24"/>
        </w:rPr>
        <w:t xml:space="preserve"> Hospital. The </w:t>
      </w:r>
      <w:proofErr w:type="spellStart"/>
      <w:r w:rsidRPr="008A49E4">
        <w:rPr>
          <w:rFonts w:ascii="Times New Roman" w:hAnsi="Times New Roman"/>
          <w:sz w:val="24"/>
          <w:szCs w:val="24"/>
        </w:rPr>
        <w:t>population</w:t>
      </w:r>
      <w:proofErr w:type="spellEnd"/>
      <w:r w:rsidRPr="008A49E4">
        <w:rPr>
          <w:rFonts w:ascii="Times New Roman" w:hAnsi="Times New Roman"/>
          <w:sz w:val="24"/>
          <w:szCs w:val="24"/>
        </w:rPr>
        <w:t xml:space="preserve"> of the study </w:t>
      </w:r>
      <w:proofErr w:type="spellStart"/>
      <w:r w:rsidRPr="008A49E4">
        <w:rPr>
          <w:rFonts w:ascii="Times New Roman" w:hAnsi="Times New Roman"/>
          <w:sz w:val="24"/>
          <w:szCs w:val="24"/>
        </w:rPr>
        <w:t>consisted</w:t>
      </w:r>
      <w:proofErr w:type="spellEnd"/>
      <w:r w:rsidRPr="008A49E4">
        <w:rPr>
          <w:rFonts w:ascii="Times New Roman" w:hAnsi="Times New Roman"/>
          <w:sz w:val="24"/>
          <w:szCs w:val="24"/>
        </w:rPr>
        <w:t xml:space="preserve"> of pregnant women who were </w:t>
      </w:r>
      <w:proofErr w:type="spellStart"/>
      <w:r w:rsidRPr="008A49E4">
        <w:rPr>
          <w:rFonts w:ascii="Times New Roman" w:hAnsi="Times New Roman"/>
          <w:sz w:val="24"/>
          <w:szCs w:val="24"/>
        </w:rPr>
        <w:t>admitted</w:t>
      </w:r>
      <w:proofErr w:type="spellEnd"/>
      <w:r w:rsidRPr="008A49E4">
        <w:rPr>
          <w:rFonts w:ascii="Times New Roman" w:hAnsi="Times New Roman"/>
          <w:sz w:val="24"/>
          <w:szCs w:val="24"/>
        </w:rPr>
        <w:t xml:space="preserve"> to </w:t>
      </w:r>
      <w:proofErr w:type="spellStart"/>
      <w:r w:rsidRPr="008A49E4">
        <w:rPr>
          <w:rFonts w:ascii="Times New Roman" w:hAnsi="Times New Roman"/>
          <w:sz w:val="24"/>
          <w:szCs w:val="24"/>
        </w:rPr>
        <w:t>this</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hospital</w:t>
      </w:r>
      <w:proofErr w:type="spellEnd"/>
      <w:r w:rsidRPr="008A49E4">
        <w:rPr>
          <w:rFonts w:ascii="Times New Roman" w:hAnsi="Times New Roman"/>
          <w:sz w:val="24"/>
          <w:szCs w:val="24"/>
        </w:rPr>
        <w:t xml:space="preserve"> to </w:t>
      </w:r>
      <w:proofErr w:type="spellStart"/>
      <w:r w:rsidRPr="008A49E4">
        <w:rPr>
          <w:rFonts w:ascii="Times New Roman" w:hAnsi="Times New Roman"/>
          <w:sz w:val="24"/>
          <w:szCs w:val="24"/>
        </w:rPr>
        <w:t>give</w:t>
      </w:r>
      <w:proofErr w:type="spellEnd"/>
      <w:r w:rsidRPr="008A49E4">
        <w:rPr>
          <w:rFonts w:ascii="Times New Roman" w:hAnsi="Times New Roman"/>
          <w:sz w:val="24"/>
          <w:szCs w:val="24"/>
        </w:rPr>
        <w:t xml:space="preserve"> birth, and the </w:t>
      </w:r>
      <w:proofErr w:type="spellStart"/>
      <w:r w:rsidRPr="008A49E4">
        <w:rPr>
          <w:rFonts w:ascii="Times New Roman" w:hAnsi="Times New Roman"/>
          <w:sz w:val="24"/>
          <w:szCs w:val="24"/>
        </w:rPr>
        <w:t>sample</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consisted</w:t>
      </w:r>
      <w:proofErr w:type="spellEnd"/>
      <w:r w:rsidRPr="008A49E4">
        <w:rPr>
          <w:rFonts w:ascii="Times New Roman" w:hAnsi="Times New Roman"/>
          <w:sz w:val="24"/>
          <w:szCs w:val="24"/>
        </w:rPr>
        <w:t xml:space="preserve"> of 317 pregnant women (n=317). The </w:t>
      </w:r>
      <w:proofErr w:type="gramStart"/>
      <w:r w:rsidRPr="008A49E4">
        <w:rPr>
          <w:rFonts w:ascii="Times New Roman" w:hAnsi="Times New Roman"/>
          <w:sz w:val="24"/>
          <w:szCs w:val="24"/>
        </w:rPr>
        <w:t>data</w:t>
      </w:r>
      <w:proofErr w:type="gramEnd"/>
      <w:r w:rsidRPr="008A49E4">
        <w:rPr>
          <w:rFonts w:ascii="Times New Roman" w:hAnsi="Times New Roman"/>
          <w:sz w:val="24"/>
          <w:szCs w:val="24"/>
        </w:rPr>
        <w:t xml:space="preserve"> were collected with the Pregnant </w:t>
      </w:r>
      <w:proofErr w:type="spellStart"/>
      <w:r w:rsidRPr="008A49E4">
        <w:rPr>
          <w:rFonts w:ascii="Times New Roman" w:hAnsi="Times New Roman"/>
          <w:sz w:val="24"/>
          <w:szCs w:val="24"/>
        </w:rPr>
        <w:t>Identification</w:t>
      </w:r>
      <w:proofErr w:type="spellEnd"/>
      <w:r w:rsidRPr="008A49E4">
        <w:rPr>
          <w:rFonts w:ascii="Times New Roman" w:hAnsi="Times New Roman"/>
          <w:sz w:val="24"/>
          <w:szCs w:val="24"/>
        </w:rPr>
        <w:t xml:space="preserve"> Form prepared by the researcher and the Pregnant and Newborn </w:t>
      </w:r>
      <w:proofErr w:type="spellStart"/>
      <w:r w:rsidRPr="008A49E4">
        <w:rPr>
          <w:rFonts w:ascii="Times New Roman" w:hAnsi="Times New Roman"/>
          <w:sz w:val="24"/>
          <w:szCs w:val="24"/>
        </w:rPr>
        <w:t>Follow-up</w:t>
      </w:r>
      <w:proofErr w:type="spellEnd"/>
      <w:r w:rsidRPr="008A49E4">
        <w:rPr>
          <w:rFonts w:ascii="Times New Roman" w:hAnsi="Times New Roman"/>
          <w:sz w:val="24"/>
          <w:szCs w:val="24"/>
        </w:rPr>
        <w:t xml:space="preserve"> Form in Labor. Descriptive statistics and Chi-square test were used in the analysis of the </w:t>
      </w:r>
      <w:proofErr w:type="gramStart"/>
      <w:r w:rsidRPr="008A49E4">
        <w:rPr>
          <w:rFonts w:ascii="Times New Roman" w:hAnsi="Times New Roman"/>
          <w:sz w:val="24"/>
          <w:szCs w:val="24"/>
        </w:rPr>
        <w:t>data</w:t>
      </w:r>
      <w:proofErr w:type="gramEnd"/>
      <w:r w:rsidRPr="008A49E4">
        <w:rPr>
          <w:rFonts w:ascii="Times New Roman" w:hAnsi="Times New Roman"/>
          <w:sz w:val="24"/>
          <w:szCs w:val="24"/>
        </w:rPr>
        <w:t>.</w:t>
      </w:r>
    </w:p>
    <w:p w14:paraId="5F875EE0" w14:textId="77777777" w:rsidR="008A49E4" w:rsidRPr="008A49E4" w:rsidRDefault="008A49E4" w:rsidP="008A49E4">
      <w:pPr>
        <w:spacing w:after="120" w:line="360" w:lineRule="auto"/>
        <w:jc w:val="both"/>
        <w:rPr>
          <w:rFonts w:ascii="Times New Roman" w:hAnsi="Times New Roman"/>
          <w:sz w:val="24"/>
          <w:szCs w:val="24"/>
        </w:rPr>
      </w:pPr>
      <w:r w:rsidRPr="008A49E4">
        <w:rPr>
          <w:rFonts w:ascii="Times New Roman" w:hAnsi="Times New Roman"/>
          <w:b/>
          <w:bCs/>
          <w:sz w:val="24"/>
          <w:szCs w:val="24"/>
        </w:rPr>
        <w:t>Results:</w:t>
      </w:r>
      <w:r w:rsidRPr="008A49E4">
        <w:rPr>
          <w:rFonts w:ascii="Times New Roman" w:hAnsi="Times New Roman"/>
          <w:sz w:val="24"/>
          <w:szCs w:val="24"/>
        </w:rPr>
        <w:t xml:space="preserve"> The mean age of the pregnant women participating in the study was 24.47±4.72, and 34.7% of them were secondary school graduates. The mean </w:t>
      </w:r>
      <w:proofErr w:type="spellStart"/>
      <w:r w:rsidRPr="008A49E4">
        <w:rPr>
          <w:rFonts w:ascii="Times New Roman" w:hAnsi="Times New Roman"/>
          <w:sz w:val="24"/>
          <w:szCs w:val="24"/>
        </w:rPr>
        <w:t>week</w:t>
      </w:r>
      <w:proofErr w:type="spellEnd"/>
      <w:r w:rsidRPr="008A49E4">
        <w:rPr>
          <w:rFonts w:ascii="Times New Roman" w:hAnsi="Times New Roman"/>
          <w:sz w:val="24"/>
          <w:szCs w:val="24"/>
        </w:rPr>
        <w:t xml:space="preserve"> of </w:t>
      </w:r>
      <w:proofErr w:type="spellStart"/>
      <w:r w:rsidRPr="008A49E4">
        <w:rPr>
          <w:rFonts w:ascii="Times New Roman" w:hAnsi="Times New Roman"/>
          <w:sz w:val="24"/>
          <w:szCs w:val="24"/>
        </w:rPr>
        <w:t>gestation</w:t>
      </w:r>
      <w:proofErr w:type="spellEnd"/>
      <w:r w:rsidRPr="008A49E4">
        <w:rPr>
          <w:rFonts w:ascii="Times New Roman" w:hAnsi="Times New Roman"/>
          <w:sz w:val="24"/>
          <w:szCs w:val="24"/>
        </w:rPr>
        <w:t xml:space="preserve"> of the pregnant women was 38.41±1.58 and the mean number of pregnancies was 1.26±0.52. It was determined that 90.9% of the pregnant women had health </w:t>
      </w:r>
      <w:proofErr w:type="spellStart"/>
      <w:r w:rsidRPr="008A49E4">
        <w:rPr>
          <w:rFonts w:ascii="Times New Roman" w:hAnsi="Times New Roman"/>
          <w:sz w:val="24"/>
          <w:szCs w:val="24"/>
        </w:rPr>
        <w:t>check-ups</w:t>
      </w:r>
      <w:proofErr w:type="spellEnd"/>
      <w:r w:rsidRPr="008A49E4">
        <w:rPr>
          <w:rFonts w:ascii="Times New Roman" w:hAnsi="Times New Roman"/>
          <w:sz w:val="24"/>
          <w:szCs w:val="24"/>
        </w:rPr>
        <w:t xml:space="preserve">, 76% of them used iron pills during their pregnancy, and 56.2% of those who used iron pills </w:t>
      </w:r>
      <w:proofErr w:type="spellStart"/>
      <w:r w:rsidRPr="008A49E4">
        <w:rPr>
          <w:rFonts w:ascii="Times New Roman" w:hAnsi="Times New Roman"/>
          <w:sz w:val="24"/>
          <w:szCs w:val="24"/>
        </w:rPr>
        <w:t>regularly</w:t>
      </w:r>
      <w:proofErr w:type="spellEnd"/>
      <w:r w:rsidRPr="008A49E4">
        <w:rPr>
          <w:rFonts w:ascii="Times New Roman" w:hAnsi="Times New Roman"/>
          <w:sz w:val="24"/>
          <w:szCs w:val="24"/>
        </w:rPr>
        <w:t xml:space="preserve"> used the pills. During the labor process, 30.3% of the pregnant women </w:t>
      </w:r>
      <w:proofErr w:type="spellStart"/>
      <w:r w:rsidRPr="008A49E4">
        <w:rPr>
          <w:rFonts w:ascii="Times New Roman" w:hAnsi="Times New Roman"/>
          <w:sz w:val="24"/>
          <w:szCs w:val="24"/>
        </w:rPr>
        <w:t>underwent</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induction</w:t>
      </w:r>
      <w:proofErr w:type="spellEnd"/>
      <w:r w:rsidRPr="008A49E4">
        <w:rPr>
          <w:rFonts w:ascii="Times New Roman" w:hAnsi="Times New Roman"/>
          <w:sz w:val="24"/>
          <w:szCs w:val="24"/>
        </w:rPr>
        <w:t xml:space="preserve">, 26.6% </w:t>
      </w:r>
      <w:proofErr w:type="spellStart"/>
      <w:r w:rsidRPr="008A49E4">
        <w:rPr>
          <w:rFonts w:ascii="Times New Roman" w:hAnsi="Times New Roman"/>
          <w:sz w:val="24"/>
          <w:szCs w:val="24"/>
        </w:rPr>
        <w:t>underwent</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crystals</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maneuver</w:t>
      </w:r>
      <w:proofErr w:type="spellEnd"/>
      <w:r w:rsidRPr="008A49E4">
        <w:rPr>
          <w:rFonts w:ascii="Times New Roman" w:hAnsi="Times New Roman"/>
          <w:sz w:val="24"/>
          <w:szCs w:val="24"/>
        </w:rPr>
        <w:t xml:space="preserve">, and 84.4% </w:t>
      </w:r>
      <w:proofErr w:type="spellStart"/>
      <w:r w:rsidRPr="008A49E4">
        <w:rPr>
          <w:rFonts w:ascii="Times New Roman" w:hAnsi="Times New Roman"/>
          <w:sz w:val="24"/>
          <w:szCs w:val="24"/>
        </w:rPr>
        <w:t>underwent</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episiotomy</w:t>
      </w:r>
      <w:proofErr w:type="spellEnd"/>
      <w:r w:rsidRPr="008A49E4">
        <w:rPr>
          <w:rFonts w:ascii="Times New Roman" w:hAnsi="Times New Roman"/>
          <w:sz w:val="24"/>
          <w:szCs w:val="24"/>
        </w:rPr>
        <w:t xml:space="preserve">. The mean time from the </w:t>
      </w:r>
      <w:proofErr w:type="spellStart"/>
      <w:r w:rsidRPr="008A49E4">
        <w:rPr>
          <w:rFonts w:ascii="Times New Roman" w:hAnsi="Times New Roman"/>
          <w:sz w:val="24"/>
          <w:szCs w:val="24"/>
        </w:rPr>
        <w:t>active</w:t>
      </w:r>
      <w:proofErr w:type="spellEnd"/>
      <w:r w:rsidRPr="008A49E4">
        <w:rPr>
          <w:rFonts w:ascii="Times New Roman" w:hAnsi="Times New Roman"/>
          <w:sz w:val="24"/>
          <w:szCs w:val="24"/>
        </w:rPr>
        <w:t xml:space="preserve"> phase to </w:t>
      </w:r>
      <w:proofErr w:type="spellStart"/>
      <w:r w:rsidRPr="008A49E4">
        <w:rPr>
          <w:rFonts w:ascii="Times New Roman" w:hAnsi="Times New Roman"/>
          <w:sz w:val="24"/>
          <w:szCs w:val="24"/>
        </w:rPr>
        <w:t>full</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dilation</w:t>
      </w:r>
      <w:proofErr w:type="spellEnd"/>
      <w:r w:rsidRPr="008A49E4">
        <w:rPr>
          <w:rFonts w:ascii="Times New Roman" w:hAnsi="Times New Roman"/>
          <w:sz w:val="24"/>
          <w:szCs w:val="24"/>
        </w:rPr>
        <w:t xml:space="preserve"> was 328.31±72.60 </w:t>
      </w:r>
      <w:proofErr w:type="spellStart"/>
      <w:r w:rsidRPr="008A49E4">
        <w:rPr>
          <w:rFonts w:ascii="Times New Roman" w:hAnsi="Times New Roman"/>
          <w:sz w:val="24"/>
          <w:szCs w:val="24"/>
        </w:rPr>
        <w:t>minutes</w:t>
      </w:r>
      <w:proofErr w:type="spellEnd"/>
      <w:r w:rsidRPr="008A49E4">
        <w:rPr>
          <w:rFonts w:ascii="Times New Roman" w:hAnsi="Times New Roman"/>
          <w:sz w:val="24"/>
          <w:szCs w:val="24"/>
        </w:rPr>
        <w:t xml:space="preserve">, and the mean time from </w:t>
      </w:r>
      <w:proofErr w:type="spellStart"/>
      <w:r w:rsidRPr="008A49E4">
        <w:rPr>
          <w:rFonts w:ascii="Times New Roman" w:hAnsi="Times New Roman"/>
          <w:sz w:val="24"/>
          <w:szCs w:val="24"/>
        </w:rPr>
        <w:t>full</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dilation</w:t>
      </w:r>
      <w:proofErr w:type="spellEnd"/>
      <w:r w:rsidRPr="008A49E4">
        <w:rPr>
          <w:rFonts w:ascii="Times New Roman" w:hAnsi="Times New Roman"/>
          <w:sz w:val="24"/>
          <w:szCs w:val="24"/>
        </w:rPr>
        <w:t xml:space="preserve"> to </w:t>
      </w:r>
      <w:proofErr w:type="spellStart"/>
      <w:r w:rsidRPr="008A49E4">
        <w:rPr>
          <w:rFonts w:ascii="Times New Roman" w:hAnsi="Times New Roman"/>
          <w:sz w:val="24"/>
          <w:szCs w:val="24"/>
        </w:rPr>
        <w:t>delivery</w:t>
      </w:r>
      <w:proofErr w:type="spellEnd"/>
      <w:r w:rsidRPr="008A49E4">
        <w:rPr>
          <w:rFonts w:ascii="Times New Roman" w:hAnsi="Times New Roman"/>
          <w:sz w:val="24"/>
          <w:szCs w:val="24"/>
        </w:rPr>
        <w:t xml:space="preserve"> was 76.96±31.19 </w:t>
      </w:r>
      <w:proofErr w:type="spellStart"/>
      <w:r w:rsidRPr="008A49E4">
        <w:rPr>
          <w:rFonts w:ascii="Times New Roman" w:hAnsi="Times New Roman"/>
          <w:sz w:val="24"/>
          <w:szCs w:val="24"/>
        </w:rPr>
        <w:t>minutes</w:t>
      </w:r>
      <w:proofErr w:type="spellEnd"/>
      <w:r w:rsidRPr="008A49E4">
        <w:rPr>
          <w:rFonts w:ascii="Times New Roman" w:hAnsi="Times New Roman"/>
          <w:sz w:val="24"/>
          <w:szCs w:val="24"/>
        </w:rPr>
        <w:t xml:space="preserve">, and it was determined that 95% of the pregnant women </w:t>
      </w:r>
      <w:proofErr w:type="spellStart"/>
      <w:r w:rsidRPr="008A49E4">
        <w:rPr>
          <w:rFonts w:ascii="Times New Roman" w:hAnsi="Times New Roman"/>
          <w:sz w:val="24"/>
          <w:szCs w:val="24"/>
        </w:rPr>
        <w:t>delivered</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vaginally</w:t>
      </w:r>
      <w:proofErr w:type="spellEnd"/>
      <w:r w:rsidRPr="008A49E4">
        <w:rPr>
          <w:rFonts w:ascii="Times New Roman" w:hAnsi="Times New Roman"/>
          <w:sz w:val="24"/>
          <w:szCs w:val="24"/>
        </w:rPr>
        <w:t xml:space="preserve">. It was determined that 34.7% of the pregnant women had anemia and the </w:t>
      </w:r>
      <w:proofErr w:type="spellStart"/>
      <w:r w:rsidRPr="008A49E4">
        <w:rPr>
          <w:rFonts w:ascii="Times New Roman" w:hAnsi="Times New Roman"/>
          <w:sz w:val="24"/>
          <w:szCs w:val="24"/>
        </w:rPr>
        <w:t>average</w:t>
      </w:r>
      <w:proofErr w:type="spellEnd"/>
      <w:r w:rsidRPr="008A49E4">
        <w:rPr>
          <w:rFonts w:ascii="Times New Roman" w:hAnsi="Times New Roman"/>
          <w:sz w:val="24"/>
          <w:szCs w:val="24"/>
        </w:rPr>
        <w:t xml:space="preserve"> hemoglobin </w:t>
      </w:r>
      <w:proofErr w:type="spellStart"/>
      <w:r w:rsidRPr="008A49E4">
        <w:rPr>
          <w:rFonts w:ascii="Times New Roman" w:hAnsi="Times New Roman"/>
          <w:sz w:val="24"/>
          <w:szCs w:val="24"/>
        </w:rPr>
        <w:t>values</w:t>
      </w:r>
      <w:proofErr w:type="spellEnd"/>
      <w:r w:rsidRPr="008A49E4">
        <w:rPr>
          <w:rFonts w:ascii="Times New Roman" w:hAnsi="Times New Roman"/>
          <w:sz w:val="24"/>
          <w:szCs w:val="24"/>
        </w:rPr>
        <w:t xml:space="preserve"> of the pregnant women were 11.30 g/dl. Pregnant women </w:t>
      </w:r>
      <w:proofErr w:type="spellStart"/>
      <w:r w:rsidRPr="008A49E4">
        <w:rPr>
          <w:rFonts w:ascii="Times New Roman" w:hAnsi="Times New Roman"/>
          <w:sz w:val="24"/>
          <w:szCs w:val="24"/>
        </w:rPr>
        <w:t>are</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anemic</w:t>
      </w:r>
      <w:proofErr w:type="spellEnd"/>
      <w:r w:rsidRPr="008A49E4">
        <w:rPr>
          <w:rFonts w:ascii="Times New Roman" w:hAnsi="Times New Roman"/>
          <w:sz w:val="24"/>
          <w:szCs w:val="24"/>
        </w:rPr>
        <w:t xml:space="preserve"> during labor; It was found that it </w:t>
      </w:r>
      <w:proofErr w:type="spellStart"/>
      <w:r w:rsidRPr="008A49E4">
        <w:rPr>
          <w:rFonts w:ascii="Times New Roman" w:hAnsi="Times New Roman"/>
          <w:sz w:val="24"/>
          <w:szCs w:val="24"/>
        </w:rPr>
        <w:t>increased</w:t>
      </w:r>
      <w:proofErr w:type="spellEnd"/>
      <w:r w:rsidRPr="008A49E4">
        <w:rPr>
          <w:rFonts w:ascii="Times New Roman" w:hAnsi="Times New Roman"/>
          <w:sz w:val="24"/>
          <w:szCs w:val="24"/>
        </w:rPr>
        <w:t xml:space="preserve"> the </w:t>
      </w:r>
      <w:proofErr w:type="spellStart"/>
      <w:r w:rsidRPr="008A49E4">
        <w:rPr>
          <w:rFonts w:ascii="Times New Roman" w:hAnsi="Times New Roman"/>
          <w:sz w:val="24"/>
          <w:szCs w:val="24"/>
        </w:rPr>
        <w:t>induction</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crystals</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maneuver</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applications</w:t>
      </w:r>
      <w:proofErr w:type="spellEnd"/>
      <w:r w:rsidRPr="008A49E4">
        <w:rPr>
          <w:rFonts w:ascii="Times New Roman" w:hAnsi="Times New Roman"/>
          <w:sz w:val="24"/>
          <w:szCs w:val="24"/>
        </w:rPr>
        <w:t xml:space="preserve">, the </w:t>
      </w:r>
      <w:proofErr w:type="spellStart"/>
      <w:r w:rsidRPr="008A49E4">
        <w:rPr>
          <w:rFonts w:ascii="Times New Roman" w:hAnsi="Times New Roman"/>
          <w:sz w:val="24"/>
          <w:szCs w:val="24"/>
        </w:rPr>
        <w:t>incidence</w:t>
      </w:r>
      <w:proofErr w:type="spellEnd"/>
      <w:r w:rsidRPr="008A49E4">
        <w:rPr>
          <w:rFonts w:ascii="Times New Roman" w:hAnsi="Times New Roman"/>
          <w:sz w:val="24"/>
          <w:szCs w:val="24"/>
        </w:rPr>
        <w:t xml:space="preserve"> of </w:t>
      </w:r>
      <w:proofErr w:type="spellStart"/>
      <w:r w:rsidRPr="008A49E4">
        <w:rPr>
          <w:rFonts w:ascii="Times New Roman" w:hAnsi="Times New Roman"/>
          <w:sz w:val="24"/>
          <w:szCs w:val="24"/>
        </w:rPr>
        <w:t>meconium</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amnion</w:t>
      </w:r>
      <w:proofErr w:type="spellEnd"/>
      <w:r w:rsidRPr="008A49E4">
        <w:rPr>
          <w:rFonts w:ascii="Times New Roman" w:hAnsi="Times New Roman"/>
          <w:sz w:val="24"/>
          <w:szCs w:val="24"/>
        </w:rPr>
        <w:t xml:space="preserve">, the latent phase fatigue level in pregnant women, </w:t>
      </w:r>
      <w:proofErr w:type="spellStart"/>
      <w:r w:rsidRPr="008A49E4">
        <w:rPr>
          <w:rFonts w:ascii="Times New Roman" w:hAnsi="Times New Roman"/>
          <w:sz w:val="24"/>
          <w:szCs w:val="24"/>
        </w:rPr>
        <w:t>oxygen</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administration</w:t>
      </w:r>
      <w:proofErr w:type="spellEnd"/>
      <w:r w:rsidRPr="008A49E4">
        <w:rPr>
          <w:rFonts w:ascii="Times New Roman" w:hAnsi="Times New Roman"/>
          <w:sz w:val="24"/>
          <w:szCs w:val="24"/>
        </w:rPr>
        <w:t xml:space="preserve"> in </w:t>
      </w:r>
      <w:proofErr w:type="spellStart"/>
      <w:r w:rsidRPr="008A49E4">
        <w:rPr>
          <w:rFonts w:ascii="Times New Roman" w:hAnsi="Times New Roman"/>
          <w:sz w:val="24"/>
          <w:szCs w:val="24"/>
        </w:rPr>
        <w:t>newborns</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extended</w:t>
      </w:r>
      <w:proofErr w:type="spellEnd"/>
      <w:r w:rsidRPr="008A49E4">
        <w:rPr>
          <w:rFonts w:ascii="Times New Roman" w:hAnsi="Times New Roman"/>
          <w:sz w:val="24"/>
          <w:szCs w:val="24"/>
        </w:rPr>
        <w:t xml:space="preserve"> the time from </w:t>
      </w:r>
      <w:proofErr w:type="spellStart"/>
      <w:r w:rsidRPr="008A49E4">
        <w:rPr>
          <w:rFonts w:ascii="Times New Roman" w:hAnsi="Times New Roman"/>
          <w:sz w:val="24"/>
          <w:szCs w:val="24"/>
        </w:rPr>
        <w:t>full</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patency</w:t>
      </w:r>
      <w:proofErr w:type="spellEnd"/>
      <w:r w:rsidRPr="008A49E4">
        <w:rPr>
          <w:rFonts w:ascii="Times New Roman" w:hAnsi="Times New Roman"/>
          <w:sz w:val="24"/>
          <w:szCs w:val="24"/>
        </w:rPr>
        <w:t xml:space="preserve"> to </w:t>
      </w:r>
      <w:proofErr w:type="spellStart"/>
      <w:r w:rsidRPr="008A49E4">
        <w:rPr>
          <w:rFonts w:ascii="Times New Roman" w:hAnsi="Times New Roman"/>
          <w:sz w:val="24"/>
          <w:szCs w:val="24"/>
        </w:rPr>
        <w:t>delivery</w:t>
      </w:r>
      <w:proofErr w:type="spellEnd"/>
      <w:r w:rsidRPr="008A49E4">
        <w:rPr>
          <w:rFonts w:ascii="Times New Roman" w:hAnsi="Times New Roman"/>
          <w:sz w:val="24"/>
          <w:szCs w:val="24"/>
        </w:rPr>
        <w:t xml:space="preserve">, and </w:t>
      </w:r>
      <w:proofErr w:type="spellStart"/>
      <w:r w:rsidRPr="008A49E4">
        <w:rPr>
          <w:rFonts w:ascii="Times New Roman" w:hAnsi="Times New Roman"/>
          <w:sz w:val="24"/>
          <w:szCs w:val="24"/>
        </w:rPr>
        <w:t>affected</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placental</w:t>
      </w:r>
      <w:proofErr w:type="spellEnd"/>
      <w:r w:rsidRPr="008A49E4">
        <w:rPr>
          <w:rFonts w:ascii="Times New Roman" w:hAnsi="Times New Roman"/>
          <w:sz w:val="24"/>
          <w:szCs w:val="24"/>
        </w:rPr>
        <w:t xml:space="preserve"> weight (p&lt;0.05). The </w:t>
      </w:r>
      <w:proofErr w:type="spellStart"/>
      <w:r w:rsidRPr="008A49E4">
        <w:rPr>
          <w:rFonts w:ascii="Times New Roman" w:hAnsi="Times New Roman"/>
          <w:sz w:val="24"/>
          <w:szCs w:val="24"/>
        </w:rPr>
        <w:t>factors</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affecting</w:t>
      </w:r>
      <w:proofErr w:type="spellEnd"/>
      <w:r w:rsidRPr="008A49E4">
        <w:rPr>
          <w:rFonts w:ascii="Times New Roman" w:hAnsi="Times New Roman"/>
          <w:sz w:val="24"/>
          <w:szCs w:val="24"/>
        </w:rPr>
        <w:t xml:space="preserve"> the frequency of anemia were found to be the age, </w:t>
      </w:r>
      <w:proofErr w:type="spellStart"/>
      <w:r w:rsidRPr="008A49E4">
        <w:rPr>
          <w:rFonts w:ascii="Times New Roman" w:hAnsi="Times New Roman"/>
          <w:sz w:val="24"/>
          <w:szCs w:val="24"/>
        </w:rPr>
        <w:t>education</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status</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family</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type</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social</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security</w:t>
      </w:r>
      <w:proofErr w:type="spellEnd"/>
      <w:r w:rsidRPr="008A49E4">
        <w:rPr>
          <w:rFonts w:ascii="Times New Roman" w:hAnsi="Times New Roman"/>
          <w:sz w:val="24"/>
          <w:szCs w:val="24"/>
        </w:rPr>
        <w:t xml:space="preserve"> presence, </w:t>
      </w:r>
      <w:proofErr w:type="spellStart"/>
      <w:r w:rsidRPr="008A49E4">
        <w:rPr>
          <w:rFonts w:ascii="Times New Roman" w:hAnsi="Times New Roman"/>
          <w:sz w:val="24"/>
          <w:szCs w:val="24"/>
        </w:rPr>
        <w:t>employment</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status</w:t>
      </w:r>
      <w:proofErr w:type="spellEnd"/>
      <w:r w:rsidRPr="008A49E4">
        <w:rPr>
          <w:rFonts w:ascii="Times New Roman" w:hAnsi="Times New Roman"/>
          <w:sz w:val="24"/>
          <w:szCs w:val="24"/>
        </w:rPr>
        <w:t xml:space="preserve"> of </w:t>
      </w:r>
      <w:proofErr w:type="spellStart"/>
      <w:r w:rsidRPr="008A49E4">
        <w:rPr>
          <w:rFonts w:ascii="Times New Roman" w:hAnsi="Times New Roman"/>
          <w:sz w:val="24"/>
          <w:szCs w:val="24"/>
        </w:rPr>
        <w:t>themselves</w:t>
      </w:r>
      <w:proofErr w:type="spellEnd"/>
      <w:r w:rsidRPr="008A49E4">
        <w:rPr>
          <w:rFonts w:ascii="Times New Roman" w:hAnsi="Times New Roman"/>
          <w:sz w:val="24"/>
          <w:szCs w:val="24"/>
        </w:rPr>
        <w:t xml:space="preserve"> and their spouses, </w:t>
      </w:r>
      <w:proofErr w:type="spellStart"/>
      <w:r w:rsidRPr="008A49E4">
        <w:rPr>
          <w:rFonts w:ascii="Times New Roman" w:hAnsi="Times New Roman"/>
          <w:sz w:val="24"/>
          <w:szCs w:val="24"/>
        </w:rPr>
        <w:t>income</w:t>
      </w:r>
      <w:proofErr w:type="spellEnd"/>
      <w:r w:rsidRPr="008A49E4">
        <w:rPr>
          <w:rFonts w:ascii="Times New Roman" w:hAnsi="Times New Roman"/>
          <w:sz w:val="24"/>
          <w:szCs w:val="24"/>
        </w:rPr>
        <w:t xml:space="preserve"> level </w:t>
      </w:r>
      <w:proofErr w:type="spellStart"/>
      <w:r w:rsidRPr="008A49E4">
        <w:rPr>
          <w:rFonts w:ascii="Times New Roman" w:hAnsi="Times New Roman"/>
          <w:sz w:val="24"/>
          <w:szCs w:val="24"/>
        </w:rPr>
        <w:t>perceptions</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weeks</w:t>
      </w:r>
      <w:proofErr w:type="spellEnd"/>
      <w:r w:rsidRPr="008A49E4">
        <w:rPr>
          <w:rFonts w:ascii="Times New Roman" w:hAnsi="Times New Roman"/>
          <w:sz w:val="24"/>
          <w:szCs w:val="24"/>
        </w:rPr>
        <w:t xml:space="preserve"> of pregnancy, </w:t>
      </w:r>
      <w:proofErr w:type="spellStart"/>
      <w:r w:rsidRPr="008A49E4">
        <w:rPr>
          <w:rFonts w:ascii="Times New Roman" w:hAnsi="Times New Roman"/>
          <w:sz w:val="24"/>
          <w:szCs w:val="24"/>
        </w:rPr>
        <w:t>place</w:t>
      </w:r>
      <w:proofErr w:type="spellEnd"/>
      <w:r w:rsidRPr="008A49E4">
        <w:rPr>
          <w:rFonts w:ascii="Times New Roman" w:hAnsi="Times New Roman"/>
          <w:sz w:val="24"/>
          <w:szCs w:val="24"/>
        </w:rPr>
        <w:t xml:space="preserve"> of health </w:t>
      </w:r>
      <w:proofErr w:type="spellStart"/>
      <w:r w:rsidRPr="008A49E4">
        <w:rPr>
          <w:rFonts w:ascii="Times New Roman" w:hAnsi="Times New Roman"/>
          <w:sz w:val="24"/>
          <w:szCs w:val="24"/>
        </w:rPr>
        <w:t>check-ups</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regular</w:t>
      </w:r>
      <w:proofErr w:type="spellEnd"/>
      <w:r w:rsidRPr="008A49E4">
        <w:rPr>
          <w:rFonts w:ascii="Times New Roman" w:hAnsi="Times New Roman"/>
          <w:sz w:val="24"/>
          <w:szCs w:val="24"/>
        </w:rPr>
        <w:t xml:space="preserve"> health </w:t>
      </w:r>
      <w:proofErr w:type="spellStart"/>
      <w:r w:rsidRPr="008A49E4">
        <w:rPr>
          <w:rFonts w:ascii="Times New Roman" w:hAnsi="Times New Roman"/>
          <w:sz w:val="24"/>
          <w:szCs w:val="24"/>
        </w:rPr>
        <w:t>check-ups</w:t>
      </w:r>
      <w:proofErr w:type="spellEnd"/>
      <w:r w:rsidRPr="008A49E4">
        <w:rPr>
          <w:rFonts w:ascii="Times New Roman" w:hAnsi="Times New Roman"/>
          <w:sz w:val="24"/>
          <w:szCs w:val="24"/>
        </w:rPr>
        <w:t xml:space="preserve">, use of iron pills and </w:t>
      </w:r>
      <w:proofErr w:type="spellStart"/>
      <w:r w:rsidRPr="008A49E4">
        <w:rPr>
          <w:rFonts w:ascii="Times New Roman" w:hAnsi="Times New Roman"/>
          <w:sz w:val="24"/>
          <w:szCs w:val="24"/>
        </w:rPr>
        <w:t>regular</w:t>
      </w:r>
      <w:proofErr w:type="spellEnd"/>
      <w:r w:rsidRPr="008A49E4">
        <w:rPr>
          <w:rFonts w:ascii="Times New Roman" w:hAnsi="Times New Roman"/>
          <w:sz w:val="24"/>
          <w:szCs w:val="24"/>
        </w:rPr>
        <w:t xml:space="preserve"> use of pills (p&lt;0.05).</w:t>
      </w:r>
    </w:p>
    <w:p w14:paraId="674F9987" w14:textId="77777777" w:rsidR="008A49E4" w:rsidRPr="008A49E4" w:rsidRDefault="008A49E4" w:rsidP="008A49E4">
      <w:pPr>
        <w:spacing w:after="120" w:line="360" w:lineRule="auto"/>
        <w:jc w:val="both"/>
        <w:rPr>
          <w:rFonts w:ascii="Times New Roman" w:hAnsi="Times New Roman"/>
          <w:sz w:val="24"/>
          <w:szCs w:val="24"/>
        </w:rPr>
      </w:pPr>
      <w:r w:rsidRPr="008A49E4">
        <w:rPr>
          <w:rFonts w:ascii="Times New Roman" w:hAnsi="Times New Roman"/>
          <w:b/>
          <w:bCs/>
          <w:sz w:val="24"/>
          <w:szCs w:val="24"/>
        </w:rPr>
        <w:t xml:space="preserve">Conclusion: </w:t>
      </w:r>
      <w:r w:rsidRPr="008A49E4">
        <w:rPr>
          <w:rFonts w:ascii="Times New Roman" w:hAnsi="Times New Roman"/>
          <w:sz w:val="24"/>
          <w:szCs w:val="24"/>
        </w:rPr>
        <w:t xml:space="preserve">As a </w:t>
      </w:r>
      <w:proofErr w:type="spellStart"/>
      <w:r w:rsidRPr="008A49E4">
        <w:rPr>
          <w:rFonts w:ascii="Times New Roman" w:hAnsi="Times New Roman"/>
          <w:sz w:val="24"/>
          <w:szCs w:val="24"/>
        </w:rPr>
        <w:t>result</w:t>
      </w:r>
      <w:proofErr w:type="spellEnd"/>
      <w:r w:rsidRPr="008A49E4">
        <w:rPr>
          <w:rFonts w:ascii="Times New Roman" w:hAnsi="Times New Roman"/>
          <w:sz w:val="24"/>
          <w:szCs w:val="24"/>
        </w:rPr>
        <w:t xml:space="preserve"> of our study, it was determined that </w:t>
      </w:r>
      <w:proofErr w:type="spellStart"/>
      <w:r w:rsidRPr="008A49E4">
        <w:rPr>
          <w:rFonts w:ascii="Times New Roman" w:hAnsi="Times New Roman"/>
          <w:sz w:val="24"/>
          <w:szCs w:val="24"/>
        </w:rPr>
        <w:t>approximately</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one</w:t>
      </w:r>
      <w:proofErr w:type="spellEnd"/>
      <w:r w:rsidRPr="008A49E4">
        <w:rPr>
          <w:rFonts w:ascii="Times New Roman" w:hAnsi="Times New Roman"/>
          <w:sz w:val="24"/>
          <w:szCs w:val="24"/>
        </w:rPr>
        <w:t xml:space="preserve"> third of the pregnant women had anemia, and it was found that anemia in pregnancy </w:t>
      </w:r>
      <w:proofErr w:type="spellStart"/>
      <w:r w:rsidRPr="008A49E4">
        <w:rPr>
          <w:rFonts w:ascii="Times New Roman" w:hAnsi="Times New Roman"/>
          <w:sz w:val="24"/>
          <w:szCs w:val="24"/>
        </w:rPr>
        <w:t>increased</w:t>
      </w:r>
      <w:proofErr w:type="spellEnd"/>
      <w:r w:rsidRPr="008A49E4">
        <w:rPr>
          <w:rFonts w:ascii="Times New Roman" w:hAnsi="Times New Roman"/>
          <w:sz w:val="24"/>
          <w:szCs w:val="24"/>
        </w:rPr>
        <w:t xml:space="preserve"> the </w:t>
      </w:r>
      <w:proofErr w:type="spellStart"/>
      <w:r w:rsidRPr="008A49E4">
        <w:rPr>
          <w:rFonts w:ascii="Times New Roman" w:hAnsi="Times New Roman"/>
          <w:sz w:val="24"/>
          <w:szCs w:val="24"/>
        </w:rPr>
        <w:t>applications</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such</w:t>
      </w:r>
      <w:proofErr w:type="spellEnd"/>
      <w:r w:rsidRPr="008A49E4">
        <w:rPr>
          <w:rFonts w:ascii="Times New Roman" w:hAnsi="Times New Roman"/>
          <w:sz w:val="24"/>
          <w:szCs w:val="24"/>
        </w:rPr>
        <w:t xml:space="preserve"> as </w:t>
      </w:r>
      <w:proofErr w:type="spellStart"/>
      <w:r w:rsidRPr="008A49E4">
        <w:rPr>
          <w:rFonts w:ascii="Times New Roman" w:hAnsi="Times New Roman"/>
          <w:sz w:val="24"/>
          <w:szCs w:val="24"/>
        </w:rPr>
        <w:t>induction</w:t>
      </w:r>
      <w:proofErr w:type="spellEnd"/>
      <w:r w:rsidRPr="008A49E4">
        <w:rPr>
          <w:rFonts w:ascii="Times New Roman" w:hAnsi="Times New Roman"/>
          <w:sz w:val="24"/>
          <w:szCs w:val="24"/>
        </w:rPr>
        <w:t xml:space="preserve"> and </w:t>
      </w:r>
      <w:proofErr w:type="spellStart"/>
      <w:r w:rsidRPr="008A49E4">
        <w:rPr>
          <w:rFonts w:ascii="Times New Roman" w:hAnsi="Times New Roman"/>
          <w:sz w:val="24"/>
          <w:szCs w:val="24"/>
        </w:rPr>
        <w:t>crystals</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maneuver</w:t>
      </w:r>
      <w:proofErr w:type="spellEnd"/>
      <w:r w:rsidRPr="008A49E4">
        <w:rPr>
          <w:rFonts w:ascii="Times New Roman" w:hAnsi="Times New Roman"/>
          <w:sz w:val="24"/>
          <w:szCs w:val="24"/>
        </w:rPr>
        <w:t xml:space="preserve"> at birth and </w:t>
      </w:r>
      <w:proofErr w:type="spellStart"/>
      <w:r w:rsidRPr="008A49E4">
        <w:rPr>
          <w:rFonts w:ascii="Times New Roman" w:hAnsi="Times New Roman"/>
          <w:sz w:val="24"/>
          <w:szCs w:val="24"/>
        </w:rPr>
        <w:t>oxygen</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administration</w:t>
      </w:r>
      <w:proofErr w:type="spellEnd"/>
      <w:r w:rsidRPr="008A49E4">
        <w:rPr>
          <w:rFonts w:ascii="Times New Roman" w:hAnsi="Times New Roman"/>
          <w:sz w:val="24"/>
          <w:szCs w:val="24"/>
        </w:rPr>
        <w:t xml:space="preserve"> to the newborn, </w:t>
      </w:r>
      <w:proofErr w:type="spellStart"/>
      <w:r w:rsidRPr="008A49E4">
        <w:rPr>
          <w:rFonts w:ascii="Times New Roman" w:hAnsi="Times New Roman"/>
          <w:sz w:val="24"/>
          <w:szCs w:val="24"/>
        </w:rPr>
        <w:t>decreased</w:t>
      </w:r>
      <w:proofErr w:type="spellEnd"/>
      <w:r w:rsidRPr="008A49E4">
        <w:rPr>
          <w:rFonts w:ascii="Times New Roman" w:hAnsi="Times New Roman"/>
          <w:sz w:val="24"/>
          <w:szCs w:val="24"/>
        </w:rPr>
        <w:t xml:space="preserve"> the weight of the </w:t>
      </w:r>
      <w:proofErr w:type="spellStart"/>
      <w:r w:rsidRPr="008A49E4">
        <w:rPr>
          <w:rFonts w:ascii="Times New Roman" w:hAnsi="Times New Roman"/>
          <w:sz w:val="24"/>
          <w:szCs w:val="24"/>
        </w:rPr>
        <w:t>placenta</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increased</w:t>
      </w:r>
      <w:proofErr w:type="spellEnd"/>
      <w:r w:rsidRPr="008A49E4">
        <w:rPr>
          <w:rFonts w:ascii="Times New Roman" w:hAnsi="Times New Roman"/>
          <w:sz w:val="24"/>
          <w:szCs w:val="24"/>
        </w:rPr>
        <w:t xml:space="preserve"> fatigue during labor and </w:t>
      </w:r>
      <w:proofErr w:type="spellStart"/>
      <w:r w:rsidRPr="008A49E4">
        <w:rPr>
          <w:rFonts w:ascii="Times New Roman" w:hAnsi="Times New Roman"/>
          <w:sz w:val="24"/>
          <w:szCs w:val="24"/>
        </w:rPr>
        <w:t>may</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adversely</w:t>
      </w:r>
      <w:proofErr w:type="spellEnd"/>
      <w:r w:rsidRPr="008A49E4">
        <w:rPr>
          <w:rFonts w:ascii="Times New Roman" w:hAnsi="Times New Roman"/>
          <w:sz w:val="24"/>
          <w:szCs w:val="24"/>
        </w:rPr>
        <w:t xml:space="preserve"> </w:t>
      </w:r>
      <w:proofErr w:type="spellStart"/>
      <w:r w:rsidRPr="008A49E4">
        <w:rPr>
          <w:rFonts w:ascii="Times New Roman" w:hAnsi="Times New Roman"/>
          <w:sz w:val="24"/>
          <w:szCs w:val="24"/>
        </w:rPr>
        <w:t>affect</w:t>
      </w:r>
      <w:proofErr w:type="spellEnd"/>
      <w:r w:rsidRPr="008A49E4">
        <w:rPr>
          <w:rFonts w:ascii="Times New Roman" w:hAnsi="Times New Roman"/>
          <w:sz w:val="24"/>
          <w:szCs w:val="24"/>
        </w:rPr>
        <w:t xml:space="preserve"> the health of the newborn.</w:t>
      </w:r>
    </w:p>
    <w:p w14:paraId="3476DDC3" w14:textId="0D57E76E" w:rsidR="008A49E4" w:rsidRDefault="008A49E4" w:rsidP="008A49E4">
      <w:pPr>
        <w:spacing w:after="120" w:line="360" w:lineRule="auto"/>
        <w:jc w:val="both"/>
        <w:rPr>
          <w:rFonts w:ascii="Times New Roman" w:hAnsi="Times New Roman"/>
          <w:sz w:val="24"/>
          <w:szCs w:val="24"/>
        </w:rPr>
      </w:pPr>
      <w:r w:rsidRPr="008A49E4">
        <w:rPr>
          <w:rFonts w:ascii="Times New Roman" w:hAnsi="Times New Roman"/>
          <w:b/>
          <w:bCs/>
          <w:sz w:val="24"/>
          <w:szCs w:val="24"/>
        </w:rPr>
        <w:t>Keywords:</w:t>
      </w:r>
      <w:r w:rsidRPr="008A49E4">
        <w:rPr>
          <w:rFonts w:ascii="Times New Roman" w:hAnsi="Times New Roman"/>
          <w:sz w:val="24"/>
          <w:szCs w:val="24"/>
        </w:rPr>
        <w:t xml:space="preserve"> Anemia, Iron Deficiency Anemia, </w:t>
      </w:r>
      <w:proofErr w:type="spellStart"/>
      <w:r w:rsidR="00712DF7" w:rsidRPr="008A49E4">
        <w:rPr>
          <w:rFonts w:ascii="Times New Roman" w:hAnsi="Times New Roman"/>
          <w:sz w:val="24"/>
          <w:szCs w:val="24"/>
        </w:rPr>
        <w:t>Midwifery</w:t>
      </w:r>
      <w:proofErr w:type="spellEnd"/>
      <w:r w:rsidR="00712DF7" w:rsidRPr="008A49E4">
        <w:rPr>
          <w:rFonts w:ascii="Times New Roman" w:hAnsi="Times New Roman"/>
          <w:sz w:val="24"/>
          <w:szCs w:val="24"/>
        </w:rPr>
        <w:t xml:space="preserve"> Care</w:t>
      </w:r>
      <w:r w:rsidR="00712DF7">
        <w:rPr>
          <w:rFonts w:ascii="Times New Roman" w:hAnsi="Times New Roman"/>
          <w:sz w:val="24"/>
          <w:szCs w:val="24"/>
        </w:rPr>
        <w:t>,</w:t>
      </w:r>
      <w:r w:rsidR="00712DF7" w:rsidRPr="008A49E4">
        <w:rPr>
          <w:rFonts w:ascii="Times New Roman" w:hAnsi="Times New Roman"/>
          <w:sz w:val="24"/>
          <w:szCs w:val="24"/>
        </w:rPr>
        <w:t xml:space="preserve"> </w:t>
      </w:r>
      <w:r w:rsidRPr="008A49E4">
        <w:rPr>
          <w:rFonts w:ascii="Times New Roman" w:hAnsi="Times New Roman"/>
          <w:sz w:val="24"/>
          <w:szCs w:val="24"/>
        </w:rPr>
        <w:t xml:space="preserve">Pregnancy, Labor Process, Newborn </w:t>
      </w:r>
    </w:p>
    <w:p w14:paraId="2700EA4F" w14:textId="4277C592" w:rsidR="003E07A4" w:rsidRDefault="00080050" w:rsidP="00713666">
      <w:pPr>
        <w:spacing w:line="360" w:lineRule="auto"/>
        <w:jc w:val="both"/>
        <w:rPr>
          <w:rFonts w:ascii="Times New Roman" w:hAnsi="Times New Roman"/>
          <w:sz w:val="24"/>
          <w:szCs w:val="24"/>
        </w:rPr>
      </w:pPr>
      <w:r>
        <w:rPr>
          <w:rFonts w:ascii="Times New Roman" w:hAnsi="Times New Roman"/>
          <w:b/>
          <w:bCs/>
          <w:sz w:val="24"/>
          <w:szCs w:val="24"/>
        </w:rPr>
        <w:t xml:space="preserve"> </w:t>
      </w:r>
    </w:p>
    <w:p w14:paraId="501AB363" w14:textId="4305369E" w:rsidR="005925D0" w:rsidRPr="008268F5" w:rsidRDefault="00080050" w:rsidP="00713666">
      <w:pPr>
        <w:spacing w:after="120" w:line="360" w:lineRule="auto"/>
        <w:jc w:val="both"/>
        <w:rPr>
          <w:rFonts w:asciiTheme="majorBidi" w:eastAsia="Calibri" w:hAnsiTheme="majorBidi" w:cstheme="majorBidi"/>
          <w:sz w:val="24"/>
          <w:szCs w:val="24"/>
        </w:rPr>
        <w:sectPr w:rsidR="005925D0" w:rsidRPr="008268F5" w:rsidSect="00FB68E2">
          <w:footerReference w:type="default" r:id="rId10"/>
          <w:footerReference w:type="first" r:id="rId11"/>
          <w:pgSz w:w="11906" w:h="16838"/>
          <w:pgMar w:top="1418" w:right="1134" w:bottom="1418" w:left="1701" w:header="709" w:footer="709" w:gutter="0"/>
          <w:pgNumType w:fmt="lowerRoman" w:start="1"/>
          <w:cols w:space="708"/>
          <w:titlePg/>
          <w:docGrid w:linePitch="360"/>
        </w:sectPr>
      </w:pPr>
      <w:r>
        <w:rPr>
          <w:rFonts w:ascii="Times New Roman" w:hAnsi="Times New Roman"/>
          <w:b/>
          <w:bCs/>
          <w:sz w:val="24"/>
          <w:szCs w:val="24"/>
        </w:rPr>
        <w:t xml:space="preserve"> </w:t>
      </w:r>
    </w:p>
    <w:p w14:paraId="498086E0" w14:textId="26233016" w:rsidR="008D656C" w:rsidRDefault="008E7D49" w:rsidP="00E4516A">
      <w:pPr>
        <w:pStyle w:val="Balk1"/>
      </w:pPr>
      <w:bookmarkStart w:id="39" w:name="_Toc133775070"/>
      <w:bookmarkStart w:id="40" w:name="_Toc139924788"/>
      <w:bookmarkStart w:id="41" w:name="_Toc141138596"/>
      <w:bookmarkStart w:id="42" w:name="_Toc141139002"/>
      <w:bookmarkStart w:id="43" w:name="_Toc141192869"/>
      <w:r>
        <w:t xml:space="preserve">1. </w:t>
      </w:r>
      <w:r w:rsidR="008D656C" w:rsidRPr="00AE7C4F">
        <w:t>GİRİŞ</w:t>
      </w:r>
      <w:bookmarkEnd w:id="39"/>
      <w:bookmarkEnd w:id="40"/>
      <w:bookmarkEnd w:id="41"/>
      <w:bookmarkEnd w:id="42"/>
      <w:bookmarkEnd w:id="43"/>
    </w:p>
    <w:p w14:paraId="48DA8BE3" w14:textId="77777777" w:rsidR="0098328C" w:rsidRDefault="0098328C" w:rsidP="00713666">
      <w:pPr>
        <w:pStyle w:val="Standard"/>
        <w:spacing w:after="120"/>
        <w:jc w:val="both"/>
        <w:rPr>
          <w:rFonts w:asciiTheme="majorBidi" w:hAnsiTheme="majorBidi" w:cstheme="majorBidi"/>
          <w:b/>
          <w:bCs/>
        </w:rPr>
      </w:pPr>
    </w:p>
    <w:p w14:paraId="0D0DC326" w14:textId="77777777" w:rsidR="0037143D" w:rsidRDefault="0037143D" w:rsidP="00713666">
      <w:pPr>
        <w:pStyle w:val="Balk2"/>
      </w:pPr>
    </w:p>
    <w:p w14:paraId="063D6130" w14:textId="19CD7698" w:rsidR="00950C5F" w:rsidRPr="00D12EC1" w:rsidRDefault="007A798F" w:rsidP="00713666">
      <w:pPr>
        <w:pStyle w:val="Balk2"/>
      </w:pPr>
      <w:bookmarkStart w:id="44" w:name="_Toc133775071"/>
      <w:bookmarkStart w:id="45" w:name="_Toc139924789"/>
      <w:bookmarkStart w:id="46" w:name="_Toc141138597"/>
      <w:bookmarkStart w:id="47" w:name="_Toc141139003"/>
      <w:bookmarkStart w:id="48" w:name="_Toc141192870"/>
      <w:r w:rsidRPr="00D12EC1">
        <w:t xml:space="preserve">1.1. </w:t>
      </w:r>
      <w:r w:rsidR="00B71A4E" w:rsidRPr="00D12EC1">
        <w:t xml:space="preserve">Problemin </w:t>
      </w:r>
      <w:r w:rsidR="00950C5F" w:rsidRPr="00D12EC1">
        <w:t>Tanımı ve Önemi</w:t>
      </w:r>
      <w:bookmarkEnd w:id="44"/>
      <w:bookmarkEnd w:id="45"/>
      <w:bookmarkEnd w:id="46"/>
      <w:bookmarkEnd w:id="47"/>
      <w:bookmarkEnd w:id="48"/>
    </w:p>
    <w:p w14:paraId="5D35BE0D" w14:textId="77777777" w:rsidR="0060150A" w:rsidRDefault="0060150A" w:rsidP="00713666">
      <w:pPr>
        <w:pStyle w:val="Standard"/>
        <w:spacing w:after="120" w:line="360" w:lineRule="auto"/>
        <w:jc w:val="both"/>
        <w:rPr>
          <w:rFonts w:asciiTheme="majorBidi" w:hAnsiTheme="majorBidi" w:cstheme="majorBidi"/>
        </w:rPr>
      </w:pPr>
    </w:p>
    <w:p w14:paraId="00E12B46" w14:textId="153D4750" w:rsidR="0084151C" w:rsidRPr="0046062D" w:rsidRDefault="00952F8F" w:rsidP="00713666">
      <w:pPr>
        <w:pStyle w:val="Standard"/>
        <w:spacing w:after="120" w:line="360" w:lineRule="auto"/>
        <w:ind w:firstLine="567"/>
        <w:jc w:val="both"/>
        <w:rPr>
          <w:rFonts w:asciiTheme="majorBidi" w:hAnsiTheme="majorBidi" w:cstheme="majorBidi"/>
        </w:rPr>
      </w:pPr>
      <w:r w:rsidRPr="00D86C55">
        <w:rPr>
          <w:rFonts w:asciiTheme="majorBidi" w:hAnsiTheme="majorBidi" w:cstheme="majorBidi"/>
        </w:rPr>
        <w:t>Anemi toplumda her yaş ve cinsiyette görülmekle birlikte gebelerde ve çocuklarda daha sık rastlanan kırmızı kan hücre</w:t>
      </w:r>
      <w:r w:rsidR="00F302E8" w:rsidRPr="00D86C55">
        <w:rPr>
          <w:rFonts w:asciiTheme="majorBidi" w:hAnsiTheme="majorBidi" w:cstheme="majorBidi"/>
        </w:rPr>
        <w:t xml:space="preserve"> sayılarının azalması </w:t>
      </w:r>
      <w:r w:rsidRPr="00D86C55">
        <w:rPr>
          <w:rFonts w:asciiTheme="majorBidi" w:hAnsiTheme="majorBidi" w:cstheme="majorBidi"/>
        </w:rPr>
        <w:t>ile karakterize hematojik bir hastalıktır. Anemini</w:t>
      </w:r>
      <w:r w:rsidR="00BE3268">
        <w:rPr>
          <w:rFonts w:asciiTheme="majorBidi" w:hAnsiTheme="majorBidi" w:cstheme="majorBidi"/>
        </w:rPr>
        <w:t>n</w:t>
      </w:r>
      <w:r w:rsidRPr="00D86C55">
        <w:rPr>
          <w:rFonts w:asciiTheme="majorBidi" w:hAnsiTheme="majorBidi" w:cstheme="majorBidi"/>
        </w:rPr>
        <w:t xml:space="preserve"> tanı göstergelerinin başında kanda bakılan </w:t>
      </w:r>
      <w:r w:rsidR="00B310EE">
        <w:rPr>
          <w:rFonts w:asciiTheme="majorBidi" w:hAnsiTheme="majorBidi" w:cstheme="majorBidi"/>
        </w:rPr>
        <w:t>hemoglobin</w:t>
      </w:r>
      <w:r w:rsidR="0037143D" w:rsidRPr="00D86C55">
        <w:rPr>
          <w:rFonts w:asciiTheme="majorBidi" w:hAnsiTheme="majorBidi" w:cstheme="majorBidi"/>
        </w:rPr>
        <w:t xml:space="preserve"> (Hb)</w:t>
      </w:r>
      <w:r w:rsidRPr="00D86C55">
        <w:rPr>
          <w:rFonts w:asciiTheme="majorBidi" w:hAnsiTheme="majorBidi" w:cstheme="majorBidi"/>
        </w:rPr>
        <w:t xml:space="preserve"> ve hematokrit</w:t>
      </w:r>
      <w:r w:rsidR="0037143D" w:rsidRPr="00D86C55">
        <w:rPr>
          <w:rFonts w:asciiTheme="majorBidi" w:hAnsiTheme="majorBidi" w:cstheme="majorBidi"/>
        </w:rPr>
        <w:t xml:space="preserve"> (Hct)</w:t>
      </w:r>
      <w:r w:rsidRPr="00D86C55">
        <w:rPr>
          <w:rFonts w:asciiTheme="majorBidi" w:hAnsiTheme="majorBidi" w:cstheme="majorBidi"/>
        </w:rPr>
        <w:t xml:space="preserve"> değerleri gelir. Anemi türleri ve nedenleri çeşitli olmakla birlikte toplumlarda en sık rastlanan anemi türü demir eksikliği anemisi</w:t>
      </w:r>
      <w:r w:rsidR="0037143D" w:rsidRPr="00D86C55">
        <w:rPr>
          <w:rFonts w:asciiTheme="majorBidi" w:hAnsiTheme="majorBidi" w:cstheme="majorBidi"/>
        </w:rPr>
        <w:t xml:space="preserve"> (DEA)’</w:t>
      </w:r>
      <w:r w:rsidRPr="00D86C55">
        <w:rPr>
          <w:rFonts w:asciiTheme="majorBidi" w:hAnsiTheme="majorBidi" w:cstheme="majorBidi"/>
        </w:rPr>
        <w:t xml:space="preserve">dir </w:t>
      </w:r>
      <w:r w:rsidRPr="00D86C55">
        <w:rPr>
          <w:rFonts w:asciiTheme="majorBidi" w:hAnsiTheme="majorBidi" w:cstheme="majorBidi"/>
        </w:rPr>
        <w:fldChar w:fldCharType="begin" w:fldLock="1"/>
      </w:r>
      <w:r w:rsidRPr="00D86C55">
        <w:rPr>
          <w:rFonts w:asciiTheme="majorBidi" w:hAnsiTheme="majorBidi" w:cstheme="majorBidi"/>
        </w:rPr>
        <w:instrText>ADDIN CSL_CITATION {"citationItems":[{"id":"ITEM-1","itemData":{"author":[{"dropping-particle":"","family":"Yildiran","given":"Deniz","non-dropping-particle":"","parse-names":false,"suffix":""},{"dropping-particle":"","family":"Ünal","given":"Fehmi","non-dropping-particle":"","parse-names":false,"suffix":""},{"dropping-particle":"","family":"Ateşer","given":"Güler","non-dropping-particle":"","parse-names":false,"suffix":""},{"dropping-particle":"","family":"Boran","given":"Birtan","non-dropping-particle":"","parse-names":false,"suffix":""}],"container-title":"İstanbul Tıp Dergisi","id":"ITEM-1","issue":"l","issued":{"date-parts":[["2009"]]},"page":"26-28","title":"Term Gebelerde Anemi Prevalansı :Kesitssel Bir Çalışma","type":"article-journal"},"uris":["http://www.mendeley.com/documents/?uuid=4d26691b-a519-4059-8d2a-2c06ca802982"]}],"mendeley":{"formattedCitation":"(Yildiran vd., 2009)","manualFormatting":"(Yıldıran ve diğerleri, 2009)","plainTextFormattedCitation":"(Yildiran vd., 2009)","previouslyFormattedCitation":"(Yildiran vd., 2009)"},"properties":{"noteIndex":0},"schema":"https://github.com/citation-style-language/schema/raw/master/csl-citation.json"}</w:instrText>
      </w:r>
      <w:r w:rsidRPr="00D86C55">
        <w:rPr>
          <w:rFonts w:asciiTheme="majorBidi" w:hAnsiTheme="majorBidi" w:cstheme="majorBidi"/>
        </w:rPr>
        <w:fldChar w:fldCharType="separate"/>
      </w:r>
      <w:r w:rsidRPr="00D86C55">
        <w:rPr>
          <w:rFonts w:asciiTheme="majorBidi" w:hAnsiTheme="majorBidi" w:cstheme="majorBidi"/>
          <w:noProof/>
        </w:rPr>
        <w:t>(Yıldıran ve diğerleri, 2009)</w:t>
      </w:r>
      <w:r w:rsidRPr="00D86C55">
        <w:rPr>
          <w:rFonts w:asciiTheme="majorBidi" w:hAnsiTheme="majorBidi" w:cstheme="majorBidi"/>
        </w:rPr>
        <w:fldChar w:fldCharType="end"/>
      </w:r>
      <w:r w:rsidRPr="00D86C55">
        <w:rPr>
          <w:rFonts w:asciiTheme="majorBidi" w:hAnsiTheme="majorBidi" w:cstheme="majorBidi"/>
        </w:rPr>
        <w:t>. Dünya Sağlık Örgütü</w:t>
      </w:r>
      <w:r w:rsidR="009E31B4">
        <w:rPr>
          <w:rFonts w:asciiTheme="majorBidi" w:hAnsiTheme="majorBidi" w:cstheme="majorBidi"/>
        </w:rPr>
        <w:t xml:space="preserve"> (DSÖ)</w:t>
      </w:r>
      <w:r w:rsidRPr="00D86C55">
        <w:rPr>
          <w:rFonts w:asciiTheme="majorBidi" w:hAnsiTheme="majorBidi" w:cstheme="majorBidi"/>
        </w:rPr>
        <w:t xml:space="preserve"> demir eksikliği anemisi</w:t>
      </w:r>
      <w:r w:rsidR="00180527" w:rsidRPr="00D86C55">
        <w:rPr>
          <w:rFonts w:asciiTheme="majorBidi" w:hAnsiTheme="majorBidi" w:cstheme="majorBidi"/>
        </w:rPr>
        <w:t xml:space="preserve">ni </w:t>
      </w:r>
      <w:r w:rsidRPr="00D86C55">
        <w:rPr>
          <w:rFonts w:asciiTheme="majorBidi" w:hAnsiTheme="majorBidi" w:cstheme="majorBidi"/>
        </w:rPr>
        <w:t xml:space="preserve">vücuttaki kırmızı kan hücrelerinin (alyuvar) sayısının azalması, boyutlarının küçülmesi veya </w:t>
      </w:r>
      <w:r w:rsidR="00322516">
        <w:rPr>
          <w:rFonts w:asciiTheme="majorBidi" w:hAnsiTheme="majorBidi" w:cstheme="majorBidi"/>
        </w:rPr>
        <w:t>Hb</w:t>
      </w:r>
      <w:r w:rsidRPr="00D86C55">
        <w:rPr>
          <w:rFonts w:asciiTheme="majorBidi" w:hAnsiTheme="majorBidi" w:cstheme="majorBidi"/>
        </w:rPr>
        <w:t xml:space="preserve"> konsantrasyonun düşmesi olarak tanımla</w:t>
      </w:r>
      <w:r w:rsidR="00180527" w:rsidRPr="00D86C55">
        <w:rPr>
          <w:rFonts w:asciiTheme="majorBidi" w:hAnsiTheme="majorBidi" w:cstheme="majorBidi"/>
        </w:rPr>
        <w:t>mış ve b</w:t>
      </w:r>
      <w:r w:rsidRPr="00D86C55">
        <w:rPr>
          <w:rFonts w:asciiTheme="majorBidi" w:hAnsiTheme="majorBidi" w:cstheme="majorBidi"/>
        </w:rPr>
        <w:t xml:space="preserve">u durumun sonucunda belirli bir </w:t>
      </w:r>
      <w:r w:rsidR="00BE3268">
        <w:rPr>
          <w:rFonts w:asciiTheme="majorBidi" w:hAnsiTheme="majorBidi" w:cstheme="majorBidi"/>
        </w:rPr>
        <w:t xml:space="preserve">Hb </w:t>
      </w:r>
      <w:r w:rsidRPr="00D86C55">
        <w:rPr>
          <w:rFonts w:asciiTheme="majorBidi" w:hAnsiTheme="majorBidi" w:cstheme="majorBidi"/>
        </w:rPr>
        <w:t>değerinin altına düşüldüğünde vücuttaki oksijen taşıma kapasitesin</w:t>
      </w:r>
      <w:r w:rsidR="005B1B0A" w:rsidRPr="00D86C55">
        <w:rPr>
          <w:rFonts w:asciiTheme="majorBidi" w:hAnsiTheme="majorBidi" w:cstheme="majorBidi"/>
        </w:rPr>
        <w:t>in</w:t>
      </w:r>
      <w:r w:rsidRPr="00D86C55">
        <w:rPr>
          <w:rFonts w:asciiTheme="majorBidi" w:hAnsiTheme="majorBidi" w:cstheme="majorBidi"/>
        </w:rPr>
        <w:t xml:space="preserve"> bozulma</w:t>
      </w:r>
      <w:r w:rsidR="00180527" w:rsidRPr="00D86C55">
        <w:rPr>
          <w:rFonts w:asciiTheme="majorBidi" w:hAnsiTheme="majorBidi" w:cstheme="majorBidi"/>
        </w:rPr>
        <w:t>sında</w:t>
      </w:r>
      <w:r w:rsidR="00320745" w:rsidRPr="00D86C55">
        <w:rPr>
          <w:rFonts w:asciiTheme="majorBidi" w:hAnsiTheme="majorBidi" w:cstheme="majorBidi"/>
        </w:rPr>
        <w:t>n</w:t>
      </w:r>
      <w:r w:rsidR="00180527" w:rsidRPr="00D86C55">
        <w:rPr>
          <w:rFonts w:asciiTheme="majorBidi" w:hAnsiTheme="majorBidi" w:cstheme="majorBidi"/>
        </w:rPr>
        <w:t xml:space="preserve"> kaynaklı kişide anemi geliştiğin</w:t>
      </w:r>
      <w:r w:rsidR="00660377" w:rsidRPr="00D86C55">
        <w:rPr>
          <w:rFonts w:asciiTheme="majorBidi" w:hAnsiTheme="majorBidi" w:cstheme="majorBidi"/>
        </w:rPr>
        <w:t>i</w:t>
      </w:r>
      <w:r w:rsidR="00180527" w:rsidRPr="00D86C55">
        <w:rPr>
          <w:rFonts w:asciiTheme="majorBidi" w:hAnsiTheme="majorBidi" w:cstheme="majorBidi"/>
        </w:rPr>
        <w:t xml:space="preserve"> söyleyerek bu değer</w:t>
      </w:r>
      <w:bookmarkStart w:id="49" w:name="_Hlk128998818"/>
      <w:r w:rsidR="00180527" w:rsidRPr="00D86C55">
        <w:rPr>
          <w:rFonts w:asciiTheme="majorBidi" w:hAnsiTheme="majorBidi" w:cstheme="majorBidi"/>
        </w:rPr>
        <w:t xml:space="preserve">in sınırını gebelerde </w:t>
      </w:r>
      <w:r w:rsidRPr="00D86C55">
        <w:rPr>
          <w:rFonts w:asciiTheme="majorBidi" w:hAnsiTheme="majorBidi" w:cstheme="majorBidi"/>
        </w:rPr>
        <w:t>11 g/dL</w:t>
      </w:r>
      <w:r w:rsidR="00180527" w:rsidRPr="00D86C55">
        <w:rPr>
          <w:rFonts w:asciiTheme="majorBidi" w:hAnsiTheme="majorBidi" w:cstheme="majorBidi"/>
        </w:rPr>
        <w:t>’</w:t>
      </w:r>
      <w:r w:rsidRPr="00D86C55">
        <w:rPr>
          <w:rFonts w:asciiTheme="majorBidi" w:hAnsiTheme="majorBidi" w:cstheme="majorBidi"/>
        </w:rPr>
        <w:t>nin altı ola</w:t>
      </w:r>
      <w:r w:rsidR="00180527" w:rsidRPr="00D86C55">
        <w:rPr>
          <w:rFonts w:asciiTheme="majorBidi" w:hAnsiTheme="majorBidi" w:cstheme="majorBidi"/>
        </w:rPr>
        <w:t>rak belirlemiştir</w:t>
      </w:r>
      <w:r w:rsidRPr="00D86C55">
        <w:rPr>
          <w:rFonts w:asciiTheme="majorBidi" w:hAnsiTheme="majorBidi" w:cstheme="majorBidi"/>
        </w:rPr>
        <w:t xml:space="preserve"> </w:t>
      </w:r>
      <w:bookmarkStart w:id="50" w:name="_Hlk133607847"/>
      <w:r w:rsidRPr="00D86C55">
        <w:rPr>
          <w:rFonts w:asciiTheme="majorBidi" w:hAnsiTheme="majorBidi" w:cstheme="majorBidi"/>
        </w:rPr>
        <w:t>(</w:t>
      </w:r>
      <w:bookmarkStart w:id="51" w:name="_Hlk133605230"/>
      <w:r w:rsidR="00EB0A7B" w:rsidRPr="00D86C55">
        <w:rPr>
          <w:rFonts w:asciiTheme="majorBidi" w:hAnsiTheme="majorBidi" w:cstheme="majorBidi"/>
        </w:rPr>
        <w:t>World Health Organization</w:t>
      </w:r>
      <w:r w:rsidR="00CD355B" w:rsidRPr="00D86C55">
        <w:rPr>
          <w:rFonts w:asciiTheme="majorBidi" w:hAnsiTheme="majorBidi" w:cstheme="majorBidi"/>
        </w:rPr>
        <w:t xml:space="preserve"> </w:t>
      </w:r>
      <w:r w:rsidR="009E6185" w:rsidRPr="00D86C55">
        <w:rPr>
          <w:rFonts w:asciiTheme="majorBidi" w:hAnsiTheme="majorBidi" w:cstheme="majorBidi"/>
        </w:rPr>
        <w:t>[WHO]</w:t>
      </w:r>
      <w:r w:rsidRPr="00D86C55">
        <w:rPr>
          <w:rFonts w:asciiTheme="majorBidi" w:hAnsiTheme="majorBidi" w:cstheme="majorBidi"/>
        </w:rPr>
        <w:t>, 2014</w:t>
      </w:r>
      <w:bookmarkEnd w:id="51"/>
      <w:r w:rsidRPr="00D86C55">
        <w:rPr>
          <w:rFonts w:asciiTheme="majorBidi" w:hAnsiTheme="majorBidi" w:cstheme="majorBidi"/>
        </w:rPr>
        <w:t xml:space="preserve">). </w:t>
      </w:r>
      <w:bookmarkEnd w:id="49"/>
      <w:bookmarkEnd w:id="50"/>
      <w:r w:rsidRPr="00D86C55">
        <w:rPr>
          <w:rFonts w:asciiTheme="majorBidi" w:hAnsiTheme="majorBidi" w:cstheme="majorBidi"/>
        </w:rPr>
        <w:t xml:space="preserve">Sağlık Bakanlığı’na göre ise anemi </w:t>
      </w:r>
      <w:r w:rsidR="00161283">
        <w:rPr>
          <w:rFonts w:asciiTheme="majorBidi" w:hAnsiTheme="majorBidi" w:cstheme="majorBidi"/>
        </w:rPr>
        <w:t>Hb</w:t>
      </w:r>
      <w:r w:rsidR="0037143D" w:rsidRPr="00D86C55">
        <w:rPr>
          <w:rFonts w:asciiTheme="majorBidi" w:hAnsiTheme="majorBidi" w:cstheme="majorBidi"/>
        </w:rPr>
        <w:t xml:space="preserve"> </w:t>
      </w:r>
      <w:r w:rsidRPr="00D86C55">
        <w:rPr>
          <w:rFonts w:asciiTheme="majorBidi" w:hAnsiTheme="majorBidi" w:cstheme="majorBidi"/>
        </w:rPr>
        <w:t>düzeyinin 100 c</w:t>
      </w:r>
      <w:r w:rsidR="00145F47" w:rsidRPr="00D86C55">
        <w:rPr>
          <w:rFonts w:asciiTheme="majorBidi" w:hAnsiTheme="majorBidi" w:cstheme="majorBidi"/>
        </w:rPr>
        <w:t>m</w:t>
      </w:r>
      <w:r w:rsidR="007210FD" w:rsidRPr="00D86C55">
        <w:rPr>
          <w:rFonts w:asciiTheme="majorBidi" w:hAnsiTheme="majorBidi" w:cstheme="majorBidi"/>
          <w:vertAlign w:val="superscript"/>
        </w:rPr>
        <w:t>3</w:t>
      </w:r>
      <w:r w:rsidR="007210FD" w:rsidRPr="00D86C55">
        <w:rPr>
          <w:rFonts w:asciiTheme="majorBidi" w:hAnsiTheme="majorBidi" w:cstheme="majorBidi"/>
        </w:rPr>
        <w:t xml:space="preserve"> </w:t>
      </w:r>
      <w:r w:rsidRPr="00D86C55">
        <w:rPr>
          <w:rFonts w:asciiTheme="majorBidi" w:hAnsiTheme="majorBidi" w:cstheme="majorBidi"/>
        </w:rPr>
        <w:t xml:space="preserve">kanda 11 gramın altına düştüğü durumdur. Gebeliğin ikinci trimesterında plazma hacminin artmasına bağlı olarak </w:t>
      </w:r>
      <w:r w:rsidR="00322516">
        <w:rPr>
          <w:rFonts w:asciiTheme="majorBidi" w:hAnsiTheme="majorBidi" w:cstheme="majorBidi"/>
        </w:rPr>
        <w:t>Hb</w:t>
      </w:r>
      <w:r w:rsidRPr="00D86C55">
        <w:rPr>
          <w:rFonts w:asciiTheme="majorBidi" w:hAnsiTheme="majorBidi" w:cstheme="majorBidi"/>
        </w:rPr>
        <w:t xml:space="preserve"> düzeyinde az miktarda azalma normal olarak kabul görmek</w:t>
      </w:r>
      <w:r w:rsidR="006E486F" w:rsidRPr="00D86C55">
        <w:rPr>
          <w:rFonts w:asciiTheme="majorBidi" w:hAnsiTheme="majorBidi" w:cstheme="majorBidi"/>
        </w:rPr>
        <w:t xml:space="preserve">le birlikte </w:t>
      </w:r>
      <w:r w:rsidR="00161283">
        <w:rPr>
          <w:rFonts w:asciiTheme="majorBidi" w:hAnsiTheme="majorBidi" w:cstheme="majorBidi"/>
        </w:rPr>
        <w:t>Hb</w:t>
      </w:r>
      <w:r w:rsidRPr="00D86C55">
        <w:rPr>
          <w:rFonts w:asciiTheme="majorBidi" w:hAnsiTheme="majorBidi" w:cstheme="majorBidi"/>
        </w:rPr>
        <w:t xml:space="preserve"> düzeyi 100 cc kanda 10</w:t>
      </w:r>
      <w:r w:rsidR="00B95136" w:rsidRPr="00D86C55">
        <w:rPr>
          <w:rFonts w:asciiTheme="majorBidi" w:hAnsiTheme="majorBidi" w:cstheme="majorBidi"/>
        </w:rPr>
        <w:t>,</w:t>
      </w:r>
      <w:r w:rsidRPr="00D86C55">
        <w:rPr>
          <w:rFonts w:asciiTheme="majorBidi" w:hAnsiTheme="majorBidi" w:cstheme="majorBidi"/>
        </w:rPr>
        <w:t xml:space="preserve">5 gramın altında olan gebeler anemik olarak kabul edilmektedir </w:t>
      </w:r>
      <w:r w:rsidR="007C4F07" w:rsidRPr="00D86C55">
        <w:rPr>
          <w:rFonts w:asciiTheme="majorBidi" w:hAnsiTheme="majorBidi" w:cstheme="majorBidi"/>
        </w:rPr>
        <w:t>(</w:t>
      </w:r>
      <w:r w:rsidR="009E31B4">
        <w:rPr>
          <w:rFonts w:asciiTheme="majorBidi" w:hAnsiTheme="majorBidi" w:cstheme="majorBidi"/>
        </w:rPr>
        <w:t xml:space="preserve">T.C. </w:t>
      </w:r>
      <w:r w:rsidRPr="00D86C55">
        <w:rPr>
          <w:rFonts w:asciiTheme="majorBidi" w:hAnsiTheme="majorBidi" w:cstheme="majorBidi"/>
        </w:rPr>
        <w:t>S</w:t>
      </w:r>
      <w:r w:rsidR="00CC75FC" w:rsidRPr="00D86C55">
        <w:rPr>
          <w:rFonts w:asciiTheme="majorBidi" w:hAnsiTheme="majorBidi" w:cstheme="majorBidi"/>
        </w:rPr>
        <w:t xml:space="preserve">ağlık </w:t>
      </w:r>
      <w:r w:rsidRPr="00D86C55">
        <w:rPr>
          <w:rFonts w:asciiTheme="majorBidi" w:hAnsiTheme="majorBidi" w:cstheme="majorBidi"/>
        </w:rPr>
        <w:t>B</w:t>
      </w:r>
      <w:r w:rsidR="00CC75FC" w:rsidRPr="00D86C55">
        <w:rPr>
          <w:rFonts w:asciiTheme="majorBidi" w:hAnsiTheme="majorBidi" w:cstheme="majorBidi"/>
        </w:rPr>
        <w:t>akanlığı</w:t>
      </w:r>
      <w:r w:rsidR="00C56313" w:rsidRPr="00D86C55">
        <w:rPr>
          <w:rFonts w:asciiTheme="majorBidi" w:hAnsiTheme="majorBidi" w:cstheme="majorBidi"/>
        </w:rPr>
        <w:t xml:space="preserve"> </w:t>
      </w:r>
      <w:r w:rsidR="007C4F07" w:rsidRPr="00D86C55">
        <w:rPr>
          <w:rFonts w:asciiTheme="majorBidi" w:hAnsiTheme="majorBidi" w:cstheme="majorBidi"/>
        </w:rPr>
        <w:t>[SB]</w:t>
      </w:r>
      <w:r w:rsidRPr="00D86C55">
        <w:rPr>
          <w:rFonts w:asciiTheme="majorBidi" w:hAnsiTheme="majorBidi" w:cstheme="majorBidi"/>
        </w:rPr>
        <w:t>, 2007).</w:t>
      </w:r>
      <w:r w:rsidRPr="0046062D">
        <w:rPr>
          <w:rFonts w:asciiTheme="majorBidi" w:hAnsiTheme="majorBidi" w:cstheme="majorBidi"/>
        </w:rPr>
        <w:t xml:space="preserve"> </w:t>
      </w:r>
    </w:p>
    <w:p w14:paraId="27552DF7" w14:textId="75946DE0" w:rsidR="003B5816" w:rsidRDefault="00145F47" w:rsidP="00713666">
      <w:pPr>
        <w:pStyle w:val="Standard"/>
        <w:spacing w:after="120" w:line="360" w:lineRule="auto"/>
        <w:ind w:firstLine="567"/>
        <w:jc w:val="both"/>
        <w:rPr>
          <w:rFonts w:asciiTheme="majorBidi" w:hAnsiTheme="majorBidi" w:cstheme="majorBidi"/>
        </w:rPr>
      </w:pPr>
      <w:r w:rsidRPr="00145F47">
        <w:rPr>
          <w:rFonts w:asciiTheme="majorBidi" w:hAnsiTheme="majorBidi" w:cstheme="majorBidi"/>
          <w:color w:val="000000"/>
        </w:rPr>
        <w:t xml:space="preserve">Normal bir gebelikte fetoplasental ünitenin artan ihtiyaçlarını sağlamak için tüm vücutta önemli değişiklikler meydana gelir. Plazma volümündeki artışa oranla, rölatif olarak düşük olan eritrosit kitlesindeki azalma, anemi gelişmesinde etkilidir </w:t>
      </w:r>
      <w:r w:rsidRPr="00145F47">
        <w:rPr>
          <w:rFonts w:asciiTheme="majorBidi" w:hAnsiTheme="majorBidi" w:cstheme="majorBidi"/>
          <w:color w:val="000000"/>
        </w:rPr>
        <w:fldChar w:fldCharType="begin" w:fldLock="1"/>
      </w:r>
      <w:r w:rsidRPr="00145F47">
        <w:rPr>
          <w:rFonts w:asciiTheme="majorBidi" w:hAnsiTheme="majorBidi" w:cstheme="majorBidi"/>
          <w:color w:val="000000"/>
        </w:rPr>
        <w:instrText>ADDIN CSL_CITATION {"citationItems":[{"id":"ITEM-1","itemData":{"DOI":"10.5505/eurjhs.2016.46855","abstract":"Objective: Anemia in pregnancy is a very important problem for mother and baby. In this study, the level of awareness about anemia were evaluated in pregnant women. Also how they are compatible with the treatment of anemia and factors that can lead to anemia were investigated. Methods: Questions about 'pregnancy, anemi history of her and her family, feeding patterns, habits, drug use' were posed to 200 pregnant women who were followed up in Selcuk University, Faculty of Medicine. Results: Anemia was present in 65 of 200 women in the study (32.5%). Of these, 60 iron deficiency, 3 vitamin B12 deficiency, and 2 thalassemia trait were present. Forty five (69.2%) pregnant women with anemia were describing anemia symptoms such as fatigue, headache, tachycardia; while 22.9% of those without anemia were describing the symptoms of anemia. Anemia symptoms and general complaints that can be seen in the course of pregnancy were detected significantly more in patients with anemia (p&lt;0.05). There was anemia before pregnancy in 33 of 65 (50.7%) women with anemia and in 24 of 135 non anemic women (17.7%) (p&lt;0.05). Conclusion: Anemia is an important and common problem in pregnancy; Most of the pregnant women are not sufficiently aware of this problem. Anemia can make pregnancy more problematic. If there is anemia before pregnancy, correction of this problem before pregnancy and also close monitoring during pregnancy may be advised.","author":[{"dropping-particle":"","family":"Baştürk","given":"Abdülkadir","non-dropping-particle":"","parse-names":false,"suffix":""},{"dropping-particle":"","family":"Kutlucan","given":"Leyla","non-dropping-particle":"","parse-names":false,"suffix":""},{"dropping-particle":"","family":"Kutlucan","given":"Ali","non-dropping-particle":"","parse-names":false,"suffix":""},{"dropping-particle":"","family":"Tazegül Pekin","given":"Aybüke","non-dropping-particle":"","parse-names":false,"suffix":""},{"dropping-particle":"","family":"LastNameAkıncı","given":"Sema","non-dropping-particle":"","parse-names":false,"suffix":""},{"dropping-particle":"","family":"LastNameLastNameLastNameDağlı","given":"Mehmet","non-dropping-particle":"","parse-names":false,"suffix":""},{"dropping-particle":"","family":"Dinçer","given":"Süleyman","non-dropping-particle":"","parse-names":false,"suffix":""}],"container-title":"Eur J Health Sci","id":"ITEM-1","issue":"1","issued":{"date-parts":[["2016"]]},"page":"1-4","title":"Gebelerdeki Anemi Farkındalığı ve Anemi Gelişimine Etkili Faktörlerin Değerlendirilmesi Evaluation of pregnant women awareness about anemia and factors affecting the development of anemia","type":"article-journal","volume":"2"},"uris":["http://www.mendeley.com/documents/?uuid=65b7033e-4a7d-3a43-bc32-dba6a65eeba2"]}],"mendeley":{"formattedCitation":"(Baştürk vd., 2016)","manualFormatting":"(Baştürk ve diğerleri, 2016)","plainTextFormattedCitation":"(Baştürk vd., 2016)","previouslyFormattedCitation":"(Baştürk vd., 2016)"},"properties":{"noteIndex":0},"schema":"https://github.com/citation-style-language/schema/raw/master/csl-citation.json"}</w:instrText>
      </w:r>
      <w:r w:rsidRPr="00145F47">
        <w:rPr>
          <w:rFonts w:asciiTheme="majorBidi" w:hAnsiTheme="majorBidi" w:cstheme="majorBidi"/>
          <w:color w:val="000000"/>
        </w:rPr>
        <w:fldChar w:fldCharType="separate"/>
      </w:r>
      <w:r w:rsidRPr="00145F47">
        <w:rPr>
          <w:rFonts w:asciiTheme="majorBidi" w:hAnsiTheme="majorBidi" w:cstheme="majorBidi"/>
          <w:color w:val="000000"/>
        </w:rPr>
        <w:t>(Baştürk ve diğerleri, 2016)</w:t>
      </w:r>
      <w:r w:rsidRPr="00145F47">
        <w:rPr>
          <w:rFonts w:asciiTheme="majorBidi" w:hAnsiTheme="majorBidi" w:cstheme="majorBidi"/>
          <w:color w:val="000000"/>
        </w:rPr>
        <w:fldChar w:fldCharType="end"/>
      </w:r>
      <w:r w:rsidRPr="00145F47">
        <w:rPr>
          <w:rFonts w:asciiTheme="majorBidi" w:hAnsiTheme="majorBidi" w:cstheme="majorBidi"/>
          <w:color w:val="000000"/>
        </w:rPr>
        <w:t xml:space="preserve">. </w:t>
      </w:r>
      <w:r w:rsidR="003B5816" w:rsidRPr="0046062D">
        <w:rPr>
          <w:rFonts w:asciiTheme="majorBidi" w:hAnsiTheme="majorBidi" w:cstheme="majorBidi"/>
          <w:color w:val="000000"/>
        </w:rPr>
        <w:t>Dünyada 2018 ve 2019 yıllarında 15-49 yaş arası gebe kadınların %39</w:t>
      </w:r>
      <w:r w:rsidR="007A5E00">
        <w:rPr>
          <w:rFonts w:asciiTheme="majorBidi" w:hAnsiTheme="majorBidi" w:cstheme="majorBidi"/>
          <w:color w:val="000000"/>
        </w:rPr>
        <w:t>,</w:t>
      </w:r>
      <w:r w:rsidR="003B5816" w:rsidRPr="0046062D">
        <w:rPr>
          <w:rFonts w:asciiTheme="majorBidi" w:hAnsiTheme="majorBidi" w:cstheme="majorBidi"/>
          <w:color w:val="000000"/>
        </w:rPr>
        <w:t xml:space="preserve">5’nin anemik olduğu saptanmıştır </w:t>
      </w:r>
      <w:r w:rsidR="00DC3E7E" w:rsidRPr="00DC3E7E">
        <w:rPr>
          <w:rFonts w:asciiTheme="majorBidi" w:hAnsiTheme="majorBidi" w:cstheme="majorBidi"/>
          <w:color w:val="000000"/>
        </w:rPr>
        <w:t>(WHO, 20</w:t>
      </w:r>
      <w:r w:rsidR="00DC3E7E">
        <w:rPr>
          <w:rFonts w:asciiTheme="majorBidi" w:hAnsiTheme="majorBidi" w:cstheme="majorBidi"/>
          <w:color w:val="000000"/>
        </w:rPr>
        <w:t>21</w:t>
      </w:r>
      <w:r w:rsidR="00DC3E7E" w:rsidRPr="00DC3E7E">
        <w:rPr>
          <w:rFonts w:asciiTheme="majorBidi" w:hAnsiTheme="majorBidi" w:cstheme="majorBidi"/>
          <w:color w:val="000000"/>
        </w:rPr>
        <w:t xml:space="preserve">). </w:t>
      </w:r>
      <w:r w:rsidR="003B5816" w:rsidRPr="0046062D">
        <w:rPr>
          <w:rFonts w:asciiTheme="majorBidi" w:hAnsiTheme="majorBidi" w:cstheme="majorBidi"/>
          <w:color w:val="000000"/>
        </w:rPr>
        <w:t xml:space="preserve">Amerika Birleşik Devletleri Uluslararası Kalkınma Ajansı </w:t>
      </w:r>
      <w:r w:rsidR="003B5816" w:rsidRPr="0046062D">
        <w:rPr>
          <w:rFonts w:asciiTheme="majorBidi" w:hAnsiTheme="majorBidi" w:cstheme="majorBidi"/>
        </w:rPr>
        <w:t xml:space="preserve">2011 verilerine göre gelişmekte olan ülkelerde yaşayan 500 milyon kadının anemik olduğu, her 10 gebe kadından </w:t>
      </w:r>
      <w:r w:rsidR="00F81192">
        <w:rPr>
          <w:rFonts w:asciiTheme="majorBidi" w:hAnsiTheme="majorBidi" w:cstheme="majorBidi"/>
        </w:rPr>
        <w:t>dörd</w:t>
      </w:r>
      <w:r w:rsidR="003B5816" w:rsidRPr="0046062D">
        <w:rPr>
          <w:rFonts w:asciiTheme="majorBidi" w:hAnsiTheme="majorBidi" w:cstheme="majorBidi"/>
        </w:rPr>
        <w:t xml:space="preserve">ünün, gebe olmayan her 10 kadından </w:t>
      </w:r>
      <w:r w:rsidR="00F81192">
        <w:rPr>
          <w:rFonts w:asciiTheme="majorBidi" w:hAnsiTheme="majorBidi" w:cstheme="majorBidi"/>
        </w:rPr>
        <w:t>üç</w:t>
      </w:r>
      <w:r w:rsidR="003B5816" w:rsidRPr="0046062D">
        <w:rPr>
          <w:rFonts w:asciiTheme="majorBidi" w:hAnsiTheme="majorBidi" w:cstheme="majorBidi"/>
        </w:rPr>
        <w:t>ünün anemi tanısı aldığı bildirilmiştir. Verilere göre anemi tanısı dünya nüfusunda %20 iken bu oranın içerisinde demir eksiliği anemi tanısı %50 oranındadır</w:t>
      </w:r>
      <w:r>
        <w:rPr>
          <w:rFonts w:asciiTheme="majorBidi" w:hAnsiTheme="majorBidi" w:cstheme="majorBidi"/>
        </w:rPr>
        <w:t>.</w:t>
      </w:r>
      <w:r w:rsidR="003B5816" w:rsidRPr="0046062D">
        <w:rPr>
          <w:rFonts w:asciiTheme="majorBidi" w:hAnsiTheme="majorBidi" w:cstheme="majorBidi"/>
        </w:rPr>
        <w:t xml:space="preserve"> Anemide en yüksek prevalans tüm gebe kadınların %55’i ile Afrika’ya aittir </w:t>
      </w:r>
      <w:r w:rsidR="003B5816" w:rsidRPr="00145F47">
        <w:rPr>
          <w:rFonts w:asciiTheme="majorBidi" w:hAnsiTheme="majorBidi" w:cstheme="majorBidi"/>
        </w:rPr>
        <w:fldChar w:fldCharType="begin" w:fldLock="1"/>
      </w:r>
      <w:r w:rsidR="00DE107F" w:rsidRPr="00145F47">
        <w:rPr>
          <w:rFonts w:asciiTheme="majorBidi" w:hAnsiTheme="majorBidi" w:cstheme="majorBidi"/>
        </w:rPr>
        <w:instrText>ADDIN CSL_CITATION {"citationItems":[{"id":"ITEM-1","itemData":{"author":[{"dropping-particle":"","family":"Klemm","given":"Rolf Dw","non-dropping-particle":"","parse-names":false,"suffix":""},{"dropping-particle":"","family":"Sommerfelt","given":"A Elisabeth","non-dropping-particle":"","parse-names":false,"suffix":""},{"dropping-particle":"","family":"Boyo","given":"Alfred","non-dropping-particle":"","parse-names":false,"suffix":""},{"dropping-particle":"","family":"Barba","given":"Corazon","non-dropping-particle":"","parse-names":false,"suffix":""},{"dropping-particle":"","family":"Kotecha","given":"Prakash","non-dropping-particle":"","parse-names":false,"suffix":""},{"dropping-particle":"","family":"Steffen","given":"Mona","non-dropping-particle":"","parse-names":false,"suffix":""},{"dropping-particle":"","family":"Franklin","given":"Nadra","non-dropping-particle":"","parse-names":false,"suffix":""}],"id":"ITEM-1","issued":{"date-parts":[["2011"]]},"title":"Are We Making Progress on Reducing Anemia in Women?","type":"article-journal"},"uris":["http://www.mendeley.com/documents/?uuid=37f6f00e-1039-3198-a79d-c72dc1722614"]}],"mendeley":{"formattedCitation":"(Klemm vd., 2011)","manualFormatting":"(USAID, 2011)","plainTextFormattedCitation":"(Klemm vd., 2011)","previouslyFormattedCitation":"(Klemm vd., 2011)"},"properties":{"noteIndex":0},"schema":"https://github.com/citation-style-language/schema/raw/master/csl-citation.json"}</w:instrText>
      </w:r>
      <w:r w:rsidR="003B5816" w:rsidRPr="00145F47">
        <w:rPr>
          <w:rFonts w:asciiTheme="majorBidi" w:hAnsiTheme="majorBidi" w:cstheme="majorBidi"/>
        </w:rPr>
        <w:fldChar w:fldCharType="separate"/>
      </w:r>
      <w:r w:rsidR="00D36F8C" w:rsidRPr="00145F47">
        <w:rPr>
          <w:rFonts w:asciiTheme="majorBidi" w:hAnsiTheme="majorBidi" w:cstheme="majorBidi"/>
          <w:noProof/>
        </w:rPr>
        <w:t>(</w:t>
      </w:r>
      <w:r w:rsidR="00CC5876" w:rsidRPr="00145F47">
        <w:rPr>
          <w:rFonts w:asciiTheme="majorBidi" w:hAnsiTheme="majorBidi" w:cstheme="majorBidi"/>
          <w:noProof/>
        </w:rPr>
        <w:t>United States Agency for International Development [</w:t>
      </w:r>
      <w:r w:rsidR="00D36F8C" w:rsidRPr="00145F47">
        <w:rPr>
          <w:rFonts w:asciiTheme="majorBidi" w:hAnsiTheme="majorBidi" w:cstheme="majorBidi"/>
          <w:noProof/>
        </w:rPr>
        <w:t>USAID</w:t>
      </w:r>
      <w:r w:rsidR="00CC5876" w:rsidRPr="00145F47">
        <w:rPr>
          <w:rFonts w:asciiTheme="majorBidi" w:hAnsiTheme="majorBidi" w:cstheme="majorBidi"/>
          <w:noProof/>
        </w:rPr>
        <w:t>]</w:t>
      </w:r>
      <w:r w:rsidR="003B5816" w:rsidRPr="00145F47">
        <w:rPr>
          <w:rFonts w:asciiTheme="majorBidi" w:hAnsiTheme="majorBidi" w:cstheme="majorBidi"/>
          <w:noProof/>
        </w:rPr>
        <w:t>, 2011)</w:t>
      </w:r>
      <w:r w:rsidR="003B5816" w:rsidRPr="00145F47">
        <w:rPr>
          <w:rFonts w:asciiTheme="majorBidi" w:hAnsiTheme="majorBidi" w:cstheme="majorBidi"/>
        </w:rPr>
        <w:fldChar w:fldCharType="end"/>
      </w:r>
      <w:r w:rsidR="003B5816" w:rsidRPr="00145F47">
        <w:rPr>
          <w:rFonts w:asciiTheme="majorBidi" w:hAnsiTheme="majorBidi" w:cstheme="majorBidi"/>
        </w:rPr>
        <w:t>.</w:t>
      </w:r>
      <w:r w:rsidRPr="00145F47">
        <w:rPr>
          <w:rFonts w:asciiTheme="majorBidi" w:eastAsiaTheme="minorHAnsi" w:hAnsiTheme="majorBidi" w:cstheme="majorBidi"/>
          <w:sz w:val="22"/>
          <w:szCs w:val="22"/>
        </w:rPr>
        <w:t xml:space="preserve"> </w:t>
      </w:r>
      <w:r w:rsidRPr="00145F47">
        <w:rPr>
          <w:rFonts w:asciiTheme="majorBidi" w:hAnsiTheme="majorBidi" w:cstheme="majorBidi"/>
        </w:rPr>
        <w:t xml:space="preserve">Dünya </w:t>
      </w:r>
      <w:r w:rsidR="0060150A">
        <w:rPr>
          <w:rFonts w:asciiTheme="majorBidi" w:hAnsiTheme="majorBidi" w:cstheme="majorBidi"/>
        </w:rPr>
        <w:t>S</w:t>
      </w:r>
      <w:r w:rsidRPr="00145F47">
        <w:rPr>
          <w:rFonts w:asciiTheme="majorBidi" w:hAnsiTheme="majorBidi" w:cstheme="majorBidi"/>
        </w:rPr>
        <w:t xml:space="preserve">ağlık </w:t>
      </w:r>
      <w:r w:rsidR="0060150A">
        <w:rPr>
          <w:rFonts w:asciiTheme="majorBidi" w:hAnsiTheme="majorBidi" w:cstheme="majorBidi"/>
        </w:rPr>
        <w:t>Ö</w:t>
      </w:r>
      <w:r w:rsidRPr="00145F47">
        <w:rPr>
          <w:rFonts w:asciiTheme="majorBidi" w:hAnsiTheme="majorBidi" w:cstheme="majorBidi"/>
        </w:rPr>
        <w:t xml:space="preserve">rgütünün 2021 yılında yayınladığı verilere göre bu oran Türkiye genelinde 2015 yılında %30, 2016 yılında %29,8, 2017 yılında %29,7, 2018 yılında %29,6, 2019 yılında ise %29,5’tir </w:t>
      </w:r>
      <w:r w:rsidRPr="00145F47">
        <w:rPr>
          <w:rFonts w:asciiTheme="majorBidi" w:hAnsiTheme="majorBidi" w:cstheme="majorBidi"/>
        </w:rPr>
        <w:fldChar w:fldCharType="begin" w:fldLock="1"/>
      </w:r>
      <w:r w:rsidRPr="00145F47">
        <w:rPr>
          <w:rFonts w:asciiTheme="majorBidi" w:hAnsiTheme="majorBidi" w:cstheme="majorBidi"/>
        </w:rPr>
        <w:instrText>ADDIN CSL_CITATION {"citationItems":[{"id":"ITEM-1","itemData":{"ISBN":"9789240051140","abstract":"The World health statistics report is the World Health Organization’s (WHO) annual compilation of the most recent available data on health and health-related indicators for its 194 Member States. The 2022 edition features the latest data for 50+ indicators from the Sustainable Development Goals (SDGs) and WHO Triple billion targets. A total of 35 indicators present at least 2020 data (from comparable estimates and primary data) and 16 indicators include data between 2017 and 2019","author":[{"dropping-particle":"","family":"Organização Mundial de Saúde","given":"","non-dropping-particle":"","parse-names":false,"suffix":""}],"container-title":"Monitoring health of the SDGs","id":"ITEM-1","issued":{"date-parts":[["2022"]]},"number-of-pages":"1-131","title":"World health statistics 2022 (Monitoring health of the SDGs)","type":"book"},"uris":["http://www.mendeley.com/documents/?uuid=c69ffc34-836f-481d-b800-5eb2127c5378"]}],"mendeley":{"formattedCitation":"(Organização Mundial de Saúde, 2022)","manualFormatting":"(WHO, 2021)","plainTextFormattedCitation":"(Organização Mundial de Saúde, 2022)","previouslyFormattedCitation":"(Organização Mundial de Saúde, 2022)"},"properties":{"noteIndex":0},"schema":"https://github.com/citation-style-language/schema/raw/master/csl-citation.json"}</w:instrText>
      </w:r>
      <w:r w:rsidRPr="00145F47">
        <w:rPr>
          <w:rFonts w:asciiTheme="majorBidi" w:hAnsiTheme="majorBidi" w:cstheme="majorBidi"/>
        </w:rPr>
        <w:fldChar w:fldCharType="separate"/>
      </w:r>
      <w:r w:rsidRPr="00145F47">
        <w:rPr>
          <w:rFonts w:asciiTheme="majorBidi" w:hAnsiTheme="majorBidi" w:cstheme="majorBidi"/>
        </w:rPr>
        <w:t>(WHO, 2021)</w:t>
      </w:r>
      <w:r w:rsidRPr="00145F47">
        <w:rPr>
          <w:rFonts w:asciiTheme="majorBidi" w:hAnsiTheme="majorBidi" w:cstheme="majorBidi"/>
        </w:rPr>
        <w:fldChar w:fldCharType="end"/>
      </w:r>
      <w:r w:rsidRPr="00145F47">
        <w:rPr>
          <w:rFonts w:asciiTheme="majorBidi" w:hAnsiTheme="majorBidi" w:cstheme="majorBidi"/>
        </w:rPr>
        <w:t>.</w:t>
      </w:r>
    </w:p>
    <w:p w14:paraId="3A2BA8C8" w14:textId="15737827" w:rsidR="009F6DDE" w:rsidRPr="0046062D" w:rsidRDefault="009F6DDE" w:rsidP="00713666">
      <w:pPr>
        <w:pStyle w:val="Standard"/>
        <w:spacing w:after="120" w:line="360" w:lineRule="auto"/>
        <w:ind w:firstLine="567"/>
        <w:jc w:val="both"/>
        <w:rPr>
          <w:rFonts w:asciiTheme="majorBidi" w:hAnsiTheme="majorBidi" w:cstheme="majorBidi"/>
        </w:rPr>
      </w:pPr>
      <w:r w:rsidRPr="0046062D">
        <w:rPr>
          <w:rFonts w:asciiTheme="majorBidi" w:hAnsiTheme="majorBidi" w:cstheme="majorBidi"/>
        </w:rPr>
        <w:t>Anemi hem kötü beslenmenin hem de kötü sağlığın bir göstergesidir. Anemi bir hastalık olmanın yanı sıra aynı zamanda birincil hastalıkların belirtisi ve başka organların işlev bozukluklarını ağırlaştırabilen bir komplikasyondur (Durmuş, 2019)</w:t>
      </w:r>
      <w:r>
        <w:rPr>
          <w:rFonts w:asciiTheme="majorBidi" w:hAnsiTheme="majorBidi" w:cstheme="majorBidi"/>
        </w:rPr>
        <w:t xml:space="preserve">. </w:t>
      </w:r>
      <w:r w:rsidRPr="0046062D">
        <w:rPr>
          <w:rFonts w:asciiTheme="majorBidi" w:hAnsiTheme="majorBidi" w:cstheme="majorBidi"/>
          <w:color w:val="000000"/>
        </w:rPr>
        <w:t>Gebelikte anemi sık görülen bir medikal hastalıktır ve bunun görülmesinin birçok nedeni bulunmaktadır. Demir eksikliği gebelik anemisinin en sık sebebi olarak bilinmekte olup maternal ve prenatal birçok olumsuzluğ</w:t>
      </w:r>
      <w:r>
        <w:rPr>
          <w:rFonts w:asciiTheme="majorBidi" w:hAnsiTheme="majorBidi" w:cstheme="majorBidi"/>
          <w:color w:val="000000"/>
        </w:rPr>
        <w:t>a</w:t>
      </w:r>
      <w:r w:rsidRPr="0046062D">
        <w:rPr>
          <w:rFonts w:asciiTheme="majorBidi" w:hAnsiTheme="majorBidi" w:cstheme="majorBidi"/>
          <w:color w:val="000000"/>
        </w:rPr>
        <w:t xml:space="preserve"> neden olduğu da bilinmektedir (Vural ve diğerleri, 2016). </w:t>
      </w:r>
      <w:r w:rsidRPr="0046062D">
        <w:rPr>
          <w:rFonts w:asciiTheme="majorBidi" w:hAnsiTheme="majorBidi" w:cstheme="majorBidi"/>
        </w:rPr>
        <w:t>Yapılan çalışmalar sonucunda demir eksikliği anemisi ve fetal büyüme arasında ilişki olduğu saptanmış aneminin düşük doğum ağırlığına ve erken doğuma neden olduğu görülmüştür.</w:t>
      </w:r>
      <w:r w:rsidRPr="0046062D">
        <w:rPr>
          <w:rFonts w:asciiTheme="majorBidi" w:hAnsiTheme="majorBidi" w:cstheme="majorBidi"/>
          <w:shd w:val="clear" w:color="auto" w:fill="FFFFFF"/>
        </w:rPr>
        <w:t xml:space="preserve"> Bu durum erken doğum için önemli bir risk faktörü olarak tanımlanan kortikotropin salgılatıcı hormonun (CRH) yüksek düzeyde üretimi ile sonuçlanan bir stres tepkisini indükleyebilen, anemiye bağlı kronik hipoksi durumuyla açıklanmıştır. Ek olarak, eritrositlerin ve fetoplasental ünitenin oksidatif hasarı nedeniyle erken doğum riski artabilir </w:t>
      </w:r>
      <w:r w:rsidRPr="0046062D">
        <w:rPr>
          <w:rFonts w:asciiTheme="majorBidi" w:hAnsiTheme="majorBidi" w:cstheme="majorBidi"/>
          <w:shd w:val="clear" w:color="auto" w:fill="FFFFFF"/>
        </w:rPr>
        <w:fldChar w:fldCharType="begin" w:fldLock="1"/>
      </w:r>
      <w:r>
        <w:rPr>
          <w:rFonts w:asciiTheme="majorBidi" w:hAnsiTheme="majorBidi" w:cstheme="majorBidi"/>
          <w:shd w:val="clear" w:color="auto" w:fill="FFFFFF"/>
        </w:rPr>
        <w:instrText>ADDIN CSL_CITATION {"citationItems":[{"id":"ITEM-1","itemData":{"DOI":"10.2217/WHE.15.35","ISSN":"17455065","PMID":"26472066","abstract":"Anemia is the most frequent derailment of physiology in the world throughout the life of a woman. It is a serious condition in countries that are industrialized and in countries with poor resources...","author":[{"dropping-particle":"","family":"Renzo","given":"Gian Carlo","non-dropping-particle":"Di","parse-names":false,"suffix":""},{"dropping-particle":"","family":"Spano","given":"Filippo","non-dropping-particle":"","parse-names":false,"suffix":""},{"dropping-particle":"","family":"Giardina","given":"Irene","non-dropping-particle":"","parse-names":false,"suffix":""},{"dropping-particle":"","family":"Brillo","given":"Eleonora","non-dropping-particle":"","parse-names":false,"suffix":""},{"dropping-particle":"","family":"Clerici","given":"Graziano","non-dropping-particle":"","parse-names":false,"suffix":""},{"dropping-particle":"","family":"Roura","given":"Luis Cabero","non-dropping-particle":"","parse-names":false,"suffix":""}],"container-title":"Womens Health","id":"ITEM-1","issue":"6","issued":{"date-parts":[["2015","11","1"]]},"page":"891-900","publisher":"SAGE PublicationsSage UK: London, England","title":"Iron Deficiency Anemia in Pregnancy:","type":"article-journal","volume":"11"},"uris":["http://www.mendeley.com/documents/?uuid=512e8e23-e8bd-34b8-8616-29f3dbf6b47d"]}],"mendeley":{"formattedCitation":"(Di Renzo vd., 2015)","manualFormatting":"(Di Renzo ve diğerleri, 2015)","plainTextFormattedCitation":"(Di Renzo vd., 2015)","previouslyFormattedCitation":"(Di Renzo vd., 2015)"},"properties":{"noteIndex":0},"schema":"https://github.com/citation-style-language/schema/raw/master/csl-citation.json"}</w:instrText>
      </w:r>
      <w:r w:rsidRPr="0046062D">
        <w:rPr>
          <w:rFonts w:asciiTheme="majorBidi" w:hAnsiTheme="majorBidi" w:cstheme="majorBidi"/>
          <w:shd w:val="clear" w:color="auto" w:fill="FFFFFF"/>
        </w:rPr>
        <w:fldChar w:fldCharType="separate"/>
      </w:r>
      <w:r w:rsidRPr="0046062D">
        <w:rPr>
          <w:rFonts w:asciiTheme="majorBidi" w:hAnsiTheme="majorBidi" w:cstheme="majorBidi"/>
          <w:noProof/>
          <w:shd w:val="clear" w:color="auto" w:fill="FFFFFF"/>
        </w:rPr>
        <w:t>(Di Renzo ve diğerleri, 2015)</w:t>
      </w:r>
      <w:r w:rsidRPr="0046062D">
        <w:rPr>
          <w:rFonts w:asciiTheme="majorBidi" w:hAnsiTheme="majorBidi" w:cstheme="majorBidi"/>
          <w:shd w:val="clear" w:color="auto" w:fill="FFFFFF"/>
        </w:rPr>
        <w:fldChar w:fldCharType="end"/>
      </w:r>
      <w:r w:rsidRPr="0046062D">
        <w:rPr>
          <w:rFonts w:asciiTheme="majorBidi" w:hAnsiTheme="majorBidi" w:cstheme="majorBidi"/>
          <w:shd w:val="clear" w:color="auto" w:fill="FFFFFF"/>
        </w:rPr>
        <w:t>.</w:t>
      </w:r>
      <w:r>
        <w:rPr>
          <w:rFonts w:asciiTheme="majorBidi" w:hAnsiTheme="majorBidi" w:cstheme="majorBidi"/>
          <w:color w:val="000000"/>
        </w:rPr>
        <w:t xml:space="preserve"> </w:t>
      </w:r>
    </w:p>
    <w:p w14:paraId="7C5A0AEB" w14:textId="10FAC2FC" w:rsidR="00DE1815" w:rsidRPr="0037143D" w:rsidRDefault="003B5816" w:rsidP="00713666">
      <w:pPr>
        <w:pStyle w:val="Standard"/>
        <w:spacing w:after="120" w:line="360" w:lineRule="auto"/>
        <w:ind w:firstLine="567"/>
        <w:jc w:val="both"/>
        <w:rPr>
          <w:rFonts w:asciiTheme="majorBidi" w:hAnsiTheme="majorBidi" w:cstheme="majorBidi"/>
        </w:rPr>
      </w:pPr>
      <w:r w:rsidRPr="0046062D">
        <w:rPr>
          <w:rFonts w:asciiTheme="majorBidi" w:hAnsiTheme="majorBidi" w:cstheme="majorBidi"/>
        </w:rPr>
        <w:t xml:space="preserve">Ülkemizde 2007 yılından itibaren demir destek programı uygulanarak gebelerde anemi sıklığı azaltılmaya çalışılmaktadır. Bu program kapsamında gebelere 16. haftadan itibaren günlük 40-60 </w:t>
      </w:r>
      <w:r w:rsidR="0037143D">
        <w:rPr>
          <w:rFonts w:asciiTheme="majorBidi" w:hAnsiTheme="majorBidi" w:cstheme="majorBidi"/>
        </w:rPr>
        <w:t>miligram</w:t>
      </w:r>
      <w:r w:rsidR="0037143D" w:rsidRPr="0046062D">
        <w:rPr>
          <w:rFonts w:asciiTheme="majorBidi" w:hAnsiTheme="majorBidi" w:cstheme="majorBidi"/>
        </w:rPr>
        <w:t xml:space="preserve"> </w:t>
      </w:r>
      <w:r w:rsidR="0037143D">
        <w:rPr>
          <w:rFonts w:asciiTheme="majorBidi" w:hAnsiTheme="majorBidi" w:cstheme="majorBidi"/>
        </w:rPr>
        <w:t>(</w:t>
      </w:r>
      <w:r w:rsidRPr="0046062D">
        <w:rPr>
          <w:rFonts w:asciiTheme="majorBidi" w:hAnsiTheme="majorBidi" w:cstheme="majorBidi"/>
        </w:rPr>
        <w:t>mg</w:t>
      </w:r>
      <w:r w:rsidR="0037143D">
        <w:rPr>
          <w:rFonts w:asciiTheme="majorBidi" w:hAnsiTheme="majorBidi" w:cstheme="majorBidi"/>
        </w:rPr>
        <w:t xml:space="preserve">) </w:t>
      </w:r>
      <w:r w:rsidRPr="0046062D">
        <w:rPr>
          <w:rFonts w:asciiTheme="majorBidi" w:hAnsiTheme="majorBidi" w:cstheme="majorBidi"/>
        </w:rPr>
        <w:t>arası demir takviyesi verilmektedir (SB</w:t>
      </w:r>
      <w:r w:rsidR="00145F47">
        <w:rPr>
          <w:rFonts w:asciiTheme="majorBidi" w:hAnsiTheme="majorBidi" w:cstheme="majorBidi"/>
        </w:rPr>
        <w:t>,</w:t>
      </w:r>
      <w:r w:rsidRPr="0046062D">
        <w:rPr>
          <w:rFonts w:asciiTheme="majorBidi" w:hAnsiTheme="majorBidi" w:cstheme="majorBidi"/>
        </w:rPr>
        <w:t xml:space="preserve"> 2007). </w:t>
      </w:r>
    </w:p>
    <w:p w14:paraId="449E5722" w14:textId="1A796BFB" w:rsidR="00907FAB" w:rsidRDefault="00545A5B" w:rsidP="00713666">
      <w:pPr>
        <w:pStyle w:val="Standard"/>
        <w:spacing w:after="120" w:line="360" w:lineRule="auto"/>
        <w:ind w:firstLine="567"/>
        <w:jc w:val="both"/>
        <w:rPr>
          <w:rFonts w:asciiTheme="majorBidi" w:hAnsiTheme="majorBidi" w:cstheme="majorBidi"/>
          <w:shd w:val="clear" w:color="auto" w:fill="FFFFFF"/>
        </w:rPr>
      </w:pPr>
      <w:r>
        <w:rPr>
          <w:rFonts w:asciiTheme="majorBidi" w:hAnsiTheme="majorBidi" w:cstheme="majorBidi"/>
          <w:shd w:val="clear" w:color="auto" w:fill="FFFFFF"/>
        </w:rPr>
        <w:t xml:space="preserve"> </w:t>
      </w:r>
      <w:r>
        <w:t xml:space="preserve">Ülkemizde  </w:t>
      </w:r>
      <w:r>
        <w:rPr>
          <w:rFonts w:asciiTheme="majorBidi" w:hAnsiTheme="majorBidi" w:cstheme="majorBidi"/>
          <w:shd w:val="clear" w:color="auto" w:fill="FFFFFF"/>
        </w:rPr>
        <w:t>d</w:t>
      </w:r>
      <w:r w:rsidR="00411866" w:rsidRPr="00411866">
        <w:rPr>
          <w:rFonts w:asciiTheme="majorBidi" w:hAnsiTheme="majorBidi" w:cstheme="majorBidi"/>
          <w:shd w:val="clear" w:color="auto" w:fill="FFFFFF"/>
        </w:rPr>
        <w:t>aha önce yapılan çalışmalarda anemi sıklığı, aneminin yenidoğana etkisi araştırılmış olmasına rağmen anemin</w:t>
      </w:r>
      <w:r w:rsidR="00411866">
        <w:rPr>
          <w:rFonts w:asciiTheme="majorBidi" w:hAnsiTheme="majorBidi" w:cstheme="majorBidi"/>
          <w:shd w:val="clear" w:color="auto" w:fill="FFFFFF"/>
        </w:rPr>
        <w:t>in</w:t>
      </w:r>
      <w:r w:rsidR="00411866" w:rsidRPr="00411866">
        <w:rPr>
          <w:rFonts w:asciiTheme="majorBidi" w:hAnsiTheme="majorBidi" w:cstheme="majorBidi"/>
          <w:shd w:val="clear" w:color="auto" w:fill="FFFFFF"/>
        </w:rPr>
        <w:t xml:space="preserve"> travay sürecinde yaşanan epizyotomi, krista</w:t>
      </w:r>
      <w:r w:rsidR="000C40D2">
        <w:rPr>
          <w:rFonts w:asciiTheme="majorBidi" w:hAnsiTheme="majorBidi" w:cstheme="majorBidi"/>
          <w:shd w:val="clear" w:color="auto" w:fill="FFFFFF"/>
        </w:rPr>
        <w:t>ller manevrası</w:t>
      </w:r>
      <w:r w:rsidR="00411866" w:rsidRPr="00411866">
        <w:rPr>
          <w:rFonts w:asciiTheme="majorBidi" w:hAnsiTheme="majorBidi" w:cstheme="majorBidi"/>
          <w:shd w:val="clear" w:color="auto" w:fill="FFFFFF"/>
        </w:rPr>
        <w:t>, indüksiyon uygulanması</w:t>
      </w:r>
      <w:r w:rsidR="009F6DDE">
        <w:rPr>
          <w:rFonts w:asciiTheme="majorBidi" w:hAnsiTheme="majorBidi" w:cstheme="majorBidi"/>
          <w:shd w:val="clear" w:color="auto" w:fill="FFFFFF"/>
        </w:rPr>
        <w:t>,</w:t>
      </w:r>
      <w:r w:rsidR="00411866" w:rsidRPr="00411866">
        <w:rPr>
          <w:rFonts w:asciiTheme="majorBidi" w:hAnsiTheme="majorBidi" w:cstheme="majorBidi"/>
          <w:shd w:val="clear" w:color="auto" w:fill="FFFFFF"/>
        </w:rPr>
        <w:t xml:space="preserve"> ağrı ve yorgunluk düzeyi, </w:t>
      </w:r>
      <w:r w:rsidR="00E74B52">
        <w:rPr>
          <w:rFonts w:asciiTheme="majorBidi" w:hAnsiTheme="majorBidi" w:cstheme="majorBidi"/>
          <w:shd w:val="clear" w:color="auto" w:fill="FFFFFF"/>
        </w:rPr>
        <w:t>yenidoğana</w:t>
      </w:r>
      <w:r w:rsidR="00411866" w:rsidRPr="00411866">
        <w:rPr>
          <w:rFonts w:asciiTheme="majorBidi" w:hAnsiTheme="majorBidi" w:cstheme="majorBidi"/>
          <w:shd w:val="clear" w:color="auto" w:fill="FFFFFF"/>
        </w:rPr>
        <w:t xml:space="preserve"> oksijen uygulanması gibi travaya müdahale olarak kabul edilen uygulamalara etkisi</w:t>
      </w:r>
      <w:r w:rsidR="0092074B">
        <w:rPr>
          <w:rFonts w:asciiTheme="majorBidi" w:hAnsiTheme="majorBidi" w:cstheme="majorBidi"/>
          <w:shd w:val="clear" w:color="auto" w:fill="FFFFFF"/>
        </w:rPr>
        <w:t>ni araştıran çalışmalar</w:t>
      </w:r>
      <w:r w:rsidR="00FD1EAA">
        <w:rPr>
          <w:rFonts w:asciiTheme="majorBidi" w:hAnsiTheme="majorBidi" w:cstheme="majorBidi"/>
          <w:shd w:val="clear" w:color="auto" w:fill="FFFFFF"/>
        </w:rPr>
        <w:t xml:space="preserve"> </w:t>
      </w:r>
      <w:r w:rsidR="0092074B">
        <w:rPr>
          <w:rFonts w:asciiTheme="majorBidi" w:hAnsiTheme="majorBidi" w:cstheme="majorBidi"/>
          <w:shd w:val="clear" w:color="auto" w:fill="FFFFFF"/>
        </w:rPr>
        <w:t xml:space="preserve">sınırlı </w:t>
      </w:r>
      <w:r w:rsidR="00FD1EAA">
        <w:rPr>
          <w:rFonts w:asciiTheme="majorBidi" w:hAnsiTheme="majorBidi" w:cstheme="majorBidi"/>
          <w:shd w:val="clear" w:color="auto" w:fill="FFFFFF"/>
        </w:rPr>
        <w:t>sayıdadır.</w:t>
      </w:r>
      <w:r w:rsidR="009D7FA1">
        <w:rPr>
          <w:rFonts w:asciiTheme="majorBidi" w:hAnsiTheme="majorBidi" w:cstheme="majorBidi"/>
          <w:shd w:val="clear" w:color="auto" w:fill="FFFFFF"/>
        </w:rPr>
        <w:t xml:space="preserve"> </w:t>
      </w:r>
      <w:r w:rsidR="000823F0" w:rsidRPr="00967E3C">
        <w:t>Bu araştırma bulgularının ilgili literatüre yeni bilgiler sunabileceği</w:t>
      </w:r>
      <w:r w:rsidR="003E27CF">
        <w:t xml:space="preserve"> ve</w:t>
      </w:r>
      <w:r w:rsidR="000823F0" w:rsidRPr="00967E3C">
        <w:t xml:space="preserve"> </w:t>
      </w:r>
      <w:r w:rsidR="00D002ED">
        <w:t xml:space="preserve">aneminin travay sürecine </w:t>
      </w:r>
      <w:r w:rsidR="002A61E4">
        <w:t xml:space="preserve">etkisinin ortaya konulması ile </w:t>
      </w:r>
      <w:r w:rsidR="001B19D7">
        <w:t xml:space="preserve">temel sağlık hizmetlerinde çalışan ebelere </w:t>
      </w:r>
      <w:r w:rsidR="00346C1B">
        <w:t>prenatal hizmet sunumunda yol gösterebileceği düşünülmektedir.</w:t>
      </w:r>
      <w:r w:rsidR="002A61E4">
        <w:t xml:space="preserve"> </w:t>
      </w:r>
    </w:p>
    <w:p w14:paraId="3B8E0A54" w14:textId="77777777" w:rsidR="00907FAB" w:rsidRPr="00BF24C6" w:rsidRDefault="00907FAB" w:rsidP="00713666">
      <w:pPr>
        <w:pStyle w:val="Standard"/>
        <w:spacing w:after="120" w:line="360" w:lineRule="auto"/>
        <w:jc w:val="both"/>
        <w:rPr>
          <w:rFonts w:asciiTheme="majorBidi" w:hAnsiTheme="majorBidi" w:cstheme="majorBidi"/>
        </w:rPr>
      </w:pPr>
      <w:r w:rsidRPr="0046062D">
        <w:rPr>
          <w:rFonts w:asciiTheme="majorBidi" w:hAnsiTheme="majorBidi" w:cstheme="majorBidi"/>
          <w:b/>
        </w:rPr>
        <w:t>Araştırmanın Amacı</w:t>
      </w:r>
      <w:r>
        <w:rPr>
          <w:rFonts w:asciiTheme="majorBidi" w:hAnsiTheme="majorBidi" w:cstheme="majorBidi"/>
          <w:b/>
        </w:rPr>
        <w:t xml:space="preserve"> </w:t>
      </w:r>
    </w:p>
    <w:p w14:paraId="1C595B18" w14:textId="6FD78BEE" w:rsidR="00DE1815" w:rsidRPr="00DE1815" w:rsidRDefault="009E31B4" w:rsidP="00713666">
      <w:pPr>
        <w:pStyle w:val="Standard"/>
        <w:spacing w:after="120" w:line="360" w:lineRule="auto"/>
        <w:ind w:firstLine="567"/>
        <w:jc w:val="both"/>
        <w:rPr>
          <w:rFonts w:asciiTheme="majorBidi" w:hAnsiTheme="majorBidi" w:cstheme="majorBidi"/>
          <w:shd w:val="clear" w:color="auto" w:fill="FFFFFF"/>
        </w:rPr>
      </w:pPr>
      <w:r w:rsidRPr="00411866">
        <w:rPr>
          <w:rFonts w:asciiTheme="majorBidi" w:hAnsiTheme="majorBidi" w:cstheme="majorBidi"/>
          <w:shd w:val="clear" w:color="auto" w:fill="FFFFFF"/>
        </w:rPr>
        <w:t xml:space="preserve">Bu çalışmanın </w:t>
      </w:r>
      <w:r>
        <w:rPr>
          <w:rFonts w:asciiTheme="majorBidi" w:hAnsiTheme="majorBidi" w:cstheme="majorBidi"/>
          <w:shd w:val="clear" w:color="auto" w:fill="FFFFFF"/>
        </w:rPr>
        <w:t>amacı gebelikte anemi sıklığının ve aneminin travay sürecine etkisinin belirlenmesidir.</w:t>
      </w:r>
    </w:p>
    <w:p w14:paraId="4EA93EBA" w14:textId="246EC07B" w:rsidR="00E5000D" w:rsidRPr="0046062D" w:rsidRDefault="008544BA" w:rsidP="00713666">
      <w:pPr>
        <w:spacing w:after="120" w:line="360" w:lineRule="auto"/>
        <w:jc w:val="both"/>
        <w:rPr>
          <w:rFonts w:asciiTheme="majorBidi" w:hAnsiTheme="majorBidi" w:cstheme="majorBidi"/>
          <w:b/>
          <w:sz w:val="24"/>
          <w:szCs w:val="24"/>
        </w:rPr>
      </w:pPr>
      <w:r w:rsidRPr="0046062D">
        <w:rPr>
          <w:rFonts w:asciiTheme="majorBidi" w:hAnsiTheme="majorBidi" w:cstheme="majorBidi"/>
          <w:b/>
          <w:sz w:val="24"/>
          <w:szCs w:val="24"/>
        </w:rPr>
        <w:t>Araştırma Soruları</w:t>
      </w:r>
    </w:p>
    <w:p w14:paraId="4FDA40B0" w14:textId="7ACCE774" w:rsidR="008544BA" w:rsidRPr="00E80CE7" w:rsidRDefault="00482716" w:rsidP="008E022C">
      <w:pPr>
        <w:pStyle w:val="ListeParagraf"/>
        <w:numPr>
          <w:ilvl w:val="0"/>
          <w:numId w:val="41"/>
        </w:numPr>
        <w:spacing w:after="120" w:line="360" w:lineRule="auto"/>
        <w:ind w:left="587"/>
        <w:jc w:val="both"/>
        <w:rPr>
          <w:rFonts w:asciiTheme="majorBidi" w:hAnsiTheme="majorBidi" w:cstheme="majorBidi"/>
          <w:sz w:val="24"/>
          <w:szCs w:val="24"/>
        </w:rPr>
      </w:pPr>
      <w:r w:rsidRPr="00E80CE7">
        <w:rPr>
          <w:rFonts w:asciiTheme="majorBidi" w:hAnsiTheme="majorBidi" w:cstheme="majorBidi"/>
          <w:sz w:val="24"/>
          <w:szCs w:val="24"/>
        </w:rPr>
        <w:t>Vajinal</w:t>
      </w:r>
      <w:r w:rsidR="008544BA" w:rsidRPr="00E80CE7">
        <w:rPr>
          <w:rFonts w:asciiTheme="majorBidi" w:hAnsiTheme="majorBidi" w:cstheme="majorBidi"/>
          <w:sz w:val="24"/>
          <w:szCs w:val="24"/>
        </w:rPr>
        <w:t xml:space="preserve"> doğum yapmak için yatışı yapılmış gebelerde aneminin görülme sıklığı nedir?</w:t>
      </w:r>
    </w:p>
    <w:p w14:paraId="18A15650" w14:textId="736A3A1E" w:rsidR="008544BA" w:rsidRPr="00E80CE7" w:rsidRDefault="00652154" w:rsidP="008E022C">
      <w:pPr>
        <w:pStyle w:val="ListeParagraf"/>
        <w:numPr>
          <w:ilvl w:val="0"/>
          <w:numId w:val="41"/>
        </w:numPr>
        <w:spacing w:after="120" w:line="360" w:lineRule="auto"/>
        <w:ind w:left="587"/>
        <w:jc w:val="both"/>
        <w:rPr>
          <w:rFonts w:asciiTheme="majorBidi" w:hAnsiTheme="majorBidi" w:cstheme="majorBidi"/>
          <w:sz w:val="24"/>
          <w:szCs w:val="24"/>
        </w:rPr>
      </w:pPr>
      <w:r w:rsidRPr="00E80CE7">
        <w:rPr>
          <w:rFonts w:asciiTheme="majorBidi" w:hAnsiTheme="majorBidi" w:cstheme="majorBidi"/>
          <w:sz w:val="24"/>
          <w:szCs w:val="24"/>
        </w:rPr>
        <w:t xml:space="preserve">Vajinal doğum yapmak için yatışı yapılmış gebelerde aneminin travay sürecindeki müdahalelere etkisi var mıdır?  </w:t>
      </w:r>
    </w:p>
    <w:p w14:paraId="3EDC0255" w14:textId="5595A459" w:rsidR="008544BA" w:rsidRPr="00E80CE7" w:rsidRDefault="00652154" w:rsidP="008E022C">
      <w:pPr>
        <w:pStyle w:val="ListeParagraf"/>
        <w:numPr>
          <w:ilvl w:val="0"/>
          <w:numId w:val="41"/>
        </w:numPr>
        <w:spacing w:after="120" w:line="360" w:lineRule="auto"/>
        <w:ind w:left="587"/>
        <w:jc w:val="both"/>
        <w:rPr>
          <w:rFonts w:asciiTheme="majorBidi" w:hAnsiTheme="majorBidi" w:cstheme="majorBidi"/>
          <w:sz w:val="24"/>
          <w:szCs w:val="24"/>
        </w:rPr>
      </w:pPr>
      <w:r w:rsidRPr="00E80CE7">
        <w:rPr>
          <w:rFonts w:asciiTheme="majorBidi" w:hAnsiTheme="majorBidi" w:cstheme="majorBidi"/>
          <w:sz w:val="24"/>
          <w:szCs w:val="24"/>
        </w:rPr>
        <w:t>Vajinal doğum yapmak için yatışı yapılmış gebelerde aneminin yenidoğan üzerine etkisi nedir?</w:t>
      </w:r>
    </w:p>
    <w:p w14:paraId="31A217CF" w14:textId="1A92310E" w:rsidR="008544BA" w:rsidRPr="00E80CE7" w:rsidRDefault="00652154" w:rsidP="008E022C">
      <w:pPr>
        <w:pStyle w:val="Standard"/>
        <w:numPr>
          <w:ilvl w:val="0"/>
          <w:numId w:val="41"/>
        </w:numPr>
        <w:spacing w:after="120" w:line="360" w:lineRule="auto"/>
        <w:ind w:left="587"/>
        <w:jc w:val="both"/>
        <w:rPr>
          <w:rFonts w:asciiTheme="majorBidi" w:hAnsiTheme="majorBidi" w:cstheme="majorBidi"/>
        </w:rPr>
      </w:pPr>
      <w:r w:rsidRPr="00E80CE7">
        <w:rPr>
          <w:rFonts w:asciiTheme="majorBidi" w:hAnsiTheme="majorBidi" w:cstheme="majorBidi"/>
        </w:rPr>
        <w:t>Vajinal doğum yapmak için yatışı yapılmış gebelerde aneminin travay sürecinde ağrı ve yorgunluk düzeyine etkisi var mıdır?</w:t>
      </w:r>
    </w:p>
    <w:p w14:paraId="2215DB4F" w14:textId="77777777" w:rsidR="00BB234F" w:rsidRDefault="00BB234F" w:rsidP="00713666">
      <w:pPr>
        <w:pStyle w:val="Standard"/>
        <w:spacing w:after="120" w:line="360" w:lineRule="auto"/>
        <w:jc w:val="both"/>
        <w:rPr>
          <w:rFonts w:asciiTheme="majorBidi" w:hAnsiTheme="majorBidi" w:cstheme="majorBidi"/>
        </w:rPr>
      </w:pPr>
    </w:p>
    <w:p w14:paraId="65DB1C48" w14:textId="77777777" w:rsidR="00BB234F" w:rsidRDefault="00BB234F" w:rsidP="00713666">
      <w:pPr>
        <w:pStyle w:val="Standard"/>
        <w:spacing w:after="120" w:line="360" w:lineRule="auto"/>
        <w:jc w:val="both"/>
        <w:rPr>
          <w:rFonts w:asciiTheme="majorBidi" w:hAnsiTheme="majorBidi" w:cstheme="majorBidi"/>
        </w:rPr>
      </w:pPr>
    </w:p>
    <w:p w14:paraId="168D915A" w14:textId="77777777" w:rsidR="00BB234F" w:rsidRDefault="00BB234F" w:rsidP="00713666">
      <w:pPr>
        <w:pStyle w:val="Standard"/>
        <w:spacing w:after="120" w:line="360" w:lineRule="auto"/>
        <w:jc w:val="both"/>
        <w:rPr>
          <w:rFonts w:asciiTheme="majorBidi" w:hAnsiTheme="majorBidi" w:cstheme="majorBidi"/>
        </w:rPr>
      </w:pPr>
    </w:p>
    <w:p w14:paraId="4309A332" w14:textId="77777777" w:rsidR="00BB234F" w:rsidRDefault="00BB234F" w:rsidP="00713666">
      <w:pPr>
        <w:pStyle w:val="Standard"/>
        <w:spacing w:after="120" w:line="360" w:lineRule="auto"/>
        <w:jc w:val="both"/>
        <w:rPr>
          <w:rFonts w:asciiTheme="majorBidi" w:hAnsiTheme="majorBidi" w:cstheme="majorBidi"/>
        </w:rPr>
      </w:pPr>
    </w:p>
    <w:p w14:paraId="50E7E7E0" w14:textId="77777777" w:rsidR="00BB234F" w:rsidRDefault="00BB234F" w:rsidP="00713666">
      <w:pPr>
        <w:pStyle w:val="Standard"/>
        <w:spacing w:after="120" w:line="360" w:lineRule="auto"/>
        <w:jc w:val="both"/>
        <w:rPr>
          <w:rFonts w:asciiTheme="majorBidi" w:hAnsiTheme="majorBidi" w:cstheme="majorBidi"/>
        </w:rPr>
      </w:pPr>
    </w:p>
    <w:p w14:paraId="731FF166" w14:textId="77777777" w:rsidR="00BB234F" w:rsidRDefault="00BB234F" w:rsidP="00713666">
      <w:pPr>
        <w:pStyle w:val="Standard"/>
        <w:spacing w:after="120" w:line="360" w:lineRule="auto"/>
        <w:jc w:val="both"/>
        <w:rPr>
          <w:rFonts w:asciiTheme="majorBidi" w:hAnsiTheme="majorBidi" w:cstheme="majorBidi"/>
        </w:rPr>
      </w:pPr>
    </w:p>
    <w:p w14:paraId="6FCFACBD" w14:textId="77777777" w:rsidR="00BB234F" w:rsidRDefault="00BB234F" w:rsidP="00713666">
      <w:pPr>
        <w:pStyle w:val="Standard"/>
        <w:spacing w:after="120" w:line="360" w:lineRule="auto"/>
        <w:jc w:val="both"/>
        <w:rPr>
          <w:rFonts w:asciiTheme="majorBidi" w:hAnsiTheme="majorBidi" w:cstheme="majorBidi"/>
        </w:rPr>
      </w:pPr>
    </w:p>
    <w:p w14:paraId="07C64FBC" w14:textId="77777777" w:rsidR="00BB234F" w:rsidRDefault="00BB234F" w:rsidP="00713666">
      <w:pPr>
        <w:pStyle w:val="Standard"/>
        <w:spacing w:after="120" w:line="360" w:lineRule="auto"/>
        <w:jc w:val="both"/>
        <w:rPr>
          <w:rFonts w:asciiTheme="majorBidi" w:hAnsiTheme="majorBidi" w:cstheme="majorBidi"/>
        </w:rPr>
      </w:pPr>
    </w:p>
    <w:p w14:paraId="7C55BC6B" w14:textId="77777777" w:rsidR="00BB234F" w:rsidRDefault="00BB234F" w:rsidP="00713666">
      <w:pPr>
        <w:pStyle w:val="Standard"/>
        <w:spacing w:after="120" w:line="360" w:lineRule="auto"/>
        <w:jc w:val="both"/>
        <w:rPr>
          <w:rFonts w:asciiTheme="majorBidi" w:hAnsiTheme="majorBidi" w:cstheme="majorBidi"/>
        </w:rPr>
      </w:pPr>
    </w:p>
    <w:p w14:paraId="74AF58D2" w14:textId="77777777" w:rsidR="00BB234F" w:rsidRDefault="00BB234F" w:rsidP="00713666">
      <w:pPr>
        <w:pStyle w:val="Standard"/>
        <w:spacing w:after="120" w:line="360" w:lineRule="auto"/>
        <w:jc w:val="both"/>
        <w:rPr>
          <w:rFonts w:asciiTheme="majorBidi" w:hAnsiTheme="majorBidi" w:cstheme="majorBidi"/>
        </w:rPr>
      </w:pPr>
    </w:p>
    <w:p w14:paraId="57186DC5" w14:textId="77777777" w:rsidR="00BB234F" w:rsidRDefault="00BB234F" w:rsidP="00713666">
      <w:pPr>
        <w:pStyle w:val="Standard"/>
        <w:spacing w:after="120" w:line="360" w:lineRule="auto"/>
        <w:jc w:val="both"/>
        <w:rPr>
          <w:rFonts w:asciiTheme="majorBidi" w:hAnsiTheme="majorBidi" w:cstheme="majorBidi"/>
        </w:rPr>
      </w:pPr>
    </w:p>
    <w:p w14:paraId="26652BC3" w14:textId="77777777" w:rsidR="00EA77C1" w:rsidRDefault="00EA77C1" w:rsidP="00713666">
      <w:pPr>
        <w:pStyle w:val="Standard"/>
        <w:spacing w:after="120" w:line="360" w:lineRule="auto"/>
        <w:jc w:val="both"/>
        <w:rPr>
          <w:rFonts w:asciiTheme="majorBidi" w:hAnsiTheme="majorBidi" w:cstheme="majorBidi"/>
        </w:rPr>
      </w:pPr>
    </w:p>
    <w:p w14:paraId="1EFF234A" w14:textId="77777777" w:rsidR="00EA77C1" w:rsidRDefault="00EA77C1" w:rsidP="00713666">
      <w:pPr>
        <w:pStyle w:val="Standard"/>
        <w:spacing w:after="120" w:line="360" w:lineRule="auto"/>
        <w:jc w:val="both"/>
        <w:rPr>
          <w:rFonts w:asciiTheme="majorBidi" w:hAnsiTheme="majorBidi" w:cstheme="majorBidi"/>
        </w:rPr>
      </w:pPr>
    </w:p>
    <w:p w14:paraId="4B06F68B" w14:textId="77777777" w:rsidR="00EA77C1" w:rsidRDefault="00EA77C1" w:rsidP="00713666">
      <w:pPr>
        <w:pStyle w:val="Standard"/>
        <w:spacing w:after="120" w:line="360" w:lineRule="auto"/>
        <w:jc w:val="both"/>
        <w:rPr>
          <w:rFonts w:asciiTheme="majorBidi" w:hAnsiTheme="majorBidi" w:cstheme="majorBidi"/>
        </w:rPr>
      </w:pPr>
    </w:p>
    <w:p w14:paraId="0A8464D5" w14:textId="77777777" w:rsidR="00EA77C1" w:rsidRDefault="00EA77C1" w:rsidP="00713666">
      <w:pPr>
        <w:pStyle w:val="Standard"/>
        <w:spacing w:after="120" w:line="360" w:lineRule="auto"/>
        <w:jc w:val="both"/>
        <w:rPr>
          <w:rFonts w:asciiTheme="majorBidi" w:hAnsiTheme="majorBidi" w:cstheme="majorBidi"/>
        </w:rPr>
      </w:pPr>
    </w:p>
    <w:p w14:paraId="38AB6A0E" w14:textId="77777777" w:rsidR="00EA77C1" w:rsidRDefault="00EA77C1" w:rsidP="00713666">
      <w:pPr>
        <w:pStyle w:val="Standard"/>
        <w:spacing w:after="120" w:line="360" w:lineRule="auto"/>
        <w:jc w:val="both"/>
        <w:rPr>
          <w:rFonts w:asciiTheme="majorBidi" w:hAnsiTheme="majorBidi" w:cstheme="majorBidi"/>
        </w:rPr>
      </w:pPr>
    </w:p>
    <w:p w14:paraId="480F4908" w14:textId="77777777" w:rsidR="00EA77C1" w:rsidRDefault="00EA77C1" w:rsidP="00713666">
      <w:pPr>
        <w:pStyle w:val="Standard"/>
        <w:spacing w:after="120" w:line="360" w:lineRule="auto"/>
        <w:jc w:val="both"/>
        <w:rPr>
          <w:rFonts w:asciiTheme="majorBidi" w:hAnsiTheme="majorBidi" w:cstheme="majorBidi"/>
        </w:rPr>
      </w:pPr>
    </w:p>
    <w:p w14:paraId="5702B44D" w14:textId="77777777" w:rsidR="00EA77C1" w:rsidRDefault="00EA77C1" w:rsidP="00713666">
      <w:pPr>
        <w:pStyle w:val="Standard"/>
        <w:spacing w:after="120" w:line="360" w:lineRule="auto"/>
        <w:jc w:val="both"/>
        <w:rPr>
          <w:rFonts w:asciiTheme="majorBidi" w:hAnsiTheme="majorBidi" w:cstheme="majorBidi"/>
        </w:rPr>
      </w:pPr>
    </w:p>
    <w:p w14:paraId="30696975" w14:textId="77777777" w:rsidR="00EA77C1" w:rsidRDefault="00EA77C1" w:rsidP="00713666">
      <w:pPr>
        <w:pStyle w:val="Standard"/>
        <w:spacing w:after="120" w:line="360" w:lineRule="auto"/>
        <w:jc w:val="both"/>
        <w:rPr>
          <w:rFonts w:asciiTheme="majorBidi" w:hAnsiTheme="majorBidi" w:cstheme="majorBidi"/>
        </w:rPr>
      </w:pPr>
    </w:p>
    <w:p w14:paraId="20A532EC" w14:textId="77777777" w:rsidR="00EA77C1" w:rsidRDefault="00EA77C1" w:rsidP="00713666">
      <w:pPr>
        <w:pStyle w:val="Standard"/>
        <w:spacing w:after="120" w:line="360" w:lineRule="auto"/>
        <w:jc w:val="both"/>
        <w:rPr>
          <w:rFonts w:asciiTheme="majorBidi" w:hAnsiTheme="majorBidi" w:cstheme="majorBidi"/>
        </w:rPr>
      </w:pPr>
    </w:p>
    <w:p w14:paraId="22E0F0C8" w14:textId="5F5BE901" w:rsidR="00BF24C6" w:rsidRDefault="00BF24C6" w:rsidP="00713666">
      <w:pPr>
        <w:pStyle w:val="Standard"/>
        <w:spacing w:after="120" w:line="360" w:lineRule="auto"/>
        <w:jc w:val="both"/>
        <w:rPr>
          <w:rFonts w:asciiTheme="majorBidi" w:hAnsiTheme="majorBidi" w:cstheme="majorBidi"/>
        </w:rPr>
      </w:pPr>
    </w:p>
    <w:p w14:paraId="5E472C99" w14:textId="77777777" w:rsidR="00E80CE7" w:rsidRDefault="00E80CE7" w:rsidP="00713666">
      <w:pPr>
        <w:pStyle w:val="Standard"/>
        <w:spacing w:after="120" w:line="360" w:lineRule="auto"/>
        <w:jc w:val="both"/>
        <w:rPr>
          <w:rFonts w:asciiTheme="majorBidi" w:hAnsiTheme="majorBidi" w:cstheme="majorBidi"/>
          <w:b/>
          <w:bCs/>
        </w:rPr>
      </w:pPr>
    </w:p>
    <w:p w14:paraId="3DE8DA42" w14:textId="1A6077AA" w:rsidR="00DE1815" w:rsidRDefault="007A798F" w:rsidP="002C5636">
      <w:pPr>
        <w:pStyle w:val="Balk1"/>
      </w:pPr>
      <w:bookmarkStart w:id="52" w:name="_Toc133775072"/>
      <w:bookmarkStart w:id="53" w:name="_Toc139924790"/>
      <w:bookmarkStart w:id="54" w:name="_Toc141138598"/>
      <w:bookmarkStart w:id="55" w:name="_Toc141139004"/>
      <w:bookmarkStart w:id="56" w:name="_Toc141192871"/>
      <w:r w:rsidRPr="00D12EC1">
        <w:t xml:space="preserve">2. </w:t>
      </w:r>
      <w:r w:rsidR="008544BA" w:rsidRPr="00D12EC1">
        <w:t>GENEL BİLGİLER</w:t>
      </w:r>
      <w:bookmarkEnd w:id="52"/>
      <w:bookmarkEnd w:id="53"/>
      <w:bookmarkEnd w:id="54"/>
      <w:bookmarkEnd w:id="55"/>
      <w:bookmarkEnd w:id="56"/>
    </w:p>
    <w:p w14:paraId="58DD0C10" w14:textId="77777777" w:rsidR="00247B6A" w:rsidRPr="00247B6A" w:rsidRDefault="00247B6A" w:rsidP="002C5636">
      <w:pPr>
        <w:spacing w:after="120"/>
        <w:rPr>
          <w:lang w:eastAsia="de-DE"/>
        </w:rPr>
      </w:pPr>
    </w:p>
    <w:p w14:paraId="29968CE2" w14:textId="77777777" w:rsidR="00DE1815" w:rsidRPr="00DE1815" w:rsidRDefault="00DE1815" w:rsidP="002C5636">
      <w:pPr>
        <w:pStyle w:val="Balk2"/>
      </w:pPr>
    </w:p>
    <w:p w14:paraId="609C7542" w14:textId="3AC73B89" w:rsidR="008544BA" w:rsidRPr="00D02F87" w:rsidRDefault="00105C5C" w:rsidP="002C5636">
      <w:pPr>
        <w:pStyle w:val="Balk2"/>
      </w:pPr>
      <w:bookmarkStart w:id="57" w:name="_Toc133775073"/>
      <w:bookmarkStart w:id="58" w:name="_Toc139924791"/>
      <w:bookmarkStart w:id="59" w:name="_Toc141138599"/>
      <w:bookmarkStart w:id="60" w:name="_Toc141139005"/>
      <w:bookmarkStart w:id="61" w:name="_Toc141192872"/>
      <w:r w:rsidRPr="00D02F87">
        <w:t xml:space="preserve">2.1. </w:t>
      </w:r>
      <w:r w:rsidR="008544BA" w:rsidRPr="00D02F87">
        <w:t>Anemi</w:t>
      </w:r>
      <w:bookmarkEnd w:id="57"/>
      <w:bookmarkEnd w:id="58"/>
      <w:bookmarkEnd w:id="59"/>
      <w:bookmarkEnd w:id="60"/>
      <w:bookmarkEnd w:id="61"/>
    </w:p>
    <w:p w14:paraId="658D16F7" w14:textId="77777777" w:rsidR="009E31B4" w:rsidRPr="00D02F87" w:rsidRDefault="009E31B4" w:rsidP="002C5636">
      <w:pPr>
        <w:spacing w:after="120"/>
        <w:rPr>
          <w:rFonts w:asciiTheme="majorBidi" w:hAnsiTheme="majorBidi" w:cstheme="majorBidi"/>
          <w:sz w:val="24"/>
          <w:szCs w:val="24"/>
          <w:lang w:eastAsia="tr-TR"/>
        </w:rPr>
      </w:pPr>
    </w:p>
    <w:p w14:paraId="7242B75C" w14:textId="225D301F" w:rsidR="00117281" w:rsidRPr="00D02F87" w:rsidRDefault="00EC15A0" w:rsidP="002C5636">
      <w:pPr>
        <w:pStyle w:val="Balk2"/>
      </w:pPr>
      <w:bookmarkStart w:id="62" w:name="_Toc133775074"/>
      <w:bookmarkStart w:id="63" w:name="_Toc139924792"/>
      <w:bookmarkStart w:id="64" w:name="_Toc141138600"/>
      <w:bookmarkStart w:id="65" w:name="_Toc141139006"/>
      <w:bookmarkStart w:id="66" w:name="_Toc141192873"/>
      <w:r w:rsidRPr="00D02F87">
        <w:t xml:space="preserve">2.1.1. </w:t>
      </w:r>
      <w:r w:rsidR="008544BA" w:rsidRPr="00D02F87">
        <w:t>Aneminin Tanımı</w:t>
      </w:r>
      <w:bookmarkEnd w:id="62"/>
      <w:bookmarkEnd w:id="63"/>
      <w:bookmarkEnd w:id="64"/>
      <w:bookmarkEnd w:id="65"/>
      <w:bookmarkEnd w:id="66"/>
      <w:r w:rsidR="008544BA" w:rsidRPr="00D02F87">
        <w:t xml:space="preserve"> </w:t>
      </w:r>
    </w:p>
    <w:p w14:paraId="6BE2DE80" w14:textId="77777777" w:rsidR="009E31B4" w:rsidRPr="00D02F87" w:rsidRDefault="009E31B4" w:rsidP="002C5636">
      <w:pPr>
        <w:pStyle w:val="Standard"/>
        <w:spacing w:after="120" w:line="360" w:lineRule="auto"/>
        <w:ind w:firstLine="567"/>
        <w:jc w:val="both"/>
        <w:rPr>
          <w:rFonts w:asciiTheme="majorBidi" w:hAnsiTheme="majorBidi" w:cstheme="majorBidi"/>
        </w:rPr>
      </w:pPr>
    </w:p>
    <w:p w14:paraId="748255C2" w14:textId="04AEB689" w:rsidR="004B16FC" w:rsidRPr="00D02F87" w:rsidRDefault="00730A9E" w:rsidP="002C5636">
      <w:pPr>
        <w:pStyle w:val="Standard"/>
        <w:spacing w:after="120" w:line="360" w:lineRule="auto"/>
        <w:ind w:firstLine="567"/>
        <w:jc w:val="both"/>
        <w:rPr>
          <w:rFonts w:asciiTheme="majorBidi" w:hAnsiTheme="majorBidi" w:cstheme="majorBidi"/>
        </w:rPr>
      </w:pPr>
      <w:r w:rsidRPr="00D02F87">
        <w:rPr>
          <w:rFonts w:asciiTheme="majorBidi" w:hAnsiTheme="majorBidi" w:cstheme="majorBidi"/>
        </w:rPr>
        <w:t>A</w:t>
      </w:r>
      <w:r w:rsidR="001A55A5" w:rsidRPr="00D02F87">
        <w:rPr>
          <w:rFonts w:asciiTheme="majorBidi" w:hAnsiTheme="majorBidi" w:cstheme="majorBidi"/>
        </w:rPr>
        <w:t>nemi kırmızı kan hücrelerinin sayısının</w:t>
      </w:r>
      <w:r w:rsidR="006E2B8C" w:rsidRPr="00D02F87">
        <w:rPr>
          <w:rFonts w:asciiTheme="majorBidi" w:hAnsiTheme="majorBidi" w:cstheme="majorBidi"/>
        </w:rPr>
        <w:t xml:space="preserve"> </w:t>
      </w:r>
      <w:r w:rsidR="001A55A5" w:rsidRPr="00D02F87">
        <w:rPr>
          <w:rFonts w:asciiTheme="majorBidi" w:hAnsiTheme="majorBidi" w:cstheme="majorBidi"/>
        </w:rPr>
        <w:t>ve</w:t>
      </w:r>
      <w:r w:rsidR="006E2B8C" w:rsidRPr="00D02F87">
        <w:rPr>
          <w:rFonts w:asciiTheme="majorBidi" w:hAnsiTheme="majorBidi" w:cstheme="majorBidi"/>
        </w:rPr>
        <w:t>ya</w:t>
      </w:r>
      <w:r w:rsidR="001A55A5" w:rsidRPr="00D02F87">
        <w:rPr>
          <w:rFonts w:asciiTheme="majorBidi" w:hAnsiTheme="majorBidi" w:cstheme="majorBidi"/>
        </w:rPr>
        <w:t xml:space="preserve"> oksijen taşıma kapasitesinin azalmasıyla karakterize ol</w:t>
      </w:r>
      <w:r w:rsidR="006E2B8C" w:rsidRPr="00D02F87">
        <w:rPr>
          <w:rFonts w:asciiTheme="majorBidi" w:hAnsiTheme="majorBidi" w:cstheme="majorBidi"/>
        </w:rPr>
        <w:t>an</w:t>
      </w:r>
      <w:r w:rsidR="001A55A5" w:rsidRPr="00D02F87">
        <w:rPr>
          <w:rFonts w:asciiTheme="majorBidi" w:hAnsiTheme="majorBidi" w:cstheme="majorBidi"/>
        </w:rPr>
        <w:t xml:space="preserve"> kişinin fizyolojik gereksinimlerini </w:t>
      </w:r>
      <w:r w:rsidR="00AF5EB5" w:rsidRPr="00D02F87">
        <w:rPr>
          <w:rFonts w:asciiTheme="majorBidi" w:hAnsiTheme="majorBidi" w:cstheme="majorBidi"/>
        </w:rPr>
        <w:t>karşılamak için yetersiz kaldığı bir durumdur</w:t>
      </w:r>
      <w:r w:rsidR="00821D21" w:rsidRPr="00D02F87">
        <w:rPr>
          <w:rFonts w:asciiTheme="majorBidi" w:hAnsiTheme="majorBidi" w:cstheme="majorBidi"/>
        </w:rPr>
        <w:t>.</w:t>
      </w:r>
      <w:r w:rsidR="009A20C1" w:rsidRPr="00D02F87">
        <w:rPr>
          <w:rFonts w:asciiTheme="majorBidi" w:eastAsiaTheme="minorHAnsi" w:hAnsiTheme="majorBidi" w:cstheme="majorBidi"/>
          <w:color w:val="212121"/>
          <w:shd w:val="clear" w:color="auto" w:fill="FFFFFF"/>
        </w:rPr>
        <w:t xml:space="preserve"> </w:t>
      </w:r>
      <w:r w:rsidR="009A20C1" w:rsidRPr="00D02F87">
        <w:rPr>
          <w:rFonts w:asciiTheme="majorBidi" w:hAnsiTheme="majorBidi" w:cstheme="majorBidi"/>
        </w:rPr>
        <w:t xml:space="preserve">En yaygın olarak düşük Hb konsantrasyonu veya düşük </w:t>
      </w:r>
      <w:r w:rsidR="00CA2D36" w:rsidRPr="00D02F87">
        <w:rPr>
          <w:rFonts w:asciiTheme="majorBidi" w:hAnsiTheme="majorBidi" w:cstheme="majorBidi"/>
        </w:rPr>
        <w:t xml:space="preserve">Hct </w:t>
      </w:r>
      <w:r w:rsidR="009A20C1" w:rsidRPr="00D02F87">
        <w:rPr>
          <w:rFonts w:asciiTheme="majorBidi" w:hAnsiTheme="majorBidi" w:cstheme="majorBidi"/>
        </w:rPr>
        <w:t>ile teşhis edilse de anemi ay</w:t>
      </w:r>
      <w:r w:rsidR="004310EE" w:rsidRPr="00D02F87">
        <w:rPr>
          <w:rFonts w:asciiTheme="majorBidi" w:hAnsiTheme="majorBidi" w:cstheme="majorBidi"/>
        </w:rPr>
        <w:t>rıca alyuvar</w:t>
      </w:r>
      <w:r w:rsidR="009A20C1" w:rsidRPr="00D02F87">
        <w:rPr>
          <w:rFonts w:asciiTheme="majorBidi" w:hAnsiTheme="majorBidi" w:cstheme="majorBidi"/>
        </w:rPr>
        <w:t xml:space="preserve"> sayımı, ortalama alyuvar hacmi, kan retikülosit sayısı, kan filmi analizi veya Hb elektroforezi kullanılarak da teşhis edilebilir</w:t>
      </w:r>
      <w:bookmarkStart w:id="67" w:name="_Hlk138021171"/>
      <w:r w:rsidR="00AB0AB1" w:rsidRPr="00D02F87">
        <w:rPr>
          <w:rFonts w:asciiTheme="majorBidi" w:hAnsiTheme="majorBidi" w:cstheme="majorBidi"/>
          <w:color w:val="212121"/>
          <w:shd w:val="clear" w:color="auto" w:fill="FFFFFF"/>
        </w:rPr>
        <w:t xml:space="preserve"> </w:t>
      </w:r>
      <w:r w:rsidR="00DE1815" w:rsidRPr="00D02F87">
        <w:rPr>
          <w:rFonts w:asciiTheme="majorBidi" w:hAnsiTheme="majorBidi" w:cstheme="majorBidi"/>
          <w:shd w:val="clear" w:color="auto" w:fill="FFFFFF"/>
        </w:rPr>
        <w:t>(</w:t>
      </w:r>
      <w:r w:rsidR="00AB0AB1" w:rsidRPr="00D02F87">
        <w:rPr>
          <w:rFonts w:asciiTheme="majorBidi" w:hAnsiTheme="majorBidi" w:cstheme="majorBidi"/>
          <w:shd w:val="clear" w:color="auto" w:fill="FFFFFF"/>
        </w:rPr>
        <w:t xml:space="preserve">Chaparro </w:t>
      </w:r>
      <w:r w:rsidR="00DE1815" w:rsidRPr="00D02F87">
        <w:rPr>
          <w:rFonts w:asciiTheme="majorBidi" w:hAnsiTheme="majorBidi" w:cstheme="majorBidi"/>
          <w:shd w:val="clear" w:color="auto" w:fill="FFFFFF"/>
        </w:rPr>
        <w:t>ve diğerleri, 2019).</w:t>
      </w:r>
      <w:bookmarkEnd w:id="67"/>
      <w:r w:rsidR="00DE1815" w:rsidRPr="00D02F87">
        <w:rPr>
          <w:rFonts w:asciiTheme="majorBidi" w:hAnsiTheme="majorBidi" w:cstheme="majorBidi"/>
        </w:rPr>
        <w:t xml:space="preserve"> </w:t>
      </w:r>
      <w:bookmarkStart w:id="68" w:name="_Hlk138025179"/>
      <w:r w:rsidR="00AB0AB1" w:rsidRPr="00D02F87">
        <w:rPr>
          <w:rFonts w:asciiTheme="majorBidi" w:hAnsiTheme="majorBidi" w:cstheme="majorBidi"/>
        </w:rPr>
        <w:t xml:space="preserve">Dünya Sağlık Örgütü’ne göre </w:t>
      </w:r>
      <w:r w:rsidR="00D07FB1" w:rsidRPr="00D02F87">
        <w:rPr>
          <w:rFonts w:asciiTheme="majorBidi" w:hAnsiTheme="majorBidi" w:cstheme="majorBidi"/>
        </w:rPr>
        <w:t>Hb</w:t>
      </w:r>
      <w:r w:rsidR="009A20C1" w:rsidRPr="00D02F87">
        <w:rPr>
          <w:rFonts w:asciiTheme="majorBidi" w:hAnsiTheme="majorBidi" w:cstheme="majorBidi"/>
        </w:rPr>
        <w:t xml:space="preserve"> sınırı gebe olmayan kadınlarda 12 g/dL, erkeklerde ise 13 g/dL’dir.</w:t>
      </w:r>
      <w:bookmarkEnd w:id="68"/>
      <w:r w:rsidR="00AB0AB1" w:rsidRPr="00D02F87">
        <w:rPr>
          <w:rFonts w:asciiTheme="majorBidi" w:hAnsiTheme="majorBidi" w:cstheme="majorBidi"/>
        </w:rPr>
        <w:t xml:space="preserve"> G</w:t>
      </w:r>
      <w:r w:rsidR="008200CC" w:rsidRPr="00D02F87">
        <w:rPr>
          <w:rFonts w:asciiTheme="majorBidi" w:hAnsiTheme="majorBidi" w:cstheme="majorBidi"/>
        </w:rPr>
        <w:t xml:space="preserve">ebelik haftasına bakılmaksızın </w:t>
      </w:r>
      <w:bookmarkStart w:id="69" w:name="_Hlk138025229"/>
      <w:r w:rsidR="00D07FB1" w:rsidRPr="00D02F87">
        <w:rPr>
          <w:rFonts w:asciiTheme="majorBidi" w:hAnsiTheme="majorBidi" w:cstheme="majorBidi"/>
        </w:rPr>
        <w:t>Hb</w:t>
      </w:r>
      <w:r w:rsidR="008200CC" w:rsidRPr="00D02F87">
        <w:rPr>
          <w:rFonts w:asciiTheme="majorBidi" w:hAnsiTheme="majorBidi" w:cstheme="majorBidi"/>
        </w:rPr>
        <w:t xml:space="preserve"> değeri 11 g</w:t>
      </w:r>
      <w:r w:rsidR="001F2593" w:rsidRPr="00D02F87">
        <w:rPr>
          <w:rFonts w:asciiTheme="majorBidi" w:hAnsiTheme="majorBidi" w:cstheme="majorBidi"/>
        </w:rPr>
        <w:t>r</w:t>
      </w:r>
      <w:r w:rsidR="008200CC" w:rsidRPr="00D02F87">
        <w:rPr>
          <w:rFonts w:asciiTheme="majorBidi" w:hAnsiTheme="majorBidi" w:cstheme="majorBidi"/>
        </w:rPr>
        <w:t>/dL nin altında olan bütün gebe kadınlar anemik kabul edilmektedir (WHO, 2014)</w:t>
      </w:r>
      <w:r w:rsidR="00411866" w:rsidRPr="00D02F87">
        <w:rPr>
          <w:rFonts w:asciiTheme="majorBidi" w:hAnsiTheme="majorBidi" w:cstheme="majorBidi"/>
        </w:rPr>
        <w:t>.</w:t>
      </w:r>
      <w:r w:rsidR="003E1E77" w:rsidRPr="00D02F87">
        <w:rPr>
          <w:rFonts w:asciiTheme="majorBidi" w:hAnsiTheme="majorBidi" w:cstheme="majorBidi"/>
        </w:rPr>
        <w:t xml:space="preserve"> </w:t>
      </w:r>
      <w:bookmarkEnd w:id="69"/>
      <w:r w:rsidR="003E1E77" w:rsidRPr="00D02F87">
        <w:rPr>
          <w:rFonts w:asciiTheme="majorBidi" w:hAnsiTheme="majorBidi" w:cstheme="majorBidi"/>
        </w:rPr>
        <w:t xml:space="preserve">Gebeliğin ikinci trimesterında plazma hacminin artmasına bağlı olarak </w:t>
      </w:r>
      <w:r w:rsidR="00D07FB1" w:rsidRPr="00D02F87">
        <w:rPr>
          <w:rFonts w:asciiTheme="majorBidi" w:hAnsiTheme="majorBidi" w:cstheme="majorBidi"/>
        </w:rPr>
        <w:t>Hb</w:t>
      </w:r>
      <w:r w:rsidR="003E1E77" w:rsidRPr="00D02F87">
        <w:rPr>
          <w:rFonts w:asciiTheme="majorBidi" w:hAnsiTheme="majorBidi" w:cstheme="majorBidi"/>
        </w:rPr>
        <w:t xml:space="preserve"> düzeyinde az miktarda azalma normal olarak kabul görmekte ancak </w:t>
      </w:r>
      <w:r w:rsidR="00D07FB1" w:rsidRPr="00D02F87">
        <w:rPr>
          <w:rFonts w:asciiTheme="majorBidi" w:hAnsiTheme="majorBidi" w:cstheme="majorBidi"/>
        </w:rPr>
        <w:t>Hb</w:t>
      </w:r>
      <w:r w:rsidR="003E1E77" w:rsidRPr="00D02F87">
        <w:rPr>
          <w:rFonts w:asciiTheme="majorBidi" w:hAnsiTheme="majorBidi" w:cstheme="majorBidi"/>
        </w:rPr>
        <w:t xml:space="preserve"> düzeyi 100 cc kanda 10</w:t>
      </w:r>
      <w:r w:rsidR="00D4433A" w:rsidRPr="00D02F87">
        <w:rPr>
          <w:rFonts w:asciiTheme="majorBidi" w:hAnsiTheme="majorBidi" w:cstheme="majorBidi"/>
        </w:rPr>
        <w:t>,</w:t>
      </w:r>
      <w:r w:rsidR="003E1E77" w:rsidRPr="00D02F87">
        <w:rPr>
          <w:rFonts w:asciiTheme="majorBidi" w:hAnsiTheme="majorBidi" w:cstheme="majorBidi"/>
        </w:rPr>
        <w:t>5 gramın altında olan gebeler anemik olarak kabul edilmektedir (SB, 2007).</w:t>
      </w:r>
      <w:bookmarkStart w:id="70" w:name="_Toc133775075"/>
    </w:p>
    <w:p w14:paraId="5AE7437C" w14:textId="77777777" w:rsidR="009E31B4" w:rsidRPr="00D02F87" w:rsidRDefault="009E31B4" w:rsidP="002C5636">
      <w:pPr>
        <w:pStyle w:val="Standard"/>
        <w:spacing w:after="120" w:line="360" w:lineRule="auto"/>
        <w:ind w:firstLine="567"/>
        <w:jc w:val="both"/>
        <w:rPr>
          <w:rFonts w:asciiTheme="majorBidi" w:hAnsiTheme="majorBidi" w:cstheme="majorBidi"/>
        </w:rPr>
      </w:pPr>
    </w:p>
    <w:p w14:paraId="603ADA3D" w14:textId="1A69BB6B" w:rsidR="0060150A" w:rsidRPr="00D02F87" w:rsidRDefault="009E31B4" w:rsidP="002C5636">
      <w:pPr>
        <w:pStyle w:val="Balk2"/>
        <w:rPr>
          <w:rStyle w:val="Balk2Char"/>
          <w:b/>
          <w:bCs/>
        </w:rPr>
      </w:pPr>
      <w:bookmarkStart w:id="71" w:name="_Toc141138601"/>
      <w:bookmarkStart w:id="72" w:name="_Toc141139007"/>
      <w:bookmarkStart w:id="73" w:name="_Toc141192874"/>
      <w:r w:rsidRPr="00D02F87">
        <w:rPr>
          <w:rStyle w:val="Balk2Char"/>
          <w:b/>
          <w:bCs/>
        </w:rPr>
        <w:t>2.1.2</w:t>
      </w:r>
      <w:r w:rsidR="00DF3BED" w:rsidRPr="00D02F87">
        <w:rPr>
          <w:rStyle w:val="Balk2Char"/>
          <w:b/>
          <w:bCs/>
        </w:rPr>
        <w:t>.</w:t>
      </w:r>
      <w:r w:rsidRPr="00D02F87">
        <w:rPr>
          <w:rStyle w:val="Balk2Char"/>
          <w:b/>
          <w:bCs/>
        </w:rPr>
        <w:t xml:space="preserve"> </w:t>
      </w:r>
      <w:bookmarkStart w:id="74" w:name="_Toc138074349"/>
      <w:bookmarkStart w:id="75" w:name="_Toc139893058"/>
      <w:bookmarkStart w:id="76" w:name="_Toc139924793"/>
      <w:r w:rsidR="002A7B80" w:rsidRPr="00D02F87">
        <w:rPr>
          <w:rStyle w:val="Balk2Char"/>
          <w:b/>
          <w:bCs/>
        </w:rPr>
        <w:t>Aneminin Sınıflandırılması</w:t>
      </w:r>
      <w:bookmarkEnd w:id="70"/>
      <w:bookmarkEnd w:id="71"/>
      <w:bookmarkEnd w:id="72"/>
      <w:bookmarkEnd w:id="73"/>
      <w:bookmarkEnd w:id="74"/>
      <w:bookmarkEnd w:id="75"/>
      <w:bookmarkEnd w:id="76"/>
    </w:p>
    <w:p w14:paraId="374D8ADC" w14:textId="77777777" w:rsidR="009E31B4" w:rsidRPr="00D02F87" w:rsidRDefault="009E31B4" w:rsidP="002C5636">
      <w:pPr>
        <w:pStyle w:val="Standard"/>
        <w:spacing w:after="120" w:line="360" w:lineRule="auto"/>
        <w:jc w:val="both"/>
        <w:rPr>
          <w:rFonts w:asciiTheme="majorBidi" w:hAnsiTheme="majorBidi" w:cstheme="majorBidi"/>
        </w:rPr>
      </w:pPr>
    </w:p>
    <w:p w14:paraId="17A50CBD" w14:textId="0216902C" w:rsidR="00FF3A4D" w:rsidRPr="00D02F87" w:rsidRDefault="00FF3A4D" w:rsidP="002C5636">
      <w:pPr>
        <w:pStyle w:val="Standard"/>
        <w:spacing w:after="120" w:line="360" w:lineRule="auto"/>
        <w:ind w:firstLine="567"/>
        <w:jc w:val="both"/>
        <w:rPr>
          <w:rFonts w:asciiTheme="majorBidi" w:hAnsiTheme="majorBidi" w:cstheme="majorBidi"/>
        </w:rPr>
      </w:pPr>
      <w:r w:rsidRPr="00D02F87">
        <w:rPr>
          <w:rFonts w:asciiTheme="majorBidi" w:hAnsiTheme="majorBidi" w:cstheme="majorBidi"/>
        </w:rPr>
        <w:t xml:space="preserve"> Anemiler</w:t>
      </w:r>
      <w:r w:rsidR="003F7972" w:rsidRPr="00D02F87">
        <w:rPr>
          <w:rFonts w:asciiTheme="majorBidi" w:hAnsiTheme="majorBidi" w:cstheme="majorBidi"/>
        </w:rPr>
        <w:t xml:space="preserve"> morfolojik</w:t>
      </w:r>
      <w:r w:rsidRPr="00D02F87">
        <w:rPr>
          <w:rFonts w:asciiTheme="majorBidi" w:hAnsiTheme="majorBidi" w:cstheme="majorBidi"/>
        </w:rPr>
        <w:t xml:space="preserve"> </w:t>
      </w:r>
      <w:r w:rsidR="003F7972" w:rsidRPr="00D02F87">
        <w:rPr>
          <w:rFonts w:asciiTheme="majorBidi" w:hAnsiTheme="majorBidi" w:cstheme="majorBidi"/>
        </w:rPr>
        <w:t xml:space="preserve">ve </w:t>
      </w:r>
      <w:r w:rsidRPr="00D02F87">
        <w:rPr>
          <w:rFonts w:asciiTheme="majorBidi" w:hAnsiTheme="majorBidi" w:cstheme="majorBidi"/>
        </w:rPr>
        <w:t xml:space="preserve">etyopatogenetik olmak üzere iki gruba ayrılır. </w:t>
      </w:r>
    </w:p>
    <w:p w14:paraId="31E65A7F" w14:textId="3D68973A" w:rsidR="00FF3A4D" w:rsidRPr="00D02F87" w:rsidRDefault="00FF3A4D" w:rsidP="008E022C">
      <w:pPr>
        <w:pStyle w:val="Standard"/>
        <w:numPr>
          <w:ilvl w:val="0"/>
          <w:numId w:val="47"/>
        </w:numPr>
        <w:spacing w:after="120" w:line="360" w:lineRule="auto"/>
        <w:ind w:left="587"/>
        <w:jc w:val="both"/>
        <w:rPr>
          <w:rFonts w:asciiTheme="majorBidi" w:hAnsiTheme="majorBidi" w:cstheme="majorBidi"/>
          <w:b/>
          <w:bCs/>
        </w:rPr>
      </w:pPr>
      <w:r w:rsidRPr="00D02F87">
        <w:rPr>
          <w:rFonts w:asciiTheme="majorBidi" w:hAnsiTheme="majorBidi" w:cstheme="majorBidi"/>
          <w:b/>
          <w:bCs/>
        </w:rPr>
        <w:t>Morfolojik Sınıflandırma</w:t>
      </w:r>
    </w:p>
    <w:p w14:paraId="113A4083" w14:textId="55057DF0" w:rsidR="00FF3A4D" w:rsidRPr="00D02F87" w:rsidRDefault="00FF6330" w:rsidP="002C5636">
      <w:pPr>
        <w:pStyle w:val="Standard"/>
        <w:spacing w:after="120" w:line="360" w:lineRule="auto"/>
        <w:ind w:firstLine="567"/>
        <w:jc w:val="both"/>
        <w:rPr>
          <w:rFonts w:asciiTheme="majorBidi" w:hAnsiTheme="majorBidi" w:cstheme="majorBidi"/>
        </w:rPr>
      </w:pPr>
      <w:r w:rsidRPr="00D02F87">
        <w:rPr>
          <w:rFonts w:asciiTheme="majorBidi" w:hAnsiTheme="majorBidi" w:cstheme="majorBidi"/>
        </w:rPr>
        <w:t xml:space="preserve"> </w:t>
      </w:r>
      <w:r w:rsidR="009261BB" w:rsidRPr="00D02F87">
        <w:rPr>
          <w:rFonts w:asciiTheme="majorBidi" w:hAnsiTheme="majorBidi" w:cstheme="majorBidi"/>
        </w:rPr>
        <w:t xml:space="preserve"> </w:t>
      </w:r>
      <w:r w:rsidR="00FF3A4D" w:rsidRPr="00D02F87">
        <w:rPr>
          <w:rFonts w:asciiTheme="majorBidi" w:hAnsiTheme="majorBidi" w:cstheme="majorBidi"/>
        </w:rPr>
        <w:t xml:space="preserve">Anemiler </w:t>
      </w:r>
      <w:r w:rsidR="00AB0AB1" w:rsidRPr="00D02F87">
        <w:rPr>
          <w:rFonts w:asciiTheme="majorBidi" w:hAnsiTheme="majorBidi" w:cstheme="majorBidi"/>
        </w:rPr>
        <w:t>ortalama eritrosit hacmine (MCV)</w:t>
      </w:r>
      <w:r w:rsidR="00E6552E" w:rsidRPr="00D02F87">
        <w:rPr>
          <w:rFonts w:asciiTheme="majorBidi" w:hAnsiTheme="majorBidi" w:cstheme="majorBidi"/>
        </w:rPr>
        <w:t xml:space="preserve"> ve</w:t>
      </w:r>
      <w:r w:rsidR="002A7B80" w:rsidRPr="00D02F87">
        <w:rPr>
          <w:rFonts w:asciiTheme="majorBidi" w:hAnsiTheme="majorBidi" w:cstheme="majorBidi"/>
        </w:rPr>
        <w:t xml:space="preserve"> </w:t>
      </w:r>
      <w:r w:rsidR="00FF3A4D" w:rsidRPr="00D02F87">
        <w:rPr>
          <w:rFonts w:asciiTheme="majorBidi" w:hAnsiTheme="majorBidi" w:cstheme="majorBidi"/>
        </w:rPr>
        <w:t xml:space="preserve">eritrosit morfolojisine </w:t>
      </w:r>
      <w:r w:rsidR="00E6552E" w:rsidRPr="00D02F87">
        <w:rPr>
          <w:rFonts w:asciiTheme="majorBidi" w:hAnsiTheme="majorBidi" w:cstheme="majorBidi"/>
        </w:rPr>
        <w:t>bakılarak</w:t>
      </w:r>
      <w:r w:rsidR="00FF3A4D" w:rsidRPr="00D02F87">
        <w:rPr>
          <w:rFonts w:asciiTheme="majorBidi" w:hAnsiTheme="majorBidi" w:cstheme="majorBidi"/>
        </w:rPr>
        <w:t xml:space="preserve"> üç morfolojik tipe ayrılır</w:t>
      </w:r>
      <w:r w:rsidR="003F7972" w:rsidRPr="00D02F87">
        <w:rPr>
          <w:rFonts w:asciiTheme="majorBidi" w:hAnsiTheme="majorBidi" w:cstheme="majorBidi"/>
        </w:rPr>
        <w:t>.</w:t>
      </w:r>
    </w:p>
    <w:p w14:paraId="743F5328" w14:textId="3D686901" w:rsidR="00E80CE7" w:rsidRPr="00D02F87" w:rsidRDefault="00247B6A" w:rsidP="002C5636">
      <w:pPr>
        <w:pStyle w:val="Standard"/>
        <w:spacing w:after="120" w:line="360" w:lineRule="auto"/>
        <w:ind w:firstLine="567"/>
        <w:jc w:val="both"/>
        <w:rPr>
          <w:rFonts w:asciiTheme="majorBidi" w:hAnsiTheme="majorBidi" w:cstheme="majorBidi"/>
        </w:rPr>
      </w:pPr>
      <w:r w:rsidRPr="00D02F87">
        <w:rPr>
          <w:rFonts w:asciiTheme="majorBidi" w:hAnsiTheme="majorBidi" w:cstheme="majorBidi"/>
          <w:b/>
          <w:bCs/>
        </w:rPr>
        <w:t>1)</w:t>
      </w:r>
      <w:r w:rsidR="00DF3BED" w:rsidRPr="00D02F87">
        <w:rPr>
          <w:rFonts w:asciiTheme="majorBidi" w:hAnsiTheme="majorBidi" w:cstheme="majorBidi"/>
          <w:b/>
          <w:bCs/>
        </w:rPr>
        <w:t xml:space="preserve"> </w:t>
      </w:r>
      <w:r w:rsidR="00417E3C" w:rsidRPr="00D02F87">
        <w:rPr>
          <w:rFonts w:asciiTheme="majorBidi" w:hAnsiTheme="majorBidi" w:cstheme="majorBidi"/>
          <w:b/>
          <w:bCs/>
        </w:rPr>
        <w:t>Mikrositik Anemiler</w:t>
      </w:r>
      <w:r w:rsidR="007778A7" w:rsidRPr="00D02F87">
        <w:rPr>
          <w:rFonts w:asciiTheme="majorBidi" w:hAnsiTheme="majorBidi" w:cstheme="majorBidi"/>
          <w:b/>
          <w:bCs/>
        </w:rPr>
        <w:t>:</w:t>
      </w:r>
      <w:r w:rsidR="007778A7" w:rsidRPr="00D02F87">
        <w:rPr>
          <w:rFonts w:asciiTheme="majorBidi" w:hAnsiTheme="majorBidi" w:cstheme="majorBidi"/>
        </w:rPr>
        <w:t xml:space="preserve"> </w:t>
      </w:r>
      <w:r w:rsidR="00417E3C" w:rsidRPr="00D02F87">
        <w:rPr>
          <w:rFonts w:asciiTheme="majorBidi" w:hAnsiTheme="majorBidi" w:cstheme="majorBidi"/>
        </w:rPr>
        <w:t xml:space="preserve">Mikrositik anemilerde </w:t>
      </w:r>
      <w:r w:rsidR="00EF750F" w:rsidRPr="00D02F87">
        <w:rPr>
          <w:rFonts w:asciiTheme="majorBidi" w:hAnsiTheme="majorBidi" w:cstheme="majorBidi"/>
        </w:rPr>
        <w:t>MCV 80 fe</w:t>
      </w:r>
      <w:r w:rsidR="00363CE9" w:rsidRPr="00D02F87">
        <w:rPr>
          <w:rFonts w:asciiTheme="majorBidi" w:hAnsiTheme="majorBidi" w:cstheme="majorBidi"/>
        </w:rPr>
        <w:t>m</w:t>
      </w:r>
      <w:r w:rsidR="00EF750F" w:rsidRPr="00D02F87">
        <w:rPr>
          <w:rFonts w:asciiTheme="majorBidi" w:hAnsiTheme="majorBidi" w:cstheme="majorBidi"/>
        </w:rPr>
        <w:t>tolitrenin</w:t>
      </w:r>
      <w:r w:rsidR="00AB0AB1" w:rsidRPr="00D02F87">
        <w:rPr>
          <w:rFonts w:asciiTheme="majorBidi" w:hAnsiTheme="majorBidi" w:cstheme="majorBidi"/>
        </w:rPr>
        <w:t xml:space="preserve"> (fl)</w:t>
      </w:r>
      <w:r w:rsidR="00EF750F" w:rsidRPr="00D02F87">
        <w:rPr>
          <w:rFonts w:asciiTheme="majorBidi" w:hAnsiTheme="majorBidi" w:cstheme="majorBidi"/>
        </w:rPr>
        <w:t xml:space="preserve"> altına </w:t>
      </w:r>
      <w:r w:rsidR="008D19D8" w:rsidRPr="00D02F87">
        <w:rPr>
          <w:rFonts w:asciiTheme="majorBidi" w:hAnsiTheme="majorBidi" w:cstheme="majorBidi"/>
        </w:rPr>
        <w:t>düşmüştür.</w:t>
      </w:r>
      <w:r w:rsidR="00CF34C6" w:rsidRPr="00D02F87">
        <w:rPr>
          <w:rFonts w:asciiTheme="majorBidi" w:eastAsiaTheme="minorHAnsi" w:hAnsiTheme="majorBidi" w:cstheme="majorBidi"/>
          <w:color w:val="000000"/>
          <w:shd w:val="clear" w:color="auto" w:fill="FFFFFF"/>
        </w:rPr>
        <w:t xml:space="preserve"> </w:t>
      </w:r>
      <w:r w:rsidR="00CF34C6" w:rsidRPr="00D02F87">
        <w:rPr>
          <w:rFonts w:asciiTheme="majorBidi" w:hAnsiTheme="majorBidi" w:cstheme="majorBidi"/>
        </w:rPr>
        <w:t xml:space="preserve">Mikrositik anemi teşhis edildiğinde </w:t>
      </w:r>
      <w:r w:rsidR="00FA75A4" w:rsidRPr="00D02F87">
        <w:rPr>
          <w:rFonts w:asciiTheme="majorBidi" w:hAnsiTheme="majorBidi" w:cstheme="majorBidi"/>
        </w:rPr>
        <w:t xml:space="preserve">demir eksikliği anemisi, </w:t>
      </w:r>
      <w:r w:rsidR="00697714" w:rsidRPr="00D02F87">
        <w:rPr>
          <w:rFonts w:asciiTheme="majorBidi" w:hAnsiTheme="majorBidi" w:cstheme="majorBidi"/>
        </w:rPr>
        <w:t>t</w:t>
      </w:r>
      <w:r w:rsidR="00363CE9" w:rsidRPr="00D02F87">
        <w:rPr>
          <w:rFonts w:asciiTheme="majorBidi" w:hAnsiTheme="majorBidi" w:cstheme="majorBidi"/>
        </w:rPr>
        <w:t xml:space="preserve">alasemi, </w:t>
      </w:r>
      <w:r w:rsidR="00FA75A4" w:rsidRPr="00D02F87">
        <w:rPr>
          <w:rFonts w:asciiTheme="majorBidi" w:hAnsiTheme="majorBidi" w:cstheme="majorBidi"/>
        </w:rPr>
        <w:t>kronik hastalık anemisi ve</w:t>
      </w:r>
      <w:r w:rsidR="00FB4C8F" w:rsidRPr="00D02F87">
        <w:rPr>
          <w:rFonts w:asciiTheme="majorBidi" w:hAnsiTheme="majorBidi" w:cstheme="majorBidi"/>
        </w:rPr>
        <w:t>ya</w:t>
      </w:r>
      <w:r w:rsidR="00FA75A4" w:rsidRPr="00D02F87">
        <w:rPr>
          <w:rFonts w:asciiTheme="majorBidi" w:hAnsiTheme="majorBidi" w:cstheme="majorBidi"/>
        </w:rPr>
        <w:t xml:space="preserve"> </w:t>
      </w:r>
      <w:r w:rsidR="00FB4C8F" w:rsidRPr="00D02F87">
        <w:rPr>
          <w:rFonts w:asciiTheme="majorBidi" w:hAnsiTheme="majorBidi" w:cstheme="majorBidi"/>
        </w:rPr>
        <w:t>sideroblastik aneminin varlığından söz edilebilir ancak side</w:t>
      </w:r>
      <w:r w:rsidR="00B90148" w:rsidRPr="00D02F87">
        <w:rPr>
          <w:rFonts w:asciiTheme="majorBidi" w:hAnsiTheme="majorBidi" w:cstheme="majorBidi"/>
        </w:rPr>
        <w:t>roblastik anemiden söz edebilmek için kurşun ile temasın mevcut olması gerekmektedir</w:t>
      </w:r>
      <w:r w:rsidR="0023515A" w:rsidRPr="00D02F87">
        <w:rPr>
          <w:rFonts w:asciiTheme="majorBidi" w:hAnsiTheme="majorBidi" w:cstheme="majorBidi"/>
        </w:rPr>
        <w:t xml:space="preserve"> </w:t>
      </w:r>
      <w:r w:rsidR="001852F4" w:rsidRPr="00D02F87">
        <w:rPr>
          <w:rFonts w:asciiTheme="majorBidi" w:hAnsiTheme="majorBidi" w:cstheme="majorBidi"/>
        </w:rPr>
        <w:fldChar w:fldCharType="begin" w:fldLock="1"/>
      </w:r>
      <w:r w:rsidR="00D668FE" w:rsidRPr="00D02F87">
        <w:rPr>
          <w:rFonts w:asciiTheme="majorBidi" w:hAnsiTheme="majorBidi" w:cstheme="majorBidi"/>
        </w:rPr>
        <w:instrText>ADDIN CSL_CITATION {"citationItems":[{"id":"ITEM-1","itemData":{"author":[{"dropping-particle":"","family":"Nalbant","given":"Doç Selim","non-dropping-particle":"","parse-names":false,"suffix":""},{"dropping-particle":"","family":"Karan","given":"Prof M Akif","non-dropping-particle":"","parse-names":false,"suffix":""}],"container-title":"İÇ HASTALIKLARI Dergisi","id":"ITEM-1","issued":{"date-parts":[["2010"]]},"page":"7-15","title":"İç Hastalıkları Uzmanının Anemiye Yaklaşımı Rehberi","type":"article-journal","volume":"17"},"uris":["http://www.mendeley.com/documents/?uuid=d7aed6f0-07aa-4749-a586-b31e01ed6cf6"]}],"mendeley":{"formattedCitation":"(Nalbant &amp; Karan, 2010)","manualFormatting":"(Nalbant ve Karan, 2010)","plainTextFormattedCitation":"(Nalbant &amp; Karan, 2010)","previouslyFormattedCitation":"(Nalbant &amp; Karan, 2010)"},"properties":{"noteIndex":0},"schema":"https://github.com/citation-style-language/schema/raw/master/csl-citation.json"}</w:instrText>
      </w:r>
      <w:r w:rsidR="001852F4" w:rsidRPr="00D02F87">
        <w:rPr>
          <w:rFonts w:asciiTheme="majorBidi" w:hAnsiTheme="majorBidi" w:cstheme="majorBidi"/>
        </w:rPr>
        <w:fldChar w:fldCharType="separate"/>
      </w:r>
      <w:r w:rsidR="001852F4" w:rsidRPr="00D02F87">
        <w:rPr>
          <w:rFonts w:asciiTheme="majorBidi" w:hAnsiTheme="majorBidi" w:cstheme="majorBidi"/>
          <w:noProof/>
        </w:rPr>
        <w:t xml:space="preserve">(Nalbant </w:t>
      </w:r>
      <w:r w:rsidR="00F12119" w:rsidRPr="00D02F87">
        <w:rPr>
          <w:rFonts w:asciiTheme="majorBidi" w:hAnsiTheme="majorBidi" w:cstheme="majorBidi"/>
          <w:noProof/>
        </w:rPr>
        <w:t>ve</w:t>
      </w:r>
      <w:r w:rsidR="001852F4" w:rsidRPr="00D02F87">
        <w:rPr>
          <w:rFonts w:asciiTheme="majorBidi" w:hAnsiTheme="majorBidi" w:cstheme="majorBidi"/>
          <w:noProof/>
        </w:rPr>
        <w:t xml:space="preserve"> Karan, 2010)</w:t>
      </w:r>
      <w:r w:rsidR="001852F4" w:rsidRPr="00D02F87">
        <w:rPr>
          <w:rFonts w:asciiTheme="majorBidi" w:hAnsiTheme="majorBidi" w:cstheme="majorBidi"/>
        </w:rPr>
        <w:fldChar w:fldCharType="end"/>
      </w:r>
      <w:r w:rsidR="00F12119" w:rsidRPr="00D02F87">
        <w:rPr>
          <w:rFonts w:asciiTheme="majorBidi" w:hAnsiTheme="majorBidi" w:cstheme="majorBidi"/>
        </w:rPr>
        <w:t>.</w:t>
      </w:r>
    </w:p>
    <w:p w14:paraId="08B39282" w14:textId="09B344F0" w:rsidR="00FF3A4D" w:rsidRPr="00D02F87" w:rsidRDefault="00247B6A" w:rsidP="00713666">
      <w:pPr>
        <w:pStyle w:val="Standard"/>
        <w:spacing w:after="120" w:line="360" w:lineRule="auto"/>
        <w:ind w:firstLine="567"/>
        <w:jc w:val="both"/>
        <w:rPr>
          <w:rFonts w:asciiTheme="majorBidi" w:hAnsiTheme="majorBidi" w:cstheme="majorBidi"/>
        </w:rPr>
      </w:pPr>
      <w:r w:rsidRPr="00D02F87">
        <w:rPr>
          <w:rFonts w:asciiTheme="majorBidi" w:hAnsiTheme="majorBidi" w:cstheme="majorBidi"/>
          <w:b/>
          <w:bCs/>
        </w:rPr>
        <w:t>2)</w:t>
      </w:r>
      <w:r w:rsidR="00DF3BED" w:rsidRPr="00D02F87">
        <w:rPr>
          <w:rFonts w:asciiTheme="majorBidi" w:hAnsiTheme="majorBidi" w:cstheme="majorBidi"/>
          <w:b/>
          <w:bCs/>
        </w:rPr>
        <w:t xml:space="preserve"> </w:t>
      </w:r>
      <w:r w:rsidR="00FF3A4D" w:rsidRPr="00D02F87">
        <w:rPr>
          <w:rFonts w:asciiTheme="majorBidi" w:hAnsiTheme="majorBidi" w:cstheme="majorBidi"/>
          <w:b/>
          <w:bCs/>
        </w:rPr>
        <w:t>Normositik Anemiler</w:t>
      </w:r>
      <w:r w:rsidR="007778A7" w:rsidRPr="00D02F87">
        <w:rPr>
          <w:rFonts w:asciiTheme="majorBidi" w:hAnsiTheme="majorBidi" w:cstheme="majorBidi"/>
        </w:rPr>
        <w:t xml:space="preserve">: </w:t>
      </w:r>
      <w:r w:rsidR="00FF3A4D" w:rsidRPr="00D02F87">
        <w:rPr>
          <w:rFonts w:asciiTheme="majorBidi" w:hAnsiTheme="majorBidi" w:cstheme="majorBidi"/>
        </w:rPr>
        <w:t xml:space="preserve">Normositik anemilerde </w:t>
      </w:r>
      <w:r w:rsidR="002A7B80" w:rsidRPr="00D02F87">
        <w:rPr>
          <w:rFonts w:asciiTheme="majorBidi" w:hAnsiTheme="majorBidi" w:cstheme="majorBidi"/>
        </w:rPr>
        <w:t xml:space="preserve">MCV değeri 80-100 </w:t>
      </w:r>
      <w:r w:rsidR="00C35C5C" w:rsidRPr="00D02F87">
        <w:rPr>
          <w:rFonts w:asciiTheme="majorBidi" w:hAnsiTheme="majorBidi" w:cstheme="majorBidi"/>
        </w:rPr>
        <w:t>fl</w:t>
      </w:r>
      <w:r w:rsidR="00AB0AB1" w:rsidRPr="00D02F87">
        <w:rPr>
          <w:rFonts w:asciiTheme="majorBidi" w:hAnsiTheme="majorBidi" w:cstheme="majorBidi"/>
        </w:rPr>
        <w:t xml:space="preserve"> </w:t>
      </w:r>
      <w:r w:rsidR="002A7B80" w:rsidRPr="00D02F87">
        <w:rPr>
          <w:rFonts w:asciiTheme="majorBidi" w:hAnsiTheme="majorBidi" w:cstheme="majorBidi"/>
        </w:rPr>
        <w:t>arasındadır</w:t>
      </w:r>
      <w:r w:rsidR="00C0431E" w:rsidRPr="00D02F87">
        <w:rPr>
          <w:rFonts w:asciiTheme="majorBidi" w:hAnsiTheme="majorBidi" w:cstheme="majorBidi"/>
        </w:rPr>
        <w:t>.</w:t>
      </w:r>
    </w:p>
    <w:p w14:paraId="6C0844D7" w14:textId="6E48AF4E" w:rsidR="00FF3A4D" w:rsidRPr="00D02F87" w:rsidRDefault="0023515A" w:rsidP="00713666">
      <w:pPr>
        <w:pStyle w:val="Standard"/>
        <w:spacing w:after="120" w:line="360" w:lineRule="auto"/>
        <w:ind w:firstLine="567"/>
        <w:jc w:val="both"/>
        <w:rPr>
          <w:rFonts w:asciiTheme="majorBidi" w:hAnsiTheme="majorBidi" w:cstheme="majorBidi"/>
        </w:rPr>
      </w:pPr>
      <w:r w:rsidRPr="00D02F87">
        <w:rPr>
          <w:rFonts w:asciiTheme="majorBidi" w:hAnsiTheme="majorBidi" w:cstheme="majorBidi"/>
        </w:rPr>
        <w:t xml:space="preserve"> </w:t>
      </w:r>
      <w:r w:rsidR="00FF3A4D" w:rsidRPr="00D02F87">
        <w:rPr>
          <w:rFonts w:asciiTheme="majorBidi" w:hAnsiTheme="majorBidi" w:cstheme="majorBidi"/>
        </w:rPr>
        <w:t>Normositik anemi nedenleri:</w:t>
      </w:r>
      <w:r w:rsidR="007F50DF" w:rsidRPr="00D02F87">
        <w:rPr>
          <w:rFonts w:asciiTheme="majorBidi" w:hAnsiTheme="majorBidi" w:cstheme="majorBidi"/>
        </w:rPr>
        <w:t xml:space="preserve"> </w:t>
      </w:r>
    </w:p>
    <w:p w14:paraId="6A3BD831" w14:textId="54236E5E" w:rsidR="00C0431E" w:rsidRPr="00D02F87" w:rsidRDefault="00C0431E" w:rsidP="00713666">
      <w:pPr>
        <w:pStyle w:val="Standard"/>
        <w:numPr>
          <w:ilvl w:val="0"/>
          <w:numId w:val="18"/>
        </w:numPr>
        <w:spacing w:after="120" w:line="360" w:lineRule="auto"/>
        <w:ind w:left="0" w:firstLine="567"/>
        <w:jc w:val="both"/>
        <w:rPr>
          <w:rFonts w:asciiTheme="majorBidi" w:hAnsiTheme="majorBidi" w:cstheme="majorBidi"/>
        </w:rPr>
      </w:pPr>
      <w:r w:rsidRPr="00D02F87">
        <w:rPr>
          <w:rFonts w:asciiTheme="majorBidi" w:hAnsiTheme="majorBidi" w:cstheme="majorBidi"/>
        </w:rPr>
        <w:t>Hemolitik anemiler</w:t>
      </w:r>
    </w:p>
    <w:p w14:paraId="47DBDEE2" w14:textId="3CB3B5A3" w:rsidR="00C0431E" w:rsidRPr="00D02F87" w:rsidRDefault="00C0431E" w:rsidP="00713666">
      <w:pPr>
        <w:pStyle w:val="Standard"/>
        <w:numPr>
          <w:ilvl w:val="0"/>
          <w:numId w:val="18"/>
        </w:numPr>
        <w:spacing w:after="120" w:line="360" w:lineRule="auto"/>
        <w:ind w:left="0" w:firstLine="567"/>
        <w:jc w:val="both"/>
        <w:rPr>
          <w:rFonts w:asciiTheme="majorBidi" w:hAnsiTheme="majorBidi" w:cstheme="majorBidi"/>
        </w:rPr>
      </w:pPr>
      <w:r w:rsidRPr="00D02F87">
        <w:rPr>
          <w:rFonts w:asciiTheme="majorBidi" w:hAnsiTheme="majorBidi" w:cstheme="majorBidi"/>
        </w:rPr>
        <w:t>Akut kanama anemisi</w:t>
      </w:r>
    </w:p>
    <w:p w14:paraId="03648F8F" w14:textId="5E097359" w:rsidR="00C0431E" w:rsidRPr="00D02F87" w:rsidRDefault="00C0431E" w:rsidP="00713666">
      <w:pPr>
        <w:pStyle w:val="Standard"/>
        <w:numPr>
          <w:ilvl w:val="0"/>
          <w:numId w:val="18"/>
        </w:numPr>
        <w:spacing w:after="120" w:line="360" w:lineRule="auto"/>
        <w:ind w:left="0" w:firstLine="567"/>
        <w:jc w:val="both"/>
        <w:rPr>
          <w:rFonts w:asciiTheme="majorBidi" w:hAnsiTheme="majorBidi" w:cstheme="majorBidi"/>
        </w:rPr>
      </w:pPr>
      <w:r w:rsidRPr="00D02F87">
        <w:rPr>
          <w:rFonts w:asciiTheme="majorBidi" w:hAnsiTheme="majorBidi" w:cstheme="majorBidi"/>
        </w:rPr>
        <w:t>Kemik iliğini infiltre eden hastalıklar (lenfomalar, multıpl myeloma vb.)</w:t>
      </w:r>
    </w:p>
    <w:p w14:paraId="36D877F1" w14:textId="735F60C6" w:rsidR="00C0431E" w:rsidRPr="00D02F87" w:rsidRDefault="00C0431E" w:rsidP="00713666">
      <w:pPr>
        <w:pStyle w:val="Standard"/>
        <w:numPr>
          <w:ilvl w:val="0"/>
          <w:numId w:val="18"/>
        </w:numPr>
        <w:spacing w:after="120" w:line="360" w:lineRule="auto"/>
        <w:ind w:left="0" w:firstLine="567"/>
        <w:jc w:val="both"/>
        <w:rPr>
          <w:rFonts w:asciiTheme="majorBidi" w:hAnsiTheme="majorBidi" w:cstheme="majorBidi"/>
        </w:rPr>
      </w:pPr>
      <w:r w:rsidRPr="00D02F87">
        <w:rPr>
          <w:rFonts w:asciiTheme="majorBidi" w:hAnsiTheme="majorBidi" w:cstheme="majorBidi"/>
        </w:rPr>
        <w:t>Aplastik anemi</w:t>
      </w:r>
    </w:p>
    <w:p w14:paraId="299322E4" w14:textId="6D83D59D" w:rsidR="00C0431E" w:rsidRPr="00D02F87" w:rsidRDefault="00C0431E" w:rsidP="00713666">
      <w:pPr>
        <w:pStyle w:val="Standard"/>
        <w:numPr>
          <w:ilvl w:val="0"/>
          <w:numId w:val="18"/>
        </w:numPr>
        <w:spacing w:after="120" w:line="360" w:lineRule="auto"/>
        <w:ind w:left="0" w:firstLine="567"/>
        <w:jc w:val="both"/>
        <w:rPr>
          <w:rFonts w:asciiTheme="majorBidi" w:hAnsiTheme="majorBidi" w:cstheme="majorBidi"/>
        </w:rPr>
      </w:pPr>
      <w:r w:rsidRPr="00D02F87">
        <w:rPr>
          <w:rFonts w:asciiTheme="majorBidi" w:hAnsiTheme="majorBidi" w:cstheme="majorBidi"/>
        </w:rPr>
        <w:t>Saf kırmızı dizi aplazisi</w:t>
      </w:r>
    </w:p>
    <w:p w14:paraId="71582FF6" w14:textId="1F8159FA" w:rsidR="00C0431E" w:rsidRPr="00D02F87" w:rsidRDefault="00C0431E" w:rsidP="00713666">
      <w:pPr>
        <w:pStyle w:val="Standard"/>
        <w:numPr>
          <w:ilvl w:val="0"/>
          <w:numId w:val="18"/>
        </w:numPr>
        <w:spacing w:after="120" w:line="360" w:lineRule="auto"/>
        <w:ind w:left="0" w:firstLine="567"/>
        <w:jc w:val="both"/>
        <w:rPr>
          <w:rFonts w:asciiTheme="majorBidi" w:hAnsiTheme="majorBidi" w:cstheme="majorBidi"/>
        </w:rPr>
      </w:pPr>
      <w:r w:rsidRPr="00D02F87">
        <w:rPr>
          <w:rFonts w:asciiTheme="majorBidi" w:hAnsiTheme="majorBidi" w:cstheme="majorBidi"/>
        </w:rPr>
        <w:t>Karaciğer hastalığı</w:t>
      </w:r>
    </w:p>
    <w:p w14:paraId="1CC46858" w14:textId="40658032" w:rsidR="00C0431E" w:rsidRPr="00D02F87" w:rsidRDefault="00C0431E" w:rsidP="00713666">
      <w:pPr>
        <w:pStyle w:val="Standard"/>
        <w:numPr>
          <w:ilvl w:val="0"/>
          <w:numId w:val="18"/>
        </w:numPr>
        <w:spacing w:after="120" w:line="360" w:lineRule="auto"/>
        <w:ind w:left="0" w:firstLine="567"/>
        <w:jc w:val="both"/>
        <w:rPr>
          <w:rFonts w:asciiTheme="majorBidi" w:hAnsiTheme="majorBidi" w:cstheme="majorBidi"/>
        </w:rPr>
      </w:pPr>
      <w:r w:rsidRPr="00D02F87">
        <w:rPr>
          <w:rFonts w:asciiTheme="majorBidi" w:hAnsiTheme="majorBidi" w:cstheme="majorBidi"/>
        </w:rPr>
        <w:t>Endokrin hastalıklar</w:t>
      </w:r>
    </w:p>
    <w:p w14:paraId="09A9FB4B" w14:textId="7581923B" w:rsidR="00C0431E" w:rsidRPr="00D02F87" w:rsidRDefault="00C0431E" w:rsidP="00713666">
      <w:pPr>
        <w:pStyle w:val="Standard"/>
        <w:numPr>
          <w:ilvl w:val="0"/>
          <w:numId w:val="18"/>
        </w:numPr>
        <w:spacing w:after="120" w:line="360" w:lineRule="auto"/>
        <w:ind w:left="0" w:firstLine="567"/>
        <w:jc w:val="both"/>
        <w:rPr>
          <w:rFonts w:asciiTheme="majorBidi" w:hAnsiTheme="majorBidi" w:cstheme="majorBidi"/>
        </w:rPr>
      </w:pPr>
      <w:r w:rsidRPr="00D02F87">
        <w:rPr>
          <w:rFonts w:asciiTheme="majorBidi" w:hAnsiTheme="majorBidi" w:cstheme="majorBidi"/>
        </w:rPr>
        <w:t>Böbrek yetmezliği</w:t>
      </w:r>
    </w:p>
    <w:p w14:paraId="7528CE72" w14:textId="0FD51D8F" w:rsidR="00FF3A4D" w:rsidRPr="00D02F87" w:rsidRDefault="00C0431E" w:rsidP="00713666">
      <w:pPr>
        <w:pStyle w:val="Standard"/>
        <w:numPr>
          <w:ilvl w:val="0"/>
          <w:numId w:val="18"/>
        </w:numPr>
        <w:spacing w:after="120" w:line="360" w:lineRule="auto"/>
        <w:ind w:left="0" w:firstLine="567"/>
        <w:jc w:val="both"/>
        <w:rPr>
          <w:rFonts w:asciiTheme="majorBidi" w:hAnsiTheme="majorBidi" w:cstheme="majorBidi"/>
        </w:rPr>
      </w:pPr>
      <w:r w:rsidRPr="00D02F87">
        <w:rPr>
          <w:rFonts w:asciiTheme="majorBidi" w:hAnsiTheme="majorBidi" w:cstheme="majorBidi"/>
        </w:rPr>
        <w:t>Kronik hastalık anemisi</w:t>
      </w:r>
      <w:r w:rsidR="00697714" w:rsidRPr="00D02F87">
        <w:rPr>
          <w:rFonts w:asciiTheme="majorBidi" w:hAnsiTheme="majorBidi" w:cstheme="majorBidi"/>
        </w:rPr>
        <w:t xml:space="preserve"> </w:t>
      </w:r>
      <w:r w:rsidR="009139A1" w:rsidRPr="00D02F87">
        <w:rPr>
          <w:rFonts w:asciiTheme="majorBidi" w:hAnsiTheme="majorBidi" w:cstheme="majorBidi"/>
        </w:rPr>
        <w:fldChar w:fldCharType="begin" w:fldLock="1"/>
      </w:r>
      <w:r w:rsidR="009139A1" w:rsidRPr="00D02F87">
        <w:rPr>
          <w:rFonts w:asciiTheme="majorBidi" w:hAnsiTheme="majorBidi" w:cstheme="majorBidi"/>
        </w:rPr>
        <w:instrText>ADDIN CSL_CITATION {"citationItems":[{"id":"ITEM-1","itemData":{"author":[{"dropping-particle":"","family":"TURGUT","given":"Burhan","non-dropping-particle":"","parse-names":false,"suffix":""}],"container-title":"Trakya Univ Tip Fak Derg","id":"ITEM-1","issued":{"date-parts":[["2010"]]},"page":"31-34","title":"Anemi Klinisyen İçin Ne Kadar Önemli?","type":"article-journal","volume":"1"},"uris":["http://www.mendeley.com/documents/?uuid=5115f489-a77a-3b22-98cb-34172c73a496"]},{"id":"ITEM-2","itemData":{"ISBN":"9783319600536","ISSN":"14123622","PMID":"14766562","author":[{"dropping-particle":"","family":"Izgi","given":"mehmet akif","non-dropping-particle":"","parse-names":false,"suffix":""}],"container-title":"UZMANLIK TEZİ","id":"ITEM-2","issued":{"date-parts":[["2016"]]},"publisher":"T.C.HARRAN ÜNİVERSİTESİ","title":"BİR YIL İÇERİSİNDE HARRAN ÜNİVERSİTESİ TIP FAKÜLTESİ HEMATOLOJİ POLİKLİNİĞİNE BAŞVURAN ANEMİ HASTALARININ EPİDEMİYOLOJİK ÇALIŞMASI","type":"thesis"},"uris":["http://www.mendeley.com/documents/?uuid=b8d31dea-7849-4b05-bedc-ded76c00877c"]}],"mendeley":{"formattedCitation":"(Izgi, 2016; TURGUT, 2010)","manualFormatting":"(Izgi, 2016; Turgut, 2010)","plainTextFormattedCitation":"(Izgi, 2016; TURGUT, 2010)","previouslyFormattedCitation":"(Izgi, 2016; TURGUT, 2010)"},"properties":{"noteIndex":0},"schema":"https://github.com/citation-style-language/schema/raw/master/csl-citation.json"}</w:instrText>
      </w:r>
      <w:r w:rsidR="009139A1" w:rsidRPr="00D02F87">
        <w:rPr>
          <w:rFonts w:asciiTheme="majorBidi" w:hAnsiTheme="majorBidi" w:cstheme="majorBidi"/>
        </w:rPr>
        <w:fldChar w:fldCharType="separate"/>
      </w:r>
      <w:r w:rsidR="009139A1" w:rsidRPr="00D02F87">
        <w:rPr>
          <w:rFonts w:asciiTheme="majorBidi" w:hAnsiTheme="majorBidi" w:cstheme="majorBidi"/>
          <w:noProof/>
        </w:rPr>
        <w:t>(Izgi, 2016; Turgut, 2010)</w:t>
      </w:r>
      <w:r w:rsidR="009139A1" w:rsidRPr="00D02F87">
        <w:rPr>
          <w:rFonts w:asciiTheme="majorBidi" w:hAnsiTheme="majorBidi" w:cstheme="majorBidi"/>
        </w:rPr>
        <w:fldChar w:fldCharType="end"/>
      </w:r>
    </w:p>
    <w:p w14:paraId="792CF67D" w14:textId="6547AC8B" w:rsidR="00C80B88" w:rsidRPr="00D02F87" w:rsidRDefault="00FF3A4D" w:rsidP="00713666">
      <w:pPr>
        <w:pStyle w:val="Standard"/>
        <w:spacing w:after="120" w:line="360" w:lineRule="auto"/>
        <w:ind w:firstLine="567"/>
        <w:jc w:val="both"/>
        <w:rPr>
          <w:rFonts w:asciiTheme="majorBidi" w:hAnsiTheme="majorBidi" w:cstheme="majorBidi"/>
        </w:rPr>
      </w:pPr>
      <w:r w:rsidRPr="00D02F87">
        <w:rPr>
          <w:rFonts w:asciiTheme="majorBidi" w:hAnsiTheme="majorBidi" w:cstheme="majorBidi"/>
          <w:b/>
          <w:bCs/>
        </w:rPr>
        <w:t xml:space="preserve"> </w:t>
      </w:r>
      <w:r w:rsidR="00247B6A" w:rsidRPr="00D02F87">
        <w:rPr>
          <w:rFonts w:asciiTheme="majorBidi" w:hAnsiTheme="majorBidi" w:cstheme="majorBidi"/>
          <w:b/>
          <w:bCs/>
        </w:rPr>
        <w:t>3)</w:t>
      </w:r>
      <w:r w:rsidR="00DF3BED" w:rsidRPr="00D02F87">
        <w:rPr>
          <w:rFonts w:asciiTheme="majorBidi" w:hAnsiTheme="majorBidi" w:cstheme="majorBidi"/>
          <w:b/>
          <w:bCs/>
        </w:rPr>
        <w:t xml:space="preserve"> </w:t>
      </w:r>
      <w:r w:rsidRPr="00D02F87">
        <w:rPr>
          <w:rFonts w:asciiTheme="majorBidi" w:hAnsiTheme="majorBidi" w:cstheme="majorBidi"/>
          <w:b/>
          <w:bCs/>
        </w:rPr>
        <w:t>Makrositik Anemiler</w:t>
      </w:r>
      <w:r w:rsidR="00D27451" w:rsidRPr="00D02F87">
        <w:rPr>
          <w:rFonts w:asciiTheme="majorBidi" w:hAnsiTheme="majorBidi" w:cstheme="majorBidi"/>
        </w:rPr>
        <w:t xml:space="preserve">: </w:t>
      </w:r>
      <w:r w:rsidRPr="00D02F87">
        <w:rPr>
          <w:rFonts w:asciiTheme="majorBidi" w:hAnsiTheme="majorBidi" w:cstheme="majorBidi"/>
        </w:rPr>
        <w:t xml:space="preserve">Makrositik anemilerde </w:t>
      </w:r>
      <w:r w:rsidR="004310EE" w:rsidRPr="00D02F87">
        <w:rPr>
          <w:rFonts w:asciiTheme="majorBidi" w:hAnsiTheme="majorBidi" w:cstheme="majorBidi"/>
        </w:rPr>
        <w:t xml:space="preserve">ortalama eritrosit </w:t>
      </w:r>
      <w:r w:rsidR="002B0CFF" w:rsidRPr="00D02F87">
        <w:rPr>
          <w:rFonts w:asciiTheme="majorBidi" w:hAnsiTheme="majorBidi" w:cstheme="majorBidi"/>
        </w:rPr>
        <w:t>hemoglobini</w:t>
      </w:r>
      <w:r w:rsidR="004310EE" w:rsidRPr="00D02F87">
        <w:rPr>
          <w:rFonts w:asciiTheme="majorBidi" w:hAnsiTheme="majorBidi" w:cstheme="majorBidi"/>
        </w:rPr>
        <w:t xml:space="preserve"> (MCH)</w:t>
      </w:r>
      <w:r w:rsidR="00C80B88" w:rsidRPr="00D02F87">
        <w:rPr>
          <w:rFonts w:asciiTheme="majorBidi" w:hAnsiTheme="majorBidi" w:cstheme="majorBidi"/>
        </w:rPr>
        <w:t xml:space="preserve"> değeri 100 </w:t>
      </w:r>
      <w:r w:rsidR="00E0154F" w:rsidRPr="00D02F87">
        <w:rPr>
          <w:rFonts w:asciiTheme="majorBidi" w:hAnsiTheme="majorBidi" w:cstheme="majorBidi"/>
        </w:rPr>
        <w:t>fe</w:t>
      </w:r>
      <w:r w:rsidR="00C35C5C" w:rsidRPr="00D02F87">
        <w:rPr>
          <w:rFonts w:asciiTheme="majorBidi" w:hAnsiTheme="majorBidi" w:cstheme="majorBidi"/>
        </w:rPr>
        <w:t>m</w:t>
      </w:r>
      <w:r w:rsidR="00E0154F" w:rsidRPr="00D02F87">
        <w:rPr>
          <w:rFonts w:asciiTheme="majorBidi" w:hAnsiTheme="majorBidi" w:cstheme="majorBidi"/>
        </w:rPr>
        <w:t>tolitrenin üzerine çıkmıştır.</w:t>
      </w:r>
      <w:r w:rsidRPr="00D02F87">
        <w:rPr>
          <w:rFonts w:asciiTheme="majorBidi" w:hAnsiTheme="majorBidi" w:cstheme="majorBidi"/>
        </w:rPr>
        <w:t xml:space="preserve"> Makrositik anemiler</w:t>
      </w:r>
      <w:r w:rsidR="003C462F" w:rsidRPr="00D02F87">
        <w:rPr>
          <w:rFonts w:asciiTheme="majorBidi" w:hAnsiTheme="majorBidi" w:cstheme="majorBidi"/>
        </w:rPr>
        <w:t xml:space="preserve"> </w:t>
      </w:r>
      <w:r w:rsidRPr="00D02F87">
        <w:rPr>
          <w:rFonts w:asciiTheme="majorBidi" w:hAnsiTheme="majorBidi" w:cstheme="majorBidi"/>
        </w:rPr>
        <w:t>megaloblastik anemiler ve non-megaloblastik anemiler olmak üzere ikiye ayrılır.</w:t>
      </w:r>
    </w:p>
    <w:p w14:paraId="0BFF033A" w14:textId="38E40DE4" w:rsidR="00D27451" w:rsidRPr="00D02F87" w:rsidRDefault="00247B6A" w:rsidP="006B15C5">
      <w:pPr>
        <w:pStyle w:val="Standard"/>
        <w:spacing w:after="120" w:line="360" w:lineRule="auto"/>
        <w:ind w:firstLine="567"/>
        <w:jc w:val="both"/>
        <w:rPr>
          <w:rFonts w:asciiTheme="majorBidi" w:hAnsiTheme="majorBidi" w:cstheme="majorBidi"/>
        </w:rPr>
      </w:pPr>
      <w:r w:rsidRPr="00D02F87">
        <w:rPr>
          <w:rFonts w:asciiTheme="majorBidi" w:hAnsiTheme="majorBidi" w:cstheme="majorBidi"/>
          <w:b/>
          <w:bCs/>
        </w:rPr>
        <w:t>a</w:t>
      </w:r>
      <w:r w:rsidR="00AB0AB1" w:rsidRPr="00D02F87">
        <w:rPr>
          <w:rFonts w:asciiTheme="majorBidi" w:hAnsiTheme="majorBidi" w:cstheme="majorBidi"/>
          <w:b/>
          <w:bCs/>
        </w:rPr>
        <w:t>)</w:t>
      </w:r>
      <w:r w:rsidR="00BA716F" w:rsidRPr="00D02F87">
        <w:rPr>
          <w:rFonts w:asciiTheme="majorBidi" w:hAnsiTheme="majorBidi" w:cstheme="majorBidi"/>
          <w:b/>
          <w:bCs/>
        </w:rPr>
        <w:t xml:space="preserve"> </w:t>
      </w:r>
      <w:r w:rsidR="00FF3A4D" w:rsidRPr="00D02F87">
        <w:rPr>
          <w:rFonts w:asciiTheme="majorBidi" w:hAnsiTheme="majorBidi" w:cstheme="majorBidi"/>
          <w:b/>
          <w:bCs/>
        </w:rPr>
        <w:t xml:space="preserve">Megaloblastik </w:t>
      </w:r>
      <w:r w:rsidR="00062964" w:rsidRPr="00D02F87">
        <w:rPr>
          <w:rFonts w:asciiTheme="majorBidi" w:hAnsiTheme="majorBidi" w:cstheme="majorBidi"/>
          <w:b/>
          <w:bCs/>
        </w:rPr>
        <w:t>Makrositer Anemiler</w:t>
      </w:r>
      <w:r w:rsidR="00FF3A4D" w:rsidRPr="00D02F87">
        <w:rPr>
          <w:rFonts w:asciiTheme="majorBidi" w:hAnsiTheme="majorBidi" w:cstheme="majorBidi"/>
          <w:b/>
          <w:bCs/>
        </w:rPr>
        <w:t>:</w:t>
      </w:r>
      <w:r w:rsidR="003E1E4D" w:rsidRPr="00D02F87">
        <w:rPr>
          <w:rFonts w:asciiTheme="majorBidi" w:hAnsiTheme="majorBidi" w:cstheme="majorBidi"/>
        </w:rPr>
        <w:t xml:space="preserve"> </w:t>
      </w:r>
      <w:r w:rsidR="00FF3A4D" w:rsidRPr="00D02F87">
        <w:rPr>
          <w:rFonts w:asciiTheme="majorBidi" w:hAnsiTheme="majorBidi" w:cstheme="majorBidi"/>
        </w:rPr>
        <w:t>Bu anemilerde kemik iliği megaloblastik özellik gösterir. Çevresel kanda görülen</w:t>
      </w:r>
      <w:r w:rsidR="006A6655" w:rsidRPr="00D02F87">
        <w:rPr>
          <w:rFonts w:asciiTheme="majorBidi" w:hAnsiTheme="majorBidi" w:cstheme="majorBidi"/>
        </w:rPr>
        <w:t xml:space="preserve"> </w:t>
      </w:r>
      <w:r w:rsidR="00FF3A4D" w:rsidRPr="00D02F87">
        <w:rPr>
          <w:rFonts w:asciiTheme="majorBidi" w:hAnsiTheme="majorBidi" w:cstheme="majorBidi"/>
        </w:rPr>
        <w:t>makrositlerin çoğu oval</w:t>
      </w:r>
      <w:r w:rsidR="003E0C3A" w:rsidRPr="00D02F87">
        <w:rPr>
          <w:rFonts w:asciiTheme="majorBidi" w:hAnsiTheme="majorBidi" w:cstheme="majorBidi"/>
        </w:rPr>
        <w:t xml:space="preserve"> yapıda görünürler.</w:t>
      </w:r>
    </w:p>
    <w:p w14:paraId="0C04AAE7" w14:textId="1734D118" w:rsidR="00FF3A4D" w:rsidRPr="00D02F87" w:rsidRDefault="00FF3A4D" w:rsidP="00713666">
      <w:pPr>
        <w:pStyle w:val="Standard"/>
        <w:spacing w:after="120" w:line="360" w:lineRule="auto"/>
        <w:jc w:val="both"/>
        <w:rPr>
          <w:rFonts w:asciiTheme="majorBidi" w:hAnsiTheme="majorBidi" w:cstheme="majorBidi"/>
        </w:rPr>
      </w:pPr>
      <w:r w:rsidRPr="00D02F87">
        <w:rPr>
          <w:rFonts w:asciiTheme="majorBidi" w:hAnsiTheme="majorBidi" w:cstheme="majorBidi"/>
        </w:rPr>
        <w:t xml:space="preserve">Megaloblastik </w:t>
      </w:r>
      <w:r w:rsidR="009139A1" w:rsidRPr="00D02F87">
        <w:rPr>
          <w:rFonts w:asciiTheme="majorBidi" w:hAnsiTheme="majorBidi" w:cstheme="majorBidi"/>
        </w:rPr>
        <w:t>a</w:t>
      </w:r>
      <w:r w:rsidR="002D24EA" w:rsidRPr="00D02F87">
        <w:rPr>
          <w:rFonts w:asciiTheme="majorBidi" w:hAnsiTheme="majorBidi" w:cstheme="majorBidi"/>
        </w:rPr>
        <w:t xml:space="preserve">nemi </w:t>
      </w:r>
      <w:r w:rsidR="009139A1" w:rsidRPr="00D02F87">
        <w:rPr>
          <w:rFonts w:asciiTheme="majorBidi" w:hAnsiTheme="majorBidi" w:cstheme="majorBidi"/>
        </w:rPr>
        <w:t>n</w:t>
      </w:r>
      <w:r w:rsidR="002D24EA" w:rsidRPr="00D02F87">
        <w:rPr>
          <w:rFonts w:asciiTheme="majorBidi" w:hAnsiTheme="majorBidi" w:cstheme="majorBidi"/>
        </w:rPr>
        <w:t>edenleri</w:t>
      </w:r>
      <w:r w:rsidR="003E1E4D" w:rsidRPr="00D02F87">
        <w:rPr>
          <w:rFonts w:asciiTheme="majorBidi" w:hAnsiTheme="majorBidi" w:cstheme="majorBidi"/>
        </w:rPr>
        <w:t>:</w:t>
      </w:r>
    </w:p>
    <w:p w14:paraId="2A1D0D2D" w14:textId="439EC6B9" w:rsidR="00FF3A4D" w:rsidRPr="00D02F87" w:rsidRDefault="00FF3A4D" w:rsidP="00713666">
      <w:pPr>
        <w:pStyle w:val="Standard"/>
        <w:numPr>
          <w:ilvl w:val="0"/>
          <w:numId w:val="17"/>
        </w:numPr>
        <w:spacing w:after="120" w:line="360" w:lineRule="auto"/>
        <w:ind w:left="0" w:firstLine="567"/>
        <w:jc w:val="both"/>
        <w:rPr>
          <w:rFonts w:asciiTheme="majorBidi" w:hAnsiTheme="majorBidi" w:cstheme="majorBidi"/>
        </w:rPr>
      </w:pPr>
      <w:r w:rsidRPr="00D02F87">
        <w:rPr>
          <w:rFonts w:asciiTheme="majorBidi" w:hAnsiTheme="majorBidi" w:cstheme="majorBidi"/>
        </w:rPr>
        <w:t>B12 vitamini eksikliğine bağlı anemiler</w:t>
      </w:r>
      <w:r w:rsidR="00823647" w:rsidRPr="00D02F87">
        <w:rPr>
          <w:rFonts w:asciiTheme="majorBidi" w:hAnsiTheme="majorBidi" w:cstheme="majorBidi"/>
        </w:rPr>
        <w:t>,</w:t>
      </w:r>
    </w:p>
    <w:p w14:paraId="2591EAD3" w14:textId="6B806306" w:rsidR="00E34288" w:rsidRPr="00D02F87" w:rsidRDefault="00FF3A4D" w:rsidP="00713666">
      <w:pPr>
        <w:pStyle w:val="Standard"/>
        <w:numPr>
          <w:ilvl w:val="0"/>
          <w:numId w:val="17"/>
        </w:numPr>
        <w:spacing w:after="120" w:line="360" w:lineRule="auto"/>
        <w:ind w:left="0" w:firstLine="567"/>
        <w:jc w:val="both"/>
        <w:rPr>
          <w:rFonts w:asciiTheme="majorBidi" w:hAnsiTheme="majorBidi" w:cstheme="majorBidi"/>
        </w:rPr>
      </w:pPr>
      <w:r w:rsidRPr="00D02F87">
        <w:rPr>
          <w:rFonts w:asciiTheme="majorBidi" w:hAnsiTheme="majorBidi" w:cstheme="majorBidi"/>
        </w:rPr>
        <w:t>Folik asit eksikliğine bağlı anemiler</w:t>
      </w:r>
      <w:r w:rsidR="0023515A" w:rsidRPr="00D02F87">
        <w:rPr>
          <w:rFonts w:asciiTheme="majorBidi" w:hAnsiTheme="majorBidi" w:cstheme="majorBidi"/>
        </w:rPr>
        <w:t xml:space="preserve"> </w:t>
      </w:r>
      <w:r w:rsidR="001B3107" w:rsidRPr="00D02F87">
        <w:rPr>
          <w:rFonts w:asciiTheme="majorBidi" w:hAnsiTheme="majorBidi" w:cstheme="majorBidi"/>
        </w:rPr>
        <w:fldChar w:fldCharType="begin" w:fldLock="1"/>
      </w:r>
      <w:r w:rsidR="005A674F" w:rsidRPr="00D02F87">
        <w:rPr>
          <w:rFonts w:asciiTheme="majorBidi" w:hAnsiTheme="majorBidi" w:cstheme="majorBidi"/>
        </w:rPr>
        <w:instrText>ADDIN CSL_CITATION {"citationItems":[{"id":"ITEM-1","itemData":{"author":[{"dropping-particle":"","family":"şimşek eker","given":"Hatice","non-dropping-particle":"","parse-names":false,"suffix":""}],"id":"ITEM-1","issued":{"date-parts":[["2013"]]},"publisher":"YÜZÜNCÜ YIL ÜNiVERSİTESİ","title":"VAN VE YÖRESiNDEKi GERiATRiK HASTA POPÜLASYONUNDA ANEMi SIKLIĞI VE SINIFLANDIRILMASI","type":"thesis"},"uris":["http://www.mendeley.com/documents/?uuid=6e45d8c5-fb71-4253-8217-3b9082a4f0c6"]}],"mendeley":{"formattedCitation":"(şimşek eker, 2013)","manualFormatting":"(Şimşek, 2013)","plainTextFormattedCitation":"(şimşek eker, 2013)","previouslyFormattedCitation":"(şimşek eker, 2013)"},"properties":{"noteIndex":0},"schema":"https://github.com/citation-style-language/schema/raw/master/csl-citation.json"}</w:instrText>
      </w:r>
      <w:r w:rsidR="001B3107" w:rsidRPr="00D02F87">
        <w:rPr>
          <w:rFonts w:asciiTheme="majorBidi" w:hAnsiTheme="majorBidi" w:cstheme="majorBidi"/>
        </w:rPr>
        <w:fldChar w:fldCharType="separate"/>
      </w:r>
      <w:r w:rsidR="005C6B31" w:rsidRPr="00D02F87">
        <w:rPr>
          <w:rFonts w:asciiTheme="majorBidi" w:hAnsiTheme="majorBidi" w:cstheme="majorBidi"/>
          <w:noProof/>
        </w:rPr>
        <w:t>(</w:t>
      </w:r>
      <w:r w:rsidR="00711F36" w:rsidRPr="00D02F87">
        <w:rPr>
          <w:rFonts w:asciiTheme="majorBidi" w:hAnsiTheme="majorBidi" w:cstheme="majorBidi"/>
          <w:noProof/>
        </w:rPr>
        <w:t>Ş</w:t>
      </w:r>
      <w:r w:rsidR="005C6B31" w:rsidRPr="00D02F87">
        <w:rPr>
          <w:rFonts w:asciiTheme="majorBidi" w:hAnsiTheme="majorBidi" w:cstheme="majorBidi"/>
          <w:noProof/>
        </w:rPr>
        <w:t>imşek, 2013)</w:t>
      </w:r>
      <w:r w:rsidR="001B3107" w:rsidRPr="00D02F87">
        <w:rPr>
          <w:rFonts w:asciiTheme="majorBidi" w:hAnsiTheme="majorBidi" w:cstheme="majorBidi"/>
        </w:rPr>
        <w:fldChar w:fldCharType="end"/>
      </w:r>
      <w:r w:rsidR="00711F36" w:rsidRPr="00D02F87">
        <w:rPr>
          <w:rFonts w:asciiTheme="majorBidi" w:hAnsiTheme="majorBidi" w:cstheme="majorBidi"/>
        </w:rPr>
        <w:t>.</w:t>
      </w:r>
    </w:p>
    <w:p w14:paraId="0A391C04" w14:textId="0FE96C2E" w:rsidR="00CA2D36" w:rsidRPr="00D02F87" w:rsidRDefault="00247B6A" w:rsidP="006B15C5">
      <w:pPr>
        <w:pStyle w:val="Standard"/>
        <w:spacing w:after="120" w:line="360" w:lineRule="auto"/>
        <w:ind w:firstLine="567"/>
        <w:jc w:val="both"/>
        <w:rPr>
          <w:rFonts w:asciiTheme="majorBidi" w:hAnsiTheme="majorBidi" w:cstheme="majorBidi"/>
          <w:b/>
          <w:bCs/>
        </w:rPr>
      </w:pPr>
      <w:r w:rsidRPr="00D02F87">
        <w:rPr>
          <w:rFonts w:asciiTheme="majorBidi" w:hAnsiTheme="majorBidi" w:cstheme="majorBidi"/>
          <w:b/>
          <w:bCs/>
        </w:rPr>
        <w:t>b</w:t>
      </w:r>
      <w:r w:rsidR="00AB0AB1" w:rsidRPr="00D02F87">
        <w:rPr>
          <w:rFonts w:asciiTheme="majorBidi" w:hAnsiTheme="majorBidi" w:cstheme="majorBidi"/>
          <w:b/>
          <w:bCs/>
        </w:rPr>
        <w:t>)</w:t>
      </w:r>
      <w:r w:rsidR="007555C5" w:rsidRPr="00D02F87">
        <w:rPr>
          <w:rFonts w:asciiTheme="majorBidi" w:hAnsiTheme="majorBidi" w:cstheme="majorBidi"/>
          <w:b/>
          <w:bCs/>
        </w:rPr>
        <w:t xml:space="preserve"> </w:t>
      </w:r>
      <w:r w:rsidR="00E259CA" w:rsidRPr="00D02F87">
        <w:rPr>
          <w:rFonts w:asciiTheme="majorBidi" w:hAnsiTheme="majorBidi" w:cstheme="majorBidi"/>
          <w:b/>
          <w:bCs/>
        </w:rPr>
        <w:t xml:space="preserve">Nonmegaloblastik </w:t>
      </w:r>
      <w:r w:rsidR="002D24EA" w:rsidRPr="00D02F87">
        <w:rPr>
          <w:rFonts w:asciiTheme="majorBidi" w:hAnsiTheme="majorBidi" w:cstheme="majorBidi"/>
          <w:b/>
          <w:bCs/>
        </w:rPr>
        <w:t>Anemi</w:t>
      </w:r>
      <w:r w:rsidR="00CA2D36" w:rsidRPr="00D02F87">
        <w:rPr>
          <w:rFonts w:asciiTheme="majorBidi" w:hAnsiTheme="majorBidi" w:cstheme="majorBidi"/>
          <w:b/>
          <w:bCs/>
        </w:rPr>
        <w:t>ler</w:t>
      </w:r>
      <w:r w:rsidR="00BA716F" w:rsidRPr="00D02F87">
        <w:rPr>
          <w:rFonts w:asciiTheme="majorBidi" w:hAnsiTheme="majorBidi" w:cstheme="majorBidi"/>
          <w:b/>
          <w:bCs/>
        </w:rPr>
        <w:t>:</w:t>
      </w:r>
    </w:p>
    <w:p w14:paraId="549F64D6" w14:textId="6FC85A25" w:rsidR="009139A1" w:rsidRPr="00D02F87" w:rsidRDefault="00EB7890" w:rsidP="00713666">
      <w:pPr>
        <w:pStyle w:val="Standard"/>
        <w:numPr>
          <w:ilvl w:val="0"/>
          <w:numId w:val="16"/>
        </w:numPr>
        <w:spacing w:after="120" w:line="360" w:lineRule="auto"/>
        <w:ind w:left="0" w:firstLine="567"/>
        <w:jc w:val="both"/>
        <w:rPr>
          <w:rFonts w:asciiTheme="majorBidi" w:hAnsiTheme="majorBidi" w:cstheme="majorBidi"/>
        </w:rPr>
      </w:pPr>
      <w:r w:rsidRPr="00D02F87">
        <w:rPr>
          <w:rFonts w:asciiTheme="majorBidi" w:hAnsiTheme="majorBidi" w:cstheme="majorBidi"/>
        </w:rPr>
        <w:t>Hemolitik anemiler</w:t>
      </w:r>
      <w:r w:rsidR="007A13A0" w:rsidRPr="00D02F87">
        <w:rPr>
          <w:rFonts w:asciiTheme="majorBidi" w:hAnsiTheme="majorBidi" w:cstheme="majorBidi"/>
        </w:rPr>
        <w:t>:</w:t>
      </w:r>
      <w:r w:rsidR="007A13A0" w:rsidRPr="00D02F87">
        <w:rPr>
          <w:rFonts w:asciiTheme="majorBidi" w:eastAsiaTheme="minorHAnsi" w:hAnsiTheme="majorBidi" w:cstheme="majorBidi"/>
        </w:rPr>
        <w:t xml:space="preserve"> </w:t>
      </w:r>
      <w:r w:rsidR="007A13A0" w:rsidRPr="00D02F87">
        <w:rPr>
          <w:rFonts w:asciiTheme="majorBidi" w:hAnsiTheme="majorBidi" w:cstheme="majorBidi"/>
        </w:rPr>
        <w:t>Hemolitik anemiler çevresel kanda dolaşan eritrositlerin normalden daha kısa sürede ortadan kalkmaları sonucu olu</w:t>
      </w:r>
      <w:r w:rsidR="00C37688" w:rsidRPr="00D02F87">
        <w:rPr>
          <w:rFonts w:asciiTheme="majorBidi" w:hAnsiTheme="majorBidi" w:cstheme="majorBidi"/>
        </w:rPr>
        <w:t>ş</w:t>
      </w:r>
      <w:r w:rsidR="007A13A0" w:rsidRPr="00D02F87">
        <w:rPr>
          <w:rFonts w:asciiTheme="majorBidi" w:hAnsiTheme="majorBidi" w:cstheme="majorBidi"/>
        </w:rPr>
        <w:t>urlar</w:t>
      </w:r>
      <w:r w:rsidR="009139A1" w:rsidRPr="00D02F87">
        <w:rPr>
          <w:rFonts w:asciiTheme="majorBidi" w:hAnsiTheme="majorBidi" w:cstheme="majorBidi"/>
        </w:rPr>
        <w:t xml:space="preserve"> </w:t>
      </w:r>
    </w:p>
    <w:p w14:paraId="6E354F42" w14:textId="02C1938A" w:rsidR="00E259CA" w:rsidRPr="00D02F87" w:rsidRDefault="009139A1" w:rsidP="006B15C5">
      <w:pPr>
        <w:pStyle w:val="Standard"/>
        <w:spacing w:after="120" w:line="360" w:lineRule="auto"/>
        <w:ind w:firstLine="567"/>
        <w:jc w:val="both"/>
        <w:rPr>
          <w:rFonts w:asciiTheme="majorBidi" w:hAnsiTheme="majorBidi" w:cstheme="majorBidi"/>
        </w:rPr>
      </w:pPr>
      <w:r w:rsidRPr="00D02F87">
        <w:rPr>
          <w:rFonts w:asciiTheme="majorBidi" w:hAnsiTheme="majorBidi" w:cstheme="majorBidi"/>
          <w:b/>
          <w:bCs/>
          <w:color w:val="000000" w:themeColor="text1"/>
        </w:rPr>
        <w:t>Nonmegaloblastik anemi nedenleri</w:t>
      </w:r>
      <w:r w:rsidRPr="00D02F87">
        <w:rPr>
          <w:rFonts w:asciiTheme="majorBidi" w:hAnsiTheme="majorBidi" w:cstheme="majorBidi"/>
          <w:color w:val="000000" w:themeColor="text1"/>
        </w:rPr>
        <w:t xml:space="preserve"> </w:t>
      </w:r>
      <w:r w:rsidRPr="00D02F87">
        <w:rPr>
          <w:rFonts w:asciiTheme="majorBidi" w:hAnsiTheme="majorBidi" w:cstheme="majorBidi"/>
        </w:rPr>
        <w:t>:</w:t>
      </w:r>
    </w:p>
    <w:p w14:paraId="78AB9237" w14:textId="26E964C7" w:rsidR="00561138" w:rsidRPr="00D02F87" w:rsidRDefault="00561138" w:rsidP="00713666">
      <w:pPr>
        <w:pStyle w:val="Standard"/>
        <w:numPr>
          <w:ilvl w:val="0"/>
          <w:numId w:val="16"/>
        </w:numPr>
        <w:spacing w:after="120" w:line="360" w:lineRule="auto"/>
        <w:ind w:left="0" w:firstLine="567"/>
        <w:jc w:val="both"/>
        <w:rPr>
          <w:rFonts w:asciiTheme="majorBidi" w:hAnsiTheme="majorBidi" w:cstheme="majorBidi"/>
        </w:rPr>
      </w:pPr>
      <w:r w:rsidRPr="00D02F87">
        <w:rPr>
          <w:rFonts w:asciiTheme="majorBidi" w:hAnsiTheme="majorBidi" w:cstheme="majorBidi"/>
        </w:rPr>
        <w:t>Akut kanama</w:t>
      </w:r>
    </w:p>
    <w:p w14:paraId="7B53331F" w14:textId="4B21CF67" w:rsidR="000417BB" w:rsidRPr="00D02F87" w:rsidRDefault="000417BB" w:rsidP="00713666">
      <w:pPr>
        <w:pStyle w:val="Standard"/>
        <w:numPr>
          <w:ilvl w:val="0"/>
          <w:numId w:val="16"/>
        </w:numPr>
        <w:spacing w:after="120" w:line="360" w:lineRule="auto"/>
        <w:ind w:left="0" w:firstLine="567"/>
        <w:jc w:val="both"/>
        <w:rPr>
          <w:rFonts w:asciiTheme="majorBidi" w:hAnsiTheme="majorBidi" w:cstheme="majorBidi"/>
        </w:rPr>
      </w:pPr>
      <w:r w:rsidRPr="00D02F87">
        <w:rPr>
          <w:rFonts w:asciiTheme="majorBidi" w:hAnsiTheme="majorBidi" w:cstheme="majorBidi"/>
        </w:rPr>
        <w:t>Karaciğer hastalığı</w:t>
      </w:r>
    </w:p>
    <w:p w14:paraId="1F26CE76" w14:textId="416210DF" w:rsidR="000417BB" w:rsidRPr="00D02F87" w:rsidRDefault="000417BB" w:rsidP="00713666">
      <w:pPr>
        <w:pStyle w:val="Standard"/>
        <w:numPr>
          <w:ilvl w:val="0"/>
          <w:numId w:val="16"/>
        </w:numPr>
        <w:spacing w:after="120" w:line="360" w:lineRule="auto"/>
        <w:ind w:left="0" w:firstLine="567"/>
        <w:jc w:val="both"/>
        <w:rPr>
          <w:rFonts w:asciiTheme="majorBidi" w:hAnsiTheme="majorBidi" w:cstheme="majorBidi"/>
        </w:rPr>
      </w:pPr>
      <w:r w:rsidRPr="00D02F87">
        <w:rPr>
          <w:rFonts w:asciiTheme="majorBidi" w:hAnsiTheme="majorBidi" w:cstheme="majorBidi"/>
        </w:rPr>
        <w:t>Hipotiroidi</w:t>
      </w:r>
    </w:p>
    <w:p w14:paraId="45C4A5FC" w14:textId="34ABC646" w:rsidR="000417BB" w:rsidRPr="00D02F87" w:rsidRDefault="000417BB" w:rsidP="00713666">
      <w:pPr>
        <w:pStyle w:val="Standard"/>
        <w:numPr>
          <w:ilvl w:val="0"/>
          <w:numId w:val="16"/>
        </w:numPr>
        <w:spacing w:after="120" w:line="360" w:lineRule="auto"/>
        <w:ind w:left="0" w:firstLine="567"/>
        <w:jc w:val="both"/>
        <w:rPr>
          <w:rFonts w:asciiTheme="majorBidi" w:hAnsiTheme="majorBidi" w:cstheme="majorBidi"/>
        </w:rPr>
      </w:pPr>
      <w:r w:rsidRPr="00D02F87">
        <w:rPr>
          <w:rFonts w:asciiTheme="majorBidi" w:hAnsiTheme="majorBidi" w:cstheme="majorBidi"/>
        </w:rPr>
        <w:t>Alkolizm</w:t>
      </w:r>
    </w:p>
    <w:p w14:paraId="0AAA4AB9" w14:textId="3D9CDD9A" w:rsidR="00AD5F5C" w:rsidRPr="00D02F87" w:rsidRDefault="00AD5F5C" w:rsidP="00713666">
      <w:pPr>
        <w:pStyle w:val="Standard"/>
        <w:numPr>
          <w:ilvl w:val="0"/>
          <w:numId w:val="16"/>
        </w:numPr>
        <w:spacing w:after="120" w:line="360" w:lineRule="auto"/>
        <w:ind w:left="0" w:firstLine="567"/>
        <w:jc w:val="both"/>
        <w:rPr>
          <w:rFonts w:asciiTheme="majorBidi" w:hAnsiTheme="majorBidi" w:cstheme="majorBidi"/>
        </w:rPr>
      </w:pPr>
      <w:r w:rsidRPr="00D02F87">
        <w:rPr>
          <w:rFonts w:asciiTheme="majorBidi" w:hAnsiTheme="majorBidi" w:cstheme="majorBidi"/>
        </w:rPr>
        <w:t>Akut Lösemiler</w:t>
      </w:r>
    </w:p>
    <w:p w14:paraId="63EDC992" w14:textId="74372FB4" w:rsidR="00672444" w:rsidRPr="003F7972" w:rsidRDefault="00AD5F5C" w:rsidP="00713666">
      <w:pPr>
        <w:pStyle w:val="Standard"/>
        <w:numPr>
          <w:ilvl w:val="0"/>
          <w:numId w:val="16"/>
        </w:numPr>
        <w:spacing w:after="120" w:line="360" w:lineRule="auto"/>
        <w:ind w:left="0" w:firstLine="567"/>
        <w:jc w:val="both"/>
        <w:rPr>
          <w:rFonts w:asciiTheme="majorBidi" w:hAnsiTheme="majorBidi" w:cstheme="majorBidi"/>
        </w:rPr>
      </w:pPr>
      <w:r w:rsidRPr="00D02F87">
        <w:rPr>
          <w:rFonts w:asciiTheme="majorBidi" w:hAnsiTheme="majorBidi" w:cstheme="majorBidi"/>
        </w:rPr>
        <w:t>Skorbüt</w:t>
      </w:r>
      <w:r w:rsidR="00FF2C12" w:rsidRPr="00D02F87">
        <w:rPr>
          <w:rFonts w:asciiTheme="majorBidi" w:hAnsiTheme="majorBidi" w:cstheme="majorBidi"/>
        </w:rPr>
        <w:t xml:space="preserve">, Aplastik anemi </w:t>
      </w:r>
      <w:r w:rsidR="00010E9F" w:rsidRPr="00D02F87">
        <w:rPr>
          <w:rFonts w:asciiTheme="majorBidi" w:hAnsiTheme="majorBidi" w:cstheme="majorBidi"/>
        </w:rPr>
        <w:t>(</w:t>
      </w:r>
      <w:proofErr w:type="spellStart"/>
      <w:r w:rsidR="00010E9F" w:rsidRPr="00D02F87">
        <w:rPr>
          <w:rFonts w:asciiTheme="majorBidi" w:hAnsiTheme="majorBidi" w:cstheme="majorBidi"/>
        </w:rPr>
        <w:fldChar w:fldCharType="begin" w:fldLock="1"/>
      </w:r>
      <w:r w:rsidR="00010E9F" w:rsidRPr="00D02F87">
        <w:rPr>
          <w:rFonts w:asciiTheme="majorBidi" w:hAnsiTheme="majorBidi" w:cstheme="majorBidi"/>
        </w:rPr>
        <w:instrText>ADDIN CSL_CITATION {"citationItems":[{"id":"ITEM-1","itemData":{"ISBN":"0165017309","ISSN":"13509462","abstract":"Astrocytes in the brain release transmitters that actively modulate neuronal excitability and synaptic efficacy. Astrocytes also release vasoactive agents that contribute to neurovascular coupling. As reviewed in this article, Müller cells, the principal retinal glial cells, modulate neuronal activity and blood flow in the retina. Stimulated Müller cells release ATP which, following its conversion to adenosine by ectoenzymes, hyperpolarizes retinal ganglion cells by activation of A1 adenosine receptors. This results in the opening of G protein-coupled inwardly rectifying potassium (GIRK) channels and small conductance Ca(2+)-activated K(+) (SK) channels. Tonic release of ATP also contributes to the generation of tone in the retinal vasculature by activation of P2X receptors on vascular smooth muscle cells. Vascular tone is lost when glial cells are poisoned with the gliotoxin fluorocitrate. The glial release of vasoactive metabolites of arachidonic acid, including prostaglandin E2 (PGE2) and epoxyeicosatrienoic acids (EETs), contributes to neurovascular coupling in the retina. Neurovascular coupling is reduced when neuronal stimulation of glial cells is interrupted and when the synthesis of arachidonic acid metabolites is blocked. Neurovascular coupling is compromised in diabetic retinopathy owing to the loss of glial-mediated vasodilation. This loss can be reversed by inhibiting inducible nitric oxide synthase. It is likely that future research will reveal additional important functions of the release of transmitters from glial cells.","author":[{"dropping-particle":"","family":"Belevi","given":"Ayşe","non-dropping-particle":"","parse-names":false,"suffix":""}],"container-title":"Progress in Retinal and Eye Research","id":"ITEM-1","issued":{"date-parts":[["2019"]]},"publisher":"TÜRKĠYE CUMHURĠYETĠ KOCAELĠ ÜNĠVERSĠTESĠ TIP FAKÜLTESĠ KOCAELĠ","title":"KOCAELĠ ÜNIVERSĠTESĠ TIP FAKÜLTESĠ HASTANESĠ HEMATOLOJĠ BÖLÜMÜNDE OTOĠMMÜN HEMOLĠTĠK ANEMĠ TANISIYLA ĠZLENEN HASTALARIN ĠNCELENMESĠ","type":"thesis"},"uris":["http://www.mendeley.com/documents/?uuid=e31663b5-e096-4fb3-9fa6-269e3a95e679"]}],"mendeley":{"formattedCitation":"(Belevi, 2019)","plainTextFormattedCitation":"(Belevi, 2019)","previouslyFormattedCitation":"(Belevi, 2019)"},"properties":{"noteIndex":0},"schema":"https://github.com/citation-style-language/schema/raw/master/csl-citation.json"}</w:instrText>
      </w:r>
      <w:r w:rsidR="00010E9F" w:rsidRPr="00D02F87">
        <w:rPr>
          <w:rFonts w:asciiTheme="majorBidi" w:hAnsiTheme="majorBidi" w:cstheme="majorBidi"/>
        </w:rPr>
        <w:fldChar w:fldCharType="separate"/>
      </w:r>
      <w:r w:rsidR="00010E9F" w:rsidRPr="00D02F87">
        <w:rPr>
          <w:rFonts w:asciiTheme="majorBidi" w:hAnsiTheme="majorBidi" w:cstheme="majorBidi"/>
          <w:noProof/>
        </w:rPr>
        <w:t>Belevi</w:t>
      </w:r>
      <w:proofErr w:type="spellEnd"/>
      <w:r w:rsidR="00010E9F" w:rsidRPr="00D02F87">
        <w:rPr>
          <w:rFonts w:asciiTheme="majorBidi" w:hAnsiTheme="majorBidi" w:cstheme="majorBidi"/>
          <w:noProof/>
        </w:rPr>
        <w:t>, 2019</w:t>
      </w:r>
      <w:r w:rsidR="00010E9F" w:rsidRPr="00D02F87">
        <w:rPr>
          <w:rFonts w:asciiTheme="majorBidi" w:hAnsiTheme="majorBidi" w:cstheme="majorBidi"/>
        </w:rPr>
        <w:fldChar w:fldCharType="end"/>
      </w:r>
      <w:r w:rsidR="00010E9F" w:rsidRPr="00D02F87">
        <w:rPr>
          <w:rFonts w:asciiTheme="majorBidi" w:hAnsiTheme="majorBidi" w:cstheme="majorBidi"/>
        </w:rPr>
        <w:t>).</w:t>
      </w:r>
    </w:p>
    <w:p w14:paraId="38321C2A" w14:textId="6F55EB51" w:rsidR="00564371" w:rsidRPr="001E7EDE" w:rsidRDefault="00DD037C" w:rsidP="00713666">
      <w:pPr>
        <w:pStyle w:val="Balk3"/>
      </w:pPr>
      <w:bookmarkStart w:id="77" w:name="_Toc138074335"/>
      <w:bookmarkStart w:id="78" w:name="_Toc141160690"/>
      <w:r w:rsidRPr="001E7EDE">
        <w:t xml:space="preserve">Tablo 1. Aneminin </w:t>
      </w:r>
      <w:r w:rsidR="00672444" w:rsidRPr="001E7EDE">
        <w:t>Etyopatogenetik Sınıflaması</w:t>
      </w:r>
      <w:bookmarkEnd w:id="77"/>
      <w:bookmarkEnd w:id="78"/>
      <w:r w:rsidR="00672444" w:rsidRPr="001E7EDE">
        <w:t xml:space="preserve"> </w:t>
      </w:r>
      <w:r w:rsidR="00597F21">
        <w:t>(</w:t>
      </w:r>
      <w:r w:rsidR="00597F21" w:rsidRPr="00597F21">
        <w:rPr>
          <w:rFonts w:ascii="Times New Roman" w:eastAsia="Times New Roman" w:hAnsi="Times New Roman" w:cs="Times New Roman"/>
          <w:sz w:val="20"/>
          <w:szCs w:val="20"/>
        </w:rPr>
        <w:t xml:space="preserve">Altın, N., Koray, M., Meseli, S. E., Tanyeri, H. (2016). Anemi ve Diş Hekimliği: Derleme. </w:t>
      </w:r>
      <w:proofErr w:type="spellStart"/>
      <w:r w:rsidR="00597F21" w:rsidRPr="00597F21">
        <w:rPr>
          <w:rFonts w:ascii="Times New Roman" w:eastAsia="Times New Roman" w:hAnsi="Times New Roman" w:cs="Times New Roman"/>
          <w:i/>
          <w:iCs/>
          <w:sz w:val="20"/>
          <w:szCs w:val="20"/>
        </w:rPr>
        <w:t>Clinical</w:t>
      </w:r>
      <w:proofErr w:type="spellEnd"/>
      <w:r w:rsidR="00597F21" w:rsidRPr="00597F21">
        <w:rPr>
          <w:rFonts w:ascii="Times New Roman" w:eastAsia="Times New Roman" w:hAnsi="Times New Roman" w:cs="Times New Roman"/>
          <w:i/>
          <w:iCs/>
          <w:sz w:val="20"/>
          <w:szCs w:val="20"/>
        </w:rPr>
        <w:t xml:space="preserve"> and </w:t>
      </w:r>
      <w:proofErr w:type="spellStart"/>
      <w:r w:rsidR="00597F21" w:rsidRPr="00597F21">
        <w:rPr>
          <w:rFonts w:ascii="Times New Roman" w:eastAsia="Times New Roman" w:hAnsi="Times New Roman" w:cs="Times New Roman"/>
          <w:i/>
          <w:iCs/>
          <w:sz w:val="20"/>
          <w:szCs w:val="20"/>
        </w:rPr>
        <w:t>Experimental</w:t>
      </w:r>
      <w:proofErr w:type="spellEnd"/>
      <w:r w:rsidR="00597F21" w:rsidRPr="00597F21">
        <w:rPr>
          <w:rFonts w:ascii="Times New Roman" w:eastAsia="Times New Roman" w:hAnsi="Times New Roman" w:cs="Times New Roman"/>
          <w:i/>
          <w:iCs/>
          <w:sz w:val="20"/>
          <w:szCs w:val="20"/>
        </w:rPr>
        <w:t xml:space="preserve"> Health Sciences</w:t>
      </w:r>
      <w:r w:rsidR="00597F21" w:rsidRPr="00597F21">
        <w:rPr>
          <w:rFonts w:ascii="Times New Roman" w:eastAsia="Times New Roman" w:hAnsi="Times New Roman" w:cs="Times New Roman"/>
          <w:sz w:val="20"/>
          <w:szCs w:val="20"/>
        </w:rPr>
        <w:t xml:space="preserve">, </w:t>
      </w:r>
      <w:r w:rsidR="00597F21" w:rsidRPr="00597F21">
        <w:rPr>
          <w:rFonts w:ascii="Times New Roman" w:eastAsia="Times New Roman" w:hAnsi="Times New Roman" w:cs="Times New Roman"/>
          <w:i/>
          <w:iCs/>
          <w:sz w:val="20"/>
          <w:szCs w:val="20"/>
        </w:rPr>
        <w:t>6</w:t>
      </w:r>
      <w:r w:rsidR="00597F21" w:rsidRPr="00597F21">
        <w:rPr>
          <w:rFonts w:ascii="Times New Roman" w:eastAsia="Times New Roman" w:hAnsi="Times New Roman" w:cs="Times New Roman"/>
          <w:sz w:val="20"/>
          <w:szCs w:val="20"/>
        </w:rPr>
        <w:t>(2), 86–92</w:t>
      </w:r>
      <w:r w:rsidR="00597F21">
        <w:rPr>
          <w:rFonts w:ascii="Times New Roman" w:eastAsia="Times New Roman" w:hAnsi="Times New Roman" w:cs="Times New Roman"/>
          <w:sz w:val="20"/>
          <w:szCs w:val="20"/>
        </w:rPr>
        <w:t>)</w:t>
      </w:r>
    </w:p>
    <w:tbl>
      <w:tblPr>
        <w:tblStyle w:val="TabloKlavuzu"/>
        <w:tblW w:w="8931" w:type="dxa"/>
        <w:tblInd w:w="-5" w:type="dxa"/>
        <w:tblLook w:val="04A0" w:firstRow="1" w:lastRow="0" w:firstColumn="1" w:lastColumn="0" w:noHBand="0" w:noVBand="1"/>
      </w:tblPr>
      <w:tblGrid>
        <w:gridCol w:w="883"/>
        <w:gridCol w:w="1063"/>
        <w:gridCol w:w="1167"/>
        <w:gridCol w:w="1310"/>
        <w:gridCol w:w="1150"/>
        <w:gridCol w:w="1185"/>
        <w:gridCol w:w="1015"/>
        <w:gridCol w:w="1158"/>
      </w:tblGrid>
      <w:tr w:rsidR="00B07E92" w:rsidRPr="00FF2C12" w14:paraId="1E1CB375" w14:textId="553403AE" w:rsidTr="0059069C">
        <w:trPr>
          <w:trHeight w:val="262"/>
        </w:trPr>
        <w:tc>
          <w:tcPr>
            <w:tcW w:w="8931" w:type="dxa"/>
            <w:gridSpan w:val="8"/>
          </w:tcPr>
          <w:p w14:paraId="477DFF1B" w14:textId="50AA9E14" w:rsidR="00B07E92" w:rsidRPr="00FF2C12" w:rsidRDefault="00B07E92" w:rsidP="00713666">
            <w:pPr>
              <w:pStyle w:val="Standard"/>
              <w:spacing w:after="120"/>
              <w:jc w:val="both"/>
              <w:rPr>
                <w:rFonts w:asciiTheme="majorBidi" w:hAnsiTheme="majorBidi" w:cstheme="majorBidi"/>
                <w:sz w:val="18"/>
                <w:szCs w:val="18"/>
              </w:rPr>
            </w:pPr>
            <w:bookmarkStart w:id="79" w:name="_Hlk133166420"/>
            <w:r w:rsidRPr="00FF2C12">
              <w:rPr>
                <w:rFonts w:asciiTheme="majorBidi" w:hAnsiTheme="majorBidi" w:cstheme="majorBidi"/>
                <w:sz w:val="18"/>
                <w:szCs w:val="18"/>
              </w:rPr>
              <w:t xml:space="preserve">Aneminin </w:t>
            </w:r>
            <w:r w:rsidR="009A13D8" w:rsidRPr="00FF2C12">
              <w:rPr>
                <w:rFonts w:asciiTheme="majorBidi" w:hAnsiTheme="majorBidi" w:cstheme="majorBidi"/>
                <w:sz w:val="18"/>
                <w:szCs w:val="18"/>
              </w:rPr>
              <w:t>Etyopatogenetik Sınıflaması</w:t>
            </w:r>
            <w:bookmarkEnd w:id="79"/>
          </w:p>
        </w:tc>
      </w:tr>
      <w:tr w:rsidR="00FF2C12" w:rsidRPr="00FF2C12" w14:paraId="32AA31E5" w14:textId="47D7CA79" w:rsidTr="0059069C">
        <w:trPr>
          <w:trHeight w:val="752"/>
        </w:trPr>
        <w:tc>
          <w:tcPr>
            <w:tcW w:w="883" w:type="dxa"/>
          </w:tcPr>
          <w:p w14:paraId="4E1D4F0B" w14:textId="708431B7" w:rsidR="008101F8" w:rsidRPr="00FF2C12" w:rsidRDefault="008101F8" w:rsidP="00713666">
            <w:pPr>
              <w:pStyle w:val="Standard"/>
              <w:spacing w:after="120" w:line="360" w:lineRule="auto"/>
              <w:jc w:val="both"/>
              <w:rPr>
                <w:rFonts w:asciiTheme="majorBidi" w:hAnsiTheme="majorBidi" w:cstheme="majorBidi"/>
                <w:b/>
                <w:bCs/>
                <w:sz w:val="16"/>
                <w:szCs w:val="16"/>
              </w:rPr>
            </w:pPr>
            <w:r w:rsidRPr="00FF2C12">
              <w:rPr>
                <w:rFonts w:asciiTheme="majorBidi" w:hAnsiTheme="majorBidi" w:cstheme="majorBidi"/>
                <w:b/>
                <w:bCs/>
                <w:sz w:val="16"/>
                <w:szCs w:val="16"/>
              </w:rPr>
              <w:t>Kan kaybı</w:t>
            </w:r>
            <w:r w:rsidR="008E4D24" w:rsidRPr="00FF2C12">
              <w:rPr>
                <w:rFonts w:asciiTheme="majorBidi" w:hAnsiTheme="majorBidi" w:cstheme="majorBidi"/>
                <w:b/>
                <w:bCs/>
                <w:sz w:val="16"/>
                <w:szCs w:val="16"/>
              </w:rPr>
              <w:t>n</w:t>
            </w:r>
            <w:r w:rsidRPr="00FF2C12">
              <w:rPr>
                <w:rFonts w:asciiTheme="majorBidi" w:hAnsiTheme="majorBidi" w:cstheme="majorBidi"/>
                <w:b/>
                <w:bCs/>
                <w:sz w:val="16"/>
                <w:szCs w:val="16"/>
              </w:rPr>
              <w:t xml:space="preserve">a bağlı anemiler </w:t>
            </w:r>
          </w:p>
        </w:tc>
        <w:tc>
          <w:tcPr>
            <w:tcW w:w="5875" w:type="dxa"/>
            <w:gridSpan w:val="5"/>
          </w:tcPr>
          <w:p w14:paraId="75903F2E" w14:textId="1AA79A0C" w:rsidR="008101F8" w:rsidRPr="00FF2C12" w:rsidRDefault="008101F8" w:rsidP="00713666">
            <w:pPr>
              <w:pStyle w:val="Standard"/>
              <w:spacing w:after="120" w:line="360" w:lineRule="auto"/>
              <w:jc w:val="both"/>
              <w:rPr>
                <w:rFonts w:asciiTheme="majorBidi" w:hAnsiTheme="majorBidi" w:cstheme="majorBidi"/>
                <w:b/>
                <w:bCs/>
                <w:sz w:val="16"/>
                <w:szCs w:val="16"/>
              </w:rPr>
            </w:pPr>
            <w:r w:rsidRPr="00FF2C12">
              <w:rPr>
                <w:rFonts w:asciiTheme="majorBidi" w:hAnsiTheme="majorBidi" w:cstheme="majorBidi"/>
                <w:b/>
                <w:bCs/>
                <w:sz w:val="16"/>
                <w:szCs w:val="16"/>
              </w:rPr>
              <w:t xml:space="preserve">Eritrosit yapımında azalmaya bağlı anemiler </w:t>
            </w:r>
          </w:p>
        </w:tc>
        <w:tc>
          <w:tcPr>
            <w:tcW w:w="2173" w:type="dxa"/>
            <w:gridSpan w:val="2"/>
          </w:tcPr>
          <w:p w14:paraId="3C7F51F5" w14:textId="2472956B" w:rsidR="008101F8" w:rsidRPr="00FF2C12" w:rsidRDefault="008101F8" w:rsidP="00713666">
            <w:pPr>
              <w:pStyle w:val="Standard"/>
              <w:spacing w:after="120" w:line="360" w:lineRule="auto"/>
              <w:jc w:val="both"/>
              <w:rPr>
                <w:rFonts w:asciiTheme="majorBidi" w:hAnsiTheme="majorBidi" w:cstheme="majorBidi"/>
                <w:b/>
                <w:bCs/>
                <w:sz w:val="16"/>
                <w:szCs w:val="16"/>
              </w:rPr>
            </w:pPr>
            <w:r w:rsidRPr="00FF2C12">
              <w:rPr>
                <w:rFonts w:asciiTheme="majorBidi" w:hAnsiTheme="majorBidi" w:cstheme="majorBidi"/>
                <w:b/>
                <w:bCs/>
                <w:sz w:val="16"/>
                <w:szCs w:val="16"/>
              </w:rPr>
              <w:t>Eritrosit yıkımında artışa bağlı anemiler (Hemolitik anemiler)</w:t>
            </w:r>
          </w:p>
        </w:tc>
      </w:tr>
      <w:tr w:rsidR="00FF2C12" w:rsidRPr="00FF2C12" w14:paraId="5BB7EC2B" w14:textId="5BFBF09F" w:rsidTr="0059069C">
        <w:trPr>
          <w:trHeight w:val="1030"/>
        </w:trPr>
        <w:tc>
          <w:tcPr>
            <w:tcW w:w="883" w:type="dxa"/>
          </w:tcPr>
          <w:p w14:paraId="4648E8F8" w14:textId="056B57E9" w:rsidR="008101F8" w:rsidRPr="00FF2C12" w:rsidRDefault="00CA2D3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 xml:space="preserve">Akut kanamalar </w:t>
            </w:r>
            <w:r>
              <w:rPr>
                <w:rFonts w:asciiTheme="majorBidi" w:hAnsiTheme="majorBidi" w:cstheme="majorBidi"/>
                <w:sz w:val="16"/>
                <w:szCs w:val="16"/>
              </w:rPr>
              <w:t>-</w:t>
            </w:r>
            <w:r w:rsidR="008101F8" w:rsidRPr="00FF2C12">
              <w:rPr>
                <w:rFonts w:asciiTheme="majorBidi" w:hAnsiTheme="majorBidi" w:cstheme="majorBidi"/>
                <w:sz w:val="16"/>
                <w:szCs w:val="16"/>
              </w:rPr>
              <w:t>Kronik kanamalar</w:t>
            </w:r>
          </w:p>
        </w:tc>
        <w:tc>
          <w:tcPr>
            <w:tcW w:w="1063" w:type="dxa"/>
          </w:tcPr>
          <w:p w14:paraId="761E5692" w14:textId="232D1CEC" w:rsidR="008101F8" w:rsidRPr="00FF2C12" w:rsidRDefault="0032251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Hb</w:t>
            </w:r>
            <w:r w:rsidR="008101F8" w:rsidRPr="00FF2C12">
              <w:rPr>
                <w:rFonts w:asciiTheme="majorBidi" w:hAnsiTheme="majorBidi" w:cstheme="majorBidi"/>
                <w:sz w:val="16"/>
                <w:szCs w:val="16"/>
              </w:rPr>
              <w:t xml:space="preserve"> sentezinde bozukluk (mikrositik anemiler</w:t>
            </w:r>
          </w:p>
        </w:tc>
        <w:tc>
          <w:tcPr>
            <w:tcW w:w="1167" w:type="dxa"/>
          </w:tcPr>
          <w:p w14:paraId="04EC0F23" w14:textId="636F1E5D" w:rsidR="008101F8" w:rsidRPr="00FF2C12" w:rsidRDefault="008101F8" w:rsidP="00713666">
            <w:pPr>
              <w:pStyle w:val="Standard"/>
              <w:spacing w:after="120" w:line="360" w:lineRule="auto"/>
              <w:jc w:val="both"/>
              <w:rPr>
                <w:rFonts w:asciiTheme="majorBidi" w:hAnsiTheme="majorBidi" w:cstheme="majorBidi"/>
                <w:sz w:val="16"/>
                <w:szCs w:val="16"/>
              </w:rPr>
            </w:pPr>
            <w:r w:rsidRPr="00FF2C12">
              <w:rPr>
                <w:rFonts w:asciiTheme="majorBidi" w:hAnsiTheme="majorBidi" w:cstheme="majorBidi"/>
                <w:sz w:val="16"/>
                <w:szCs w:val="16"/>
              </w:rPr>
              <w:t>DNA sentezinde bozukluk (megaloblastik anemiler)</w:t>
            </w:r>
          </w:p>
        </w:tc>
        <w:tc>
          <w:tcPr>
            <w:tcW w:w="1310" w:type="dxa"/>
          </w:tcPr>
          <w:p w14:paraId="6F0D5AFF" w14:textId="390456A2" w:rsidR="008101F8" w:rsidRPr="00FF2C12" w:rsidRDefault="008101F8" w:rsidP="00713666">
            <w:pPr>
              <w:pStyle w:val="Standard"/>
              <w:spacing w:after="120" w:line="360" w:lineRule="auto"/>
              <w:jc w:val="both"/>
              <w:rPr>
                <w:rFonts w:asciiTheme="majorBidi" w:hAnsiTheme="majorBidi" w:cstheme="majorBidi"/>
                <w:sz w:val="16"/>
                <w:szCs w:val="16"/>
              </w:rPr>
            </w:pPr>
            <w:r w:rsidRPr="00FF2C12">
              <w:rPr>
                <w:rFonts w:asciiTheme="majorBidi" w:hAnsiTheme="majorBidi" w:cstheme="majorBidi"/>
                <w:sz w:val="16"/>
                <w:szCs w:val="16"/>
              </w:rPr>
              <w:t>Hemapoetik multipotent kök hücre yetmezliği</w:t>
            </w:r>
          </w:p>
        </w:tc>
        <w:tc>
          <w:tcPr>
            <w:tcW w:w="1150" w:type="dxa"/>
          </w:tcPr>
          <w:p w14:paraId="6E68EC0F" w14:textId="57999DC9" w:rsidR="008101F8" w:rsidRPr="00FF2C12" w:rsidRDefault="008101F8" w:rsidP="00713666">
            <w:pPr>
              <w:pStyle w:val="Standard"/>
              <w:spacing w:after="120" w:line="360" w:lineRule="auto"/>
              <w:jc w:val="both"/>
              <w:rPr>
                <w:rFonts w:asciiTheme="majorBidi" w:hAnsiTheme="majorBidi" w:cstheme="majorBidi"/>
                <w:sz w:val="16"/>
                <w:szCs w:val="16"/>
              </w:rPr>
            </w:pPr>
            <w:r w:rsidRPr="00FF2C12">
              <w:rPr>
                <w:rFonts w:asciiTheme="majorBidi" w:hAnsiTheme="majorBidi" w:cstheme="majorBidi"/>
                <w:sz w:val="16"/>
                <w:szCs w:val="16"/>
              </w:rPr>
              <w:t>Eritroid ünipotent kök hücre yetmezliği</w:t>
            </w:r>
          </w:p>
        </w:tc>
        <w:tc>
          <w:tcPr>
            <w:tcW w:w="1185" w:type="dxa"/>
          </w:tcPr>
          <w:p w14:paraId="4A34EC5E" w14:textId="527D5872" w:rsidR="008101F8" w:rsidRPr="00FF2C12" w:rsidRDefault="008101F8" w:rsidP="00713666">
            <w:pPr>
              <w:pStyle w:val="Standard"/>
              <w:spacing w:after="120" w:line="360" w:lineRule="auto"/>
              <w:jc w:val="both"/>
              <w:rPr>
                <w:rFonts w:asciiTheme="majorBidi" w:hAnsiTheme="majorBidi" w:cstheme="majorBidi"/>
                <w:sz w:val="16"/>
                <w:szCs w:val="16"/>
              </w:rPr>
            </w:pPr>
            <w:r w:rsidRPr="00FF2C12">
              <w:rPr>
                <w:rFonts w:asciiTheme="majorBidi" w:hAnsiTheme="majorBidi" w:cstheme="majorBidi"/>
                <w:sz w:val="16"/>
                <w:szCs w:val="16"/>
              </w:rPr>
              <w:t>Multipl veya bilinmeyen mekanizmalar</w:t>
            </w:r>
          </w:p>
        </w:tc>
        <w:tc>
          <w:tcPr>
            <w:tcW w:w="1015" w:type="dxa"/>
          </w:tcPr>
          <w:p w14:paraId="6B5CA1CB" w14:textId="1B819782" w:rsidR="008101F8" w:rsidRPr="00FF2C12" w:rsidRDefault="008101F8" w:rsidP="00713666">
            <w:pPr>
              <w:pStyle w:val="Standard"/>
              <w:spacing w:after="120" w:line="360" w:lineRule="auto"/>
              <w:jc w:val="both"/>
              <w:rPr>
                <w:rFonts w:asciiTheme="majorBidi" w:hAnsiTheme="majorBidi" w:cstheme="majorBidi"/>
                <w:sz w:val="16"/>
                <w:szCs w:val="16"/>
              </w:rPr>
            </w:pPr>
            <w:r w:rsidRPr="00FF2C12">
              <w:rPr>
                <w:rFonts w:asciiTheme="majorBidi" w:hAnsiTheme="majorBidi" w:cstheme="majorBidi"/>
                <w:sz w:val="16"/>
                <w:szCs w:val="16"/>
              </w:rPr>
              <w:t>Doğumsal hemolitik anemiler</w:t>
            </w:r>
          </w:p>
        </w:tc>
        <w:tc>
          <w:tcPr>
            <w:tcW w:w="1158" w:type="dxa"/>
          </w:tcPr>
          <w:p w14:paraId="6B4AE9D0" w14:textId="598C1110" w:rsidR="008101F8" w:rsidRPr="00FF2C12" w:rsidRDefault="007823A0" w:rsidP="00713666">
            <w:pPr>
              <w:pStyle w:val="Standard"/>
              <w:spacing w:after="120" w:line="360" w:lineRule="auto"/>
              <w:jc w:val="both"/>
              <w:rPr>
                <w:rFonts w:asciiTheme="majorBidi" w:hAnsiTheme="majorBidi" w:cstheme="majorBidi"/>
                <w:sz w:val="16"/>
                <w:szCs w:val="16"/>
              </w:rPr>
            </w:pPr>
            <w:r w:rsidRPr="00FF2C12">
              <w:rPr>
                <w:rFonts w:asciiTheme="majorBidi" w:hAnsiTheme="majorBidi" w:cstheme="majorBidi"/>
                <w:sz w:val="16"/>
                <w:szCs w:val="16"/>
              </w:rPr>
              <w:t>Edinilmiş hemolitik anemiler</w:t>
            </w:r>
          </w:p>
        </w:tc>
      </w:tr>
      <w:tr w:rsidR="00FF2C12" w:rsidRPr="00FF2C12" w14:paraId="6076407A" w14:textId="634BD087" w:rsidTr="0059069C">
        <w:trPr>
          <w:trHeight w:val="4032"/>
        </w:trPr>
        <w:tc>
          <w:tcPr>
            <w:tcW w:w="883" w:type="dxa"/>
          </w:tcPr>
          <w:p w14:paraId="39EC1E8A" w14:textId="77777777" w:rsidR="008101F8" w:rsidRPr="00FF2C12" w:rsidRDefault="008101F8" w:rsidP="00713666">
            <w:pPr>
              <w:pStyle w:val="Standard"/>
              <w:spacing w:after="120" w:line="360" w:lineRule="auto"/>
              <w:ind w:firstLine="567"/>
              <w:jc w:val="both"/>
              <w:rPr>
                <w:rFonts w:asciiTheme="majorBidi" w:hAnsiTheme="majorBidi" w:cstheme="majorBidi"/>
                <w:sz w:val="16"/>
                <w:szCs w:val="16"/>
              </w:rPr>
            </w:pPr>
          </w:p>
        </w:tc>
        <w:tc>
          <w:tcPr>
            <w:tcW w:w="1063" w:type="dxa"/>
          </w:tcPr>
          <w:p w14:paraId="5A78F11A" w14:textId="77777777" w:rsidR="00CA2D36" w:rsidRDefault="00CA2D36" w:rsidP="00713666">
            <w:pPr>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 xml:space="preserve">Demir eksikliği anemisi </w:t>
            </w:r>
          </w:p>
          <w:p w14:paraId="1E2AB841" w14:textId="7EA3DC63" w:rsidR="00CA2D36" w:rsidRDefault="00CA2D36" w:rsidP="00713666">
            <w:pPr>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 xml:space="preserve">Sideroblastik anemiler </w:t>
            </w:r>
          </w:p>
          <w:p w14:paraId="325C63B5" w14:textId="6CF2155E" w:rsidR="008101F8" w:rsidRPr="00FF2C12" w:rsidRDefault="00CA2D36" w:rsidP="00713666">
            <w:pPr>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Porfirialar Kurşun zehirlenmesi</w:t>
            </w:r>
          </w:p>
        </w:tc>
        <w:tc>
          <w:tcPr>
            <w:tcW w:w="1167" w:type="dxa"/>
          </w:tcPr>
          <w:p w14:paraId="1D69ECD9" w14:textId="6A72FA1D" w:rsidR="008101F8" w:rsidRPr="00FF2C12" w:rsidRDefault="00CA2D3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 xml:space="preserve">B12 vitamini eksikliğine bağlı anemiler </w:t>
            </w:r>
            <w:r>
              <w:rPr>
                <w:rFonts w:asciiTheme="majorBidi" w:hAnsiTheme="majorBidi" w:cstheme="majorBidi"/>
                <w:sz w:val="16"/>
                <w:szCs w:val="16"/>
              </w:rPr>
              <w:t>-</w:t>
            </w:r>
            <w:r w:rsidR="008101F8" w:rsidRPr="00FF2C12">
              <w:rPr>
                <w:rFonts w:asciiTheme="majorBidi" w:hAnsiTheme="majorBidi" w:cstheme="majorBidi"/>
                <w:sz w:val="16"/>
                <w:szCs w:val="16"/>
              </w:rPr>
              <w:t xml:space="preserve">Folik asit eksikliğine bağlı anemiler </w:t>
            </w:r>
            <w:r>
              <w:rPr>
                <w:rFonts w:asciiTheme="majorBidi" w:hAnsiTheme="majorBidi" w:cstheme="majorBidi"/>
                <w:sz w:val="16"/>
                <w:szCs w:val="16"/>
              </w:rPr>
              <w:t>-</w:t>
            </w:r>
            <w:r w:rsidR="008101F8" w:rsidRPr="00FF2C12">
              <w:rPr>
                <w:rFonts w:asciiTheme="majorBidi" w:hAnsiTheme="majorBidi" w:cstheme="majorBidi"/>
                <w:sz w:val="16"/>
                <w:szCs w:val="16"/>
              </w:rPr>
              <w:t>B12 vitamini ve folik asit tedavisine refrakter anem</w:t>
            </w:r>
            <w:r w:rsidR="007823A0" w:rsidRPr="00FF2C12">
              <w:rPr>
                <w:rFonts w:asciiTheme="majorBidi" w:hAnsiTheme="majorBidi" w:cstheme="majorBidi"/>
                <w:sz w:val="16"/>
                <w:szCs w:val="16"/>
              </w:rPr>
              <w:t>i</w:t>
            </w:r>
          </w:p>
        </w:tc>
        <w:tc>
          <w:tcPr>
            <w:tcW w:w="1310" w:type="dxa"/>
          </w:tcPr>
          <w:p w14:paraId="03B00F5C" w14:textId="49A8FD08" w:rsidR="008101F8" w:rsidRPr="00FF2C12" w:rsidRDefault="005C145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Aplastik anemi Dishematopoetik anemile</w:t>
            </w:r>
            <w:r w:rsidR="007823A0" w:rsidRPr="00FF2C12">
              <w:rPr>
                <w:rFonts w:asciiTheme="majorBidi" w:hAnsiTheme="majorBidi" w:cstheme="majorBidi"/>
                <w:sz w:val="16"/>
                <w:szCs w:val="16"/>
              </w:rPr>
              <w:t>r</w:t>
            </w:r>
          </w:p>
        </w:tc>
        <w:tc>
          <w:tcPr>
            <w:tcW w:w="1150" w:type="dxa"/>
          </w:tcPr>
          <w:p w14:paraId="79616F7E" w14:textId="77777777" w:rsidR="00CA2D36" w:rsidRDefault="00CA2D3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 xml:space="preserve">Saf eritrosit aplazisi </w:t>
            </w:r>
          </w:p>
          <w:p w14:paraId="514A6482" w14:textId="77777777" w:rsidR="00CA2D36" w:rsidRDefault="00CA2D3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 xml:space="preserve">Kronik böbrek yetmezliği anemisi </w:t>
            </w:r>
          </w:p>
          <w:p w14:paraId="45FB669C" w14:textId="77777777" w:rsidR="00CA2D36" w:rsidRDefault="00CA2D3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 xml:space="preserve">Endokrin hastalıklarda görülen anemiler </w:t>
            </w:r>
          </w:p>
          <w:p w14:paraId="1449FDB0" w14:textId="58B8D620" w:rsidR="008101F8" w:rsidRPr="00FF2C12" w:rsidRDefault="00CA2D3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Konjenital diseritropoetik anemiler</w:t>
            </w:r>
          </w:p>
        </w:tc>
        <w:tc>
          <w:tcPr>
            <w:tcW w:w="1185" w:type="dxa"/>
          </w:tcPr>
          <w:p w14:paraId="52018694" w14:textId="77777777" w:rsidR="00CA2D36" w:rsidRDefault="00CA2D3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 xml:space="preserve">Kronik hastalıklarda görülen anemiler </w:t>
            </w:r>
          </w:p>
          <w:p w14:paraId="76D1E0F7" w14:textId="77777777" w:rsidR="00CA2D36" w:rsidRDefault="00CA2D3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 xml:space="preserve">Kemik iliği infiltrasyonuna bağlı anemiler </w:t>
            </w:r>
          </w:p>
          <w:p w14:paraId="7596046D" w14:textId="4C9121FE" w:rsidR="008101F8" w:rsidRPr="00FF2C12" w:rsidRDefault="00CA2D3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B12 vitamini, folik asit ve demir dışındaki beslenme bozukluklarına bağlı anemiler</w:t>
            </w:r>
          </w:p>
        </w:tc>
        <w:tc>
          <w:tcPr>
            <w:tcW w:w="1015" w:type="dxa"/>
          </w:tcPr>
          <w:p w14:paraId="06AEFFCA" w14:textId="77777777" w:rsidR="00CA2D36" w:rsidRDefault="00CA2D3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 xml:space="preserve">Membran defektleri </w:t>
            </w:r>
          </w:p>
          <w:p w14:paraId="71C4BCE1" w14:textId="77777777" w:rsidR="005C1456" w:rsidRDefault="005C1456" w:rsidP="00713666">
            <w:pPr>
              <w:pStyle w:val="Standard"/>
              <w:spacing w:after="120" w:line="360" w:lineRule="auto"/>
              <w:jc w:val="both"/>
              <w:rPr>
                <w:rFonts w:asciiTheme="majorBidi" w:hAnsiTheme="majorBidi" w:cstheme="majorBidi"/>
                <w:sz w:val="16"/>
                <w:szCs w:val="16"/>
              </w:rPr>
            </w:pPr>
          </w:p>
          <w:p w14:paraId="3D59EED2" w14:textId="7080D742" w:rsidR="00CA2D36" w:rsidRDefault="005C145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322516">
              <w:rPr>
                <w:rFonts w:asciiTheme="majorBidi" w:hAnsiTheme="majorBidi" w:cstheme="majorBidi"/>
                <w:sz w:val="16"/>
                <w:szCs w:val="16"/>
              </w:rPr>
              <w:t>Hb</w:t>
            </w:r>
            <w:r w:rsidR="008101F8" w:rsidRPr="00FF2C12">
              <w:rPr>
                <w:rFonts w:asciiTheme="majorBidi" w:hAnsiTheme="majorBidi" w:cstheme="majorBidi"/>
                <w:sz w:val="16"/>
                <w:szCs w:val="16"/>
              </w:rPr>
              <w:t xml:space="preserve"> defektleri (talasemiler, orak hücre anemisi) </w:t>
            </w:r>
          </w:p>
          <w:p w14:paraId="1734D258" w14:textId="3E96E19C" w:rsidR="008101F8" w:rsidRPr="00FF2C12" w:rsidRDefault="00CA2D36" w:rsidP="00713666">
            <w:pPr>
              <w:pStyle w:val="Standard"/>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8101F8" w:rsidRPr="00FF2C12">
              <w:rPr>
                <w:rFonts w:asciiTheme="majorBidi" w:hAnsiTheme="majorBidi" w:cstheme="majorBidi"/>
                <w:sz w:val="16"/>
                <w:szCs w:val="16"/>
              </w:rPr>
              <w:t>Enzim defektleri</w:t>
            </w:r>
          </w:p>
        </w:tc>
        <w:tc>
          <w:tcPr>
            <w:tcW w:w="1158" w:type="dxa"/>
          </w:tcPr>
          <w:p w14:paraId="7D4BF8AC" w14:textId="598278C5" w:rsidR="00CA2D36" w:rsidRDefault="007823A0" w:rsidP="00713666">
            <w:pPr>
              <w:spacing w:after="120" w:line="360" w:lineRule="auto"/>
              <w:jc w:val="both"/>
              <w:rPr>
                <w:rFonts w:asciiTheme="majorBidi" w:hAnsiTheme="majorBidi" w:cstheme="majorBidi"/>
                <w:sz w:val="16"/>
                <w:szCs w:val="16"/>
              </w:rPr>
            </w:pPr>
            <w:r w:rsidRPr="00FF2C12">
              <w:rPr>
                <w:rFonts w:asciiTheme="majorBidi" w:hAnsiTheme="majorBidi" w:cstheme="majorBidi"/>
                <w:sz w:val="16"/>
                <w:szCs w:val="16"/>
              </w:rPr>
              <w:t xml:space="preserve">Hipersplenizm </w:t>
            </w:r>
          </w:p>
          <w:p w14:paraId="733DD475" w14:textId="6C39B7C5" w:rsidR="00CA2D36" w:rsidRDefault="00CA2D36" w:rsidP="00713666">
            <w:pPr>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7823A0" w:rsidRPr="00FF2C12">
              <w:rPr>
                <w:rFonts w:asciiTheme="majorBidi" w:hAnsiTheme="majorBidi" w:cstheme="majorBidi"/>
                <w:sz w:val="16"/>
                <w:szCs w:val="16"/>
              </w:rPr>
              <w:t xml:space="preserve">Travmatik hemoliz </w:t>
            </w:r>
          </w:p>
          <w:p w14:paraId="6E8BBA75" w14:textId="2A900C8A" w:rsidR="007823A0" w:rsidRPr="00FF2C12" w:rsidRDefault="00CA2D36" w:rsidP="00713666">
            <w:pPr>
              <w:spacing w:after="120" w:line="360" w:lineRule="auto"/>
              <w:jc w:val="both"/>
              <w:rPr>
                <w:rFonts w:asciiTheme="majorBidi" w:hAnsiTheme="majorBidi" w:cstheme="majorBidi"/>
                <w:sz w:val="16"/>
                <w:szCs w:val="16"/>
              </w:rPr>
            </w:pPr>
            <w:r>
              <w:rPr>
                <w:rFonts w:asciiTheme="majorBidi" w:hAnsiTheme="majorBidi" w:cstheme="majorBidi"/>
                <w:sz w:val="16"/>
                <w:szCs w:val="16"/>
              </w:rPr>
              <w:t>-</w:t>
            </w:r>
            <w:r w:rsidR="007823A0" w:rsidRPr="00FF2C12">
              <w:rPr>
                <w:rFonts w:asciiTheme="majorBidi" w:hAnsiTheme="majorBidi" w:cstheme="majorBidi"/>
                <w:sz w:val="16"/>
                <w:szCs w:val="16"/>
              </w:rPr>
              <w:t xml:space="preserve">Edinsel membran </w:t>
            </w:r>
            <w:r w:rsidR="002D24EA" w:rsidRPr="00FF2C12">
              <w:rPr>
                <w:rFonts w:asciiTheme="majorBidi" w:hAnsiTheme="majorBidi" w:cstheme="majorBidi"/>
                <w:sz w:val="16"/>
                <w:szCs w:val="16"/>
              </w:rPr>
              <w:t>a</w:t>
            </w:r>
            <w:r w:rsidR="007823A0" w:rsidRPr="00FF2C12">
              <w:rPr>
                <w:rFonts w:asciiTheme="majorBidi" w:hAnsiTheme="majorBidi" w:cstheme="majorBidi"/>
                <w:sz w:val="16"/>
                <w:szCs w:val="16"/>
              </w:rPr>
              <w:t>nomalileri İlaçlar</w:t>
            </w:r>
          </w:p>
        </w:tc>
      </w:tr>
    </w:tbl>
    <w:p w14:paraId="5B409996" w14:textId="77777777" w:rsidR="00861D4F" w:rsidRDefault="00861D4F" w:rsidP="00713666">
      <w:pPr>
        <w:pStyle w:val="Balk2"/>
      </w:pPr>
      <w:bookmarkStart w:id="80" w:name="_Toc133775077"/>
      <w:bookmarkStart w:id="81" w:name="_Toc139924794"/>
    </w:p>
    <w:p w14:paraId="1D6E220A" w14:textId="5CAE0890" w:rsidR="00EF672B" w:rsidRDefault="0070789B" w:rsidP="002C5636">
      <w:pPr>
        <w:pStyle w:val="Balk2"/>
      </w:pPr>
      <w:bookmarkStart w:id="82" w:name="_Toc141138602"/>
      <w:bookmarkStart w:id="83" w:name="_Toc141139008"/>
      <w:bookmarkStart w:id="84" w:name="_Toc141192875"/>
      <w:r>
        <w:t>2.</w:t>
      </w:r>
      <w:r w:rsidR="00230B47">
        <w:t>2</w:t>
      </w:r>
      <w:r w:rsidR="0066387F">
        <w:t xml:space="preserve">. </w:t>
      </w:r>
      <w:r w:rsidR="00C57C50" w:rsidRPr="0046062D">
        <w:t>Gebelikte</w:t>
      </w:r>
      <w:r w:rsidR="00512D34" w:rsidRPr="0046062D">
        <w:t xml:space="preserve"> </w:t>
      </w:r>
      <w:r w:rsidR="00C57C50" w:rsidRPr="0046062D">
        <w:t>Anemi</w:t>
      </w:r>
      <w:bookmarkEnd w:id="80"/>
      <w:bookmarkEnd w:id="81"/>
      <w:bookmarkEnd w:id="82"/>
      <w:bookmarkEnd w:id="83"/>
      <w:bookmarkEnd w:id="84"/>
    </w:p>
    <w:p w14:paraId="4D99EF23" w14:textId="77777777" w:rsidR="00861D4F" w:rsidRPr="00861D4F" w:rsidRDefault="00861D4F" w:rsidP="002C5636">
      <w:pPr>
        <w:spacing w:after="120"/>
        <w:rPr>
          <w:lang w:eastAsia="tr-TR"/>
        </w:rPr>
      </w:pPr>
    </w:p>
    <w:p w14:paraId="3DB4968F" w14:textId="276CA545" w:rsidR="009A0F87" w:rsidRDefault="00512D34" w:rsidP="002C5636">
      <w:pPr>
        <w:spacing w:after="120" w:line="360" w:lineRule="auto"/>
        <w:ind w:firstLine="567"/>
        <w:jc w:val="both"/>
        <w:rPr>
          <w:rFonts w:asciiTheme="majorBidi" w:hAnsiTheme="majorBidi" w:cstheme="majorBidi"/>
          <w:sz w:val="24"/>
          <w:szCs w:val="24"/>
        </w:rPr>
      </w:pPr>
      <w:r w:rsidRPr="0046062D">
        <w:rPr>
          <w:rFonts w:asciiTheme="majorBidi" w:hAnsiTheme="majorBidi" w:cstheme="majorBidi"/>
          <w:bCs/>
          <w:color w:val="000000" w:themeColor="text1"/>
          <w:sz w:val="24"/>
          <w:szCs w:val="24"/>
        </w:rPr>
        <w:t xml:space="preserve">Anemi kanın oksijen taşıma kapasitesinde azalma olması anlamına gelir ve  </w:t>
      </w:r>
      <w:r w:rsidR="00763699">
        <w:rPr>
          <w:rFonts w:asciiTheme="majorBidi" w:hAnsiTheme="majorBidi" w:cstheme="majorBidi"/>
          <w:bCs/>
          <w:color w:val="000000" w:themeColor="text1"/>
          <w:sz w:val="24"/>
          <w:szCs w:val="24"/>
        </w:rPr>
        <w:t xml:space="preserve">Hb </w:t>
      </w:r>
      <w:r w:rsidRPr="0046062D">
        <w:rPr>
          <w:rFonts w:asciiTheme="majorBidi" w:hAnsiTheme="majorBidi" w:cstheme="majorBidi"/>
          <w:bCs/>
          <w:color w:val="000000" w:themeColor="text1"/>
          <w:sz w:val="24"/>
          <w:szCs w:val="24"/>
        </w:rPr>
        <w:t>yoğunluğundaki azalma ile karakterize edilir.</w:t>
      </w:r>
      <w:r w:rsidR="00031FD4" w:rsidRPr="0046062D">
        <w:rPr>
          <w:rFonts w:asciiTheme="majorBidi" w:hAnsiTheme="majorBidi" w:cstheme="majorBidi"/>
          <w:sz w:val="24"/>
          <w:szCs w:val="24"/>
        </w:rPr>
        <w:t xml:space="preserve"> </w:t>
      </w:r>
      <w:r w:rsidR="00031FD4" w:rsidRPr="0046062D">
        <w:rPr>
          <w:rFonts w:asciiTheme="majorBidi" w:hAnsiTheme="majorBidi" w:cstheme="majorBidi"/>
          <w:bCs/>
          <w:color w:val="000000" w:themeColor="text1"/>
          <w:sz w:val="24"/>
          <w:szCs w:val="24"/>
        </w:rPr>
        <w:t xml:space="preserve">Gebelikte birçok faktör anemiye neden olurken, anemi türlerine göre nedenler değişebilir. Demir, folat, B12 vitamini eksikliği veya emilim bozukluğu aneminin en sık nedeni olurken; kemik iliği yetmezliği, kan yapımında bozulma, DNA ve </w:t>
      </w:r>
      <w:r w:rsidR="00763699">
        <w:rPr>
          <w:rFonts w:asciiTheme="majorBidi" w:hAnsiTheme="majorBidi" w:cstheme="majorBidi"/>
          <w:bCs/>
          <w:color w:val="000000" w:themeColor="text1"/>
          <w:sz w:val="24"/>
          <w:szCs w:val="24"/>
        </w:rPr>
        <w:t>Hb</w:t>
      </w:r>
      <w:r w:rsidR="00031FD4" w:rsidRPr="0046062D">
        <w:rPr>
          <w:rFonts w:asciiTheme="majorBidi" w:hAnsiTheme="majorBidi" w:cstheme="majorBidi"/>
          <w:bCs/>
          <w:color w:val="000000" w:themeColor="text1"/>
          <w:sz w:val="24"/>
          <w:szCs w:val="24"/>
        </w:rPr>
        <w:t xml:space="preserve"> sentez bozukluğu, eritropoetin</w:t>
      </w:r>
      <w:r w:rsidR="007C5705">
        <w:rPr>
          <w:rFonts w:asciiTheme="majorBidi" w:hAnsiTheme="majorBidi" w:cstheme="majorBidi"/>
          <w:bCs/>
          <w:color w:val="000000" w:themeColor="text1"/>
          <w:sz w:val="24"/>
          <w:szCs w:val="24"/>
        </w:rPr>
        <w:t xml:space="preserve"> </w:t>
      </w:r>
      <w:r w:rsidR="00031FD4" w:rsidRPr="0046062D">
        <w:rPr>
          <w:rFonts w:asciiTheme="majorBidi" w:hAnsiTheme="majorBidi" w:cstheme="majorBidi"/>
          <w:bCs/>
          <w:color w:val="000000" w:themeColor="text1"/>
          <w:sz w:val="24"/>
          <w:szCs w:val="24"/>
        </w:rPr>
        <w:t xml:space="preserve">yapımında bozulma, kronik enfeksiyonlar, kan kaybı, kan hücrelerinin yıkımında hızlanma ve konjenital faktörler aneminin nadir diğer nedenlerindendir. Gebelikteki anemilerin %90’ı demir eksikliği anemisi %10’u ise; folik asit, B12 vitamini eksikliği, orak hücreli anemi ve talasemi anemisi şeklinde görülür </w:t>
      </w:r>
      <w:r w:rsidR="00031FD4" w:rsidRPr="0046062D">
        <w:rPr>
          <w:rFonts w:asciiTheme="majorBidi" w:hAnsiTheme="majorBidi" w:cstheme="majorBidi"/>
          <w:bCs/>
          <w:color w:val="000000" w:themeColor="text1"/>
          <w:sz w:val="24"/>
          <w:szCs w:val="24"/>
        </w:rPr>
        <w:fldChar w:fldCharType="begin" w:fldLock="1"/>
      </w:r>
      <w:r w:rsidR="00D04987">
        <w:rPr>
          <w:rFonts w:asciiTheme="majorBidi" w:hAnsiTheme="majorBidi" w:cstheme="majorBidi"/>
          <w:bCs/>
          <w:color w:val="000000" w:themeColor="text1"/>
          <w:sz w:val="24"/>
          <w:szCs w:val="24"/>
        </w:rPr>
        <w:instrText>ADDIN CSL_CITATION {"citationItems":[{"id":"ITEM-1","itemData":{"abstract":"Iron deficiency anemia is the most common form of anemia in pregnant women. Folic acid, vitamin B12 deficiency, and hemoglobinopathies are other causes of anemia in pregnancy. Finding the underlying cause are crucial to the management of the anemia. Anemia is defined as hemoglobin (Hb) level of &lt;11 g/dl in the first and third trimester and &lt;10.5 g/dl in second trimester. Anemia, particularly severe anemia (Hb&lt;7g/dl) is associated with increased risk of maternal and perinatal mortality and morbidity, and long term adverse effects in the newborn. The association of hemoglobin levels to perinatal outcome has been shown to be U shaped with both high and low hemoglobin levels being associated adverse perinatal outcome such as low birth weight, increased stillbirths. Anemia in pregnancy is a major public health problem. Ideally a woman should have adequate iron stores when she conceives, in order meet to additional requirements of pregnancy. This review focuses on the occurence, types, maternal and perinatal outcomes, prevention and treatment of anemia during pregnancy.","author":[{"dropping-particle":"","family":"Küçükgöz Güleç","given":"Ümran","non-dropping-particle":"","parse-names":false,"suffix":""},{"dropping-particle":"","family":"Özgünen","given":"Fatma Tuncay","non-dropping-particle":"","parse-names":false,"suffix":""},{"dropping-particle":"","family":"Cüneyt Evrüke","given":"İsmail","non-dropping-particle":"","parse-names":false,"suffix":""},{"dropping-particle":"","family":"Demir","given":"Süleyman Cansun","non-dropping-particle":"","parse-names":false,"suffix":""}],"container-title":"Arşiv Kaynak Tarama Dergisi","id":"ITEM-1","issue":"3","issued":{"date-parts":[["2013"]]},"page":"300-316","title":"Gebelikte Anemi","type":"article-journal","volume":"22"},"uris":["http://www.mendeley.com/documents/?uuid=1081593c-272a-3b58-b0f4-e99734721a38"]}],"mendeley":{"formattedCitation":"(Küçükgöz Güleç vd., 2013)","manualFormatting":"(Küçükgöz ve diğerleri, 2013)","plainTextFormattedCitation":"(Küçükgöz Güleç vd., 2013)","previouslyFormattedCitation":"(Küçükgöz Güleç vd., 2013)"},"properties":{"noteIndex":0},"schema":"https://github.com/citation-style-language/schema/raw/master/csl-citation.json"}</w:instrText>
      </w:r>
      <w:r w:rsidR="00031FD4" w:rsidRPr="0046062D">
        <w:rPr>
          <w:rFonts w:asciiTheme="majorBidi" w:hAnsiTheme="majorBidi" w:cstheme="majorBidi"/>
          <w:bCs/>
          <w:color w:val="000000" w:themeColor="text1"/>
          <w:sz w:val="24"/>
          <w:szCs w:val="24"/>
        </w:rPr>
        <w:fldChar w:fldCharType="separate"/>
      </w:r>
      <w:r w:rsidR="00031FD4" w:rsidRPr="0046062D">
        <w:rPr>
          <w:rFonts w:asciiTheme="majorBidi" w:hAnsiTheme="majorBidi" w:cstheme="majorBidi"/>
          <w:bCs/>
          <w:noProof/>
          <w:color w:val="000000" w:themeColor="text1"/>
          <w:sz w:val="24"/>
          <w:szCs w:val="24"/>
        </w:rPr>
        <w:t>(</w:t>
      </w:r>
      <w:r w:rsidR="00D04987">
        <w:rPr>
          <w:rFonts w:asciiTheme="majorBidi" w:hAnsiTheme="majorBidi" w:cstheme="majorBidi"/>
          <w:bCs/>
          <w:noProof/>
          <w:color w:val="000000" w:themeColor="text1"/>
          <w:sz w:val="24"/>
          <w:szCs w:val="24"/>
        </w:rPr>
        <w:t xml:space="preserve">Küçükgöz </w:t>
      </w:r>
      <w:r w:rsidR="00031FD4" w:rsidRPr="0046062D">
        <w:rPr>
          <w:rFonts w:asciiTheme="majorBidi" w:hAnsiTheme="majorBidi" w:cstheme="majorBidi"/>
          <w:bCs/>
          <w:noProof/>
          <w:color w:val="000000" w:themeColor="text1"/>
          <w:sz w:val="24"/>
          <w:szCs w:val="24"/>
        </w:rPr>
        <w:t>ve diğerleri, 2013)</w:t>
      </w:r>
      <w:r w:rsidR="00031FD4" w:rsidRPr="0046062D">
        <w:rPr>
          <w:rFonts w:asciiTheme="majorBidi" w:hAnsiTheme="majorBidi" w:cstheme="majorBidi"/>
          <w:bCs/>
          <w:color w:val="000000" w:themeColor="text1"/>
          <w:sz w:val="24"/>
          <w:szCs w:val="24"/>
        </w:rPr>
        <w:fldChar w:fldCharType="end"/>
      </w:r>
      <w:r w:rsidR="00031FD4" w:rsidRPr="0046062D">
        <w:rPr>
          <w:rFonts w:asciiTheme="majorBidi" w:hAnsiTheme="majorBidi" w:cstheme="majorBidi"/>
          <w:bCs/>
          <w:color w:val="000000" w:themeColor="text1"/>
          <w:sz w:val="24"/>
          <w:szCs w:val="24"/>
        </w:rPr>
        <w:t>.</w:t>
      </w:r>
      <w:r w:rsidRPr="0046062D">
        <w:rPr>
          <w:rFonts w:asciiTheme="majorBidi" w:hAnsiTheme="majorBidi" w:cstheme="majorBidi"/>
          <w:bCs/>
          <w:color w:val="000000" w:themeColor="text1"/>
          <w:sz w:val="24"/>
          <w:szCs w:val="24"/>
        </w:rPr>
        <w:t xml:space="preserve"> Gebelikte demir eksikliği anemisi en sık görülen anemi komplikasyonlarından biridir </w:t>
      </w:r>
      <w:r w:rsidRPr="0046062D">
        <w:rPr>
          <w:rFonts w:asciiTheme="majorBidi" w:hAnsiTheme="majorBidi" w:cstheme="majorBidi"/>
          <w:bCs/>
          <w:color w:val="000000" w:themeColor="text1"/>
          <w:sz w:val="24"/>
          <w:szCs w:val="24"/>
        </w:rPr>
        <w:fldChar w:fldCharType="begin" w:fldLock="1"/>
      </w:r>
      <w:r w:rsidRPr="0046062D">
        <w:rPr>
          <w:rFonts w:asciiTheme="majorBidi" w:hAnsiTheme="majorBidi" w:cstheme="majorBidi"/>
          <w:bCs/>
          <w:color w:val="000000" w:themeColor="text1"/>
          <w:sz w:val="24"/>
          <w:szCs w:val="24"/>
        </w:rPr>
        <w:instrText>ADDIN CSL_CITATION {"citationItems":[{"id":"ITEM-1","itemData":{"DOI":"10.1111/J.1749-6632.2000.TB06223.X","ISSN":"1749-6632","PMID":"10818399","abstract":"Anemia is one of the most frequent complications related to pregnancy. Normal physiologic changes in pregnancy affect the hemoglobin (Hb), and there is a relative or absolute reduction in Hb concentration. The most common true anemias during pregnancy are iron deficiency anemia (approximately 75%) and folate deficiency megaloblastic anemia, which are more common in women who have inadequate diets and who are not receiving prenatal iron and folate supplements. Severe anemia may have adverse effects on the mother and the fetus. Anemia with hemoglobin levels less than 6 gr/dl is associated with poor pregnancy outcome. Prematurity, spontaneous abortions, low birth weight, and fetal deaths are complications of severe maternal anemia. Nevertheless, a mild to moderate iron deficiency does not appear to cause a significant effect on fetal hemoglobin concentration. An Hb level of 11 gr/dl in the late first trimester and also of 10 gr/dl in the second and third trimesters are suggested as lower limits for Hb concentration. In an iron-deficient state, iron supplementation must be given and follow-up is indicated to diagnose iron-unresponsive anemias.","author":[{"dropping-particle":"","family":"Sifakis","given":"Stavros","non-dropping-particle":"","parse-names":false,"suffix":""},{"dropping-particle":"","family":"Pharmakides","given":"G.","non-dropping-particle":"","parse-names":false,"suffix":""}],"container-title":"Annals of the New York Academy of Sciences","id":"ITEM-1","issue":"1","issued":{"date-parts":[["2006","4","1"]]},"page":"125-136","publisher":"John Wiley &amp; Sons, Ltd","title":"Anemia in Pregnancy","type":"article-journal","volume":"900"},"uris":["http://www.mendeley.com/documents/?uuid=2486c9dd-915b-3147-a8a7-e5313ffcd1a1"]}],"mendeley":{"formattedCitation":"(Sifakis &amp; Pharmakides, 2006)","manualFormatting":"(Sifakis ve Pharmakides, 2006)","plainTextFormattedCitation":"(Sifakis &amp; Pharmakides, 2006)","previouslyFormattedCitation":"(Sifakis &amp; Pharmakides, 2006)"},"properties":{"noteIndex":0},"schema":"https://github.com/citation-style-language/schema/raw/master/csl-citation.json"}</w:instrText>
      </w:r>
      <w:r w:rsidRPr="0046062D">
        <w:rPr>
          <w:rFonts w:asciiTheme="majorBidi" w:hAnsiTheme="majorBidi" w:cstheme="majorBidi"/>
          <w:bCs/>
          <w:color w:val="000000" w:themeColor="text1"/>
          <w:sz w:val="24"/>
          <w:szCs w:val="24"/>
        </w:rPr>
        <w:fldChar w:fldCharType="separate"/>
      </w:r>
      <w:r w:rsidRPr="0046062D">
        <w:rPr>
          <w:rFonts w:asciiTheme="majorBidi" w:hAnsiTheme="majorBidi" w:cstheme="majorBidi"/>
          <w:bCs/>
          <w:noProof/>
          <w:color w:val="000000" w:themeColor="text1"/>
          <w:sz w:val="24"/>
          <w:szCs w:val="24"/>
        </w:rPr>
        <w:t>(Sifakis ve Pharmakides, 2006)</w:t>
      </w:r>
      <w:r w:rsidRPr="0046062D">
        <w:rPr>
          <w:rFonts w:asciiTheme="majorBidi" w:hAnsiTheme="majorBidi" w:cstheme="majorBidi"/>
          <w:bCs/>
          <w:color w:val="000000" w:themeColor="text1"/>
          <w:sz w:val="24"/>
          <w:szCs w:val="24"/>
        </w:rPr>
        <w:fldChar w:fldCharType="end"/>
      </w:r>
      <w:r w:rsidRPr="0046062D">
        <w:rPr>
          <w:rFonts w:asciiTheme="majorBidi" w:hAnsiTheme="majorBidi" w:cstheme="majorBidi"/>
          <w:bCs/>
          <w:color w:val="000000" w:themeColor="text1"/>
          <w:sz w:val="24"/>
          <w:szCs w:val="24"/>
        </w:rPr>
        <w:t>.</w:t>
      </w:r>
      <w:r w:rsidR="00882807" w:rsidRPr="0046062D">
        <w:rPr>
          <w:rFonts w:asciiTheme="majorBidi" w:hAnsiTheme="majorBidi" w:cstheme="majorBidi"/>
          <w:color w:val="000000" w:themeColor="text1"/>
          <w:sz w:val="24"/>
          <w:szCs w:val="24"/>
          <w:shd w:val="clear" w:color="auto" w:fill="FFFFFF"/>
        </w:rPr>
        <w:t xml:space="preserve"> Gebelikte demir ihtiyacını karşılamak için kadınların</w:t>
      </w:r>
      <w:r w:rsidR="00FE26A8" w:rsidRPr="0046062D">
        <w:rPr>
          <w:rFonts w:asciiTheme="majorBidi" w:hAnsiTheme="majorBidi" w:cstheme="majorBidi"/>
          <w:color w:val="000000" w:themeColor="text1"/>
          <w:sz w:val="24"/>
          <w:szCs w:val="24"/>
          <w:shd w:val="clear" w:color="auto" w:fill="FFFFFF"/>
        </w:rPr>
        <w:t xml:space="preserve"> gebelik sürecine</w:t>
      </w:r>
      <w:r w:rsidR="00882807" w:rsidRPr="0046062D">
        <w:rPr>
          <w:rFonts w:asciiTheme="majorBidi" w:hAnsiTheme="majorBidi" w:cstheme="majorBidi"/>
          <w:color w:val="000000" w:themeColor="text1"/>
          <w:sz w:val="24"/>
          <w:szCs w:val="24"/>
          <w:shd w:val="clear" w:color="auto" w:fill="FFFFFF"/>
        </w:rPr>
        <w:t xml:space="preserve"> yaklaşık 500 mg depolanmış demirle girmeleri gerekir, ancak üreme çağındaki kadınların yalnızca %20'sinin bu rezerve sahip olduğu tahmin edilmektedir ve dünya genelinde kadınların yaklaşık %40'ı </w:t>
      </w:r>
      <w:r w:rsidR="002521D8" w:rsidRPr="0046062D">
        <w:rPr>
          <w:rFonts w:asciiTheme="majorBidi" w:hAnsiTheme="majorBidi" w:cstheme="majorBidi"/>
          <w:color w:val="000000" w:themeColor="text1"/>
          <w:sz w:val="24"/>
          <w:szCs w:val="24"/>
          <w:shd w:val="clear" w:color="auto" w:fill="FFFFFF"/>
        </w:rPr>
        <w:t>gebelik sürecine</w:t>
      </w:r>
      <w:r w:rsidR="00882807" w:rsidRPr="0046062D">
        <w:rPr>
          <w:rFonts w:asciiTheme="majorBidi" w:hAnsiTheme="majorBidi" w:cstheme="majorBidi"/>
          <w:color w:val="000000" w:themeColor="text1"/>
          <w:sz w:val="24"/>
          <w:szCs w:val="24"/>
          <w:shd w:val="clear" w:color="auto" w:fill="FFFFFF"/>
        </w:rPr>
        <w:t xml:space="preserve"> hiç depolanmadan girmektedir</w:t>
      </w:r>
      <w:r w:rsidR="00805D3E" w:rsidRPr="0046062D">
        <w:rPr>
          <w:rFonts w:asciiTheme="majorBidi" w:hAnsiTheme="majorBidi" w:cstheme="majorBidi"/>
          <w:color w:val="000000" w:themeColor="text1"/>
          <w:sz w:val="24"/>
          <w:szCs w:val="24"/>
          <w:shd w:val="clear" w:color="auto" w:fill="FFFFFF"/>
        </w:rPr>
        <w:t xml:space="preserve"> </w:t>
      </w:r>
      <w:r w:rsidR="00D252C0" w:rsidRPr="0046062D">
        <w:rPr>
          <w:rFonts w:asciiTheme="majorBidi" w:hAnsiTheme="majorBidi" w:cstheme="majorBidi"/>
          <w:color w:val="000000" w:themeColor="text1"/>
          <w:sz w:val="24"/>
          <w:szCs w:val="24"/>
          <w:shd w:val="clear" w:color="auto" w:fill="FFFFFF"/>
        </w:rPr>
        <w:fldChar w:fldCharType="begin" w:fldLock="1"/>
      </w:r>
      <w:r w:rsidR="00DC7BB4" w:rsidRPr="0046062D">
        <w:rPr>
          <w:rFonts w:asciiTheme="majorBidi" w:hAnsiTheme="majorBidi" w:cstheme="majorBidi"/>
          <w:color w:val="000000" w:themeColor="text1"/>
          <w:sz w:val="24"/>
          <w:szCs w:val="24"/>
          <w:shd w:val="clear" w:color="auto" w:fill="FFFFFF"/>
        </w:rPr>
        <w:instrText>ADDIN CSL_CITATION {"citationItems":[{"id":"ITEM-1","itemData":{"DOI":"10.1111/J.1753-4887.2012.00550.X","ISSN":"1753-4887","PMID":"23282250","abstract":"It has been nearly 15 years since the first review on pregnancy and iron deficiency was published in Nutrition Reviews. Many unresolved issues raised in that seminal review have been addressed. New proteins involved in nonheme and heme iron transport have been identified in the enterocyte, and information on the roles of these proteins in the placenta is evolving. The systemic iron regulatory hormone, hepcidin, has since been identified as a key regulator of iron homeostasis. Additional data on the efficacy and consequences of prenatal iron supplementation are available. Emerging data on developmental changes in iron absorption across early infancy have further emphasized the need to ensure that the iron endowment of the neonate at birth is optimal. This is especially important, given growing evidence linking neonatal iron status with subsequent cognitive and neurobehavioral outcomes. Along with the many advances, new questions and gaps in knowledge have been identified. This review summarizes new data on maternal iron utilization across pregnancy as it impacts the pregnant woman and the iron status of the neonate at birth. © 2013 International Life Sciences Institute.","author":[{"dropping-particle":"","family":"Cao","given":"Chang","non-dropping-particle":"","parse-names":false,"suffix":""},{"dropping-particle":"","family":"O'Brien","given":"Kimberly O.","non-dropping-particle":"","parse-names":false,"suffix":""}],"container-title":"Nutrition reviews","id":"ITEM-1","issue":"1","issued":{"date-parts":[["2013","1"]]},"page":"35-51","publisher":"Nutr Rev","title":"Pregnancy and iron homeostasis: an update","type":"article-journal","volume":"71"},"uris":["http://www.mendeley.com/documents/?uuid=532345ea-f450-3263-bd08-733cd02376bf"]}],"mendeley":{"formattedCitation":"(Cao &amp; O’Brien, 2013)","manualFormatting":"(Cao ve O’Brien, 2013)","plainTextFormattedCitation":"(Cao &amp; O’Brien, 2013)","previouslyFormattedCitation":"(Cao &amp; O’Brien, 2013)"},"properties":{"noteIndex":0},"schema":"https://github.com/citation-style-language/schema/raw/master/csl-citation.json"}</w:instrText>
      </w:r>
      <w:r w:rsidR="00D252C0" w:rsidRPr="0046062D">
        <w:rPr>
          <w:rFonts w:asciiTheme="majorBidi" w:hAnsiTheme="majorBidi" w:cstheme="majorBidi"/>
          <w:color w:val="000000" w:themeColor="text1"/>
          <w:sz w:val="24"/>
          <w:szCs w:val="24"/>
          <w:shd w:val="clear" w:color="auto" w:fill="FFFFFF"/>
        </w:rPr>
        <w:fldChar w:fldCharType="separate"/>
      </w:r>
      <w:r w:rsidR="00D252C0" w:rsidRPr="0046062D">
        <w:rPr>
          <w:rFonts w:asciiTheme="majorBidi" w:hAnsiTheme="majorBidi" w:cstheme="majorBidi"/>
          <w:noProof/>
          <w:color w:val="000000" w:themeColor="text1"/>
          <w:sz w:val="24"/>
          <w:szCs w:val="24"/>
          <w:shd w:val="clear" w:color="auto" w:fill="FFFFFF"/>
        </w:rPr>
        <w:t xml:space="preserve">(Cao </w:t>
      </w:r>
      <w:r w:rsidR="00805D3E" w:rsidRPr="0046062D">
        <w:rPr>
          <w:rFonts w:asciiTheme="majorBidi" w:hAnsiTheme="majorBidi" w:cstheme="majorBidi"/>
          <w:noProof/>
          <w:color w:val="000000" w:themeColor="text1"/>
          <w:sz w:val="24"/>
          <w:szCs w:val="24"/>
          <w:shd w:val="clear" w:color="auto" w:fill="FFFFFF"/>
        </w:rPr>
        <w:t>ve</w:t>
      </w:r>
      <w:r w:rsidR="00D252C0" w:rsidRPr="0046062D">
        <w:rPr>
          <w:rFonts w:asciiTheme="majorBidi" w:hAnsiTheme="majorBidi" w:cstheme="majorBidi"/>
          <w:noProof/>
          <w:color w:val="000000" w:themeColor="text1"/>
          <w:sz w:val="24"/>
          <w:szCs w:val="24"/>
          <w:shd w:val="clear" w:color="auto" w:fill="FFFFFF"/>
        </w:rPr>
        <w:t xml:space="preserve"> O’Brien, 2013)</w:t>
      </w:r>
      <w:r w:rsidR="00D252C0" w:rsidRPr="0046062D">
        <w:rPr>
          <w:rFonts w:asciiTheme="majorBidi" w:hAnsiTheme="majorBidi" w:cstheme="majorBidi"/>
          <w:color w:val="000000" w:themeColor="text1"/>
          <w:sz w:val="24"/>
          <w:szCs w:val="24"/>
          <w:shd w:val="clear" w:color="auto" w:fill="FFFFFF"/>
        </w:rPr>
        <w:fldChar w:fldCharType="end"/>
      </w:r>
      <w:r w:rsidR="00805D3E" w:rsidRPr="0046062D">
        <w:rPr>
          <w:rFonts w:asciiTheme="majorBidi" w:hAnsiTheme="majorBidi" w:cstheme="majorBidi"/>
          <w:color w:val="000000" w:themeColor="text1"/>
          <w:sz w:val="24"/>
          <w:szCs w:val="24"/>
          <w:shd w:val="clear" w:color="auto" w:fill="FFFFFF"/>
        </w:rPr>
        <w:t>.</w:t>
      </w:r>
      <w:r w:rsidR="005A5C5A">
        <w:rPr>
          <w:rFonts w:asciiTheme="majorBidi" w:hAnsiTheme="majorBidi" w:cstheme="majorBidi"/>
          <w:sz w:val="24"/>
          <w:szCs w:val="24"/>
        </w:rPr>
        <w:t xml:space="preserve"> </w:t>
      </w:r>
      <w:r w:rsidR="00922D78" w:rsidRPr="0046062D">
        <w:rPr>
          <w:rFonts w:asciiTheme="majorBidi" w:hAnsiTheme="majorBidi" w:cstheme="majorBidi"/>
          <w:sz w:val="24"/>
          <w:szCs w:val="24"/>
        </w:rPr>
        <w:t>Doğum sonra</w:t>
      </w:r>
      <w:r w:rsidR="003D1AA2" w:rsidRPr="0046062D">
        <w:rPr>
          <w:rFonts w:asciiTheme="majorBidi" w:hAnsiTheme="majorBidi" w:cstheme="majorBidi"/>
          <w:sz w:val="24"/>
          <w:szCs w:val="24"/>
        </w:rPr>
        <w:t xml:space="preserve">sı </w:t>
      </w:r>
      <w:r w:rsidR="00922D78" w:rsidRPr="0046062D">
        <w:rPr>
          <w:rFonts w:asciiTheme="majorBidi" w:hAnsiTheme="majorBidi" w:cstheme="majorBidi"/>
          <w:sz w:val="24"/>
          <w:szCs w:val="24"/>
        </w:rPr>
        <w:t>ve laktasyon süresince de günlük</w:t>
      </w:r>
      <w:r w:rsidR="00157AF8" w:rsidRPr="0046062D">
        <w:rPr>
          <w:rFonts w:asciiTheme="majorBidi" w:hAnsiTheme="majorBidi" w:cstheme="majorBidi"/>
          <w:sz w:val="24"/>
          <w:szCs w:val="24"/>
        </w:rPr>
        <w:t xml:space="preserve"> demir</w:t>
      </w:r>
      <w:r w:rsidR="00922D78" w:rsidRPr="0046062D">
        <w:rPr>
          <w:rFonts w:asciiTheme="majorBidi" w:hAnsiTheme="majorBidi" w:cstheme="majorBidi"/>
          <w:sz w:val="24"/>
          <w:szCs w:val="24"/>
        </w:rPr>
        <w:t xml:space="preserve"> gereksinim</w:t>
      </w:r>
      <w:r w:rsidR="00157AF8" w:rsidRPr="0046062D">
        <w:rPr>
          <w:rFonts w:asciiTheme="majorBidi" w:hAnsiTheme="majorBidi" w:cstheme="majorBidi"/>
          <w:sz w:val="24"/>
          <w:szCs w:val="24"/>
        </w:rPr>
        <w:t xml:space="preserve">i </w:t>
      </w:r>
      <w:r w:rsidR="00922D78" w:rsidRPr="0046062D">
        <w:rPr>
          <w:rFonts w:asciiTheme="majorBidi" w:hAnsiTheme="majorBidi" w:cstheme="majorBidi"/>
          <w:sz w:val="24"/>
          <w:szCs w:val="24"/>
        </w:rPr>
        <w:t xml:space="preserve">yüksektir. Gebelerde demir </w:t>
      </w:r>
      <w:r w:rsidR="005944E0" w:rsidRPr="0046062D">
        <w:rPr>
          <w:rFonts w:asciiTheme="majorBidi" w:hAnsiTheme="majorBidi" w:cstheme="majorBidi"/>
          <w:sz w:val="24"/>
          <w:szCs w:val="24"/>
        </w:rPr>
        <w:t>emilimi</w:t>
      </w:r>
      <w:r w:rsidR="00922D78" w:rsidRPr="0046062D">
        <w:rPr>
          <w:rFonts w:asciiTheme="majorBidi" w:hAnsiTheme="majorBidi" w:cstheme="majorBidi"/>
          <w:sz w:val="24"/>
          <w:szCs w:val="24"/>
        </w:rPr>
        <w:t xml:space="preserve"> </w:t>
      </w:r>
      <w:r w:rsidR="005A5C5A" w:rsidRPr="0046062D">
        <w:rPr>
          <w:rFonts w:asciiTheme="majorBidi" w:hAnsiTheme="majorBidi" w:cstheme="majorBidi"/>
          <w:sz w:val="24"/>
          <w:szCs w:val="24"/>
        </w:rPr>
        <w:t>artmaktaysa da</w:t>
      </w:r>
      <w:r w:rsidR="00922D78" w:rsidRPr="0046062D">
        <w:rPr>
          <w:rFonts w:asciiTheme="majorBidi" w:hAnsiTheme="majorBidi" w:cstheme="majorBidi"/>
          <w:sz w:val="24"/>
          <w:szCs w:val="24"/>
        </w:rPr>
        <w:t xml:space="preserve"> </w:t>
      </w:r>
      <w:r w:rsidR="003C079E" w:rsidRPr="0046062D">
        <w:rPr>
          <w:rFonts w:asciiTheme="majorBidi" w:hAnsiTheme="majorBidi" w:cstheme="majorBidi"/>
          <w:sz w:val="24"/>
          <w:szCs w:val="24"/>
        </w:rPr>
        <w:t>beslenmeyle</w:t>
      </w:r>
      <w:r w:rsidR="00922D78" w:rsidRPr="0046062D">
        <w:rPr>
          <w:rFonts w:asciiTheme="majorBidi" w:hAnsiTheme="majorBidi" w:cstheme="majorBidi"/>
          <w:sz w:val="24"/>
          <w:szCs w:val="24"/>
        </w:rPr>
        <w:t xml:space="preserve"> alınan miktar </w:t>
      </w:r>
      <w:r w:rsidR="0015797E" w:rsidRPr="0046062D">
        <w:rPr>
          <w:rFonts w:asciiTheme="majorBidi" w:hAnsiTheme="majorBidi" w:cstheme="majorBidi"/>
          <w:sz w:val="24"/>
          <w:szCs w:val="24"/>
        </w:rPr>
        <w:t>ihtiyacı</w:t>
      </w:r>
      <w:r w:rsidR="00922D78" w:rsidRPr="0046062D">
        <w:rPr>
          <w:rFonts w:asciiTheme="majorBidi" w:hAnsiTheme="majorBidi" w:cstheme="majorBidi"/>
          <w:sz w:val="24"/>
          <w:szCs w:val="24"/>
        </w:rPr>
        <w:t xml:space="preserve"> karşılamaya yetmez. Vücuttaki demir depolarının durumuna göre ek demir </w:t>
      </w:r>
      <w:r w:rsidR="0015797E" w:rsidRPr="0046062D">
        <w:rPr>
          <w:rFonts w:asciiTheme="majorBidi" w:hAnsiTheme="majorBidi" w:cstheme="majorBidi"/>
          <w:sz w:val="24"/>
          <w:szCs w:val="24"/>
        </w:rPr>
        <w:t>takviyesi</w:t>
      </w:r>
      <w:r w:rsidR="00922D78" w:rsidRPr="0046062D">
        <w:rPr>
          <w:rFonts w:asciiTheme="majorBidi" w:hAnsiTheme="majorBidi" w:cstheme="majorBidi"/>
          <w:sz w:val="24"/>
          <w:szCs w:val="24"/>
        </w:rPr>
        <w:t xml:space="preserve"> gerekir. Gelişmekte olan ülkelerde kadınların </w:t>
      </w:r>
      <w:r w:rsidR="00171277" w:rsidRPr="0046062D">
        <w:rPr>
          <w:rFonts w:asciiTheme="majorBidi" w:hAnsiTheme="majorBidi" w:cstheme="majorBidi"/>
          <w:sz w:val="24"/>
          <w:szCs w:val="24"/>
        </w:rPr>
        <w:t>büyük bir oranında</w:t>
      </w:r>
      <w:r w:rsidR="00922D78" w:rsidRPr="0046062D">
        <w:rPr>
          <w:rFonts w:asciiTheme="majorBidi" w:hAnsiTheme="majorBidi" w:cstheme="majorBidi"/>
          <w:sz w:val="24"/>
          <w:szCs w:val="24"/>
        </w:rPr>
        <w:t xml:space="preserve"> beslenme yetersizliği, enfeksiyonlar, sık</w:t>
      </w:r>
      <w:r w:rsidR="00171277" w:rsidRPr="0046062D">
        <w:rPr>
          <w:rFonts w:asciiTheme="majorBidi" w:hAnsiTheme="majorBidi" w:cstheme="majorBidi"/>
          <w:sz w:val="24"/>
          <w:szCs w:val="24"/>
        </w:rPr>
        <w:t xml:space="preserve"> aralıklı</w:t>
      </w:r>
      <w:r w:rsidR="00922D78" w:rsidRPr="0046062D">
        <w:rPr>
          <w:rFonts w:asciiTheme="majorBidi" w:hAnsiTheme="majorBidi" w:cstheme="majorBidi"/>
          <w:sz w:val="24"/>
          <w:szCs w:val="24"/>
        </w:rPr>
        <w:t xml:space="preserve"> ve fazla sayıda gebelikler nedeniyle demir depoları çok düşük düzeylerdedir. Annelere demir desteği yapılmadığı durumlarda demir depolarının gebelik öncesi düzeye gelebilmesi için iki yıldan fazla bir süre geçmesi gerekmektedir</w:t>
      </w:r>
      <w:r w:rsidR="0024046D" w:rsidRPr="0046062D">
        <w:rPr>
          <w:rFonts w:asciiTheme="majorBidi" w:hAnsiTheme="majorBidi" w:cstheme="majorBidi"/>
          <w:sz w:val="24"/>
          <w:szCs w:val="24"/>
        </w:rPr>
        <w:t xml:space="preserve"> </w:t>
      </w:r>
      <w:r w:rsidR="00DC7BB4" w:rsidRPr="0046062D">
        <w:rPr>
          <w:rFonts w:asciiTheme="majorBidi" w:hAnsiTheme="majorBidi" w:cstheme="majorBidi"/>
          <w:sz w:val="24"/>
          <w:szCs w:val="24"/>
        </w:rPr>
        <w:fldChar w:fldCharType="begin" w:fldLock="1"/>
      </w:r>
      <w:r w:rsidR="00031FD4" w:rsidRPr="0046062D">
        <w:rPr>
          <w:rFonts w:asciiTheme="majorBidi" w:hAnsiTheme="majorBidi" w:cstheme="majorBidi"/>
          <w:sz w:val="24"/>
          <w:szCs w:val="24"/>
        </w:rPr>
        <w:instrText>ADDIN CSL_CITATION {"citationItems":[{"id":"ITEM-1","itemData":{"abstract":"Aydın Adnan Menderes Ünivesitesi","author":[{"dropping-particle":"","family":"Durmuş","given":"Esra","non-dropping-particle":"","parse-names":false,"suffix":""}],"id":"ITEM-1","issued":{"date-parts":[["2019"]]},"publisher-place":"Aydın","title":"esra durmuş tez","type":"report"},"uris":["http://www.mendeley.com/documents/?uuid=3c747645-3f78-4018-b927-c8e05f650c9b"]}],"mendeley":{"formattedCitation":"(Durmuş, 2019a)","manualFormatting":"(Durmuş, 2019)","plainTextFormattedCitation":"(Durmuş, 2019a)","previouslyFormattedCitation":"(Durmuş, 2019a)"},"properties":{"noteIndex":0},"schema":"https://github.com/citation-style-language/schema/raw/master/csl-citation.json"}</w:instrText>
      </w:r>
      <w:r w:rsidR="00DC7BB4" w:rsidRPr="0046062D">
        <w:rPr>
          <w:rFonts w:asciiTheme="majorBidi" w:hAnsiTheme="majorBidi" w:cstheme="majorBidi"/>
          <w:sz w:val="24"/>
          <w:szCs w:val="24"/>
        </w:rPr>
        <w:fldChar w:fldCharType="separate"/>
      </w:r>
      <w:r w:rsidR="00105E05" w:rsidRPr="0046062D">
        <w:rPr>
          <w:rFonts w:asciiTheme="majorBidi" w:hAnsiTheme="majorBidi" w:cstheme="majorBidi"/>
          <w:noProof/>
          <w:sz w:val="24"/>
          <w:szCs w:val="24"/>
        </w:rPr>
        <w:t>(Durmuş, 2019)</w:t>
      </w:r>
      <w:r w:rsidR="00DC7BB4" w:rsidRPr="0046062D">
        <w:rPr>
          <w:rFonts w:asciiTheme="majorBidi" w:hAnsiTheme="majorBidi" w:cstheme="majorBidi"/>
          <w:sz w:val="24"/>
          <w:szCs w:val="24"/>
        </w:rPr>
        <w:fldChar w:fldCharType="end"/>
      </w:r>
      <w:r w:rsidR="002553E5">
        <w:rPr>
          <w:rFonts w:asciiTheme="majorBidi" w:hAnsiTheme="majorBidi" w:cstheme="majorBidi"/>
          <w:sz w:val="24"/>
          <w:szCs w:val="24"/>
        </w:rPr>
        <w:t>.</w:t>
      </w:r>
    </w:p>
    <w:p w14:paraId="571CB45E" w14:textId="77777777" w:rsidR="00247B6A" w:rsidRDefault="00247B6A" w:rsidP="00713666">
      <w:pPr>
        <w:spacing w:after="120" w:line="360" w:lineRule="auto"/>
        <w:jc w:val="both"/>
        <w:rPr>
          <w:rFonts w:asciiTheme="majorBidi" w:hAnsiTheme="majorBidi" w:cstheme="majorBidi"/>
          <w:sz w:val="24"/>
          <w:szCs w:val="24"/>
        </w:rPr>
      </w:pPr>
    </w:p>
    <w:p w14:paraId="58B7B708" w14:textId="5C64CE04" w:rsidR="002553E5" w:rsidRPr="00BB234F" w:rsidRDefault="002553E5" w:rsidP="00713666">
      <w:pPr>
        <w:pStyle w:val="Balk2"/>
        <w:rPr>
          <w:rStyle w:val="Kpr"/>
          <w:color w:val="000000" w:themeColor="text1"/>
          <w:u w:val="none"/>
        </w:rPr>
      </w:pPr>
      <w:bookmarkStart w:id="85" w:name="_Toc139924795"/>
      <w:bookmarkStart w:id="86" w:name="_Toc141138603"/>
      <w:bookmarkStart w:id="87" w:name="_Toc141139009"/>
      <w:bookmarkStart w:id="88" w:name="_Toc141192876"/>
      <w:r w:rsidRPr="00BB234F">
        <w:rPr>
          <w:rStyle w:val="Kpr"/>
          <w:color w:val="000000" w:themeColor="text1"/>
          <w:u w:val="none"/>
        </w:rPr>
        <w:t>2.2.1. Gebelikte Anemi Prevalansı</w:t>
      </w:r>
      <w:bookmarkEnd w:id="85"/>
      <w:bookmarkEnd w:id="86"/>
      <w:bookmarkEnd w:id="87"/>
      <w:bookmarkEnd w:id="88"/>
    </w:p>
    <w:p w14:paraId="787E4B6D" w14:textId="77777777" w:rsidR="002553E5" w:rsidRDefault="002553E5" w:rsidP="00713666">
      <w:pPr>
        <w:pStyle w:val="Standard"/>
        <w:spacing w:after="120" w:line="360" w:lineRule="auto"/>
        <w:jc w:val="both"/>
        <w:rPr>
          <w:rFonts w:asciiTheme="majorBidi" w:hAnsiTheme="majorBidi" w:cstheme="majorBidi"/>
        </w:rPr>
      </w:pPr>
    </w:p>
    <w:p w14:paraId="1B92A285" w14:textId="110BD508" w:rsidR="002553E5" w:rsidRPr="001E1E6D" w:rsidRDefault="002553E5" w:rsidP="00713666">
      <w:pPr>
        <w:pStyle w:val="Standard"/>
        <w:spacing w:after="120" w:line="360" w:lineRule="auto"/>
        <w:ind w:firstLine="567"/>
        <w:jc w:val="both"/>
        <w:rPr>
          <w:rFonts w:asciiTheme="majorBidi" w:hAnsiTheme="majorBidi" w:cstheme="majorBidi"/>
          <w:b/>
          <w:bCs/>
          <w:color w:val="000000" w:themeColor="text1"/>
        </w:rPr>
      </w:pPr>
      <w:r w:rsidRPr="0046062D">
        <w:rPr>
          <w:rFonts w:asciiTheme="majorBidi" w:hAnsiTheme="majorBidi" w:cstheme="majorBidi"/>
        </w:rPr>
        <w:t>Gebelikte anemi global bir halk sağlığı problemidir. Dünya sağlık örgütü 20</w:t>
      </w:r>
      <w:r w:rsidR="005C1456">
        <w:rPr>
          <w:rFonts w:asciiTheme="majorBidi" w:hAnsiTheme="majorBidi" w:cstheme="majorBidi"/>
        </w:rPr>
        <w:t>21 yılında yayınladığı</w:t>
      </w:r>
      <w:r w:rsidRPr="0046062D">
        <w:rPr>
          <w:rFonts w:asciiTheme="majorBidi" w:hAnsiTheme="majorBidi" w:cstheme="majorBidi"/>
        </w:rPr>
        <w:t xml:space="preserve"> veriler</w:t>
      </w:r>
      <w:r w:rsidR="005C1456">
        <w:rPr>
          <w:rFonts w:asciiTheme="majorBidi" w:hAnsiTheme="majorBidi" w:cstheme="majorBidi"/>
        </w:rPr>
        <w:t>e</w:t>
      </w:r>
      <w:r w:rsidRPr="0046062D">
        <w:rPr>
          <w:rFonts w:asciiTheme="majorBidi" w:hAnsiTheme="majorBidi" w:cstheme="majorBidi"/>
        </w:rPr>
        <w:t xml:space="preserve"> göre üreme çağındaki kadınlarda küresel anemi prevalansı</w:t>
      </w:r>
      <w:r w:rsidR="005C1456">
        <w:rPr>
          <w:rFonts w:asciiTheme="majorBidi" w:hAnsiTheme="majorBidi" w:cstheme="majorBidi"/>
        </w:rPr>
        <w:t xml:space="preserve"> 2019 yılında</w:t>
      </w:r>
      <w:r w:rsidRPr="0046062D">
        <w:rPr>
          <w:rFonts w:asciiTheme="majorBidi" w:hAnsiTheme="majorBidi" w:cstheme="majorBidi"/>
        </w:rPr>
        <w:t xml:space="preserve"> %29,9 olarak bildirilmiştir, bu da 15-49 yaş arası yarım milyardan fazla kadına eşdeğerdir. </w:t>
      </w:r>
      <w:r w:rsidR="002E66C8">
        <w:rPr>
          <w:rFonts w:asciiTheme="majorBidi" w:hAnsiTheme="majorBidi" w:cstheme="majorBidi"/>
        </w:rPr>
        <w:t>Anemi p</w:t>
      </w:r>
      <w:r w:rsidRPr="0046062D">
        <w:rPr>
          <w:rFonts w:asciiTheme="majorBidi" w:hAnsiTheme="majorBidi" w:cstheme="majorBidi"/>
        </w:rPr>
        <w:t>revalans</w:t>
      </w:r>
      <w:r w:rsidR="002E66C8">
        <w:rPr>
          <w:rFonts w:asciiTheme="majorBidi" w:hAnsiTheme="majorBidi" w:cstheme="majorBidi"/>
        </w:rPr>
        <w:t>ı</w:t>
      </w:r>
      <w:r w:rsidRPr="0046062D">
        <w:rPr>
          <w:rFonts w:asciiTheme="majorBidi" w:hAnsiTheme="majorBidi" w:cstheme="majorBidi"/>
        </w:rPr>
        <w:t>, üreme çağındaki gebe olmayan kadınlarda %29,6 ve gebe kadınlarda %36,5 olarak bildirilmiştir</w:t>
      </w:r>
      <w:r w:rsidR="005C1456">
        <w:rPr>
          <w:rFonts w:asciiTheme="majorBidi" w:hAnsiTheme="majorBidi" w:cstheme="majorBidi"/>
        </w:rPr>
        <w:t xml:space="preserve">. </w:t>
      </w:r>
      <w:r w:rsidRPr="002D70BE">
        <w:rPr>
          <w:rFonts w:asciiTheme="majorBidi" w:hAnsiTheme="majorBidi" w:cstheme="majorBidi"/>
        </w:rPr>
        <w:t>Afrika ve Amerika bölgesinde gözlemlenen iyileşmelerle birlikte anemi prevalansı Güneydoğu Asya bölgesinde %45’in üzerinde bir oranla en yüksek olmaya devam etmektedir</w:t>
      </w:r>
      <w:bookmarkStart w:id="89" w:name="_Hlk138012318"/>
      <w:r w:rsidR="005C1456">
        <w:rPr>
          <w:rFonts w:asciiTheme="majorBidi" w:hAnsiTheme="majorBidi" w:cstheme="majorBidi"/>
        </w:rPr>
        <w:t xml:space="preserve"> </w:t>
      </w:r>
      <w:r w:rsidR="005C1456" w:rsidRPr="002D70BE">
        <w:rPr>
          <w:rFonts w:asciiTheme="majorBidi" w:hAnsiTheme="majorBidi" w:cstheme="majorBidi"/>
        </w:rPr>
        <w:fldChar w:fldCharType="begin" w:fldLock="1"/>
      </w:r>
      <w:r w:rsidR="005C1456" w:rsidRPr="002D70BE">
        <w:rPr>
          <w:rFonts w:asciiTheme="majorBidi" w:hAnsiTheme="majorBidi" w:cstheme="majorBidi"/>
        </w:rPr>
        <w:instrText>ADDIN CSL_CITATION {"citationItems":[{"id":"ITEM-1","itemData":{"ISBN":"9789240051140","abstract":"The World health statistics report is the World Health Organization’s (WHO) annual compilation of the most recent available data on health and health-related indicators for its 194 Member States. The 2022 edition features the latest data for 50+ indicators from the Sustainable Development Goals (SDGs) and WHO Triple billion targets. A total of 35 indicators present at least 2020 data (from comparable estimates and primary data) and 16 indicators include data between 2017 and 2019","author":[{"dropping-particle":"","family":"Organização Mundial de Saúde","given":"","non-dropping-particle":"","parse-names":false,"suffix":""}],"container-title":"Monitoring health of the SDGs","id":"ITEM-1","issued":{"date-parts":[["2022"]]},"number-of-pages":"1-131","title":"World health statistics 2022 (Monitoring health of the SDGs)","type":"book"},"uris":["http://www.mendeley.com/documents/?uuid=c69ffc34-836f-481d-b800-5eb2127c5378"]}],"mendeley":{"formattedCitation":"(Organização Mundial de Saúde, 2022)","manualFormatting":"(WHO, 2021)","plainTextFormattedCitation":"(Organização Mundial de Saúde, 2022)","previouslyFormattedCitation":"(Organização Mundial de Saúde, 2022)"},"properties":{"noteIndex":0},"schema":"https://github.com/citation-style-language/schema/raw/master/csl-citation.json"}</w:instrText>
      </w:r>
      <w:r w:rsidR="005C1456" w:rsidRPr="002D70BE">
        <w:rPr>
          <w:rFonts w:asciiTheme="majorBidi" w:hAnsiTheme="majorBidi" w:cstheme="majorBidi"/>
        </w:rPr>
        <w:fldChar w:fldCharType="separate"/>
      </w:r>
      <w:r w:rsidR="005C1456" w:rsidRPr="002D70BE">
        <w:rPr>
          <w:rFonts w:asciiTheme="majorBidi" w:hAnsiTheme="majorBidi" w:cstheme="majorBidi"/>
        </w:rPr>
        <w:t>(WHO, 2</w:t>
      </w:r>
      <w:r w:rsidR="005C1456">
        <w:rPr>
          <w:rFonts w:asciiTheme="majorBidi" w:hAnsiTheme="majorBidi" w:cstheme="majorBidi"/>
        </w:rPr>
        <w:t>021</w:t>
      </w:r>
      <w:r w:rsidR="005C1456" w:rsidRPr="002D70BE">
        <w:rPr>
          <w:rFonts w:asciiTheme="majorBidi" w:hAnsiTheme="majorBidi" w:cstheme="majorBidi"/>
        </w:rPr>
        <w:t>)</w:t>
      </w:r>
      <w:r w:rsidR="005C1456" w:rsidRPr="002D70BE">
        <w:rPr>
          <w:rFonts w:asciiTheme="majorBidi" w:hAnsiTheme="majorBidi" w:cstheme="majorBidi"/>
        </w:rPr>
        <w:fldChar w:fldCharType="end"/>
      </w:r>
      <w:r w:rsidR="005C1456" w:rsidRPr="002D70BE">
        <w:rPr>
          <w:rFonts w:asciiTheme="majorBidi" w:hAnsiTheme="majorBidi" w:cstheme="majorBidi"/>
        </w:rPr>
        <w:t>.</w:t>
      </w:r>
      <w:r>
        <w:rPr>
          <w:rFonts w:asciiTheme="majorBidi" w:hAnsiTheme="majorBidi" w:cstheme="majorBidi"/>
        </w:rPr>
        <w:t xml:space="preserve"> </w:t>
      </w:r>
      <w:r w:rsidR="002E66C8" w:rsidRPr="002D70BE">
        <w:rPr>
          <w:rFonts w:asciiTheme="majorBidi" w:hAnsiTheme="majorBidi" w:cstheme="majorBidi"/>
        </w:rPr>
        <w:t xml:space="preserve">Gelişmekte olan ülkelerde gebelerin %30-70’inde demir eksikliği anemisi görülürken, gelişmiş ülkelerde ise bu oran gebelerin %20’den daha azdır </w:t>
      </w:r>
      <w:r w:rsidR="002E66C8" w:rsidRPr="002D70BE">
        <w:rPr>
          <w:rFonts w:asciiTheme="majorBidi" w:hAnsiTheme="majorBidi" w:cstheme="majorBidi"/>
        </w:rPr>
        <w:fldChar w:fldCharType="begin" w:fldLock="1"/>
      </w:r>
      <w:r w:rsidR="002E66C8" w:rsidRPr="002D70BE">
        <w:rPr>
          <w:rFonts w:asciiTheme="majorBidi" w:hAnsiTheme="majorBidi" w:cstheme="majorBidi"/>
        </w:rPr>
        <w:instrText>ADDIN CSL_CITATION {"citationItems":[{"id":"ITEM-1","itemData":{"DOI":"10.18521/ktd.316896","ISSN":"1309-3878","author":[{"dropping-particle":"","family":"KÜÇÜKCERAN","given":"HATİCE","non-dropping-particle":"","parse-names":false,"suffix":""},{"dropping-particle":"","family":"AYHAN BAŞER","given":"DUYGU","non-dropping-particle":"","parse-names":false,"suffix":""},{"dropping-particle":"","family":"AĞADAYI","given":"EZGİ","non-dropping-particle":"","parse-names":false,"suffix":""},{"dropping-particle":"","family":"DEMİR ALSANCAK","given":"AYBÜKE","non-dropping-particle":"","parse-names":false,"suffix":""},{"dropping-particle":"","family":"KAHVECİ","given":"RABİA","non-dropping-particle":"","parse-names":false,"suffix":""}],"container-title":"Konuralp Tıp Dergisi","id":"ITEM-1","issue":"1","issued":{"date-parts":[["2018"]]},"page":"13-19","title":"THE INCİDENCE OF ANEMİA AND EFFECTING FACTORS IN PREGNANCY IN ANKARA AYKURT REGION","type":"article-journal","volume":"10"},"uris":["http://www.mendeley.com/documents/?uuid=3341c148-57c9-3a92-bdb5-949300f68b26"]}],"mendeley":{"formattedCitation":"(KÜÇÜKCERAN vd., 2018)","manualFormatting":"(Küçükceran ve diğerleri, 2018)","plainTextFormattedCitation":"(KÜÇÜKCERAN vd., 2018)","previouslyFormattedCitation":"(Küçükceran vd., 2018)"},"properties":{"noteIndex":0},"schema":"https://github.com/citation-style-language/schema/raw/master/csl-citation.json"}</w:instrText>
      </w:r>
      <w:r w:rsidR="002E66C8" w:rsidRPr="002D70BE">
        <w:rPr>
          <w:rFonts w:asciiTheme="majorBidi" w:hAnsiTheme="majorBidi" w:cstheme="majorBidi"/>
        </w:rPr>
        <w:fldChar w:fldCharType="separate"/>
      </w:r>
      <w:r w:rsidR="002E66C8" w:rsidRPr="002D70BE">
        <w:rPr>
          <w:rFonts w:asciiTheme="majorBidi" w:hAnsiTheme="majorBidi" w:cstheme="majorBidi"/>
        </w:rPr>
        <w:t>(Küçükceran ve diğerleri, 2018)</w:t>
      </w:r>
      <w:r w:rsidR="002E66C8" w:rsidRPr="002D70BE">
        <w:rPr>
          <w:rFonts w:asciiTheme="majorBidi" w:hAnsiTheme="majorBidi" w:cstheme="majorBidi"/>
        </w:rPr>
        <w:fldChar w:fldCharType="end"/>
      </w:r>
      <w:r w:rsidR="002E66C8" w:rsidRPr="002D70BE">
        <w:rPr>
          <w:rFonts w:asciiTheme="majorBidi" w:hAnsiTheme="majorBidi" w:cstheme="majorBidi"/>
        </w:rPr>
        <w:t>.</w:t>
      </w:r>
      <w:r w:rsidR="007B6C0C">
        <w:rPr>
          <w:rFonts w:asciiTheme="majorBidi" w:hAnsiTheme="majorBidi" w:cstheme="majorBidi"/>
        </w:rPr>
        <w:t xml:space="preserve"> </w:t>
      </w:r>
      <w:r w:rsidRPr="002D70BE">
        <w:rPr>
          <w:rFonts w:asciiTheme="majorBidi" w:hAnsiTheme="majorBidi" w:cstheme="majorBidi"/>
        </w:rPr>
        <w:t xml:space="preserve">Dünya sağlık örgütünün 2021 yılında yayınladığı verilere göre bu oran Türkiye genelinde 2015 yılında %30, 2016 yılında %29,8, 2017 yılında %29,7, 2018 yılında %29,6, 2019 yılında ise %29,5’tir </w:t>
      </w:r>
      <w:r w:rsidRPr="002D70BE">
        <w:rPr>
          <w:rFonts w:asciiTheme="majorBidi" w:hAnsiTheme="majorBidi" w:cstheme="majorBidi"/>
        </w:rPr>
        <w:fldChar w:fldCharType="begin" w:fldLock="1"/>
      </w:r>
      <w:r w:rsidRPr="002D70BE">
        <w:rPr>
          <w:rFonts w:asciiTheme="majorBidi" w:hAnsiTheme="majorBidi" w:cstheme="majorBidi"/>
        </w:rPr>
        <w:instrText>ADDIN CSL_CITATION {"citationItems":[{"id":"ITEM-1","itemData":{"ISBN":"9789240051140","abstract":"The World health statistics report is the World Health Organization’s (WHO) annual compilation of the most recent available data on health and health-related indicators for its 194 Member States. The 2022 edition features the latest data for 50+ indicators from the Sustainable Development Goals (SDGs) and WHO Triple billion targets. A total of 35 indicators present at least 2020 data (from comparable estimates and primary data) and 16 indicators include data between 2017 and 2019","author":[{"dropping-particle":"","family":"Organização Mundial de Saúde","given":"","non-dropping-particle":"","parse-names":false,"suffix":""}],"container-title":"Monitoring health of the SDGs","id":"ITEM-1","issued":{"date-parts":[["2022"]]},"number-of-pages":"1-131","title":"World health statistics 2022 (Monitoring health of the SDGs)","type":"book"},"uris":["http://www.mendeley.com/documents/?uuid=c69ffc34-836f-481d-b800-5eb2127c5378"]}],"mendeley":{"formattedCitation":"(Organização Mundial de Saúde, 2022)","manualFormatting":"(WHO, 2021)","plainTextFormattedCitation":"(Organização Mundial de Saúde, 2022)","previouslyFormattedCitation":"(Organização Mundial de Saúde, 2022)"},"properties":{"noteIndex":0},"schema":"https://github.com/citation-style-language/schema/raw/master/csl-citation.json"}</w:instrText>
      </w:r>
      <w:r w:rsidRPr="002D70BE">
        <w:rPr>
          <w:rFonts w:asciiTheme="majorBidi" w:hAnsiTheme="majorBidi" w:cstheme="majorBidi"/>
        </w:rPr>
        <w:fldChar w:fldCharType="separate"/>
      </w:r>
      <w:r w:rsidRPr="002D70BE">
        <w:rPr>
          <w:rFonts w:asciiTheme="majorBidi" w:hAnsiTheme="majorBidi" w:cstheme="majorBidi"/>
        </w:rPr>
        <w:t>(WHO, 2021)</w:t>
      </w:r>
      <w:r w:rsidRPr="002D70BE">
        <w:rPr>
          <w:rFonts w:asciiTheme="majorBidi" w:hAnsiTheme="majorBidi" w:cstheme="majorBidi"/>
        </w:rPr>
        <w:fldChar w:fldCharType="end"/>
      </w:r>
      <w:r w:rsidRPr="002D70BE">
        <w:rPr>
          <w:rFonts w:asciiTheme="majorBidi" w:hAnsiTheme="majorBidi" w:cstheme="majorBidi"/>
        </w:rPr>
        <w:t>.</w:t>
      </w:r>
      <w:bookmarkEnd w:id="89"/>
      <w:r w:rsidRPr="002D70BE">
        <w:rPr>
          <w:rFonts w:asciiTheme="majorBidi" w:hAnsiTheme="majorBidi" w:cstheme="majorBidi"/>
        </w:rPr>
        <w:t xml:space="preserve"> </w:t>
      </w:r>
      <w:r w:rsidR="002E66C8" w:rsidRPr="002E66C8">
        <w:rPr>
          <w:rFonts w:asciiTheme="majorBidi" w:hAnsiTheme="majorBidi" w:cstheme="majorBidi"/>
        </w:rPr>
        <w:t xml:space="preserve"> </w:t>
      </w:r>
      <w:r w:rsidR="002E66C8" w:rsidRPr="006F5C04">
        <w:rPr>
          <w:rFonts w:asciiTheme="majorBidi" w:hAnsiTheme="majorBidi" w:cstheme="majorBidi"/>
        </w:rPr>
        <w:t>Sağlık Bakanlığı Halk Sağlığı Genel Müdürlüğü</w:t>
      </w:r>
      <w:r w:rsidR="002E66C8">
        <w:rPr>
          <w:rFonts w:asciiTheme="majorBidi" w:hAnsiTheme="majorBidi" w:cstheme="majorBidi"/>
        </w:rPr>
        <w:t>’nün,</w:t>
      </w:r>
      <w:r w:rsidR="002E66C8" w:rsidRPr="0046062D">
        <w:rPr>
          <w:rFonts w:asciiTheme="majorBidi" w:hAnsiTheme="majorBidi" w:cstheme="majorBidi"/>
        </w:rPr>
        <w:t xml:space="preserve"> 2017</w:t>
      </w:r>
      <w:r w:rsidR="002E66C8">
        <w:rPr>
          <w:rFonts w:asciiTheme="majorBidi" w:hAnsiTheme="majorBidi" w:cstheme="majorBidi"/>
        </w:rPr>
        <w:t>’de yayınladığı</w:t>
      </w:r>
      <w:r w:rsidR="002E66C8" w:rsidRPr="0046062D">
        <w:rPr>
          <w:rFonts w:asciiTheme="majorBidi" w:hAnsiTheme="majorBidi" w:cstheme="majorBidi"/>
        </w:rPr>
        <w:t xml:space="preserve"> verilerine göre</w:t>
      </w:r>
      <w:r w:rsidR="002E66C8">
        <w:rPr>
          <w:rFonts w:asciiTheme="majorBidi" w:hAnsiTheme="majorBidi" w:cstheme="majorBidi"/>
        </w:rPr>
        <w:t xml:space="preserve">, </w:t>
      </w:r>
      <w:r w:rsidR="002E66C8" w:rsidRPr="0046062D">
        <w:rPr>
          <w:rFonts w:asciiTheme="majorBidi" w:hAnsiTheme="majorBidi" w:cstheme="majorBidi"/>
        </w:rPr>
        <w:t>Hb değeri 11 mg/dL’nin altında olan</w:t>
      </w:r>
      <w:r w:rsidR="002E66C8">
        <w:rPr>
          <w:rFonts w:asciiTheme="majorBidi" w:hAnsiTheme="majorBidi" w:cstheme="majorBidi"/>
        </w:rPr>
        <w:t>ların oranı</w:t>
      </w:r>
      <w:r w:rsidR="002E66C8" w:rsidRPr="0046062D">
        <w:rPr>
          <w:rFonts w:asciiTheme="majorBidi" w:hAnsiTheme="majorBidi" w:cstheme="majorBidi"/>
        </w:rPr>
        <w:t xml:space="preserve"> 19-30 yaş grubunda %29.4, 31 ve üstü yaş grubunda </w:t>
      </w:r>
      <w:r w:rsidR="002E66C8">
        <w:rPr>
          <w:rFonts w:asciiTheme="majorBidi" w:hAnsiTheme="majorBidi" w:cstheme="majorBidi"/>
        </w:rPr>
        <w:t>%</w:t>
      </w:r>
      <w:r w:rsidR="002E66C8" w:rsidRPr="0046062D">
        <w:rPr>
          <w:rFonts w:asciiTheme="majorBidi" w:hAnsiTheme="majorBidi" w:cstheme="majorBidi"/>
        </w:rPr>
        <w:t>14.8 olarak saptanmıştır. Gebelerde Hb değeri</w:t>
      </w:r>
      <w:r w:rsidR="002E66C8">
        <w:rPr>
          <w:rFonts w:asciiTheme="majorBidi" w:hAnsiTheme="majorBidi" w:cstheme="majorBidi"/>
        </w:rPr>
        <w:t>nin</w:t>
      </w:r>
      <w:r w:rsidR="002E66C8" w:rsidRPr="0046062D">
        <w:rPr>
          <w:rFonts w:asciiTheme="majorBidi" w:hAnsiTheme="majorBidi" w:cstheme="majorBidi"/>
        </w:rPr>
        <w:t xml:space="preserve"> referans değerin </w:t>
      </w:r>
      <w:r w:rsidR="002E66C8">
        <w:rPr>
          <w:rFonts w:asciiTheme="majorBidi" w:hAnsiTheme="majorBidi" w:cstheme="majorBidi"/>
        </w:rPr>
        <w:t>(</w:t>
      </w:r>
      <w:r w:rsidR="002E66C8" w:rsidRPr="0046062D">
        <w:rPr>
          <w:rFonts w:asciiTheme="majorBidi" w:hAnsiTheme="majorBidi" w:cstheme="majorBidi"/>
        </w:rPr>
        <w:t>11 mg/dL’nin</w:t>
      </w:r>
      <w:r w:rsidR="002E66C8">
        <w:rPr>
          <w:rFonts w:asciiTheme="majorBidi" w:hAnsiTheme="majorBidi" w:cstheme="majorBidi"/>
        </w:rPr>
        <w:t xml:space="preserve">) </w:t>
      </w:r>
      <w:r w:rsidR="002E66C8" w:rsidRPr="0046062D">
        <w:rPr>
          <w:rFonts w:asciiTheme="majorBidi" w:hAnsiTheme="majorBidi" w:cstheme="majorBidi"/>
        </w:rPr>
        <w:t xml:space="preserve">altında olma durumu %22.9’dur </w:t>
      </w:r>
      <w:r w:rsidR="002E66C8" w:rsidRPr="0046062D">
        <w:rPr>
          <w:rFonts w:asciiTheme="majorBidi" w:hAnsiTheme="majorBidi" w:cstheme="majorBidi"/>
        </w:rPr>
        <w:fldChar w:fldCharType="begin" w:fldLock="1"/>
      </w:r>
      <w:r w:rsidR="002E66C8">
        <w:rPr>
          <w:rFonts w:asciiTheme="majorBidi" w:hAnsiTheme="majorBidi" w:cstheme="majorBidi"/>
        </w:rPr>
        <w:instrText>ADDIN CSL_CITATION {"citationItems":[{"id":"ITEM-1","itemData":{"ISBN":"9789755907222","author":[{"dropping-particle":"","family":"T.C. Sağlık Bakanlığı Halk Sağlığı Genel Müdürlüğü","given":"","non-dropping-particle":"","parse-names":false,"suffix":""}],"edition":"1132","id":"ITEM-1","issued":{"date-parts":[["2019"]]},"publisher-place":"Ankara","title":"TÜRKİYE BESLENME VE SAĞLIK ARAŞTIRMASI (TBSA)","type":"book"},"uris":["http://www.mendeley.com/documents/?uuid=3563ca16-a699-39b3-8aba-88ab04f723f6"]}],"mendeley":{"formattedCitation":"(T.C. Sağlık Bakanlığı Halk Sağlığı Genel Müdürlüğü, 2019)","manualFormatting":"(Sağlık Bakanlığı Halk Sağlığı Genel Müdürlüğü [HSGM], 2019).","plainTextFormattedCitation":"(T.C. Sağlık Bakanlığı Halk Sağlığı Genel Müdürlüğü, 2019)","previouslyFormattedCitation":"(T.C. Sağlık Bakanlığı Halk Sağlığı Genel Müdürlüğü, 2019)"},"properties":{"noteIndex":0},"schema":"https://github.com/citation-style-language/schema/raw/master/csl-citation.json"}</w:instrText>
      </w:r>
      <w:r w:rsidR="002E66C8" w:rsidRPr="0046062D">
        <w:rPr>
          <w:rFonts w:asciiTheme="majorBidi" w:hAnsiTheme="majorBidi" w:cstheme="majorBidi"/>
        </w:rPr>
        <w:fldChar w:fldCharType="separate"/>
      </w:r>
      <w:r w:rsidR="002E66C8" w:rsidRPr="0046062D">
        <w:rPr>
          <w:rFonts w:asciiTheme="majorBidi" w:hAnsiTheme="majorBidi" w:cstheme="majorBidi"/>
          <w:noProof/>
        </w:rPr>
        <w:t>(</w:t>
      </w:r>
      <w:r w:rsidR="002E66C8" w:rsidRPr="00755A5C">
        <w:rPr>
          <w:rFonts w:asciiTheme="majorBidi" w:hAnsiTheme="majorBidi" w:cstheme="majorBidi"/>
          <w:noProof/>
        </w:rPr>
        <w:t>Sağlık Bakanlığı Halk Sağlığı Genel Müdürlüğü [HSGM]</w:t>
      </w:r>
      <w:r w:rsidR="002E66C8">
        <w:rPr>
          <w:rFonts w:asciiTheme="majorBidi" w:hAnsiTheme="majorBidi" w:cstheme="majorBidi"/>
          <w:noProof/>
        </w:rPr>
        <w:t xml:space="preserve">, </w:t>
      </w:r>
      <w:r w:rsidR="002E66C8" w:rsidRPr="0046062D">
        <w:rPr>
          <w:rFonts w:asciiTheme="majorBidi" w:hAnsiTheme="majorBidi" w:cstheme="majorBidi"/>
          <w:noProof/>
        </w:rPr>
        <w:t>2019).</w:t>
      </w:r>
      <w:r w:rsidR="002E66C8" w:rsidRPr="0046062D">
        <w:rPr>
          <w:rFonts w:asciiTheme="majorBidi" w:hAnsiTheme="majorBidi" w:cstheme="majorBidi"/>
        </w:rPr>
        <w:fldChar w:fldCharType="end"/>
      </w:r>
      <w:r w:rsidR="002E66C8" w:rsidRPr="0046062D">
        <w:rPr>
          <w:rFonts w:asciiTheme="majorBidi" w:hAnsiTheme="majorBidi" w:cstheme="majorBidi"/>
          <w:b/>
          <w:bCs/>
          <w:color w:val="000000" w:themeColor="text1"/>
        </w:rPr>
        <w:t xml:space="preserve"> </w:t>
      </w:r>
      <w:r w:rsidR="002E66C8" w:rsidRPr="005C1456">
        <w:rPr>
          <w:rFonts w:asciiTheme="majorBidi" w:hAnsiTheme="majorBidi" w:cstheme="majorBidi"/>
          <w:color w:val="000000" w:themeColor="text1"/>
        </w:rPr>
        <w:t>Yine ü</w:t>
      </w:r>
      <w:r w:rsidRPr="0046062D">
        <w:rPr>
          <w:rFonts w:asciiTheme="majorBidi" w:hAnsiTheme="majorBidi" w:cstheme="majorBidi"/>
        </w:rPr>
        <w:t xml:space="preserve">lkemizde bölgesel olarak 2016 yılında 416 gebe ile yapılan başka bir çalışmada ise anemi prevalansı adölesan gebelik olarak kabul edilen 19 yaş ve altı gebelerde %18.2, 20–35 yaş arası gebelerde ise %18.7 olarak tespit edilmiştir </w:t>
      </w:r>
      <w:r w:rsidRPr="0046062D">
        <w:rPr>
          <w:rFonts w:asciiTheme="majorBidi" w:hAnsiTheme="majorBidi" w:cstheme="majorBidi"/>
        </w:rPr>
        <w:fldChar w:fldCharType="begin" w:fldLock="1"/>
      </w:r>
      <w:r>
        <w:rPr>
          <w:rFonts w:asciiTheme="majorBidi" w:hAnsiTheme="majorBidi" w:cstheme="majorBidi"/>
        </w:rPr>
        <w:instrText>ADDIN CSL_CITATION {"citationItems":[{"id":"ITEM-1","itemData":{"DOI":"10.2399/prn.17.0251002","author":[{"dropping-particle":"","family":"Kavak","given":"Ebru Çelik","non-dropping-particle":"","parse-names":false,"suffix":""},{"dropping-particle":"","family":"Burçin","given":"Salih","non-dropping-particle":"","parse-names":false,"suffix":""}],"container-title":"Perinatoloji Dergisi","id":"ITEM-1","issue":"1","issued":{"date-parts":[["2017","2"]]},"page":"6-10","title":"İlimizde term gebeliklerde anemi sıklığı ve maternal yaş ile parite ilişkisi","type":"article-journal","volume":"25"},"uris":["http://www.mendeley.com/documents/?uuid=900851ee-faeb-3012-8a98-40f6fc776d8a"]}],"mendeley":{"formattedCitation":"(Kavak &amp; Burçin, 2017)","manualFormatting":"(Kavak ve Kavak, 2017)","plainTextFormattedCitation":"(Kavak &amp; Burçin, 2017)","previouslyFormattedCitation":"(Kavak &amp; Burçin, 2017)"},"properties":{"noteIndex":0},"schema":"https://github.com/citation-style-language/schema/raw/master/csl-citation.json"}</w:instrText>
      </w:r>
      <w:r w:rsidRPr="0046062D">
        <w:rPr>
          <w:rFonts w:asciiTheme="majorBidi" w:hAnsiTheme="majorBidi" w:cstheme="majorBidi"/>
        </w:rPr>
        <w:fldChar w:fldCharType="separate"/>
      </w:r>
      <w:r w:rsidRPr="0046062D">
        <w:rPr>
          <w:rFonts w:asciiTheme="majorBidi" w:hAnsiTheme="majorBidi" w:cstheme="majorBidi"/>
          <w:noProof/>
        </w:rPr>
        <w:t xml:space="preserve">(Kavak ve </w:t>
      </w:r>
      <w:r>
        <w:rPr>
          <w:rFonts w:asciiTheme="majorBidi" w:hAnsiTheme="majorBidi" w:cstheme="majorBidi"/>
          <w:noProof/>
        </w:rPr>
        <w:t>Kavak</w:t>
      </w:r>
      <w:r w:rsidRPr="0046062D">
        <w:rPr>
          <w:rFonts w:asciiTheme="majorBidi" w:hAnsiTheme="majorBidi" w:cstheme="majorBidi"/>
          <w:noProof/>
        </w:rPr>
        <w:t>, 2017)</w:t>
      </w:r>
      <w:r w:rsidRPr="0046062D">
        <w:rPr>
          <w:rFonts w:asciiTheme="majorBidi" w:hAnsiTheme="majorBidi" w:cstheme="majorBidi"/>
        </w:rPr>
        <w:fldChar w:fldCharType="end"/>
      </w:r>
      <w:r w:rsidRPr="0046062D">
        <w:rPr>
          <w:rFonts w:asciiTheme="majorBidi" w:hAnsiTheme="majorBidi" w:cstheme="majorBidi"/>
        </w:rPr>
        <w:t>.</w:t>
      </w:r>
    </w:p>
    <w:p w14:paraId="0EC703CD" w14:textId="77777777" w:rsidR="00247B6A" w:rsidRDefault="00247B6A" w:rsidP="00713666">
      <w:pPr>
        <w:pStyle w:val="Balk2"/>
      </w:pPr>
      <w:bookmarkStart w:id="90" w:name="_Toc133775078"/>
    </w:p>
    <w:p w14:paraId="547A1AB7" w14:textId="5AEDE937" w:rsidR="00EF672B" w:rsidRDefault="0066387F" w:rsidP="00713666">
      <w:pPr>
        <w:pStyle w:val="Balk2"/>
      </w:pPr>
      <w:bookmarkStart w:id="91" w:name="_Toc139924796"/>
      <w:bookmarkStart w:id="92" w:name="_Toc141138604"/>
      <w:bookmarkStart w:id="93" w:name="_Toc141139010"/>
      <w:bookmarkStart w:id="94" w:name="_Toc141192877"/>
      <w:r w:rsidRPr="009139A1">
        <w:t>2.</w:t>
      </w:r>
      <w:r w:rsidR="00D10935" w:rsidRPr="009139A1">
        <w:t>2.</w:t>
      </w:r>
      <w:r w:rsidR="002553E5" w:rsidRPr="009139A1">
        <w:t>2</w:t>
      </w:r>
      <w:r w:rsidR="00D10935" w:rsidRPr="009139A1">
        <w:t>.</w:t>
      </w:r>
      <w:r w:rsidRPr="009139A1">
        <w:t xml:space="preserve"> </w:t>
      </w:r>
      <w:r w:rsidR="000A3EC6" w:rsidRPr="009139A1">
        <w:t>Gebelikte Anemi</w:t>
      </w:r>
      <w:r w:rsidR="009A0F87" w:rsidRPr="009139A1">
        <w:t>nin</w:t>
      </w:r>
      <w:r w:rsidR="000A3EC6" w:rsidRPr="009139A1">
        <w:t xml:space="preserve"> Nedenleri</w:t>
      </w:r>
      <w:bookmarkEnd w:id="90"/>
      <w:bookmarkEnd w:id="91"/>
      <w:bookmarkEnd w:id="92"/>
      <w:bookmarkEnd w:id="93"/>
      <w:bookmarkEnd w:id="94"/>
    </w:p>
    <w:p w14:paraId="7FD886D9" w14:textId="77777777" w:rsidR="00C217A8" w:rsidRPr="009139A1" w:rsidRDefault="00C217A8" w:rsidP="00713666">
      <w:pPr>
        <w:pStyle w:val="Standard"/>
        <w:spacing w:after="120" w:line="360" w:lineRule="auto"/>
        <w:jc w:val="both"/>
        <w:rPr>
          <w:rFonts w:asciiTheme="majorBidi" w:hAnsiTheme="majorBidi" w:cstheme="majorBidi"/>
          <w:b/>
          <w:bCs/>
        </w:rPr>
      </w:pPr>
    </w:p>
    <w:p w14:paraId="5DB8B7AE" w14:textId="3136EB12" w:rsidR="00247B6A" w:rsidRDefault="00FE662C" w:rsidP="00713666">
      <w:pPr>
        <w:pStyle w:val="Standard"/>
        <w:spacing w:after="120" w:line="360" w:lineRule="auto"/>
        <w:ind w:firstLine="567"/>
        <w:jc w:val="both"/>
        <w:rPr>
          <w:rFonts w:asciiTheme="majorBidi" w:hAnsiTheme="majorBidi" w:cstheme="majorBidi"/>
        </w:rPr>
      </w:pPr>
      <w:r>
        <w:rPr>
          <w:rFonts w:asciiTheme="majorBidi" w:hAnsiTheme="majorBidi" w:cstheme="majorBidi"/>
          <w:bCs/>
        </w:rPr>
        <w:t xml:space="preserve">Gebelikte en sık </w:t>
      </w:r>
      <w:r w:rsidR="005A0E85">
        <w:rPr>
          <w:rFonts w:asciiTheme="majorBidi" w:hAnsiTheme="majorBidi" w:cstheme="majorBidi"/>
          <w:bCs/>
        </w:rPr>
        <w:t xml:space="preserve">demir eksikliği anemisi görülür. </w:t>
      </w:r>
      <w:r w:rsidR="00951B6A" w:rsidRPr="0046062D">
        <w:rPr>
          <w:rFonts w:asciiTheme="majorBidi" w:hAnsiTheme="majorBidi" w:cstheme="majorBidi"/>
          <w:bCs/>
        </w:rPr>
        <w:t>Gebelikte</w:t>
      </w:r>
      <w:r w:rsidR="00951B6A" w:rsidRPr="0046062D">
        <w:rPr>
          <w:rFonts w:asciiTheme="majorBidi" w:hAnsiTheme="majorBidi" w:cstheme="majorBidi"/>
        </w:rPr>
        <w:t xml:space="preserve"> üç nedenden dolayı annenin demir ihtiyacı artar. </w:t>
      </w:r>
      <w:hyperlink r:id="rId12" w:tooltip="ScienceDirect'in yapay zeka tarafından oluşturulan Konu Sayfalarından Maternal plazma hakkında daha fazla bilgi edinin" w:history="1">
        <w:r w:rsidR="00951B6A" w:rsidRPr="0046062D">
          <w:rPr>
            <w:rStyle w:val="Kpr"/>
            <w:rFonts w:asciiTheme="majorBidi" w:hAnsiTheme="majorBidi" w:cstheme="majorBidi"/>
            <w:color w:val="auto"/>
            <w:u w:val="none"/>
          </w:rPr>
          <w:t>Gebelik sırasında anne plazması</w:t>
        </w:r>
      </w:hyperlink>
      <w:r w:rsidR="00951B6A" w:rsidRPr="0046062D">
        <w:rPr>
          <w:rFonts w:asciiTheme="majorBidi" w:hAnsiTheme="majorBidi" w:cstheme="majorBidi"/>
        </w:rPr>
        <w:t xml:space="preserve"> ve kan hacimleri artar. Annenin sentezlediği fazladan her bir gram </w:t>
      </w:r>
      <w:r w:rsidR="00322516">
        <w:rPr>
          <w:rFonts w:asciiTheme="majorBidi" w:hAnsiTheme="majorBidi" w:cstheme="majorBidi"/>
        </w:rPr>
        <w:t>Hb</w:t>
      </w:r>
      <w:r w:rsidR="00951B6A" w:rsidRPr="0046062D">
        <w:rPr>
          <w:rFonts w:asciiTheme="majorBidi" w:hAnsiTheme="majorBidi" w:cstheme="majorBidi"/>
        </w:rPr>
        <w:t>, 3</w:t>
      </w:r>
      <w:r w:rsidR="0038395A">
        <w:rPr>
          <w:rFonts w:asciiTheme="majorBidi" w:hAnsiTheme="majorBidi" w:cstheme="majorBidi"/>
        </w:rPr>
        <w:t>,</w:t>
      </w:r>
      <w:r w:rsidR="00951B6A" w:rsidRPr="0046062D">
        <w:rPr>
          <w:rFonts w:asciiTheme="majorBidi" w:hAnsiTheme="majorBidi" w:cstheme="majorBidi"/>
        </w:rPr>
        <w:t>46 mg demir elementine ihtiyaç duyar. Ek olarak, fetüs, kendi metabolik ve oksijen taşıma ihtiyaçları ile doğum sonrası yaşamın ilk 6 ayında kullanılacak nispeten büyük endojen demir depolarının yüklenmesi için demire ihtiyaç duyar </w:t>
      </w:r>
      <w:bookmarkStart w:id="95" w:name="bbib7"/>
      <w:bookmarkStart w:id="96" w:name="bbib8"/>
      <w:r w:rsidR="00951B6A" w:rsidRPr="0046062D">
        <w:rPr>
          <w:rFonts w:asciiTheme="majorBidi" w:hAnsiTheme="majorBidi" w:cstheme="majorBidi"/>
        </w:rPr>
        <w:fldChar w:fldCharType="begin" w:fldLock="1"/>
      </w:r>
      <w:r w:rsidR="00951B6A" w:rsidRPr="0046062D">
        <w:rPr>
          <w:rFonts w:asciiTheme="majorBidi" w:hAnsiTheme="majorBidi" w:cstheme="majorBidi"/>
        </w:rPr>
        <w:instrText>ADDIN CSL_CITATION {"citationItems":[{"id":"ITEM-1","itemData":{"DOI":"10.1111/J.1753-4887.2012.00550.X","ISSN":"1753-4887","PMID":"23282250","abstract":"It has been nearly 15 years since the first review on pregnancy and iron deficiency was published in Nutrition Reviews. Many unresolved issues raised in that seminal review have been addressed. New proteins involved in nonheme and heme iron transport have been identified in the enterocyte, and information on the roles of these proteins in the placenta is evolving. The systemic iron regulatory hormone, hepcidin, has since been identified as a key regulator of iron homeostasis. Additional data on the efficacy and consequences of prenatal iron supplementation are available. Emerging data on developmental changes in iron absorption across early infancy have further emphasized the need to ensure that the iron endowment of the neonate at birth is optimal. This is especially important, given growing evidence linking neonatal iron status with subsequent cognitive and neurobehavioral outcomes. Along with the many advances, new questions and gaps in knowledge have been identified. This review summarizes new data on maternal iron utilization across pregnancy as it impacts the pregnant woman and the iron status of the neonate at birth. © 2013 International Life Sciences Institute.","author":[{"dropping-particle":"","family":"Cao","given":"Chang","non-dropping-particle":"","parse-names":false,"suffix":""},{"dropping-particle":"","family":"O'Brien","given":"Kimberly O.","non-dropping-particle":"","parse-names":false,"suffix":""}],"container-title":"Nutrition reviews","id":"ITEM-1","issue":"1","issued":{"date-parts":[["2013","1"]]},"page":"35-51","publisher":"Nutr Rev","title":"Pregnancy and iron homeostasis: an update","type":"article-journal","volume":"71"},"uris":["http://www.mendeley.com/documents/?uuid=532345ea-f450-3263-bd08-733cd02376bf"]}],"mendeley":{"formattedCitation":"(Cao &amp; O’Brien, 2013)","manualFormatting":"(Cao ve O’Brien, 2013)","plainTextFormattedCitation":"(Cao &amp; O’Brien, 2013)","previouslyFormattedCitation":"(Cao &amp; O’Brien, 2013)"},"properties":{"noteIndex":0},"schema":"https://github.com/citation-style-language/schema/raw/master/csl-citation.json"}</w:instrText>
      </w:r>
      <w:r w:rsidR="00951B6A" w:rsidRPr="0046062D">
        <w:rPr>
          <w:rFonts w:asciiTheme="majorBidi" w:hAnsiTheme="majorBidi" w:cstheme="majorBidi"/>
        </w:rPr>
        <w:fldChar w:fldCharType="separate"/>
      </w:r>
      <w:r w:rsidR="00951B6A" w:rsidRPr="0046062D">
        <w:rPr>
          <w:rFonts w:asciiTheme="majorBidi" w:hAnsiTheme="majorBidi" w:cstheme="majorBidi"/>
          <w:noProof/>
        </w:rPr>
        <w:t>(</w:t>
      </w:r>
      <w:proofErr w:type="spellStart"/>
      <w:r w:rsidR="00951B6A" w:rsidRPr="0046062D">
        <w:rPr>
          <w:rFonts w:asciiTheme="majorBidi" w:hAnsiTheme="majorBidi" w:cstheme="majorBidi"/>
          <w:noProof/>
        </w:rPr>
        <w:t>Cao</w:t>
      </w:r>
      <w:proofErr w:type="spellEnd"/>
      <w:r w:rsidR="00951B6A" w:rsidRPr="0046062D">
        <w:rPr>
          <w:rFonts w:asciiTheme="majorBidi" w:hAnsiTheme="majorBidi" w:cstheme="majorBidi"/>
          <w:noProof/>
        </w:rPr>
        <w:t xml:space="preserve"> ve O’Brien, 2013)</w:t>
      </w:r>
      <w:r w:rsidR="00951B6A" w:rsidRPr="0046062D">
        <w:rPr>
          <w:rFonts w:asciiTheme="majorBidi" w:hAnsiTheme="majorBidi" w:cstheme="majorBidi"/>
        </w:rPr>
        <w:fldChar w:fldCharType="end"/>
      </w:r>
      <w:r w:rsidR="00951B6A" w:rsidRPr="0046062D">
        <w:rPr>
          <w:rFonts w:asciiTheme="majorBidi" w:hAnsiTheme="majorBidi" w:cstheme="majorBidi"/>
        </w:rPr>
        <w:t>. Plasenta, büyük demir gereksinimleri olan metabolik olarak oldukça aktif bir organdır. Maternal demir arzının düşük olduğu dönemlere karşı bir tampon sağlamak için yerleşik retikülo endotelyal</w:t>
      </w:r>
      <w:r w:rsidR="00B143F9">
        <w:rPr>
          <w:rFonts w:asciiTheme="majorBidi" w:hAnsiTheme="majorBidi" w:cstheme="majorBidi"/>
        </w:rPr>
        <w:t xml:space="preserve"> </w:t>
      </w:r>
      <w:r w:rsidR="00951B6A" w:rsidRPr="0046062D">
        <w:rPr>
          <w:rFonts w:asciiTheme="majorBidi" w:hAnsiTheme="majorBidi" w:cstheme="majorBidi"/>
        </w:rPr>
        <w:t>hücrelerde demir depolama kapasitesine sahiptir </w:t>
      </w:r>
      <w:bookmarkEnd w:id="95"/>
      <w:bookmarkEnd w:id="96"/>
      <w:r w:rsidR="00951B6A" w:rsidRPr="0046062D">
        <w:rPr>
          <w:rFonts w:asciiTheme="majorBidi" w:hAnsiTheme="majorBidi" w:cstheme="majorBidi"/>
        </w:rPr>
        <w:fldChar w:fldCharType="begin" w:fldLock="1"/>
      </w:r>
      <w:r w:rsidR="00951B6A" w:rsidRPr="0046062D">
        <w:rPr>
          <w:rFonts w:asciiTheme="majorBidi" w:hAnsiTheme="majorBidi" w:cstheme="majorBidi"/>
        </w:rPr>
        <w:instrText>ADDIN CSL_CITATION {"citationItems":[{"id":"ITEM-1","itemData":{"DOI":"10.1017/S0029665113003637","ISSN":"0029-6651","PMID":"24176079","abstract":"This review examines the importance of the placenta in iron metabolism during development and the effect of iron deficiency on maternal and fetal physiology. Iron is an essential micronutrient, required for a wide variety of biological processes. During pregnancy, the mother has to deplete her iron stores in order to provide the baby with adequate amounts. Trans-placental iron transfer involves binding transferrin (Tf)-bound iron to the Tf receptor, uptake into an endosome, acidification, release of iron through divalent metal transporter 1, efflux across the basolateral membrane through ferroportin and oxidation of Fe(II) by zyklopen. An additional haem transport system has been hypothesised, which may explain why certain gene knockouts are not lethal for the developing fetus. Iron deficiency is a common phenomenon during pregnancy, and the placenta adapts by up-regulating its transfer systems, maintaining iron at the expense of the mother. Despite these adaptations, deficiency cannot be completely prevented, and the offspring suffers both short- and long-term consequences. Some of these, at least, may arise from decreased expression of genes involved in the cell cycle and altered expression of transcription factors, such as c-myc, which in turn can produce, for example, kidneys with reduced numbers of nephrons. The mechanism whereby these changes are induced is not certain, but may simply be as a result of the reduced availability of iron resulting in decreased enzyme activity. Since these changes are so significant, and because some of the changes are irreversible, we believe that iron prophylaxis should be considered in all pregnancies.","author":[{"dropping-particle":"","family":"McArdle","given":"Harry J.","non-dropping-particle":"","parse-names":false,"suffix":""},{"dropping-particle":"","family":"Gambling","given":"Lorraine","non-dropping-particle":"","parse-names":false,"suffix":""},{"dropping-particle":"","family":"Kennedy","given":"Christine","non-dropping-particle":"","parse-names":false,"suffix":""}],"container-title":"Proceedings of the Nutrition Society","id":"ITEM-1","issue":"1","issued":{"date-parts":[["2014","2"]]},"page":"9-15","publisher":"Cambridge University Press","title":"Iron deficiency during pregnancy: the consequences for placental function and fetal outcome","type":"article-journal","volume":"73"},"uris":["http://www.mendeley.com/documents/?uuid=1e4c1428-3e0e-3bc5-97fd-be688efe1f49"]}],"mendeley":{"formattedCitation":"(McArdle vd., 2014)","manualFormatting":"(McArdle ve diğerleri, 2014)","plainTextFormattedCitation":"(McArdle vd., 2014)","previouslyFormattedCitation":"(McArdle vd., 2014)"},"properties":{"noteIndex":0},"schema":"https://github.com/citation-style-language/schema/raw/master/csl-citation.json"}</w:instrText>
      </w:r>
      <w:r w:rsidR="00951B6A" w:rsidRPr="0046062D">
        <w:rPr>
          <w:rFonts w:asciiTheme="majorBidi" w:hAnsiTheme="majorBidi" w:cstheme="majorBidi"/>
        </w:rPr>
        <w:fldChar w:fldCharType="separate"/>
      </w:r>
      <w:r w:rsidR="00951B6A" w:rsidRPr="0046062D">
        <w:rPr>
          <w:rFonts w:asciiTheme="majorBidi" w:hAnsiTheme="majorBidi" w:cstheme="majorBidi"/>
          <w:noProof/>
        </w:rPr>
        <w:t>(</w:t>
      </w:r>
      <w:proofErr w:type="spellStart"/>
      <w:r w:rsidR="00951B6A" w:rsidRPr="0046062D">
        <w:rPr>
          <w:rFonts w:asciiTheme="majorBidi" w:hAnsiTheme="majorBidi" w:cstheme="majorBidi"/>
          <w:noProof/>
        </w:rPr>
        <w:t>McArdle</w:t>
      </w:r>
      <w:proofErr w:type="spellEnd"/>
      <w:r w:rsidR="00951B6A" w:rsidRPr="0046062D">
        <w:rPr>
          <w:rFonts w:asciiTheme="majorBidi" w:hAnsiTheme="majorBidi" w:cstheme="majorBidi"/>
          <w:noProof/>
        </w:rPr>
        <w:t xml:space="preserve"> ve diğerleri, 2014)</w:t>
      </w:r>
      <w:r w:rsidR="00951B6A" w:rsidRPr="0046062D">
        <w:rPr>
          <w:rFonts w:asciiTheme="majorBidi" w:hAnsiTheme="majorBidi" w:cstheme="majorBidi"/>
        </w:rPr>
        <w:fldChar w:fldCharType="end"/>
      </w:r>
      <w:r w:rsidR="00951B6A" w:rsidRPr="0046062D">
        <w:rPr>
          <w:rFonts w:asciiTheme="majorBidi" w:hAnsiTheme="majorBidi" w:cstheme="majorBidi"/>
        </w:rPr>
        <w:t xml:space="preserve">. Genel olarak gebelik, anne ve fetüs arasında nispeten eşit olarak dağıtılan 1 gr ek demir gerektirir </w:t>
      </w:r>
      <w:r w:rsidR="00951B6A" w:rsidRPr="0046062D">
        <w:rPr>
          <w:rFonts w:asciiTheme="majorBidi" w:hAnsiTheme="majorBidi" w:cstheme="majorBidi"/>
        </w:rPr>
        <w:fldChar w:fldCharType="begin" w:fldLock="1"/>
      </w:r>
      <w:r w:rsidR="00951B6A" w:rsidRPr="0046062D">
        <w:rPr>
          <w:rFonts w:asciiTheme="majorBidi" w:hAnsiTheme="majorBidi" w:cstheme="majorBidi"/>
        </w:rPr>
        <w:instrText>ADDIN CSL_CITATION {"citationItems":[{"id":"ITEM-1","itemData":{"DOI":"10.1016/J.AJOG.2020.03.006","ISSN":"0002-9378","PMID":"32184147","abstract":"Iron is essential for the function of all cells through its roles in oxygen delivery, electron transport, and enzymatic activity. Cells with high metabolic rates require more iron and are at greater risk for dysfunction during iron deficiency. Iron requirements during pregnancy increase dramatically, as the mother's blood volume expands and the fetus grows and develops. Thus, pregnancy is a condition of impending or existing iron deficiency, which may be difficult to diagnose because of limitations to commonly used biomarkers such as hemoglobin and ferritin concentrations. Iron deficiency is associated with adverse pregnancy outcomes, including increased maternal illness, low birthweight, prematurity, and intrauterine growth restriction. The rapidly developing fetal brain is at particular risk of iron deficiency, which can occur because of maternal iron deficiency, hypertension, smoking, or glucose intolerance. Low maternal gestational iron intake is associated with autism, schizophrenia, and abnormal brain structure in the offspring. Newborns with iron deficiency have compromised recognition memory, slower speed of processing, and poorer bonding that persist despite postnatal iron repletion. Preclinical models of fetal iron deficiency confirm that expected iron-dependent processes such as monoamine neurotransmission, neuronal growth and differentiation, myelination, and gene expression are all compromised acutely and long term into adulthood. This review outlines strategies to diagnose and prevent iron deficiency in pregnancy. It describes the neurocognitive and mental health consequences of fetal iron deficiency. It emphasizes that fetal iron is a key nutrient that influences brain development and function across the lifespan.","author":[{"dropping-particle":"","family":"Georgieff","given":"Michael K.","non-dropping-particle":"","parse-names":false,"suffix":""}],"container-title":"American Journal of Obstetrics and Gynecology","id":"ITEM-1","issue":"4","issued":{"date-parts":[["2020","10","1"]]},"page":"516-524","publisher":"Mosby","title":"Iron deficiency in pregnancy","type":"article-journal","volume":"223"},"uris":["http://www.mendeley.com/documents/?uuid=50ce8fa9-a8b0-3ee9-9b83-7eaf77ec9a6e"]}],"mendeley":{"formattedCitation":"(Georgieff, 2020)","plainTextFormattedCitation":"(Georgieff, 2020)","previouslyFormattedCitation":"(Georgieff, 2020)"},"properties":{"noteIndex":0},"schema":"https://github.com/citation-style-language/schema/raw/master/csl-citation.json"}</w:instrText>
      </w:r>
      <w:r w:rsidR="00951B6A" w:rsidRPr="0046062D">
        <w:rPr>
          <w:rFonts w:asciiTheme="majorBidi" w:hAnsiTheme="majorBidi" w:cstheme="majorBidi"/>
        </w:rPr>
        <w:fldChar w:fldCharType="separate"/>
      </w:r>
      <w:r w:rsidR="00951B6A" w:rsidRPr="0046062D">
        <w:rPr>
          <w:rFonts w:asciiTheme="majorBidi" w:hAnsiTheme="majorBidi" w:cstheme="majorBidi"/>
          <w:noProof/>
        </w:rPr>
        <w:t>(Georgieff, 2020)</w:t>
      </w:r>
      <w:r w:rsidR="00951B6A" w:rsidRPr="0046062D">
        <w:rPr>
          <w:rFonts w:asciiTheme="majorBidi" w:hAnsiTheme="majorBidi" w:cstheme="majorBidi"/>
        </w:rPr>
        <w:fldChar w:fldCharType="end"/>
      </w:r>
      <w:r w:rsidR="000A3EC6" w:rsidRPr="0046062D">
        <w:rPr>
          <w:rFonts w:asciiTheme="majorBidi" w:hAnsiTheme="majorBidi" w:cstheme="majorBidi"/>
        </w:rPr>
        <w:t>.</w:t>
      </w:r>
      <w:r w:rsidR="00ED1A2F">
        <w:rPr>
          <w:rFonts w:asciiTheme="majorBidi" w:hAnsiTheme="majorBidi" w:cstheme="majorBidi"/>
        </w:rPr>
        <w:t xml:space="preserve"> </w:t>
      </w:r>
      <w:r w:rsidR="000A3EC6" w:rsidRPr="0046062D">
        <w:rPr>
          <w:rFonts w:asciiTheme="majorBidi" w:hAnsiTheme="majorBidi" w:cstheme="majorBidi"/>
        </w:rPr>
        <w:t xml:space="preserve">Gebelik öncesi demir eksikliğinin olması, gebelikte demir profilaksisinin yapılıp yapılmaması, gıda ile alınan demir oranı, demirin emilebilme kapasitesi, </w:t>
      </w:r>
      <w:r w:rsidR="000A3BD8" w:rsidRPr="0046062D">
        <w:rPr>
          <w:rFonts w:asciiTheme="majorBidi" w:hAnsiTheme="majorBidi" w:cstheme="majorBidi"/>
        </w:rPr>
        <w:t>hemoroitler</w:t>
      </w:r>
      <w:r w:rsidR="000A3EC6" w:rsidRPr="0046062D">
        <w:rPr>
          <w:rFonts w:asciiTheme="majorBidi" w:hAnsiTheme="majorBidi" w:cstheme="majorBidi"/>
        </w:rPr>
        <w:t>, gereksinimin arttığı durumlar (sigara içme, plasental kanamalar, çoğul gebelik vb.) demirin vücut tarafından yetersiz emilimi (antiasit ilaçların uzun süre kullanılması, parazit vb.) gibi durumlar gebelik sırasında demir eksikliği gelişmesine neden olan başlıca faktörlerdir ve bu faktörler sonucunda da demir eksikliği anemisi gelişir</w:t>
      </w:r>
      <w:r w:rsidR="00092198">
        <w:rPr>
          <w:rFonts w:asciiTheme="majorBidi" w:hAnsiTheme="majorBidi" w:cstheme="majorBidi"/>
        </w:rPr>
        <w:t xml:space="preserve"> </w:t>
      </w:r>
      <w:r w:rsidR="000A3EC6" w:rsidRPr="0046062D">
        <w:rPr>
          <w:rFonts w:asciiTheme="majorBidi" w:hAnsiTheme="majorBidi" w:cstheme="majorBidi"/>
        </w:rPr>
        <w:fldChar w:fldCharType="begin" w:fldLock="1"/>
      </w:r>
      <w:r w:rsidR="000A3EC6" w:rsidRPr="0046062D">
        <w:rPr>
          <w:rFonts w:asciiTheme="majorBidi" w:hAnsiTheme="majorBidi" w:cstheme="majorBidi"/>
        </w:rPr>
        <w:instrText>ADDIN CSL_CITATION {"citationItems":[{"id":"ITEM-1","itemData":{"author":[{"dropping-particle":"","family":"BİLGİN","given":"Zümrüt","non-dropping-particle":"","parse-names":false,"suffix":""},{"dropping-particle":"","family":"DEMİRCİ","given":"Nurdan","non-dropping-particle":"","parse-names":false,"suffix":""}],"container-title":"ZEYNEP KAMİL TIP BÜLTENİ","id":"ITEM-1","issue":"3","issued":{"date-parts":[["2019"]]},"page":"167-174","title":"Gebelikte Demir ve Folat Eksikliği Anemisinde Kanıta Dayalı Güncel Yaklaşımlar","type":"article-journal","volume":"50"},"uris":["http://www.mendeley.com/documents/?uuid=0a965591-1fb4-30f8-8454-eb2a937d3749"]}],"mendeley":{"formattedCitation":"(BİLGİN &amp; DEMİRCİ, 2019)","manualFormatting":"(Bilgin ve Demirci, 2019)","plainTextFormattedCitation":"(BİLGİN &amp; DEMİRCİ, 2019)","previouslyFormattedCitation":"(BİLGİN &amp; DEMİRCİ, 2019)"},"properties":{"noteIndex":0},"schema":"https://github.com/citation-style-language/schema/raw/master/csl-citation.json"}</w:instrText>
      </w:r>
      <w:r w:rsidR="000A3EC6" w:rsidRPr="0046062D">
        <w:rPr>
          <w:rFonts w:asciiTheme="majorBidi" w:hAnsiTheme="majorBidi" w:cstheme="majorBidi"/>
        </w:rPr>
        <w:fldChar w:fldCharType="separate"/>
      </w:r>
      <w:r w:rsidR="000A3EC6" w:rsidRPr="0046062D">
        <w:rPr>
          <w:rFonts w:asciiTheme="majorBidi" w:hAnsiTheme="majorBidi" w:cstheme="majorBidi"/>
          <w:noProof/>
        </w:rPr>
        <w:t>(Bilgin ve Demirci, 2019)</w:t>
      </w:r>
      <w:r w:rsidR="000A3EC6" w:rsidRPr="0046062D">
        <w:rPr>
          <w:rFonts w:asciiTheme="majorBidi" w:hAnsiTheme="majorBidi" w:cstheme="majorBidi"/>
        </w:rPr>
        <w:fldChar w:fldCharType="end"/>
      </w:r>
      <w:r w:rsidR="000A3EC6" w:rsidRPr="0046062D">
        <w:rPr>
          <w:rFonts w:asciiTheme="majorBidi" w:hAnsiTheme="majorBidi" w:cstheme="majorBidi"/>
        </w:rPr>
        <w:t>.</w:t>
      </w:r>
    </w:p>
    <w:p w14:paraId="6E64F94E" w14:textId="77777777" w:rsidR="005C1456" w:rsidRPr="00247B6A" w:rsidRDefault="005C1456" w:rsidP="00713666">
      <w:pPr>
        <w:pStyle w:val="Balk2"/>
      </w:pPr>
    </w:p>
    <w:p w14:paraId="12F8F1EF" w14:textId="1D5D718F" w:rsidR="006F5C04" w:rsidRDefault="00000000" w:rsidP="002C5636">
      <w:pPr>
        <w:pStyle w:val="Balk2"/>
        <w:rPr>
          <w:rStyle w:val="Kpr"/>
          <w:color w:val="auto"/>
          <w:u w:val="none"/>
        </w:rPr>
      </w:pPr>
      <w:hyperlink w:anchor="_Toc138074352" w:history="1">
        <w:bookmarkStart w:id="97" w:name="_Toc141138605"/>
        <w:bookmarkStart w:id="98" w:name="_Toc141139011"/>
        <w:bookmarkStart w:id="99" w:name="_Toc141192878"/>
        <w:r w:rsidR="00324DAA" w:rsidRPr="00F54A8B">
          <w:rPr>
            <w:rStyle w:val="Kpr"/>
            <w:color w:val="auto"/>
            <w:u w:val="none"/>
          </w:rPr>
          <w:t>2.2.3. Gebelikte Demir Eksikliği Anemisi</w:t>
        </w:r>
        <w:bookmarkEnd w:id="97"/>
        <w:bookmarkEnd w:id="98"/>
        <w:bookmarkEnd w:id="99"/>
        <w:r w:rsidR="00324DAA" w:rsidRPr="00F54A8B">
          <w:rPr>
            <w:rStyle w:val="Kpr"/>
            <w:color w:val="auto"/>
            <w:u w:val="none"/>
          </w:rPr>
          <w:t xml:space="preserve"> </w:t>
        </w:r>
      </w:hyperlink>
    </w:p>
    <w:p w14:paraId="0B97541C" w14:textId="77777777" w:rsidR="00F54A8B" w:rsidRPr="00F54A8B" w:rsidRDefault="00F54A8B" w:rsidP="002C5636">
      <w:pPr>
        <w:spacing w:after="120"/>
      </w:pPr>
    </w:p>
    <w:p w14:paraId="0F0BA083" w14:textId="0D050F7E" w:rsidR="00247B6A" w:rsidRDefault="00F54A8B" w:rsidP="002C5636">
      <w:pPr>
        <w:pStyle w:val="Standard"/>
        <w:spacing w:after="120" w:line="360" w:lineRule="auto"/>
        <w:ind w:firstLine="567"/>
        <w:jc w:val="both"/>
        <w:rPr>
          <w:rFonts w:asciiTheme="majorBidi" w:hAnsiTheme="majorBidi" w:cstheme="majorBidi"/>
          <w:color w:val="212121"/>
          <w:shd w:val="clear" w:color="auto" w:fill="FFFFFF"/>
        </w:rPr>
      </w:pPr>
      <w:r w:rsidRPr="0046062D">
        <w:rPr>
          <w:rFonts w:asciiTheme="majorBidi" w:hAnsiTheme="majorBidi" w:cstheme="majorBidi"/>
        </w:rPr>
        <w:t xml:space="preserve">Gebelikte </w:t>
      </w:r>
      <w:r w:rsidR="00FA1D3A">
        <w:rPr>
          <w:rFonts w:asciiTheme="majorBidi" w:hAnsiTheme="majorBidi" w:cstheme="majorBidi"/>
        </w:rPr>
        <w:t xml:space="preserve">demir eksikliği </w:t>
      </w:r>
      <w:r w:rsidRPr="0046062D">
        <w:rPr>
          <w:rFonts w:asciiTheme="majorBidi" w:hAnsiTheme="majorBidi" w:cstheme="majorBidi"/>
        </w:rPr>
        <w:t>anemi</w:t>
      </w:r>
      <w:r w:rsidR="00FA1D3A">
        <w:rPr>
          <w:rFonts w:asciiTheme="majorBidi" w:hAnsiTheme="majorBidi" w:cstheme="majorBidi"/>
        </w:rPr>
        <w:t>sini</w:t>
      </w:r>
      <w:r w:rsidRPr="0046062D">
        <w:rPr>
          <w:rFonts w:asciiTheme="majorBidi" w:hAnsiTheme="majorBidi" w:cstheme="majorBidi"/>
        </w:rPr>
        <w:t xml:space="preserve"> anlamak için gebelikte gelişen fizyolojik değişikliklerin bilinmesi gerekir. Gebelikte artan plazma volümü kan</w:t>
      </w:r>
      <w:r w:rsidR="00F978ED">
        <w:rPr>
          <w:rFonts w:asciiTheme="majorBidi" w:hAnsiTheme="majorBidi" w:cstheme="majorBidi"/>
        </w:rPr>
        <w:t xml:space="preserve"> </w:t>
      </w:r>
      <w:r w:rsidRPr="0046062D">
        <w:rPr>
          <w:rFonts w:asciiTheme="majorBidi" w:hAnsiTheme="majorBidi" w:cstheme="majorBidi"/>
        </w:rPr>
        <w:t xml:space="preserve">volümünde de %30-50’lik bir artışa neden olur. Artan plazma volümüne oranla eritrosit volümü daha az artar. Aradaki oransal farklılıklar nedeniyle gelişen anemiye gebeliğin ‘’fizyolojik anemisi’’ denir. </w:t>
      </w:r>
      <w:r w:rsidRPr="00331192">
        <w:rPr>
          <w:rFonts w:asciiTheme="majorBidi" w:hAnsiTheme="majorBidi" w:cstheme="majorBidi"/>
        </w:rPr>
        <w:t>Bu, gebelikte anemi için tanı eşiğini gebe olmayan yetişkinlerde 12 g/dL'den term gebe bireylerde 11 g/dL'ye düşürür</w:t>
      </w:r>
      <w:r>
        <w:rPr>
          <w:rFonts w:asciiTheme="majorBidi" w:hAnsiTheme="majorBidi" w:cstheme="majorBidi"/>
        </w:rPr>
        <w:t xml:space="preserve"> (</w:t>
      </w:r>
      <w:r w:rsidR="009139A1" w:rsidRPr="004F1451">
        <w:rPr>
          <w:rFonts w:asciiTheme="majorBidi" w:hAnsiTheme="majorBidi" w:cstheme="majorBidi"/>
        </w:rPr>
        <w:t>American College of Obstetricians and Gynecologists</w:t>
      </w:r>
      <w:r w:rsidR="009139A1">
        <w:rPr>
          <w:rFonts w:asciiTheme="majorBidi" w:hAnsiTheme="majorBidi" w:cstheme="majorBidi"/>
        </w:rPr>
        <w:t xml:space="preserve"> </w:t>
      </w:r>
      <w:r w:rsidR="007526C9">
        <w:rPr>
          <w:rFonts w:asciiTheme="majorBidi" w:hAnsiTheme="majorBidi" w:cstheme="majorBidi"/>
        </w:rPr>
        <w:t>[</w:t>
      </w:r>
      <w:r>
        <w:rPr>
          <w:rFonts w:asciiTheme="majorBidi" w:hAnsiTheme="majorBidi" w:cstheme="majorBidi"/>
        </w:rPr>
        <w:t>ACOG</w:t>
      </w:r>
      <w:r w:rsidR="007526C9">
        <w:rPr>
          <w:rFonts w:asciiTheme="majorBidi" w:hAnsiTheme="majorBidi" w:cstheme="majorBidi"/>
        </w:rPr>
        <w:t>]</w:t>
      </w:r>
      <w:r>
        <w:rPr>
          <w:rFonts w:asciiTheme="majorBidi" w:hAnsiTheme="majorBidi" w:cstheme="majorBidi"/>
        </w:rPr>
        <w:t xml:space="preserve">, 2008). </w:t>
      </w:r>
      <w:r w:rsidRPr="0046062D">
        <w:rPr>
          <w:rFonts w:asciiTheme="majorBidi" w:hAnsiTheme="majorBidi" w:cstheme="majorBidi"/>
        </w:rPr>
        <w:t xml:space="preserve">Aradaki oransal farkın kapanması için gebelikte veya öncesinde demir desteği verilmektedir. Eritrosit volümünde demir desteği alanlarda %20-30’luk, demir desteği almayanlarda ise, %10-20’lik artış olur. Gebelikte fizyolojik hemodilüsyon 20-24. haftalarda maksimumdur </w:t>
      </w:r>
      <w:r w:rsidRPr="0046062D">
        <w:rPr>
          <w:rFonts w:asciiTheme="majorBidi" w:hAnsiTheme="majorBidi" w:cstheme="majorBidi"/>
        </w:rPr>
        <w:fldChar w:fldCharType="begin" w:fldLock="1"/>
      </w:r>
      <w:r w:rsidRPr="0046062D">
        <w:rPr>
          <w:rFonts w:asciiTheme="majorBidi" w:hAnsiTheme="majorBidi" w:cstheme="majorBidi"/>
        </w:rPr>
        <w:instrText>ADDIN CSL_CITATION {"citationItems":[{"id":"ITEM-1","itemData":{"author":[{"dropping-particle":"","family":"Vural","given":"Tayfun","non-dropping-particle":"","parse-names":false,"suffix":""},{"dropping-particle":"","family":"Özcan","given":"Aykut","non-dropping-particle":"","parse-names":false,"suffix":""},{"dropping-particle":"","family":"Sancı","given":"Muzaffer","non-dropping-particle":"","parse-names":false,"suffix":""}],"container-title":"Van Medical Journal","id":"ITEM-1","issue":"4","issued":{"date-parts":[["2016"]]},"page":"369-376","title":"Güncel Bilgiler Işığında Gebelikte Demir Eksikliği Anemisi : Demir Desteği Kime ? Ne Zaman ? Ne Kadar ?","type":"article-journal","volume":"23"},"uris":["http://www.mendeley.com/documents/?uuid=9cdd08a1-3811-4880-9c82-1a021a70ea76"]}],"mendeley":{"formattedCitation":"(Vural vd., 2016)","manualFormatting":"(Vural ve diğerleri, 2016)","plainTextFormattedCitation":"(Vural vd., 2016)","previouslyFormattedCitation":"(Vural vd., 2016)"},"properties":{"noteIndex":0},"schema":"https://github.com/citation-style-language/schema/raw/master/csl-citation.json"}</w:instrText>
      </w:r>
      <w:r w:rsidRPr="0046062D">
        <w:rPr>
          <w:rFonts w:asciiTheme="majorBidi" w:hAnsiTheme="majorBidi" w:cstheme="majorBidi"/>
        </w:rPr>
        <w:fldChar w:fldCharType="separate"/>
      </w:r>
      <w:r w:rsidRPr="0046062D">
        <w:rPr>
          <w:rFonts w:asciiTheme="majorBidi" w:hAnsiTheme="majorBidi" w:cstheme="majorBidi"/>
          <w:noProof/>
        </w:rPr>
        <w:t>(Vural ve diğerleri, 2016)</w:t>
      </w:r>
      <w:r w:rsidRPr="0046062D">
        <w:rPr>
          <w:rFonts w:asciiTheme="majorBidi" w:hAnsiTheme="majorBidi" w:cstheme="majorBidi"/>
        </w:rPr>
        <w:fldChar w:fldCharType="end"/>
      </w:r>
      <w:r>
        <w:rPr>
          <w:rFonts w:asciiTheme="majorBidi" w:hAnsiTheme="majorBidi" w:cstheme="majorBidi"/>
        </w:rPr>
        <w:t>.</w:t>
      </w:r>
      <w:r>
        <w:rPr>
          <w:rFonts w:ascii="Fira Sans" w:hAnsi="Fira Sans"/>
          <w:color w:val="333333"/>
          <w:shd w:val="clear" w:color="auto" w:fill="FFFFFF"/>
        </w:rPr>
        <w:t xml:space="preserve"> </w:t>
      </w:r>
      <w:r w:rsidRPr="006F5C04">
        <w:rPr>
          <w:rFonts w:asciiTheme="majorBidi" w:hAnsiTheme="majorBidi" w:cstheme="majorBidi"/>
          <w:shd w:val="clear" w:color="auto" w:fill="FFFFFF"/>
        </w:rPr>
        <w:t xml:space="preserve">Gebelikte aneminin en yaygın nedensel mekanizması </w:t>
      </w:r>
      <w:r>
        <w:rPr>
          <w:rFonts w:asciiTheme="majorBidi" w:hAnsiTheme="majorBidi" w:cstheme="majorBidi"/>
          <w:shd w:val="clear" w:color="auto" w:fill="FFFFFF"/>
        </w:rPr>
        <w:t xml:space="preserve">demir eksikliği anemisidir. </w:t>
      </w:r>
      <w:r w:rsidRPr="006F5C04">
        <w:rPr>
          <w:rFonts w:asciiTheme="majorBidi" w:hAnsiTheme="majorBidi" w:cstheme="majorBidi"/>
          <w:shd w:val="clear" w:color="auto" w:fill="FFFFFF"/>
        </w:rPr>
        <w:t>Gebelik boyunca demir ihtiyacı arttıkça, demir eksikliği anemisi insidansı da ilk trimesterde %7'</w:t>
      </w:r>
      <w:r>
        <w:rPr>
          <w:rFonts w:asciiTheme="majorBidi" w:hAnsiTheme="majorBidi" w:cstheme="majorBidi"/>
          <w:shd w:val="clear" w:color="auto" w:fill="FFFFFF"/>
        </w:rPr>
        <w:t>e</w:t>
      </w:r>
      <w:r w:rsidRPr="006F5C04">
        <w:rPr>
          <w:rFonts w:asciiTheme="majorBidi" w:hAnsiTheme="majorBidi" w:cstheme="majorBidi"/>
          <w:shd w:val="clear" w:color="auto" w:fill="FFFFFF"/>
        </w:rPr>
        <w:t xml:space="preserve"> ikinci trimesterde %14'</w:t>
      </w:r>
      <w:r>
        <w:rPr>
          <w:rFonts w:asciiTheme="majorBidi" w:hAnsiTheme="majorBidi" w:cstheme="majorBidi"/>
          <w:shd w:val="clear" w:color="auto" w:fill="FFFFFF"/>
        </w:rPr>
        <w:t xml:space="preserve">e </w:t>
      </w:r>
      <w:r w:rsidRPr="006F5C04">
        <w:rPr>
          <w:rFonts w:asciiTheme="majorBidi" w:hAnsiTheme="majorBidi" w:cstheme="majorBidi"/>
          <w:shd w:val="clear" w:color="auto" w:fill="FFFFFF"/>
        </w:rPr>
        <w:t xml:space="preserve">üçüncü trimesterde %30'a </w:t>
      </w:r>
      <w:r>
        <w:rPr>
          <w:rFonts w:asciiTheme="majorBidi" w:hAnsiTheme="majorBidi" w:cstheme="majorBidi"/>
          <w:shd w:val="clear" w:color="auto" w:fill="FFFFFF"/>
        </w:rPr>
        <w:t>çıkar</w:t>
      </w:r>
      <w:r w:rsidRPr="006F5C04">
        <w:rPr>
          <w:rFonts w:asciiTheme="majorBidi" w:hAnsiTheme="majorBidi" w:cstheme="majorBidi"/>
          <w:shd w:val="clear" w:color="auto" w:fill="FFFFFF"/>
        </w:rPr>
        <w:t xml:space="preserve"> (</w:t>
      </w:r>
      <w:bookmarkStart w:id="100" w:name="_Hlk138023389"/>
      <w:r w:rsidRPr="006F5C04">
        <w:rPr>
          <w:rFonts w:asciiTheme="majorBidi" w:hAnsiTheme="majorBidi" w:cstheme="majorBidi"/>
          <w:shd w:val="clear" w:color="auto" w:fill="FFFFFF"/>
        </w:rPr>
        <w:t xml:space="preserve">Peace ve Banayan, </w:t>
      </w:r>
      <w:r w:rsidRPr="006F5C04">
        <w:rPr>
          <w:rFonts w:asciiTheme="majorBidi" w:hAnsiTheme="majorBidi" w:cstheme="majorBidi"/>
          <w:color w:val="212121"/>
          <w:shd w:val="clear" w:color="auto" w:fill="FFFFFF"/>
        </w:rPr>
        <w:t>2021).</w:t>
      </w:r>
      <w:bookmarkEnd w:id="100"/>
    </w:p>
    <w:p w14:paraId="358B550C" w14:textId="77777777" w:rsidR="001E1E6D" w:rsidRPr="001E1E6D" w:rsidRDefault="001E1E6D" w:rsidP="00713666">
      <w:pPr>
        <w:pStyle w:val="Standard"/>
        <w:spacing w:after="120" w:line="360" w:lineRule="auto"/>
        <w:ind w:firstLine="567"/>
        <w:jc w:val="both"/>
        <w:rPr>
          <w:rFonts w:asciiTheme="majorBidi" w:hAnsiTheme="majorBidi" w:cstheme="majorBidi"/>
          <w:color w:val="212121"/>
          <w:shd w:val="clear" w:color="auto" w:fill="FFFFFF"/>
        </w:rPr>
      </w:pPr>
    </w:p>
    <w:p w14:paraId="366841A0" w14:textId="77D341F3" w:rsidR="009A0F87" w:rsidRDefault="009A50FA" w:rsidP="00713666">
      <w:pPr>
        <w:pStyle w:val="Balk2"/>
      </w:pPr>
      <w:bookmarkStart w:id="101" w:name="_Toc139924797"/>
      <w:bookmarkStart w:id="102" w:name="_Toc141138606"/>
      <w:bookmarkStart w:id="103" w:name="_Toc141139012"/>
      <w:bookmarkStart w:id="104" w:name="_Toc141192879"/>
      <w:r>
        <w:t xml:space="preserve">2.2.4. </w:t>
      </w:r>
      <w:r w:rsidR="009A0F87">
        <w:t>Gebelikte Demir Eksikliği Anemisinin Etyolojisi</w:t>
      </w:r>
      <w:bookmarkEnd w:id="101"/>
      <w:bookmarkEnd w:id="102"/>
      <w:bookmarkEnd w:id="103"/>
      <w:bookmarkEnd w:id="104"/>
    </w:p>
    <w:p w14:paraId="0A3E1D29" w14:textId="77777777" w:rsidR="00D12EC1" w:rsidRDefault="00D12EC1" w:rsidP="00713666">
      <w:pPr>
        <w:pStyle w:val="Standard"/>
        <w:spacing w:after="120" w:line="360" w:lineRule="auto"/>
        <w:jc w:val="both"/>
        <w:rPr>
          <w:rFonts w:asciiTheme="majorBidi" w:hAnsiTheme="majorBidi" w:cstheme="majorBidi"/>
          <w:b/>
          <w:bCs/>
          <w:color w:val="000000" w:themeColor="text1"/>
        </w:rPr>
      </w:pPr>
    </w:p>
    <w:p w14:paraId="17F95C1F" w14:textId="202D5EEB" w:rsidR="00D12EC1" w:rsidRDefault="000E7B4C" w:rsidP="00713666">
      <w:pPr>
        <w:pStyle w:val="Standard"/>
        <w:spacing w:after="120" w:line="360" w:lineRule="auto"/>
        <w:ind w:firstLine="567"/>
        <w:jc w:val="both"/>
        <w:rPr>
          <w:rFonts w:asciiTheme="majorBidi" w:hAnsiTheme="majorBidi" w:cstheme="majorBidi"/>
          <w:shd w:val="clear" w:color="auto" w:fill="FFFFFF"/>
        </w:rPr>
      </w:pPr>
      <w:r w:rsidRPr="009A50FA">
        <w:rPr>
          <w:rFonts w:asciiTheme="majorBidi" w:eastAsiaTheme="minorHAnsi" w:hAnsiTheme="majorBidi" w:cstheme="majorBidi"/>
          <w:shd w:val="clear" w:color="auto" w:fill="FFFFFF"/>
        </w:rPr>
        <w:t>Gebelikte anemi nedenleri sosyoekonomik belirleyicilerin yanı sıra coğrafi ve etnik faktörlere bağlı olarak değişmektedir.</w:t>
      </w:r>
      <w:r w:rsidR="00D76482" w:rsidRPr="009A50FA">
        <w:rPr>
          <w:rFonts w:asciiTheme="majorBidi" w:eastAsiaTheme="minorHAnsi" w:hAnsiTheme="majorBidi" w:cstheme="majorBidi"/>
          <w:shd w:val="clear" w:color="auto" w:fill="FFFFFF"/>
        </w:rPr>
        <w:t xml:space="preserve"> </w:t>
      </w:r>
      <w:r w:rsidRPr="009A50FA">
        <w:rPr>
          <w:rFonts w:asciiTheme="majorBidi" w:eastAsiaTheme="minorHAnsi" w:hAnsiTheme="majorBidi" w:cstheme="majorBidi"/>
          <w:shd w:val="clear" w:color="auto" w:fill="FFFFFF"/>
        </w:rPr>
        <w:t>Demir eksikliği, dünya çapında aneminin en yaygın nedenidir.</w:t>
      </w:r>
      <w:r w:rsidR="00D76482" w:rsidRPr="009A50FA">
        <w:rPr>
          <w:rFonts w:asciiTheme="majorBidi" w:eastAsiaTheme="minorHAnsi" w:hAnsiTheme="majorBidi" w:cstheme="majorBidi"/>
          <w:shd w:val="clear" w:color="auto" w:fill="FFFFFF"/>
        </w:rPr>
        <w:t xml:space="preserve"> </w:t>
      </w:r>
      <w:r w:rsidRPr="009A50FA">
        <w:rPr>
          <w:rFonts w:asciiTheme="majorBidi" w:eastAsiaTheme="minorHAnsi" w:hAnsiTheme="majorBidi" w:cstheme="majorBidi"/>
          <w:shd w:val="clear" w:color="auto" w:fill="FFFFFF"/>
        </w:rPr>
        <w:t>Düşük gelirli bölgeler, yalnızca diyetteki demir eksikliği nedeniyle değil, diğer katkıda bulunan faktörler ve patolojik durumlar nedeniyle daha ciddi şekilde etkilenir</w:t>
      </w:r>
      <w:r w:rsidR="00D76482" w:rsidRPr="009A50FA">
        <w:rPr>
          <w:rFonts w:asciiTheme="majorBidi" w:eastAsiaTheme="minorHAnsi" w:hAnsiTheme="majorBidi" w:cstheme="majorBidi"/>
          <w:shd w:val="clear" w:color="auto" w:fill="FFFFFF"/>
        </w:rPr>
        <w:t xml:space="preserve"> (Auerbach ve diğerleri, 2021). </w:t>
      </w:r>
      <w:r w:rsidRPr="009A50FA">
        <w:rPr>
          <w:rFonts w:asciiTheme="majorBidi" w:eastAsiaTheme="minorHAnsi" w:hAnsiTheme="majorBidi" w:cstheme="majorBidi"/>
          <w:shd w:val="clear" w:color="auto" w:fill="FFFFFF"/>
        </w:rPr>
        <w:t>Bunlar arasında enfeksiyonlar</w:t>
      </w:r>
      <w:r w:rsidR="005778E1">
        <w:rPr>
          <w:rFonts w:asciiTheme="majorBidi" w:eastAsiaTheme="minorHAnsi" w:hAnsiTheme="majorBidi" w:cstheme="majorBidi"/>
          <w:shd w:val="clear" w:color="auto" w:fill="FFFFFF"/>
        </w:rPr>
        <w:t>,</w:t>
      </w:r>
      <w:r w:rsidRPr="009A50FA">
        <w:rPr>
          <w:rFonts w:asciiTheme="majorBidi" w:eastAsiaTheme="minorHAnsi" w:hAnsiTheme="majorBidi" w:cstheme="majorBidi"/>
          <w:shd w:val="clear" w:color="auto" w:fill="FFFFFF"/>
        </w:rPr>
        <w:t xml:space="preserve"> büyük ölçüde viral</w:t>
      </w:r>
      <w:r w:rsidR="00D76482" w:rsidRPr="009A50FA">
        <w:rPr>
          <w:rFonts w:asciiTheme="majorBidi" w:eastAsiaTheme="minorHAnsi" w:hAnsiTheme="majorBidi" w:cstheme="majorBidi"/>
          <w:shd w:val="clear" w:color="auto" w:fill="FFFFFF"/>
        </w:rPr>
        <w:t xml:space="preserve"> </w:t>
      </w:r>
      <w:r w:rsidRPr="009A50FA">
        <w:rPr>
          <w:rFonts w:asciiTheme="majorBidi" w:eastAsiaTheme="minorHAnsi" w:hAnsiTheme="majorBidi" w:cstheme="majorBidi"/>
          <w:shd w:val="clear" w:color="auto" w:fill="FFFFFF"/>
        </w:rPr>
        <w:t xml:space="preserve">immün yetmezlik virüsü </w:t>
      </w:r>
      <w:r w:rsidR="00120D2F" w:rsidRPr="009A50FA">
        <w:rPr>
          <w:rFonts w:asciiTheme="majorBidi" w:eastAsiaTheme="minorHAnsi" w:hAnsiTheme="majorBidi" w:cstheme="majorBidi"/>
          <w:shd w:val="clear" w:color="auto" w:fill="FFFFFF"/>
        </w:rPr>
        <w:t>(</w:t>
      </w:r>
      <w:r w:rsidRPr="009A50FA">
        <w:rPr>
          <w:rFonts w:asciiTheme="majorBidi" w:eastAsiaTheme="minorHAnsi" w:hAnsiTheme="majorBidi" w:cstheme="majorBidi"/>
          <w:shd w:val="clear" w:color="auto" w:fill="FFFFFF"/>
        </w:rPr>
        <w:t>HIV</w:t>
      </w:r>
      <w:r w:rsidR="00120D2F" w:rsidRPr="009A50FA">
        <w:rPr>
          <w:rFonts w:asciiTheme="majorBidi" w:eastAsiaTheme="minorHAnsi" w:hAnsiTheme="majorBidi" w:cstheme="majorBidi"/>
          <w:shd w:val="clear" w:color="auto" w:fill="FFFFFF"/>
        </w:rPr>
        <w:t xml:space="preserve">), </w:t>
      </w:r>
      <w:r w:rsidRPr="009A50FA">
        <w:rPr>
          <w:rFonts w:asciiTheme="majorBidi" w:eastAsiaTheme="minorHAnsi" w:hAnsiTheme="majorBidi" w:cstheme="majorBidi"/>
          <w:shd w:val="clear" w:color="auto" w:fill="FFFFFF"/>
        </w:rPr>
        <w:t>parazitik</w:t>
      </w:r>
      <w:r w:rsidR="00120D2F" w:rsidRPr="009A50FA">
        <w:rPr>
          <w:rFonts w:asciiTheme="majorBidi" w:eastAsiaTheme="minorHAnsi" w:hAnsiTheme="majorBidi" w:cstheme="majorBidi"/>
          <w:shd w:val="clear" w:color="auto" w:fill="FFFFFF"/>
        </w:rPr>
        <w:t xml:space="preserve"> hastalıklar, </w:t>
      </w:r>
      <w:r w:rsidRPr="009A50FA">
        <w:rPr>
          <w:rFonts w:asciiTheme="majorBidi" w:eastAsiaTheme="minorHAnsi" w:hAnsiTheme="majorBidi" w:cstheme="majorBidi"/>
          <w:shd w:val="clear" w:color="auto" w:fill="FFFFFF"/>
        </w:rPr>
        <w:t>çeşitli besinlerde eşzamanlı eksikliklere yol açan genel yetersiz beslenme, kronik iltihaplanma ve genetik nedenler vardır</w:t>
      </w:r>
      <w:r w:rsidRPr="009A50FA">
        <w:rPr>
          <w:rFonts w:asciiTheme="majorBidi" w:eastAsia="Times New Roman" w:hAnsiTheme="majorBidi" w:cstheme="majorBidi"/>
          <w:lang w:eastAsia="tr-TR"/>
        </w:rPr>
        <w:t xml:space="preserve"> </w:t>
      </w:r>
      <w:bookmarkStart w:id="105" w:name="_Hlk138024190"/>
      <w:r w:rsidR="00D76482" w:rsidRPr="009A50FA">
        <w:rPr>
          <w:rFonts w:asciiTheme="majorBidi" w:eastAsia="Times New Roman" w:hAnsiTheme="majorBidi" w:cstheme="majorBidi"/>
          <w:lang w:eastAsia="tr-TR"/>
        </w:rPr>
        <w:t>(</w:t>
      </w:r>
      <w:r w:rsidRPr="009A50FA">
        <w:rPr>
          <w:rFonts w:asciiTheme="majorBidi" w:hAnsiTheme="majorBidi" w:cstheme="majorBidi"/>
          <w:shd w:val="clear" w:color="auto" w:fill="FFFFFF"/>
        </w:rPr>
        <w:t>Agarwal</w:t>
      </w:r>
      <w:r w:rsidR="00D76482" w:rsidRPr="009A50FA">
        <w:rPr>
          <w:rFonts w:asciiTheme="majorBidi" w:hAnsiTheme="majorBidi" w:cstheme="majorBidi"/>
          <w:shd w:val="clear" w:color="auto" w:fill="FFFFFF"/>
        </w:rPr>
        <w:t xml:space="preserve"> ve</w:t>
      </w:r>
      <w:r w:rsidRPr="009A50FA">
        <w:rPr>
          <w:rFonts w:asciiTheme="majorBidi" w:hAnsiTheme="majorBidi" w:cstheme="majorBidi"/>
          <w:shd w:val="clear" w:color="auto" w:fill="FFFFFF"/>
        </w:rPr>
        <w:t xml:space="preserve"> Rets, 2021)</w:t>
      </w:r>
      <w:bookmarkEnd w:id="105"/>
      <w:r w:rsidR="00247B6A">
        <w:rPr>
          <w:rFonts w:asciiTheme="majorBidi" w:hAnsiTheme="majorBidi" w:cstheme="majorBidi"/>
          <w:shd w:val="clear" w:color="auto" w:fill="FFFFFF"/>
        </w:rPr>
        <w:t>.</w:t>
      </w:r>
    </w:p>
    <w:p w14:paraId="58CEBA9B" w14:textId="77777777" w:rsidR="00247B6A" w:rsidRPr="009A50FA" w:rsidRDefault="00247B6A" w:rsidP="00713666">
      <w:pPr>
        <w:pStyle w:val="Standard"/>
        <w:spacing w:after="120" w:line="360" w:lineRule="auto"/>
        <w:jc w:val="both"/>
        <w:rPr>
          <w:rFonts w:asciiTheme="majorBidi" w:hAnsiTheme="majorBidi" w:cstheme="majorBidi"/>
          <w:shd w:val="clear" w:color="auto" w:fill="FFFFFF"/>
        </w:rPr>
      </w:pPr>
    </w:p>
    <w:p w14:paraId="4D723B74" w14:textId="60C4E29C" w:rsidR="00120D2F" w:rsidRPr="001E1E6D" w:rsidRDefault="00284E61" w:rsidP="00713666">
      <w:pPr>
        <w:pStyle w:val="Balk2"/>
      </w:pPr>
      <w:bookmarkStart w:id="106" w:name="_Toc133775080"/>
      <w:bookmarkStart w:id="107" w:name="_Toc139924798"/>
      <w:bookmarkStart w:id="108" w:name="_Toc141138607"/>
      <w:bookmarkStart w:id="109" w:name="_Toc141139013"/>
      <w:bookmarkStart w:id="110" w:name="_Toc141192880"/>
      <w:r>
        <w:t>2.</w:t>
      </w:r>
      <w:r w:rsidR="00D10935">
        <w:t>2</w:t>
      </w:r>
      <w:r>
        <w:t>.</w:t>
      </w:r>
      <w:r w:rsidR="00995A29">
        <w:t>5</w:t>
      </w:r>
      <w:r w:rsidR="0013121E">
        <w:t>.</w:t>
      </w:r>
      <w:r>
        <w:t xml:space="preserve"> </w:t>
      </w:r>
      <w:r w:rsidR="0022733E" w:rsidRPr="0046062D">
        <w:t>Gebelikte</w:t>
      </w:r>
      <w:r w:rsidR="0071652B" w:rsidRPr="0046062D">
        <w:t xml:space="preserve"> </w:t>
      </w:r>
      <w:r w:rsidR="009A0F87">
        <w:t xml:space="preserve">Demir Eksikliği </w:t>
      </w:r>
      <w:r w:rsidR="00A2568D" w:rsidRPr="0046062D">
        <w:t>Anemi</w:t>
      </w:r>
      <w:r w:rsidR="009A0F87">
        <w:t>sinin Semptom</w:t>
      </w:r>
      <w:r w:rsidR="00A2568D" w:rsidRPr="0046062D">
        <w:t xml:space="preserve"> ve </w:t>
      </w:r>
      <w:r w:rsidR="00177776" w:rsidRPr="0046062D">
        <w:t>B</w:t>
      </w:r>
      <w:r w:rsidR="00A2568D" w:rsidRPr="0046062D">
        <w:t>ulguları</w:t>
      </w:r>
      <w:bookmarkEnd w:id="106"/>
      <w:bookmarkEnd w:id="107"/>
      <w:bookmarkEnd w:id="108"/>
      <w:bookmarkEnd w:id="109"/>
      <w:bookmarkEnd w:id="110"/>
    </w:p>
    <w:p w14:paraId="7440B3DE" w14:textId="77777777" w:rsidR="00247B6A" w:rsidRDefault="00247B6A" w:rsidP="00713666">
      <w:pPr>
        <w:pStyle w:val="Standard"/>
        <w:spacing w:after="120" w:line="360" w:lineRule="auto"/>
        <w:ind w:firstLine="567"/>
        <w:jc w:val="both"/>
        <w:rPr>
          <w:rFonts w:asciiTheme="majorBidi" w:hAnsiTheme="majorBidi" w:cstheme="majorBidi"/>
          <w:b/>
          <w:bCs/>
          <w:color w:val="000000" w:themeColor="text1"/>
        </w:rPr>
      </w:pPr>
    </w:p>
    <w:p w14:paraId="232CC69E" w14:textId="37634496" w:rsidR="007526C9" w:rsidRDefault="00995A29" w:rsidP="00713666">
      <w:pPr>
        <w:pStyle w:val="Standard"/>
        <w:spacing w:after="120" w:line="360" w:lineRule="auto"/>
        <w:ind w:firstLine="567"/>
        <w:jc w:val="both"/>
        <w:rPr>
          <w:rFonts w:asciiTheme="majorBidi" w:hAnsiTheme="majorBidi" w:cstheme="majorBidi"/>
          <w:b/>
          <w:bCs/>
          <w:color w:val="000000" w:themeColor="text1"/>
        </w:rPr>
      </w:pPr>
      <w:r w:rsidRPr="00995A29">
        <w:rPr>
          <w:rFonts w:asciiTheme="majorBidi" w:hAnsiTheme="majorBidi" w:cstheme="majorBidi"/>
          <w:b/>
          <w:bCs/>
          <w:color w:val="000000" w:themeColor="text1"/>
        </w:rPr>
        <w:t>Gebelikte Demir Eksikliği Anemisinin Semptomları</w:t>
      </w:r>
    </w:p>
    <w:p w14:paraId="66188B11" w14:textId="64762315" w:rsidR="00462A32" w:rsidRPr="00120D2F" w:rsidRDefault="00120D2F" w:rsidP="00713666">
      <w:pPr>
        <w:pStyle w:val="Standard"/>
        <w:spacing w:after="120" w:line="360" w:lineRule="auto"/>
        <w:ind w:firstLine="567"/>
        <w:jc w:val="both"/>
        <w:rPr>
          <w:rFonts w:asciiTheme="majorBidi" w:hAnsiTheme="majorBidi" w:cstheme="majorBidi"/>
          <w:b/>
          <w:bCs/>
          <w:color w:val="000000" w:themeColor="text1"/>
        </w:rPr>
      </w:pPr>
      <w:r>
        <w:rPr>
          <w:rFonts w:asciiTheme="majorBidi" w:hAnsiTheme="majorBidi" w:cstheme="majorBidi"/>
          <w:b/>
          <w:bCs/>
          <w:color w:val="000000" w:themeColor="text1"/>
        </w:rPr>
        <w:t xml:space="preserve"> </w:t>
      </w:r>
      <w:r w:rsidR="00DC428E" w:rsidRPr="0046062D">
        <w:rPr>
          <w:rFonts w:asciiTheme="majorBidi" w:hAnsiTheme="majorBidi" w:cstheme="majorBidi"/>
          <w:color w:val="000000" w:themeColor="text1"/>
        </w:rPr>
        <w:t xml:space="preserve">Aneminin </w:t>
      </w:r>
      <w:r w:rsidR="006A27CB" w:rsidRPr="0046062D">
        <w:rPr>
          <w:rFonts w:asciiTheme="majorBidi" w:hAnsiTheme="majorBidi" w:cstheme="majorBidi"/>
          <w:color w:val="000000" w:themeColor="text1"/>
        </w:rPr>
        <w:t xml:space="preserve">en iyi bilinen klinik semptomları arasında </w:t>
      </w:r>
      <w:r w:rsidR="00F40397" w:rsidRPr="0046062D">
        <w:rPr>
          <w:rFonts w:asciiTheme="majorBidi" w:hAnsiTheme="majorBidi" w:cstheme="majorBidi"/>
        </w:rPr>
        <w:t xml:space="preserve">yorgunluk, </w:t>
      </w:r>
      <w:r w:rsidR="00F33803" w:rsidRPr="0046062D">
        <w:rPr>
          <w:rFonts w:asciiTheme="majorBidi" w:hAnsiTheme="majorBidi" w:cstheme="majorBidi"/>
        </w:rPr>
        <w:t>baş dön</w:t>
      </w:r>
      <w:r w:rsidR="0076647E" w:rsidRPr="0046062D">
        <w:rPr>
          <w:rFonts w:asciiTheme="majorBidi" w:hAnsiTheme="majorBidi" w:cstheme="majorBidi"/>
        </w:rPr>
        <w:t>mesi</w:t>
      </w:r>
      <w:r w:rsidR="00F33803" w:rsidRPr="0046062D">
        <w:rPr>
          <w:rFonts w:asciiTheme="majorBidi" w:hAnsiTheme="majorBidi" w:cstheme="majorBidi"/>
        </w:rPr>
        <w:t>,</w:t>
      </w:r>
      <w:r w:rsidR="0076647E" w:rsidRPr="0046062D">
        <w:rPr>
          <w:rFonts w:asciiTheme="majorBidi" w:hAnsiTheme="majorBidi" w:cstheme="majorBidi"/>
        </w:rPr>
        <w:t xml:space="preserve"> </w:t>
      </w:r>
      <w:r w:rsidR="00F40397" w:rsidRPr="0046062D">
        <w:rPr>
          <w:rFonts w:asciiTheme="majorBidi" w:hAnsiTheme="majorBidi" w:cstheme="majorBidi"/>
        </w:rPr>
        <w:t>halsizlik, çabuk yorulma, huzursuzluk, mental performansta azalma yer alır.</w:t>
      </w:r>
      <w:r w:rsidR="000013D2" w:rsidRPr="0046062D">
        <w:rPr>
          <w:rFonts w:asciiTheme="majorBidi" w:hAnsiTheme="majorBidi" w:cstheme="majorBidi"/>
        </w:rPr>
        <w:t xml:space="preserve"> Konjunktiva, palmar ve tırnak yataklarında solukluk sık rastlanan bulgulardır. Ciddi anemisi olan kadınların az bir kısmında glossit, anguler stomatit, ayak bileğinde ödem, erken dönem konjestif kalp yetmezliği bulguları</w:t>
      </w:r>
      <w:r w:rsidR="002D0892" w:rsidRPr="0046062D">
        <w:rPr>
          <w:rFonts w:asciiTheme="majorBidi" w:hAnsiTheme="majorBidi" w:cstheme="majorBidi"/>
        </w:rPr>
        <w:t xml:space="preserve"> da</w:t>
      </w:r>
      <w:r w:rsidR="000013D2" w:rsidRPr="0046062D">
        <w:rPr>
          <w:rFonts w:asciiTheme="majorBidi" w:hAnsiTheme="majorBidi" w:cstheme="majorBidi"/>
        </w:rPr>
        <w:t xml:space="preserve"> saptanabilir</w:t>
      </w:r>
      <w:r w:rsidR="00FC0193" w:rsidRPr="0046062D">
        <w:rPr>
          <w:rFonts w:asciiTheme="majorBidi" w:hAnsiTheme="majorBidi" w:cstheme="majorBidi"/>
        </w:rPr>
        <w:t xml:space="preserve"> </w:t>
      </w:r>
      <w:r w:rsidR="00FC0193" w:rsidRPr="0046062D">
        <w:rPr>
          <w:rFonts w:asciiTheme="majorBidi" w:hAnsiTheme="majorBidi" w:cstheme="majorBidi"/>
        </w:rPr>
        <w:fldChar w:fldCharType="begin" w:fldLock="1"/>
      </w:r>
      <w:r w:rsidR="000307FD" w:rsidRPr="0046062D">
        <w:rPr>
          <w:rFonts w:asciiTheme="majorBidi" w:hAnsiTheme="majorBidi" w:cstheme="majorBidi"/>
        </w:rPr>
        <w:instrText>ADDIN CSL_CITATION {"citationItems":[{"id":"ITEM-1","itemData":{"author":[{"dropping-particle":"","family":"Vural","given":"Tayfun","non-dropping-particle":"","parse-names":false,"suffix":""},{"dropping-particle":"","family":"Özcan","given":"Aykut","non-dropping-particle":"","parse-names":false,"suffix":""},{"dropping-particle":"","family":"Sancı","given":"Muzaffer","non-dropping-particle":"","parse-names":false,"suffix":""}],"container-title":"Van Medical Journal","id":"ITEM-1","issue":"4","issued":{"date-parts":[["2016"]]},"page":"369-376","title":"Güncel Bilgiler Işığında Gebelikte Demir Eksikliği Anemisi : Demir Desteği Kime ? Ne Zaman ? Ne Kadar ?","type":"article-journal","volume":"23"},"uris":["http://www.mendeley.com/documents/?uuid=9cdd08a1-3811-4880-9c82-1a021a70ea76"]}],"mendeley":{"formattedCitation":"(Vural vd., 2016)","manualFormatting":"(Vural ve diğerleri, 2016)","plainTextFormattedCitation":"(Vural vd., 2016)","previouslyFormattedCitation":"(Vural vd., 2016)"},"properties":{"noteIndex":0},"schema":"https://github.com/citation-style-language/schema/raw/master/csl-citation.json"}</w:instrText>
      </w:r>
      <w:r w:rsidR="00FC0193" w:rsidRPr="0046062D">
        <w:rPr>
          <w:rFonts w:asciiTheme="majorBidi" w:hAnsiTheme="majorBidi" w:cstheme="majorBidi"/>
        </w:rPr>
        <w:fldChar w:fldCharType="separate"/>
      </w:r>
      <w:r w:rsidR="00FC0193" w:rsidRPr="0046062D">
        <w:rPr>
          <w:rFonts w:asciiTheme="majorBidi" w:hAnsiTheme="majorBidi" w:cstheme="majorBidi"/>
          <w:noProof/>
        </w:rPr>
        <w:t>(Vural ve diğerleri, 2016)</w:t>
      </w:r>
      <w:r w:rsidR="00FC0193" w:rsidRPr="0046062D">
        <w:rPr>
          <w:rFonts w:asciiTheme="majorBidi" w:hAnsiTheme="majorBidi" w:cstheme="majorBidi"/>
        </w:rPr>
        <w:fldChar w:fldCharType="end"/>
      </w:r>
      <w:r w:rsidR="00FC0193" w:rsidRPr="0046062D">
        <w:rPr>
          <w:rFonts w:asciiTheme="majorBidi" w:hAnsiTheme="majorBidi" w:cstheme="majorBidi"/>
        </w:rPr>
        <w:t>.</w:t>
      </w:r>
      <w:r w:rsidR="007E1A48" w:rsidRPr="0046062D">
        <w:rPr>
          <w:rFonts w:asciiTheme="majorBidi" w:eastAsiaTheme="minorHAnsi" w:hAnsiTheme="majorBidi" w:cstheme="majorBidi"/>
        </w:rPr>
        <w:t xml:space="preserve"> Demir eksikliği anemisinde </w:t>
      </w:r>
      <w:r w:rsidR="007E1A48" w:rsidRPr="0046062D">
        <w:rPr>
          <w:rFonts w:asciiTheme="majorBidi" w:hAnsiTheme="majorBidi" w:cstheme="majorBidi"/>
        </w:rPr>
        <w:t>bacaklarda kas krampları ve baş ağrısı da izlenebilir. Depresyon tanılı yetişkinlerde DEA oranının daha yüksek olduğu gösterilmiştir</w:t>
      </w:r>
      <w:r w:rsidR="006C6541">
        <w:rPr>
          <w:rFonts w:asciiTheme="majorBidi" w:hAnsiTheme="majorBidi" w:cstheme="majorBidi"/>
        </w:rPr>
        <w:t xml:space="preserve"> </w:t>
      </w:r>
      <w:r w:rsidR="000307FD" w:rsidRPr="0046062D">
        <w:rPr>
          <w:rFonts w:asciiTheme="majorBidi" w:hAnsiTheme="majorBidi" w:cstheme="majorBidi"/>
        </w:rPr>
        <w:fldChar w:fldCharType="begin" w:fldLock="1"/>
      </w:r>
      <w:r w:rsidR="005E2957" w:rsidRPr="0046062D">
        <w:rPr>
          <w:rFonts w:asciiTheme="majorBidi" w:hAnsiTheme="majorBidi" w:cstheme="majorBidi"/>
        </w:rPr>
        <w:instrText>ADDIN CSL_CITATION {"citationItems":[{"id":"ITEM-1","itemData":{"ISBN":"9789755907734","author":[{"dropping-particle":"","family":"Bakanlığı","given":"T C Sağlık","non-dropping-particle":"","parse-names":false,"suffix":""}],"id":"ITEM-1","issued":{"date-parts":[["2020"]]},"title":"Ankara , 2020","type":"article-journal"},"uris":["http://www.mendeley.com/documents/?uuid=f05b4c75-c139-4258-8b2a-7834155964de"]}],"mendeley":{"formattedCitation":"(Bakanlığı, 2020)","manualFormatting":"(SB, 2020)","plainTextFormattedCitation":"(Bakanlığı, 2020)","previouslyFormattedCitation":"(Bakanlığı, 2020)"},"properties":{"noteIndex":0},"schema":"https://github.com/citation-style-language/schema/raw/master/csl-citation.json"}</w:instrText>
      </w:r>
      <w:r w:rsidR="000307FD" w:rsidRPr="0046062D">
        <w:rPr>
          <w:rFonts w:asciiTheme="majorBidi" w:hAnsiTheme="majorBidi" w:cstheme="majorBidi"/>
        </w:rPr>
        <w:fldChar w:fldCharType="separate"/>
      </w:r>
      <w:r w:rsidR="000307FD" w:rsidRPr="0046062D">
        <w:rPr>
          <w:rFonts w:asciiTheme="majorBidi" w:hAnsiTheme="majorBidi" w:cstheme="majorBidi"/>
          <w:noProof/>
        </w:rPr>
        <w:t>(SB, 2020)</w:t>
      </w:r>
      <w:r w:rsidR="000307FD" w:rsidRPr="0046062D">
        <w:rPr>
          <w:rFonts w:asciiTheme="majorBidi" w:hAnsiTheme="majorBidi" w:cstheme="majorBidi"/>
        </w:rPr>
        <w:fldChar w:fldCharType="end"/>
      </w:r>
      <w:r w:rsidR="00063BC4" w:rsidRPr="0046062D">
        <w:rPr>
          <w:rFonts w:asciiTheme="majorBidi" w:hAnsiTheme="majorBidi" w:cstheme="majorBidi"/>
        </w:rPr>
        <w:t>.</w:t>
      </w:r>
      <w:r w:rsidR="006C6541">
        <w:rPr>
          <w:rFonts w:asciiTheme="majorBidi" w:hAnsiTheme="majorBidi" w:cstheme="majorBidi"/>
        </w:rPr>
        <w:t xml:space="preserve"> </w:t>
      </w:r>
      <w:r w:rsidR="00063BC4" w:rsidRPr="0046062D">
        <w:rPr>
          <w:rFonts w:asciiTheme="majorBidi" w:hAnsiTheme="majorBidi" w:cstheme="majorBidi"/>
        </w:rPr>
        <w:t>Anemi düzeyine göre belirti ve bulgularda farklılık görülebilir. Hafif ve orta düzey anemiler asemptomatik seyredebilir.</w:t>
      </w:r>
      <w:r w:rsidR="00FE6E21" w:rsidRPr="0046062D">
        <w:rPr>
          <w:rFonts w:asciiTheme="majorBidi" w:hAnsiTheme="majorBidi" w:cstheme="majorBidi"/>
        </w:rPr>
        <w:t xml:space="preserve"> Anemi düzeyleri üç grupta incelenir</w:t>
      </w:r>
      <w:r w:rsidR="00B039E0" w:rsidRPr="0046062D">
        <w:rPr>
          <w:rFonts w:asciiTheme="majorBidi" w:hAnsiTheme="majorBidi" w:cstheme="majorBidi"/>
        </w:rPr>
        <w:t>;</w:t>
      </w:r>
    </w:p>
    <w:p w14:paraId="0648F91E" w14:textId="32541776" w:rsidR="00046F1F" w:rsidRPr="0046062D" w:rsidRDefault="00046F1F" w:rsidP="00713666">
      <w:pPr>
        <w:autoSpaceDN w:val="0"/>
        <w:spacing w:after="120" w:line="360" w:lineRule="auto"/>
        <w:ind w:firstLine="567"/>
        <w:jc w:val="both"/>
        <w:rPr>
          <w:rFonts w:asciiTheme="majorBidi" w:eastAsia="Times New Roman" w:hAnsiTheme="majorBidi" w:cstheme="majorBidi"/>
          <w:sz w:val="24"/>
          <w:szCs w:val="24"/>
          <w:lang w:eastAsia="tr-TR"/>
        </w:rPr>
      </w:pPr>
      <w:r w:rsidRPr="0046062D">
        <w:rPr>
          <w:rFonts w:asciiTheme="majorBidi" w:eastAsia="Times New Roman" w:hAnsiTheme="majorBidi" w:cstheme="majorBidi"/>
          <w:sz w:val="24"/>
          <w:szCs w:val="24"/>
          <w:lang w:eastAsia="tr-TR"/>
        </w:rPr>
        <w:t xml:space="preserve">1) Klinik anemi yok: </w:t>
      </w:r>
      <w:r w:rsidR="00322516">
        <w:rPr>
          <w:rFonts w:asciiTheme="majorBidi" w:eastAsia="Times New Roman" w:hAnsiTheme="majorBidi" w:cstheme="majorBidi"/>
          <w:sz w:val="24"/>
          <w:szCs w:val="24"/>
          <w:lang w:eastAsia="tr-TR"/>
        </w:rPr>
        <w:t>H</w:t>
      </w:r>
      <w:r w:rsidR="00892203">
        <w:rPr>
          <w:rFonts w:asciiTheme="majorBidi" w:eastAsia="Times New Roman" w:hAnsiTheme="majorBidi" w:cstheme="majorBidi"/>
          <w:sz w:val="24"/>
          <w:szCs w:val="24"/>
          <w:lang w:eastAsia="tr-TR"/>
        </w:rPr>
        <w:t>emoglobin</w:t>
      </w:r>
      <w:r w:rsidR="00811CAD" w:rsidRPr="0046062D">
        <w:rPr>
          <w:rFonts w:asciiTheme="majorBidi" w:eastAsia="Times New Roman" w:hAnsiTheme="majorBidi" w:cstheme="majorBidi"/>
          <w:sz w:val="24"/>
          <w:szCs w:val="24"/>
          <w:lang w:eastAsia="tr-TR"/>
        </w:rPr>
        <w:t xml:space="preserve"> düzeyi </w:t>
      </w:r>
      <w:r w:rsidRPr="0046062D">
        <w:rPr>
          <w:rFonts w:asciiTheme="majorBidi" w:eastAsia="Times New Roman" w:hAnsiTheme="majorBidi" w:cstheme="majorBidi"/>
          <w:sz w:val="24"/>
          <w:szCs w:val="24"/>
          <w:lang w:eastAsia="tr-TR"/>
        </w:rPr>
        <w:t>11g/d</w:t>
      </w:r>
      <w:r w:rsidR="007F398B">
        <w:rPr>
          <w:rFonts w:asciiTheme="majorBidi" w:eastAsia="Times New Roman" w:hAnsiTheme="majorBidi" w:cstheme="majorBidi"/>
          <w:sz w:val="24"/>
          <w:szCs w:val="24"/>
          <w:lang w:eastAsia="tr-TR"/>
        </w:rPr>
        <w:t>l</w:t>
      </w:r>
      <w:r w:rsidR="008D545D" w:rsidRPr="0046062D">
        <w:rPr>
          <w:rFonts w:asciiTheme="majorBidi" w:eastAsia="Times New Roman" w:hAnsiTheme="majorBidi" w:cstheme="majorBidi"/>
          <w:sz w:val="24"/>
          <w:szCs w:val="24"/>
          <w:lang w:eastAsia="tr-TR"/>
        </w:rPr>
        <w:t xml:space="preserve"> üzerinde bu grupta gebelerde belirti yoktur.</w:t>
      </w:r>
      <w:r w:rsidRPr="0046062D">
        <w:rPr>
          <w:rFonts w:asciiTheme="majorBidi" w:eastAsia="Times New Roman" w:hAnsiTheme="majorBidi" w:cstheme="majorBidi"/>
          <w:sz w:val="24"/>
          <w:szCs w:val="24"/>
          <w:lang w:eastAsia="tr-TR"/>
        </w:rPr>
        <w:t xml:space="preserve"> </w:t>
      </w:r>
    </w:p>
    <w:p w14:paraId="15794D72" w14:textId="247DF88C" w:rsidR="00046F1F" w:rsidRPr="0046062D" w:rsidRDefault="00046F1F" w:rsidP="00713666">
      <w:pPr>
        <w:autoSpaceDN w:val="0"/>
        <w:spacing w:after="120" w:line="360" w:lineRule="auto"/>
        <w:ind w:firstLine="567"/>
        <w:jc w:val="both"/>
        <w:rPr>
          <w:rFonts w:asciiTheme="majorBidi" w:eastAsia="Times New Roman" w:hAnsiTheme="majorBidi" w:cstheme="majorBidi"/>
          <w:sz w:val="24"/>
          <w:szCs w:val="24"/>
          <w:lang w:eastAsia="tr-TR"/>
        </w:rPr>
      </w:pPr>
      <w:r w:rsidRPr="0046062D">
        <w:rPr>
          <w:rFonts w:asciiTheme="majorBidi" w:eastAsia="Times New Roman" w:hAnsiTheme="majorBidi" w:cstheme="majorBidi"/>
          <w:sz w:val="24"/>
          <w:szCs w:val="24"/>
          <w:lang w:eastAsia="tr-TR"/>
        </w:rPr>
        <w:t>2)</w:t>
      </w:r>
      <w:r w:rsidR="00F3096B">
        <w:rPr>
          <w:rFonts w:asciiTheme="majorBidi" w:eastAsia="Times New Roman" w:hAnsiTheme="majorBidi" w:cstheme="majorBidi"/>
          <w:sz w:val="24"/>
          <w:szCs w:val="24"/>
          <w:lang w:eastAsia="tr-TR"/>
        </w:rPr>
        <w:t xml:space="preserve"> </w:t>
      </w:r>
      <w:r w:rsidRPr="0046062D">
        <w:rPr>
          <w:rFonts w:asciiTheme="majorBidi" w:eastAsia="Times New Roman" w:hAnsiTheme="majorBidi" w:cstheme="majorBidi"/>
          <w:sz w:val="24"/>
          <w:szCs w:val="24"/>
          <w:lang w:eastAsia="tr-TR"/>
        </w:rPr>
        <w:t>Orta şiddette anemi:</w:t>
      </w:r>
      <w:r w:rsidR="00376D35">
        <w:rPr>
          <w:rFonts w:asciiTheme="majorBidi" w:eastAsia="Times New Roman" w:hAnsiTheme="majorBidi" w:cstheme="majorBidi"/>
          <w:sz w:val="24"/>
          <w:szCs w:val="24"/>
          <w:lang w:eastAsia="tr-TR"/>
        </w:rPr>
        <w:t xml:space="preserve"> </w:t>
      </w:r>
      <w:r w:rsidR="00322516">
        <w:rPr>
          <w:rFonts w:asciiTheme="majorBidi" w:eastAsia="Times New Roman" w:hAnsiTheme="majorBidi" w:cstheme="majorBidi"/>
          <w:sz w:val="24"/>
          <w:szCs w:val="24"/>
          <w:lang w:eastAsia="tr-TR"/>
        </w:rPr>
        <w:t>H</w:t>
      </w:r>
      <w:r w:rsidR="00892203">
        <w:rPr>
          <w:rFonts w:asciiTheme="majorBidi" w:eastAsia="Times New Roman" w:hAnsiTheme="majorBidi" w:cstheme="majorBidi"/>
          <w:sz w:val="24"/>
          <w:szCs w:val="24"/>
          <w:lang w:eastAsia="tr-TR"/>
        </w:rPr>
        <w:t>emoglobin</w:t>
      </w:r>
      <w:r w:rsidRPr="0046062D">
        <w:rPr>
          <w:rFonts w:asciiTheme="majorBidi" w:eastAsia="Times New Roman" w:hAnsiTheme="majorBidi" w:cstheme="majorBidi"/>
          <w:sz w:val="24"/>
          <w:szCs w:val="24"/>
          <w:lang w:eastAsia="tr-TR"/>
        </w:rPr>
        <w:t xml:space="preserve"> </w:t>
      </w:r>
      <w:r w:rsidR="008D545D" w:rsidRPr="0046062D">
        <w:rPr>
          <w:rFonts w:asciiTheme="majorBidi" w:eastAsia="Times New Roman" w:hAnsiTheme="majorBidi" w:cstheme="majorBidi"/>
          <w:sz w:val="24"/>
          <w:szCs w:val="24"/>
          <w:lang w:eastAsia="tr-TR"/>
        </w:rPr>
        <w:t xml:space="preserve">düzeyi </w:t>
      </w:r>
      <w:r w:rsidRPr="0046062D">
        <w:rPr>
          <w:rFonts w:asciiTheme="majorBidi" w:eastAsia="Times New Roman" w:hAnsiTheme="majorBidi" w:cstheme="majorBidi"/>
          <w:sz w:val="24"/>
          <w:szCs w:val="24"/>
          <w:lang w:eastAsia="tr-TR"/>
        </w:rPr>
        <w:t>7-11 g/d</w:t>
      </w:r>
      <w:r w:rsidR="007F398B">
        <w:rPr>
          <w:rFonts w:asciiTheme="majorBidi" w:eastAsia="Times New Roman" w:hAnsiTheme="majorBidi" w:cstheme="majorBidi"/>
          <w:sz w:val="24"/>
          <w:szCs w:val="24"/>
          <w:lang w:eastAsia="tr-TR"/>
        </w:rPr>
        <w:t>l</w:t>
      </w:r>
      <w:r w:rsidR="008D545D" w:rsidRPr="0046062D">
        <w:rPr>
          <w:rFonts w:asciiTheme="majorBidi" w:eastAsia="Times New Roman" w:hAnsiTheme="majorBidi" w:cstheme="majorBidi"/>
          <w:sz w:val="24"/>
          <w:szCs w:val="24"/>
          <w:lang w:eastAsia="tr-TR"/>
        </w:rPr>
        <w:t xml:space="preserve"> arasıdır</w:t>
      </w:r>
      <w:r w:rsidR="00F157BB" w:rsidRPr="0046062D">
        <w:rPr>
          <w:rFonts w:asciiTheme="majorBidi" w:eastAsia="Times New Roman" w:hAnsiTheme="majorBidi" w:cstheme="majorBidi"/>
          <w:sz w:val="24"/>
          <w:szCs w:val="24"/>
          <w:lang w:eastAsia="tr-TR"/>
        </w:rPr>
        <w:t>,</w:t>
      </w:r>
      <w:r w:rsidRPr="0046062D">
        <w:rPr>
          <w:rFonts w:asciiTheme="majorBidi" w:eastAsia="Times New Roman" w:hAnsiTheme="majorBidi" w:cstheme="majorBidi"/>
          <w:sz w:val="24"/>
          <w:szCs w:val="24"/>
          <w:lang w:eastAsia="tr-TR"/>
        </w:rPr>
        <w:t xml:space="preserve"> avuç içi veya konjunktivada solukluk</w:t>
      </w:r>
      <w:r w:rsidR="00F157BB" w:rsidRPr="0046062D">
        <w:rPr>
          <w:rFonts w:asciiTheme="majorBidi" w:eastAsia="Times New Roman" w:hAnsiTheme="majorBidi" w:cstheme="majorBidi"/>
          <w:sz w:val="24"/>
          <w:szCs w:val="24"/>
          <w:lang w:eastAsia="tr-TR"/>
        </w:rPr>
        <w:t xml:space="preserve"> mevcut olabilir.</w:t>
      </w:r>
    </w:p>
    <w:p w14:paraId="2F61A780" w14:textId="1521A254" w:rsidR="002B6A7C" w:rsidRDefault="00046F1F" w:rsidP="00713666">
      <w:pPr>
        <w:autoSpaceDN w:val="0"/>
        <w:spacing w:after="120" w:line="360" w:lineRule="auto"/>
        <w:ind w:firstLine="567"/>
        <w:jc w:val="both"/>
        <w:rPr>
          <w:rFonts w:asciiTheme="majorBidi" w:eastAsia="Times New Roman" w:hAnsiTheme="majorBidi" w:cstheme="majorBidi"/>
          <w:sz w:val="24"/>
          <w:szCs w:val="24"/>
          <w:lang w:eastAsia="tr-TR"/>
        </w:rPr>
      </w:pPr>
      <w:r w:rsidRPr="0046062D">
        <w:rPr>
          <w:rFonts w:asciiTheme="majorBidi" w:eastAsia="Times New Roman" w:hAnsiTheme="majorBidi" w:cstheme="majorBidi"/>
          <w:sz w:val="24"/>
          <w:szCs w:val="24"/>
          <w:lang w:eastAsia="tr-TR"/>
        </w:rPr>
        <w:t>3) Ciddi anemi:</w:t>
      </w:r>
      <w:r w:rsidR="006D10B8" w:rsidRPr="0046062D">
        <w:rPr>
          <w:rFonts w:asciiTheme="majorBidi" w:eastAsia="Times New Roman" w:hAnsiTheme="majorBidi" w:cstheme="majorBidi"/>
          <w:sz w:val="24"/>
          <w:szCs w:val="24"/>
          <w:lang w:eastAsia="tr-TR"/>
        </w:rPr>
        <w:t xml:space="preserve"> </w:t>
      </w:r>
      <w:r w:rsidR="00322516">
        <w:rPr>
          <w:rFonts w:asciiTheme="majorBidi" w:eastAsia="Times New Roman" w:hAnsiTheme="majorBidi" w:cstheme="majorBidi"/>
          <w:sz w:val="24"/>
          <w:szCs w:val="24"/>
          <w:lang w:eastAsia="tr-TR"/>
        </w:rPr>
        <w:t>H</w:t>
      </w:r>
      <w:r w:rsidR="00892203">
        <w:rPr>
          <w:rFonts w:asciiTheme="majorBidi" w:eastAsia="Times New Roman" w:hAnsiTheme="majorBidi" w:cstheme="majorBidi"/>
          <w:sz w:val="24"/>
          <w:szCs w:val="24"/>
          <w:lang w:eastAsia="tr-TR"/>
        </w:rPr>
        <w:t>emoglobin</w:t>
      </w:r>
      <w:r w:rsidRPr="0046062D">
        <w:rPr>
          <w:rFonts w:asciiTheme="majorBidi" w:eastAsia="Times New Roman" w:hAnsiTheme="majorBidi" w:cstheme="majorBidi"/>
          <w:sz w:val="24"/>
          <w:szCs w:val="24"/>
          <w:lang w:eastAsia="tr-TR"/>
        </w:rPr>
        <w:t xml:space="preserve"> </w:t>
      </w:r>
      <w:r w:rsidR="006D10B8" w:rsidRPr="0046062D">
        <w:rPr>
          <w:rFonts w:asciiTheme="majorBidi" w:eastAsia="Times New Roman" w:hAnsiTheme="majorBidi" w:cstheme="majorBidi"/>
          <w:sz w:val="24"/>
          <w:szCs w:val="24"/>
          <w:lang w:eastAsia="tr-TR"/>
        </w:rPr>
        <w:t xml:space="preserve">düzeyi </w:t>
      </w:r>
      <w:r w:rsidRPr="0046062D">
        <w:rPr>
          <w:rFonts w:asciiTheme="majorBidi" w:eastAsia="Times New Roman" w:hAnsiTheme="majorBidi" w:cstheme="majorBidi"/>
          <w:sz w:val="24"/>
          <w:szCs w:val="24"/>
          <w:lang w:eastAsia="tr-TR"/>
        </w:rPr>
        <w:t>7 g/d</w:t>
      </w:r>
      <w:r w:rsidR="007F398B">
        <w:rPr>
          <w:rFonts w:asciiTheme="majorBidi" w:eastAsia="Times New Roman" w:hAnsiTheme="majorBidi" w:cstheme="majorBidi"/>
          <w:sz w:val="24"/>
          <w:szCs w:val="24"/>
          <w:lang w:eastAsia="tr-TR"/>
        </w:rPr>
        <w:t>l</w:t>
      </w:r>
      <w:r w:rsidRPr="0046062D">
        <w:rPr>
          <w:rFonts w:asciiTheme="majorBidi" w:eastAsia="Times New Roman" w:hAnsiTheme="majorBidi" w:cstheme="majorBidi"/>
          <w:sz w:val="24"/>
          <w:szCs w:val="24"/>
          <w:lang w:eastAsia="tr-TR"/>
        </w:rPr>
        <w:t xml:space="preserve"> </w:t>
      </w:r>
      <w:r w:rsidR="006D10B8" w:rsidRPr="0046062D">
        <w:rPr>
          <w:rFonts w:asciiTheme="majorBidi" w:eastAsia="Times New Roman" w:hAnsiTheme="majorBidi" w:cstheme="majorBidi"/>
          <w:sz w:val="24"/>
          <w:szCs w:val="24"/>
          <w:lang w:eastAsia="tr-TR"/>
        </w:rPr>
        <w:t xml:space="preserve">altıdır </w:t>
      </w:r>
      <w:r w:rsidRPr="0046062D">
        <w:rPr>
          <w:rFonts w:asciiTheme="majorBidi" w:eastAsia="Times New Roman" w:hAnsiTheme="majorBidi" w:cstheme="majorBidi"/>
          <w:sz w:val="24"/>
          <w:szCs w:val="24"/>
          <w:lang w:eastAsia="tr-TR"/>
        </w:rPr>
        <w:t>ve/veya avuç içi veya konjunktivalarda ciddi solukluk, soluklukla birlikte; dak</w:t>
      </w:r>
      <w:r w:rsidR="00186626" w:rsidRPr="0046062D">
        <w:rPr>
          <w:rFonts w:asciiTheme="majorBidi" w:eastAsia="Times New Roman" w:hAnsiTheme="majorBidi" w:cstheme="majorBidi"/>
          <w:sz w:val="24"/>
          <w:szCs w:val="24"/>
          <w:lang w:eastAsia="tr-TR"/>
        </w:rPr>
        <w:t>ikada</w:t>
      </w:r>
      <w:r w:rsidRPr="0046062D">
        <w:rPr>
          <w:rFonts w:asciiTheme="majorBidi" w:eastAsia="Times New Roman" w:hAnsiTheme="majorBidi" w:cstheme="majorBidi"/>
          <w:sz w:val="24"/>
          <w:szCs w:val="24"/>
          <w:lang w:eastAsia="tr-TR"/>
        </w:rPr>
        <w:t xml:space="preserve"> solunum sayısı</w:t>
      </w:r>
      <w:r w:rsidR="00462A32" w:rsidRPr="0046062D">
        <w:rPr>
          <w:rFonts w:asciiTheme="majorBidi" w:eastAsia="Times New Roman" w:hAnsiTheme="majorBidi" w:cstheme="majorBidi"/>
          <w:sz w:val="24"/>
          <w:szCs w:val="24"/>
          <w:lang w:eastAsia="tr-TR"/>
        </w:rPr>
        <w:t xml:space="preserve"> 30 üzeri </w:t>
      </w:r>
      <w:r w:rsidRPr="0046062D">
        <w:rPr>
          <w:rFonts w:asciiTheme="majorBidi" w:eastAsia="Times New Roman" w:hAnsiTheme="majorBidi" w:cstheme="majorBidi"/>
          <w:sz w:val="24"/>
          <w:szCs w:val="24"/>
          <w:lang w:eastAsia="tr-TR"/>
        </w:rPr>
        <w:t>, çabuk yorulma, istirahatte nefes darlığının olması</w:t>
      </w:r>
      <w:r w:rsidR="00462A32" w:rsidRPr="0046062D">
        <w:rPr>
          <w:rFonts w:asciiTheme="majorBidi" w:eastAsia="Times New Roman" w:hAnsiTheme="majorBidi" w:cstheme="majorBidi"/>
          <w:sz w:val="24"/>
          <w:szCs w:val="24"/>
          <w:lang w:eastAsia="tr-TR"/>
        </w:rPr>
        <w:t xml:space="preserve"> gibi belirtiler gösterir</w:t>
      </w:r>
      <w:r w:rsidR="003E64AE" w:rsidRPr="0046062D">
        <w:rPr>
          <w:rFonts w:asciiTheme="majorBidi" w:eastAsia="Times New Roman" w:hAnsiTheme="majorBidi" w:cstheme="majorBidi"/>
          <w:sz w:val="24"/>
          <w:szCs w:val="24"/>
          <w:lang w:eastAsia="tr-TR"/>
        </w:rPr>
        <w:t xml:space="preserve"> </w:t>
      </w:r>
      <w:r w:rsidR="005E2957" w:rsidRPr="0046062D">
        <w:rPr>
          <w:rFonts w:asciiTheme="majorBidi" w:eastAsia="Times New Roman" w:hAnsiTheme="majorBidi" w:cstheme="majorBidi"/>
          <w:sz w:val="24"/>
          <w:szCs w:val="24"/>
          <w:lang w:eastAsia="tr-TR"/>
        </w:rPr>
        <w:fldChar w:fldCharType="begin" w:fldLock="1"/>
      </w:r>
      <w:r w:rsidR="00376D35">
        <w:rPr>
          <w:rFonts w:asciiTheme="majorBidi" w:eastAsia="Times New Roman" w:hAnsiTheme="majorBidi" w:cstheme="majorBidi"/>
          <w:sz w:val="24"/>
          <w:szCs w:val="24"/>
          <w:lang w:eastAsia="tr-TR"/>
        </w:rPr>
        <w:instrText>ADDIN CSL_CITATION {"citationItems":[{"id":"ITEM-1","itemData":{"URL":"https://www.saglik.gov.tr/TR,11100/gebelerde-demir-destek-programi-uygulumasi-genelgesi-2007--6.html","accessed":{"date-parts":[["2023","3","21"]]},"id":"ITEM-1","issued":{"date-parts":[["0"]]},"title":"Gebelerde Demir Destek Programı Uyguluması Genelgesi 2007 / 6","type":"webpage"},"uris":["http://www.mendeley.com/documents/?uuid=cc589906-aa61-3343-b69e-6fa9855be78b"]}],"mendeley":{"formattedCitation":"(&lt;i&gt;Gebelerde Demir Destek Programı Uyguluması Genelgesi 2007 / 6&lt;/i&gt;, y.y.)","manualFormatting":"(SB, 2007)","plainTextFormattedCitation":"(Gebelerde Demir Destek Programı Uyguluması Genelgesi 2007 / 6, y.y.)","previouslyFormattedCitation":"(&lt;i&gt;Gebelerde Demir Destek Programı Uyguluması Genelgesi 2007 / 6&lt;/i&gt;, y.y.)"},"properties":{"noteIndex":0},"schema":"https://github.com/citation-style-language/schema/raw/master/csl-citation.json"}</w:instrText>
      </w:r>
      <w:r w:rsidR="005E2957" w:rsidRPr="0046062D">
        <w:rPr>
          <w:rFonts w:asciiTheme="majorBidi" w:eastAsia="Times New Roman" w:hAnsiTheme="majorBidi" w:cstheme="majorBidi"/>
          <w:sz w:val="24"/>
          <w:szCs w:val="24"/>
          <w:lang w:eastAsia="tr-TR"/>
        </w:rPr>
        <w:fldChar w:fldCharType="separate"/>
      </w:r>
      <w:r w:rsidR="005E2957" w:rsidRPr="0046062D">
        <w:rPr>
          <w:rFonts w:asciiTheme="majorBidi" w:eastAsia="Times New Roman" w:hAnsiTheme="majorBidi" w:cstheme="majorBidi"/>
          <w:noProof/>
          <w:sz w:val="24"/>
          <w:szCs w:val="24"/>
          <w:lang w:eastAsia="tr-TR"/>
        </w:rPr>
        <w:t>(</w:t>
      </w:r>
      <w:r w:rsidR="00376D35">
        <w:rPr>
          <w:rFonts w:asciiTheme="majorBidi" w:eastAsia="Times New Roman" w:hAnsiTheme="majorBidi" w:cstheme="majorBidi"/>
          <w:noProof/>
          <w:sz w:val="24"/>
          <w:szCs w:val="24"/>
          <w:lang w:eastAsia="tr-TR"/>
        </w:rPr>
        <w:t>SB</w:t>
      </w:r>
      <w:r w:rsidR="003E64AE" w:rsidRPr="0046062D">
        <w:rPr>
          <w:rFonts w:asciiTheme="majorBidi" w:eastAsia="Times New Roman" w:hAnsiTheme="majorBidi" w:cstheme="majorBidi"/>
          <w:noProof/>
          <w:sz w:val="24"/>
          <w:szCs w:val="24"/>
          <w:lang w:eastAsia="tr-TR"/>
        </w:rPr>
        <w:t>, 2007</w:t>
      </w:r>
      <w:r w:rsidR="005E2957" w:rsidRPr="0046062D">
        <w:rPr>
          <w:rFonts w:asciiTheme="majorBidi" w:eastAsia="Times New Roman" w:hAnsiTheme="majorBidi" w:cstheme="majorBidi"/>
          <w:noProof/>
          <w:sz w:val="24"/>
          <w:szCs w:val="24"/>
          <w:lang w:eastAsia="tr-TR"/>
        </w:rPr>
        <w:t>)</w:t>
      </w:r>
      <w:r w:rsidR="005E2957" w:rsidRPr="0046062D">
        <w:rPr>
          <w:rFonts w:asciiTheme="majorBidi" w:eastAsia="Times New Roman" w:hAnsiTheme="majorBidi" w:cstheme="majorBidi"/>
          <w:sz w:val="24"/>
          <w:szCs w:val="24"/>
          <w:lang w:eastAsia="tr-TR"/>
        </w:rPr>
        <w:fldChar w:fldCharType="end"/>
      </w:r>
      <w:r w:rsidR="003E64AE" w:rsidRPr="0046062D">
        <w:rPr>
          <w:rFonts w:asciiTheme="majorBidi" w:eastAsia="Times New Roman" w:hAnsiTheme="majorBidi" w:cstheme="majorBidi"/>
          <w:sz w:val="24"/>
          <w:szCs w:val="24"/>
          <w:lang w:eastAsia="tr-TR"/>
        </w:rPr>
        <w:t>.</w:t>
      </w:r>
    </w:p>
    <w:p w14:paraId="6E8944A6" w14:textId="408EDAF6" w:rsidR="00995A29" w:rsidRPr="00995A29" w:rsidRDefault="00995A29" w:rsidP="002C5636">
      <w:pPr>
        <w:spacing w:after="120"/>
        <w:ind w:firstLine="567"/>
        <w:rPr>
          <w:rFonts w:asciiTheme="majorBidi" w:hAnsiTheme="majorBidi" w:cstheme="majorBidi"/>
          <w:b/>
          <w:bCs/>
          <w:sz w:val="24"/>
          <w:szCs w:val="24"/>
          <w:lang w:eastAsia="tr-TR"/>
        </w:rPr>
      </w:pPr>
      <w:bookmarkStart w:id="111" w:name="_Toc133775081"/>
      <w:r w:rsidRPr="0060150A">
        <w:rPr>
          <w:rFonts w:asciiTheme="majorBidi" w:hAnsiTheme="majorBidi" w:cstheme="majorBidi"/>
          <w:b/>
          <w:bCs/>
          <w:sz w:val="24"/>
          <w:szCs w:val="24"/>
        </w:rPr>
        <w:t xml:space="preserve">Gebelikte </w:t>
      </w:r>
      <w:r w:rsidRPr="00995A29">
        <w:rPr>
          <w:rFonts w:asciiTheme="majorBidi" w:hAnsiTheme="majorBidi" w:cstheme="majorBidi"/>
          <w:b/>
          <w:bCs/>
          <w:sz w:val="24"/>
          <w:szCs w:val="24"/>
          <w:lang w:eastAsia="tr-TR"/>
        </w:rPr>
        <w:t>Demir Eksikliği Anemisinin Bulguları</w:t>
      </w:r>
      <w:bookmarkEnd w:id="111"/>
    </w:p>
    <w:p w14:paraId="231B8107" w14:textId="5063AA6C" w:rsidR="00995A29" w:rsidRPr="00995A29" w:rsidRDefault="00322516" w:rsidP="002C5636">
      <w:pPr>
        <w:autoSpaceDN w:val="0"/>
        <w:spacing w:after="120" w:line="360" w:lineRule="auto"/>
        <w:ind w:firstLine="567"/>
        <w:jc w:val="both"/>
        <w:rPr>
          <w:rFonts w:asciiTheme="majorBidi" w:eastAsia="Times New Roman" w:hAnsiTheme="majorBidi" w:cstheme="majorBidi"/>
          <w:sz w:val="24"/>
          <w:szCs w:val="24"/>
          <w:lang w:eastAsia="tr-TR"/>
        </w:rPr>
      </w:pPr>
      <w:r>
        <w:rPr>
          <w:rFonts w:asciiTheme="majorBidi" w:eastAsia="Times New Roman" w:hAnsiTheme="majorBidi" w:cstheme="majorBidi"/>
          <w:b/>
          <w:bCs/>
          <w:sz w:val="24"/>
          <w:szCs w:val="24"/>
          <w:lang w:eastAsia="tr-TR"/>
        </w:rPr>
        <w:t>H</w:t>
      </w:r>
      <w:r w:rsidR="00F165E2">
        <w:rPr>
          <w:rFonts w:asciiTheme="majorBidi" w:eastAsia="Times New Roman" w:hAnsiTheme="majorBidi" w:cstheme="majorBidi"/>
          <w:b/>
          <w:bCs/>
          <w:sz w:val="24"/>
          <w:szCs w:val="24"/>
          <w:lang w:eastAsia="tr-TR"/>
        </w:rPr>
        <w:t>emoglobin</w:t>
      </w:r>
      <w:r w:rsidR="00995A29" w:rsidRPr="00995A29">
        <w:rPr>
          <w:rFonts w:asciiTheme="majorBidi" w:eastAsia="Times New Roman" w:hAnsiTheme="majorBidi" w:cstheme="majorBidi"/>
          <w:b/>
          <w:bCs/>
          <w:sz w:val="24"/>
          <w:szCs w:val="24"/>
          <w:lang w:eastAsia="tr-TR"/>
        </w:rPr>
        <w:t>:</w:t>
      </w:r>
      <w:r w:rsidR="002B6A7C">
        <w:rPr>
          <w:rFonts w:asciiTheme="majorBidi" w:eastAsia="Times New Roman" w:hAnsiTheme="majorBidi" w:cstheme="majorBidi"/>
          <w:b/>
          <w:bCs/>
          <w:sz w:val="24"/>
          <w:szCs w:val="24"/>
          <w:lang w:eastAsia="tr-TR"/>
        </w:rPr>
        <w:t xml:space="preserve"> </w:t>
      </w:r>
      <w:r>
        <w:rPr>
          <w:rFonts w:asciiTheme="majorBidi" w:eastAsia="Times New Roman" w:hAnsiTheme="majorBidi" w:cstheme="majorBidi"/>
          <w:sz w:val="24"/>
          <w:szCs w:val="24"/>
          <w:lang w:eastAsia="tr-TR"/>
        </w:rPr>
        <w:t>H</w:t>
      </w:r>
      <w:r w:rsidR="00F165E2">
        <w:rPr>
          <w:rFonts w:asciiTheme="majorBidi" w:eastAsia="Times New Roman" w:hAnsiTheme="majorBidi" w:cstheme="majorBidi"/>
          <w:sz w:val="24"/>
          <w:szCs w:val="24"/>
          <w:lang w:eastAsia="tr-TR"/>
        </w:rPr>
        <w:t>emoglo</w:t>
      </w:r>
      <w:r>
        <w:rPr>
          <w:rFonts w:asciiTheme="majorBidi" w:eastAsia="Times New Roman" w:hAnsiTheme="majorBidi" w:cstheme="majorBidi"/>
          <w:sz w:val="24"/>
          <w:szCs w:val="24"/>
          <w:lang w:eastAsia="tr-TR"/>
        </w:rPr>
        <w:t>b</w:t>
      </w:r>
      <w:r w:rsidR="00995A29" w:rsidRPr="00995A29">
        <w:rPr>
          <w:rFonts w:asciiTheme="majorBidi" w:eastAsia="Times New Roman" w:hAnsiTheme="majorBidi" w:cstheme="majorBidi"/>
          <w:sz w:val="24"/>
          <w:szCs w:val="24"/>
          <w:lang w:eastAsia="tr-TR"/>
        </w:rPr>
        <w:t>in</w:t>
      </w:r>
      <w:r w:rsidR="00F165E2">
        <w:rPr>
          <w:rFonts w:asciiTheme="majorBidi" w:eastAsia="Times New Roman" w:hAnsiTheme="majorBidi" w:cstheme="majorBidi"/>
          <w:sz w:val="24"/>
          <w:szCs w:val="24"/>
          <w:lang w:eastAsia="tr-TR"/>
        </w:rPr>
        <w:t>in</w:t>
      </w:r>
      <w:r w:rsidR="00995A29" w:rsidRPr="00995A29">
        <w:rPr>
          <w:rFonts w:asciiTheme="majorBidi" w:eastAsia="Times New Roman" w:hAnsiTheme="majorBidi" w:cstheme="majorBidi"/>
          <w:sz w:val="24"/>
          <w:szCs w:val="24"/>
          <w:lang w:eastAsia="tr-TR"/>
        </w:rPr>
        <w:t xml:space="preserve"> birincil işlevi, oksijeni akciğerden dokulara taşımak </w:t>
      </w:r>
      <w:r w:rsidR="00995A29" w:rsidRPr="00995A29">
        <w:rPr>
          <w:rFonts w:asciiTheme="majorBidi" w:eastAsia="Times New Roman" w:hAnsiTheme="majorBidi" w:cstheme="majorBidi"/>
          <w:sz w:val="24"/>
          <w:szCs w:val="24"/>
          <w:vertAlign w:val="subscript"/>
          <w:lang w:eastAsia="tr-TR"/>
        </w:rPr>
        <w:t>,</w:t>
      </w:r>
      <w:r w:rsidR="00995A29" w:rsidRPr="00995A29">
        <w:rPr>
          <w:rFonts w:asciiTheme="majorBidi" w:eastAsia="Times New Roman" w:hAnsiTheme="majorBidi" w:cstheme="majorBidi"/>
          <w:sz w:val="24"/>
          <w:szCs w:val="24"/>
          <w:lang w:eastAsia="tr-TR"/>
        </w:rPr>
        <w:t xml:space="preserve"> işbirlikçi oksijeni bağlamak ve serbest bırakmaktır. Oksijenin dokulara iletilmesinden sorumlu olan kırmızı kan hücrelerinde bulunan bir proteindir </w:t>
      </w:r>
      <w:r w:rsidR="00995A29" w:rsidRPr="00995A29">
        <w:rPr>
          <w:rFonts w:asciiTheme="majorBidi" w:eastAsia="Times New Roman" w:hAnsiTheme="majorBidi" w:cstheme="majorBidi"/>
          <w:sz w:val="24"/>
          <w:szCs w:val="24"/>
          <w:lang w:eastAsia="tr-TR"/>
        </w:rPr>
        <w:fldChar w:fldCharType="begin" w:fldLock="1"/>
      </w:r>
      <w:r w:rsidR="00995A29" w:rsidRPr="00995A29">
        <w:rPr>
          <w:rFonts w:asciiTheme="majorBidi" w:eastAsia="Times New Roman" w:hAnsiTheme="majorBidi" w:cstheme="majorBidi"/>
          <w:sz w:val="24"/>
          <w:szCs w:val="24"/>
          <w:lang w:eastAsia="tr-TR"/>
        </w:rPr>
        <w:instrText>ADDIN CSL_CITATION {"citationItems":[{"id":"ITEM-1","itemData":{"DOI":"10.1007/978-3-030-41769-7_14","ISSN":"03060225","PMID":"32189307","abstract":"This chapter reviews how allosteric (heterotrophic) effectors and natural mutations impact hemoglobin (Hb) primary physiological function of oxygen binding and transport. First, an introduction about the structure of Hb is provided, including the ensemble of tense and relaxed Hb states and the dynamic equilibrium of Hb multistate. This is followed by a brief review of Hb variants with altered Hb structure and oxygen binding properties. Finally, a review of different endogenous and exogenous allosteric effectors of Hb is presented with particular emphasis on the atomic interactions of synthetic ligands with altered allosteric function of Hb that could potentially be harnessed for the treatment of diseases.","author":[{"dropping-particle":"","family":"Ahmed","given":"Mostafa H.","non-dropping-particle":"","parse-names":false,"suffix":""},{"dropping-particle":"","family":"Ghatge","given":"Mohini S.","non-dropping-particle":"","parse-names":false,"suffix":""},{"dropping-particle":"","family":"Safo","given":"Martin K.","non-dropping-particle":"","parse-names":false,"suffix":""}],"container-title":"Sub-cellular biochemistry","id":"ITEM-1","issued":{"date-parts":[["2020"]]},"page":"382","publisher":"NIH Public Access","title":"Hemoglobin: Structure, Function and Allostery","type":"article-journal","volume":"94"},"uris":["http://www.mendeley.com/documents/?uuid=c386b777-d333-32db-b99a-894ab87b24dd"]}],"mendeley":{"formattedCitation":"(Ahmed vd., 2020)","manualFormatting":"(Ahmed ve diğerleri, 2020)","plainTextFormattedCitation":"(Ahmed vd., 2020)","previouslyFormattedCitation":"(Ahmed vd., 2020)"},"properties":{"noteIndex":0},"schema":"https://github.com/citation-style-language/schema/raw/master/csl-citation.json"}</w:instrText>
      </w:r>
      <w:r w:rsidR="00995A29" w:rsidRPr="00995A29">
        <w:rPr>
          <w:rFonts w:asciiTheme="majorBidi" w:eastAsia="Times New Roman" w:hAnsiTheme="majorBidi" w:cstheme="majorBidi"/>
          <w:sz w:val="24"/>
          <w:szCs w:val="24"/>
          <w:lang w:eastAsia="tr-TR"/>
        </w:rPr>
        <w:fldChar w:fldCharType="separate"/>
      </w:r>
      <w:r w:rsidR="00995A29" w:rsidRPr="00995A29">
        <w:rPr>
          <w:rFonts w:asciiTheme="majorBidi" w:eastAsia="Times New Roman" w:hAnsiTheme="majorBidi" w:cstheme="majorBidi"/>
          <w:sz w:val="24"/>
          <w:szCs w:val="24"/>
          <w:lang w:eastAsia="tr-TR"/>
        </w:rPr>
        <w:t>(Ahmed ve diğerleri, 2020)</w:t>
      </w:r>
      <w:r w:rsidR="00995A29" w:rsidRPr="00995A29">
        <w:rPr>
          <w:rFonts w:asciiTheme="majorBidi" w:eastAsia="Times New Roman" w:hAnsiTheme="majorBidi" w:cstheme="majorBidi"/>
          <w:sz w:val="24"/>
          <w:szCs w:val="24"/>
          <w:lang w:eastAsia="tr-TR"/>
        </w:rPr>
        <w:fldChar w:fldCharType="end"/>
      </w:r>
      <w:r w:rsidR="00995A29" w:rsidRPr="00995A29">
        <w:rPr>
          <w:rFonts w:asciiTheme="majorBidi" w:eastAsia="Times New Roman" w:hAnsiTheme="majorBidi" w:cstheme="majorBidi"/>
          <w:sz w:val="24"/>
          <w:szCs w:val="24"/>
          <w:lang w:eastAsia="tr-TR"/>
        </w:rPr>
        <w:t xml:space="preserve">. Yeterli doku oksijenlenmesini sağlamak için </w:t>
      </w:r>
      <w:r>
        <w:rPr>
          <w:rFonts w:asciiTheme="majorBidi" w:eastAsia="Times New Roman" w:hAnsiTheme="majorBidi" w:cstheme="majorBidi"/>
          <w:sz w:val="24"/>
          <w:szCs w:val="24"/>
          <w:lang w:eastAsia="tr-TR"/>
        </w:rPr>
        <w:t>Hb</w:t>
      </w:r>
      <w:r w:rsidR="00995A29" w:rsidRPr="00995A29">
        <w:rPr>
          <w:rFonts w:asciiTheme="majorBidi" w:eastAsia="Times New Roman" w:hAnsiTheme="majorBidi" w:cstheme="majorBidi"/>
          <w:sz w:val="24"/>
          <w:szCs w:val="24"/>
          <w:lang w:eastAsia="tr-TR"/>
        </w:rPr>
        <w:t xml:space="preserve"> seviyesi korunmalıdır. Tam kandaki </w:t>
      </w:r>
      <w:r>
        <w:rPr>
          <w:rFonts w:asciiTheme="majorBidi" w:eastAsia="Times New Roman" w:hAnsiTheme="majorBidi" w:cstheme="majorBidi"/>
          <w:sz w:val="24"/>
          <w:szCs w:val="24"/>
          <w:lang w:eastAsia="tr-TR"/>
        </w:rPr>
        <w:t>Hb</w:t>
      </w:r>
      <w:r w:rsidR="00995A29" w:rsidRPr="00995A29">
        <w:rPr>
          <w:rFonts w:asciiTheme="majorBidi" w:eastAsia="Times New Roman" w:hAnsiTheme="majorBidi" w:cstheme="majorBidi"/>
          <w:sz w:val="24"/>
          <w:szCs w:val="24"/>
          <w:lang w:eastAsia="tr-TR"/>
        </w:rPr>
        <w:t xml:space="preserve"> miktarı g/dl olarak ifade edilir</w:t>
      </w:r>
      <w:r w:rsidR="007F398B">
        <w:rPr>
          <w:rFonts w:asciiTheme="majorBidi" w:eastAsia="Times New Roman" w:hAnsiTheme="majorBidi" w:cstheme="majorBidi"/>
          <w:sz w:val="24"/>
          <w:szCs w:val="24"/>
          <w:lang w:eastAsia="tr-TR"/>
        </w:rPr>
        <w:t>.</w:t>
      </w:r>
      <w:r w:rsidR="007F398B" w:rsidRPr="007F398B">
        <w:rPr>
          <w:rFonts w:asciiTheme="majorBidi" w:hAnsiTheme="majorBidi" w:cstheme="majorBidi"/>
        </w:rPr>
        <w:t xml:space="preserve"> </w:t>
      </w:r>
      <w:r w:rsidR="007F398B" w:rsidRPr="007F398B">
        <w:rPr>
          <w:rFonts w:asciiTheme="majorBidi" w:eastAsia="Times New Roman" w:hAnsiTheme="majorBidi" w:cstheme="majorBidi"/>
          <w:sz w:val="24"/>
          <w:szCs w:val="24"/>
          <w:lang w:eastAsia="tr-TR"/>
        </w:rPr>
        <w:t xml:space="preserve">Dünya Sağlık Örgütü’ne göre </w:t>
      </w:r>
      <w:r>
        <w:rPr>
          <w:rFonts w:asciiTheme="majorBidi" w:eastAsia="Times New Roman" w:hAnsiTheme="majorBidi" w:cstheme="majorBidi"/>
          <w:sz w:val="24"/>
          <w:szCs w:val="24"/>
          <w:lang w:eastAsia="tr-TR"/>
        </w:rPr>
        <w:t>Hb</w:t>
      </w:r>
      <w:r w:rsidR="007F398B" w:rsidRPr="007F398B">
        <w:rPr>
          <w:rFonts w:asciiTheme="majorBidi" w:eastAsia="Times New Roman" w:hAnsiTheme="majorBidi" w:cstheme="majorBidi"/>
          <w:sz w:val="24"/>
          <w:szCs w:val="24"/>
          <w:lang w:eastAsia="tr-TR"/>
        </w:rPr>
        <w:t xml:space="preserve"> sınırı gebe olmayan kadınlarda 12 g/dL, erkeklerde ise 13 g/dL’dir.</w:t>
      </w:r>
      <w:r w:rsidR="007F398B" w:rsidRPr="007F398B">
        <w:rPr>
          <w:rFonts w:asciiTheme="majorBidi" w:hAnsiTheme="majorBidi" w:cstheme="majorBidi"/>
        </w:rPr>
        <w:t xml:space="preserve"> </w:t>
      </w:r>
      <w:r>
        <w:rPr>
          <w:rFonts w:asciiTheme="majorBidi" w:eastAsia="Times New Roman" w:hAnsiTheme="majorBidi" w:cstheme="majorBidi"/>
          <w:sz w:val="24"/>
          <w:szCs w:val="24"/>
          <w:lang w:eastAsia="tr-TR"/>
        </w:rPr>
        <w:t>Hb</w:t>
      </w:r>
      <w:r w:rsidR="007F398B" w:rsidRPr="007F398B">
        <w:rPr>
          <w:rFonts w:asciiTheme="majorBidi" w:eastAsia="Times New Roman" w:hAnsiTheme="majorBidi" w:cstheme="majorBidi"/>
          <w:sz w:val="24"/>
          <w:szCs w:val="24"/>
          <w:lang w:eastAsia="tr-TR"/>
        </w:rPr>
        <w:t xml:space="preserve"> değerinin 11 gr/dL nin altında olan bütün gebe kadınlar anemik kabul edilmektedir (WHO, 2014).</w:t>
      </w:r>
    </w:p>
    <w:p w14:paraId="7131B298" w14:textId="5E8A35ED" w:rsidR="00995A29" w:rsidRPr="00995A29" w:rsidRDefault="00995A29" w:rsidP="002C5636">
      <w:pPr>
        <w:autoSpaceDN w:val="0"/>
        <w:spacing w:after="120" w:line="360" w:lineRule="auto"/>
        <w:ind w:firstLine="567"/>
        <w:jc w:val="both"/>
        <w:rPr>
          <w:rFonts w:asciiTheme="majorBidi" w:eastAsia="Times New Roman" w:hAnsiTheme="majorBidi" w:cstheme="majorBidi"/>
          <w:sz w:val="24"/>
          <w:szCs w:val="24"/>
          <w:lang w:eastAsia="tr-TR"/>
        </w:rPr>
      </w:pPr>
      <w:r w:rsidRPr="00995A29">
        <w:rPr>
          <w:rFonts w:asciiTheme="majorBidi" w:eastAsia="Times New Roman" w:hAnsiTheme="majorBidi" w:cstheme="majorBidi"/>
          <w:b/>
          <w:bCs/>
          <w:sz w:val="24"/>
          <w:szCs w:val="24"/>
          <w:lang w:eastAsia="tr-TR"/>
        </w:rPr>
        <w:t>Hemotokrit:</w:t>
      </w:r>
      <w:r w:rsidRPr="00995A29">
        <w:rPr>
          <w:rFonts w:asciiTheme="majorBidi" w:eastAsia="Times New Roman" w:hAnsiTheme="majorBidi" w:cstheme="majorBidi"/>
          <w:sz w:val="24"/>
          <w:szCs w:val="24"/>
          <w:lang w:eastAsia="tr-TR"/>
        </w:rPr>
        <w:t xml:space="preserve"> </w:t>
      </w:r>
      <w:r w:rsidR="00672444" w:rsidRPr="00995A29">
        <w:rPr>
          <w:rFonts w:asciiTheme="majorBidi" w:eastAsia="Times New Roman" w:hAnsiTheme="majorBidi" w:cstheme="majorBidi"/>
          <w:sz w:val="24"/>
          <w:szCs w:val="24"/>
          <w:lang w:eastAsia="tr-TR"/>
        </w:rPr>
        <w:t>Hemotokrit</w:t>
      </w:r>
      <w:r w:rsidRPr="00995A29">
        <w:rPr>
          <w:rFonts w:asciiTheme="majorBidi" w:eastAsia="Times New Roman" w:hAnsiTheme="majorBidi" w:cstheme="majorBidi"/>
          <w:sz w:val="24"/>
          <w:szCs w:val="24"/>
          <w:lang w:eastAsia="tr-TR"/>
        </w:rPr>
        <w:t xml:space="preserve"> kırmızı kan hücrelerinden oluşan kanın hacim oranıdır. Hemotokrit değeri yüzde olarak ifade edilir. Normal fizyolojik koşullar altında hematokrit kadınlarda %35-45 ve erkeklerde %40-50 seviyelerinde tutulur. Doku oksijenasyonun teorik olarak artan hematokritle birlikte artar bunun sebebi kanın oksijen taşıma kapasitesinin oksijen taşınmasına katılmak için mevcut olan kırmızı kan hücrelerinin sayısına aynı zamanda bireysel kırmızı kan hücrelerinin oksijen taşıma yeteneğine bağlı olmasıdır. Doku oksijenlenmesi, kanın oksijen taşıma kapasitesitesi ve dokunun mikro damar sisteminden geçen kan akış hızı ile belirlenir. Bununla birlikte, artan hematokrit aynı zamanda kanın görünür viskozitesini de arttırır, bu da mikro damar sisteminden kan akışını yavaşlatır ve bu nedenle doku oksijenlenmesini azaltır. Bu iki karşıt etkinin birbirini dengelediği bir hematokrit değeri, doku oksijenlenmesini maksimize eden optimal hematokriti temsil eder </w:t>
      </w:r>
      <w:r w:rsidRPr="00995A29">
        <w:rPr>
          <w:rFonts w:asciiTheme="majorBidi" w:eastAsia="Times New Roman" w:hAnsiTheme="majorBidi" w:cstheme="majorBidi"/>
          <w:sz w:val="24"/>
          <w:szCs w:val="24"/>
          <w:lang w:eastAsia="tr-TR"/>
        </w:rPr>
        <w:fldChar w:fldCharType="begin" w:fldLock="1"/>
      </w:r>
      <w:r w:rsidRPr="00995A29">
        <w:rPr>
          <w:rFonts w:asciiTheme="majorBidi" w:eastAsia="Times New Roman" w:hAnsiTheme="majorBidi" w:cstheme="majorBidi"/>
          <w:sz w:val="24"/>
          <w:szCs w:val="24"/>
          <w:lang w:eastAsia="tr-TR"/>
        </w:rPr>
        <w:instrText>ADDIN CSL_CITATION {"citationItems":[{"id":"ITEM-1","itemData":{"DOI":"10.1109/TIPTEKNO.2019.8895227","ISBN":"9781728124209","author":[{"dropping-particle":"","family":"İlaslaner","given":"Taçnur","non-dropping-particle":"","parse-names":false,"suffix":""},{"dropping-particle":"","family":"Güven","given":"Ayşegül","non-dropping-particle":"","parse-names":false,"suffix":""}],"container-title":"Medical Technologies Congress (TIPTEKNO)","id":"ITEM-1","issued":{"date-parts":[["2019"]]},"title":"Investigation of the Effects Biochemistry on Iron Deficiency Anemia; Investigation of the Effects Biochemistry on Iron Deficiency Anemia","type":"article-journal"},"uris":["http://www.mendeley.com/documents/?uuid=c3a50edd-581b-3d38-a439-8df266d108ba"]}],"mendeley":{"formattedCitation":"(İlaslaner &amp; Güven, 2019)","manualFormatting":"(İlaslaner ve Güven, 2019","plainTextFormattedCitation":"(İlaslaner &amp; Güven, 2019)","previouslyFormattedCitation":"(İlaslaner &amp; Güven, 2019)"},"properties":{"noteIndex":0},"schema":"https://github.com/citation-style-language/schema/raw/master/csl-citation.json"}</w:instrText>
      </w:r>
      <w:r w:rsidRPr="00995A29">
        <w:rPr>
          <w:rFonts w:asciiTheme="majorBidi" w:eastAsia="Times New Roman" w:hAnsiTheme="majorBidi" w:cstheme="majorBidi"/>
          <w:sz w:val="24"/>
          <w:szCs w:val="24"/>
          <w:lang w:eastAsia="tr-TR"/>
        </w:rPr>
        <w:fldChar w:fldCharType="separate"/>
      </w:r>
      <w:r w:rsidRPr="00995A29">
        <w:rPr>
          <w:rFonts w:asciiTheme="majorBidi" w:eastAsia="Times New Roman" w:hAnsiTheme="majorBidi" w:cstheme="majorBidi"/>
          <w:sz w:val="24"/>
          <w:szCs w:val="24"/>
          <w:lang w:eastAsia="tr-TR"/>
        </w:rPr>
        <w:t>(İlaslaner ve Güven, 2019</w:t>
      </w:r>
      <w:r w:rsidRPr="00995A29">
        <w:rPr>
          <w:rFonts w:asciiTheme="majorBidi" w:eastAsia="Times New Roman" w:hAnsiTheme="majorBidi" w:cstheme="majorBidi"/>
          <w:sz w:val="24"/>
          <w:szCs w:val="24"/>
          <w:lang w:eastAsia="tr-TR"/>
        </w:rPr>
        <w:fldChar w:fldCharType="end"/>
      </w:r>
      <w:r w:rsidRPr="00995A29">
        <w:rPr>
          <w:rFonts w:asciiTheme="majorBidi" w:eastAsia="Times New Roman" w:hAnsiTheme="majorBidi" w:cstheme="majorBidi"/>
          <w:sz w:val="24"/>
          <w:szCs w:val="24"/>
          <w:lang w:eastAsia="tr-TR"/>
        </w:rPr>
        <w:fldChar w:fldCharType="begin" w:fldLock="1"/>
      </w:r>
      <w:r w:rsidRPr="00995A29">
        <w:rPr>
          <w:rFonts w:asciiTheme="majorBidi" w:eastAsia="Times New Roman" w:hAnsiTheme="majorBidi" w:cstheme="majorBidi"/>
          <w:sz w:val="24"/>
          <w:szCs w:val="24"/>
          <w:lang w:eastAsia="tr-TR"/>
        </w:rPr>
        <w:instrText>ADDIN CSL_CITATION {"citationItems":[{"id":"ITEM-1","itemData":{"DOI":"10.1111/TRF.14213","ISSN":"15372995","PMID":"28681482","abstract":"BACKGROUND: Higher hematocrit increases the oxygen-carrying capacity of blood but also increases blood viscosity, thus decreasing blood flow through the microvasculature and reducing the oxygen delivery to tissues. Therefore, an optimal value of hematocrit that maximizes tissue oxygenation must exist. STUDY DESIGN AND METHODS: We used viscometry and an artificial microvascular network device to determine the optimal hematocrit in vitro. Suspensions of fresh red blood cells (RBCs) in plasma, normal saline, or a protein-containing buffer and suspensions of stored red blood cells (at Week 6 of standard hypothermic storage) in plasma with hematocrits ranging from 10 to 80% were evaluated. RESULTS: For viscometry, optimal hematocrits were 10, 25.2, 31.9, 37.1, and 37.5% for fresh RBCs in plasma at shear rates of 3.2 or less, 11.0, 27.7, 69.5, and 128.5 inverse seconds. For the artificial microvascular network, optimal hematocrits were 51.1, 55.6, 59.2, 60.9, 62.3, and 64.6% for fresh RBCs in plasma and 46.4, 48.1, 54.8, 61.4, 65.7, and 66.5% for stored RBCs in plasma at pressures of 2.5, 5, 10, 20, 40, and 60 cm H2O. CONCLUSION: Although exact optimal hematocrit values may depend on specific microvascular architecture, our results suggest that the optimal hematocrit for oxygen delivery in the microvasculature depends on perfusion pressure. Therefore, anemia in chronic disorders may represent a beneficial physiological response to reduced perfusion pressure resulting from decreased heart function and/or vascular stenosis. Our results may help explain why a therapeutically increasing hematocrit in such conditions with RBC transfusion frequently leads to worse clinical outcomes.","author":[{"dropping-particle":"","family":"Piety","given":"Nathaniel Z.","non-dropping-particle":"","parse-names":false,"suffix":""},{"dropping-particle":"","family":"Reinhart","given":"Walter H.","non-dropping-particle":"","parse-names":false,"suffix":""},{"dropping-particle":"","family":"Stutz","given":"Julianne","non-dropping-particle":"","parse-names":false,"suffix":""},{"dropping-particle":"","family":"Shevkoplyas","given":"Sergey S.","non-dropping-particle":"","parse-names":false,"suffix":""}],"container-title":"Transfusion","id":"ITEM-1","issue":"9","issued":{"date-parts":[["2017","9","1"]]},"page":"2266","publisher":"NIH Public Access","title":"Optimal hematocrit in an artificial microvascular network","type":"article-journal","volume":"57"},"uris":["http://www.mendeley.com/documents/?uuid=460a0f1e-be50-392f-b4ab-5092a747df47"]}],"mendeley":{"formattedCitation":"(Piety vd., 2017)","manualFormatting":"; Piety ve diğerleri, 2017)","plainTextFormattedCitation":"(Piety vd., 2017)","previouslyFormattedCitation":"(Piety vd., 2017)"},"properties":{"noteIndex":0},"schema":"https://github.com/citation-style-language/schema/raw/master/csl-citation.json"}</w:instrText>
      </w:r>
      <w:r w:rsidRPr="00995A29">
        <w:rPr>
          <w:rFonts w:asciiTheme="majorBidi" w:eastAsia="Times New Roman" w:hAnsiTheme="majorBidi" w:cstheme="majorBidi"/>
          <w:sz w:val="24"/>
          <w:szCs w:val="24"/>
          <w:lang w:eastAsia="tr-TR"/>
        </w:rPr>
        <w:fldChar w:fldCharType="separate"/>
      </w:r>
      <w:r w:rsidRPr="00995A29">
        <w:rPr>
          <w:rFonts w:asciiTheme="majorBidi" w:eastAsia="Times New Roman" w:hAnsiTheme="majorBidi" w:cstheme="majorBidi"/>
          <w:sz w:val="24"/>
          <w:szCs w:val="24"/>
          <w:lang w:eastAsia="tr-TR"/>
        </w:rPr>
        <w:t>; Piety ve diğerleri, 2017)</w:t>
      </w:r>
      <w:r w:rsidRPr="00995A29">
        <w:rPr>
          <w:rFonts w:asciiTheme="majorBidi" w:eastAsia="Times New Roman" w:hAnsiTheme="majorBidi" w:cstheme="majorBidi"/>
          <w:sz w:val="24"/>
          <w:szCs w:val="24"/>
          <w:lang w:eastAsia="tr-TR"/>
        </w:rPr>
        <w:fldChar w:fldCharType="end"/>
      </w:r>
      <w:r w:rsidRPr="00995A29">
        <w:rPr>
          <w:rFonts w:asciiTheme="majorBidi" w:eastAsia="Times New Roman" w:hAnsiTheme="majorBidi" w:cstheme="majorBidi"/>
          <w:sz w:val="24"/>
          <w:szCs w:val="24"/>
          <w:lang w:eastAsia="tr-TR"/>
        </w:rPr>
        <w:t xml:space="preserve">. </w:t>
      </w:r>
    </w:p>
    <w:p w14:paraId="1A9D753F" w14:textId="5F198281" w:rsidR="00995A29" w:rsidRPr="00995A29" w:rsidRDefault="00995A29" w:rsidP="00713666">
      <w:pPr>
        <w:autoSpaceDN w:val="0"/>
        <w:spacing w:after="120" w:line="360" w:lineRule="auto"/>
        <w:ind w:firstLine="567"/>
        <w:jc w:val="both"/>
        <w:rPr>
          <w:rFonts w:asciiTheme="majorBidi" w:eastAsia="Times New Roman" w:hAnsiTheme="majorBidi" w:cstheme="majorBidi"/>
          <w:sz w:val="24"/>
          <w:szCs w:val="24"/>
          <w:lang w:eastAsia="tr-TR"/>
        </w:rPr>
      </w:pPr>
      <w:r w:rsidRPr="00995A29">
        <w:rPr>
          <w:rFonts w:asciiTheme="majorBidi" w:eastAsia="Times New Roman" w:hAnsiTheme="majorBidi" w:cstheme="majorBidi"/>
          <w:b/>
          <w:bCs/>
          <w:sz w:val="24"/>
          <w:szCs w:val="24"/>
          <w:lang w:eastAsia="tr-TR"/>
        </w:rPr>
        <w:t>Eritrositler:</w:t>
      </w:r>
      <w:r w:rsidRPr="00995A29">
        <w:rPr>
          <w:rFonts w:asciiTheme="majorBidi" w:eastAsia="Times New Roman" w:hAnsiTheme="majorBidi" w:cstheme="majorBidi"/>
          <w:sz w:val="24"/>
          <w:szCs w:val="24"/>
          <w:lang w:eastAsia="tr-TR"/>
        </w:rPr>
        <w:t xml:space="preserve"> Eritrosit göstergelerinden hemogramda MCV ve MCH düşüklüğü hipokrom mikrositer anemiler arasında yer alan demir eksikliği anemisinin varlığını kuvvetle düşündürür. İlk başladığında laboratuvar olarak pek bulgu vermeyen, sadece ferritin seviyelerinde hafif düşüklük bulunabilen demir eksikliği anemisi, tablo ilerledikçe hem periferik yayma hem laboratuvar bulguları vermeye başlar </w:t>
      </w:r>
      <w:r w:rsidRPr="00995A29">
        <w:rPr>
          <w:rFonts w:asciiTheme="majorBidi" w:eastAsia="Times New Roman" w:hAnsiTheme="majorBidi" w:cstheme="majorBidi"/>
          <w:sz w:val="24"/>
          <w:szCs w:val="24"/>
          <w:lang w:eastAsia="tr-TR"/>
        </w:rPr>
        <w:fldChar w:fldCharType="begin" w:fldLock="1"/>
      </w:r>
      <w:r w:rsidRPr="00995A29">
        <w:rPr>
          <w:rFonts w:asciiTheme="majorBidi" w:eastAsia="Times New Roman" w:hAnsiTheme="majorBidi" w:cstheme="majorBidi"/>
          <w:sz w:val="24"/>
          <w:szCs w:val="24"/>
          <w:lang w:eastAsia="tr-TR"/>
        </w:rPr>
        <w:instrText>ADDIN CSL_CITATION {"citationItems":[{"id":"ITEM-1","itemData":{"author":[{"dropping-particle":"","family":"savaş","given":"volkan","non-dropping-particle":"","parse-names":false,"suffix":""},{"dropping-particle":"","family":"köken","given":"tülay","non-dropping-particle":"","parse-names":false,"suffix":""}],"container-title":"Türk Klinik Biyokimya Derg","id":"ITEM-1","issue":"1","issued":{"date-parts":[["2019"]]},"page":"17-22","title":"Demir Eksikliği Anemisinin Tanısında Gereksiz Test İstemi ve Maliyet Verimliliği ","type":"article-journal","volume":"17"},"uris":["http://www.mendeley.com/documents/?uuid=151418fd-9a05-3304-94c0-40becfc0f8ce"]}],"mendeley":{"formattedCitation":"(savaş &amp; köken, 2019)","manualFormatting":"(Savaş ve Köken, 2019)","plainTextFormattedCitation":"(savaş &amp; köken, 2019)","previouslyFormattedCitation":"(savaş &amp; köken, 2019)"},"properties":{"noteIndex":0},"schema":"https://github.com/citation-style-language/schema/raw/master/csl-citation.json"}</w:instrText>
      </w:r>
      <w:r w:rsidRPr="00995A29">
        <w:rPr>
          <w:rFonts w:asciiTheme="majorBidi" w:eastAsia="Times New Roman" w:hAnsiTheme="majorBidi" w:cstheme="majorBidi"/>
          <w:sz w:val="24"/>
          <w:szCs w:val="24"/>
          <w:lang w:eastAsia="tr-TR"/>
        </w:rPr>
        <w:fldChar w:fldCharType="separate"/>
      </w:r>
      <w:r w:rsidRPr="00995A29">
        <w:rPr>
          <w:rFonts w:asciiTheme="majorBidi" w:eastAsia="Times New Roman" w:hAnsiTheme="majorBidi" w:cstheme="majorBidi"/>
          <w:sz w:val="24"/>
          <w:szCs w:val="24"/>
          <w:lang w:eastAsia="tr-TR"/>
        </w:rPr>
        <w:t>(Savaş ve Köken, 2019)</w:t>
      </w:r>
      <w:r w:rsidRPr="00995A29">
        <w:rPr>
          <w:rFonts w:asciiTheme="majorBidi" w:eastAsia="Times New Roman" w:hAnsiTheme="majorBidi" w:cstheme="majorBidi"/>
          <w:sz w:val="24"/>
          <w:szCs w:val="24"/>
          <w:lang w:eastAsia="tr-TR"/>
        </w:rPr>
        <w:fldChar w:fldCharType="end"/>
      </w:r>
      <w:r w:rsidRPr="00995A29">
        <w:rPr>
          <w:rFonts w:asciiTheme="majorBidi" w:eastAsia="Times New Roman" w:hAnsiTheme="majorBidi" w:cstheme="majorBidi"/>
          <w:sz w:val="24"/>
          <w:szCs w:val="24"/>
          <w:lang w:eastAsia="tr-TR"/>
        </w:rPr>
        <w:t xml:space="preserve">. Anizositoz, demir eksikliği anemisindeki en erken görülen  morfolojik değişikliktir. Anizositoz tipik olarak hafif ovalositoz ile birliktedir. Erken dönemde </w:t>
      </w:r>
      <w:r w:rsidR="00322516">
        <w:rPr>
          <w:rFonts w:asciiTheme="majorBidi" w:eastAsia="Times New Roman" w:hAnsiTheme="majorBidi" w:cstheme="majorBidi"/>
          <w:sz w:val="24"/>
          <w:szCs w:val="24"/>
          <w:lang w:eastAsia="tr-TR"/>
        </w:rPr>
        <w:t>Hb</w:t>
      </w:r>
      <w:r w:rsidRPr="00995A29">
        <w:rPr>
          <w:rFonts w:asciiTheme="majorBidi" w:eastAsia="Times New Roman" w:hAnsiTheme="majorBidi" w:cstheme="majorBidi"/>
          <w:sz w:val="24"/>
          <w:szCs w:val="24"/>
          <w:lang w:eastAsia="tr-TR"/>
        </w:rPr>
        <w:t xml:space="preserve">&lt;11 ve MCV&lt;80 fl ise normositer anemi varlığından söz edilebilir. Mikrositik, hipokromik eritrositlerin yanı sıra hedef hücreler görülüyor ise orta ya da ağır aneminin varlığından söz edilebilir. Aneminin ağırlığı hipokromi ve mikrositoz şiddeti ile ilişkilidir. Şiddetli demir eksikliği anemisinde “kalem hücresi” adı verilen ve uzun hipokromik elipsoid şekilde eritrositler dikkat çekicidir </w:t>
      </w:r>
      <w:r w:rsidRPr="00995A29">
        <w:rPr>
          <w:rFonts w:asciiTheme="majorBidi" w:eastAsia="Times New Roman" w:hAnsiTheme="majorBidi" w:cstheme="majorBidi"/>
          <w:sz w:val="24"/>
          <w:szCs w:val="24"/>
          <w:lang w:eastAsia="tr-TR"/>
        </w:rPr>
        <w:fldChar w:fldCharType="begin" w:fldLock="1"/>
      </w:r>
      <w:r w:rsidRPr="00995A29">
        <w:rPr>
          <w:rFonts w:asciiTheme="majorBidi" w:eastAsia="Times New Roman" w:hAnsiTheme="majorBidi" w:cstheme="majorBidi"/>
          <w:sz w:val="24"/>
          <w:szCs w:val="24"/>
          <w:lang w:eastAsia="tr-TR"/>
        </w:rPr>
        <w:instrText>ADDIN CSL_CITATION {"citationItems":[{"id":"ITEM-1","itemData":{"author":[{"dropping-particle":"","family":"Durhan","given":"Bedriye","non-dropping-particle":"","parse-names":false,"suffix":""}],"id":"ITEM-1","issued":{"date-parts":[["2007"]]},"publisher":"T.C. AFYONKARAHİSAR KOCATEPE ÜNİVERSİTESİ SAĞLIK BİLİMLERİ ENSTİTÜSÜ","publisher-place":"AFYONKARAHİSAR","title":"DEMİR EKSİKLİĞİ ANEMİSİ TANISI KONULAN HASTALARDA PİKA GÖRÜLME SIKLIĞI VE PİKANIN ANEMİ SEMPTOMLARI İLE İLİŞKİSİ","type":"thesis"},"uris":["http://www.mendeley.com/documents/?uuid=b4cc87af-b2b0-3abb-8ec7-283fa7ab9092"]}],"mendeley":{"formattedCitation":"(Durhan, 2007)","plainTextFormattedCitation":"(Durhan, 2007)","previouslyFormattedCitation":"(Durhan, 2007)"},"properties":{"noteIndex":0},"schema":"https://github.com/citation-style-language/schema/raw/master/csl-citation.json"}</w:instrText>
      </w:r>
      <w:r w:rsidRPr="00995A29">
        <w:rPr>
          <w:rFonts w:asciiTheme="majorBidi" w:eastAsia="Times New Roman" w:hAnsiTheme="majorBidi" w:cstheme="majorBidi"/>
          <w:sz w:val="24"/>
          <w:szCs w:val="24"/>
          <w:lang w:eastAsia="tr-TR"/>
        </w:rPr>
        <w:fldChar w:fldCharType="separate"/>
      </w:r>
      <w:r w:rsidRPr="00995A29">
        <w:rPr>
          <w:rFonts w:asciiTheme="majorBidi" w:eastAsia="Times New Roman" w:hAnsiTheme="majorBidi" w:cstheme="majorBidi"/>
          <w:sz w:val="24"/>
          <w:szCs w:val="24"/>
          <w:lang w:eastAsia="tr-TR"/>
        </w:rPr>
        <w:t>(Durhan, 2007)</w:t>
      </w:r>
      <w:r w:rsidRPr="00995A29">
        <w:rPr>
          <w:rFonts w:asciiTheme="majorBidi" w:eastAsia="Times New Roman" w:hAnsiTheme="majorBidi" w:cstheme="majorBidi"/>
          <w:sz w:val="24"/>
          <w:szCs w:val="24"/>
          <w:lang w:eastAsia="tr-TR"/>
        </w:rPr>
        <w:fldChar w:fldCharType="end"/>
      </w:r>
      <w:r w:rsidRPr="00995A29">
        <w:rPr>
          <w:rFonts w:asciiTheme="majorBidi" w:eastAsia="Times New Roman" w:hAnsiTheme="majorBidi" w:cstheme="majorBidi"/>
          <w:sz w:val="24"/>
          <w:szCs w:val="24"/>
          <w:lang w:eastAsia="tr-TR"/>
        </w:rPr>
        <w:t>.</w:t>
      </w:r>
    </w:p>
    <w:p w14:paraId="2BD02ED6" w14:textId="335FD3CB" w:rsidR="00995A29" w:rsidRPr="007038B6" w:rsidRDefault="00995A29" w:rsidP="00713666">
      <w:pPr>
        <w:autoSpaceDN w:val="0"/>
        <w:spacing w:after="120" w:line="360" w:lineRule="auto"/>
        <w:ind w:firstLine="567"/>
        <w:jc w:val="both"/>
        <w:rPr>
          <w:rFonts w:asciiTheme="majorBidi" w:eastAsia="Times New Roman" w:hAnsiTheme="majorBidi" w:cstheme="majorBidi"/>
          <w:bCs/>
          <w:sz w:val="24"/>
          <w:szCs w:val="24"/>
          <w:lang w:eastAsia="tr-TR"/>
        </w:rPr>
      </w:pPr>
      <w:r w:rsidRPr="007038B6">
        <w:rPr>
          <w:rFonts w:asciiTheme="majorBidi" w:eastAsia="Times New Roman" w:hAnsiTheme="majorBidi" w:cstheme="majorBidi"/>
          <w:b/>
          <w:sz w:val="24"/>
          <w:szCs w:val="24"/>
          <w:lang w:eastAsia="tr-TR"/>
        </w:rPr>
        <w:t>MCV</w:t>
      </w:r>
      <w:r w:rsidR="004310EE" w:rsidRPr="007038B6">
        <w:rPr>
          <w:rFonts w:asciiTheme="majorBidi" w:eastAsia="Times New Roman" w:hAnsiTheme="majorBidi" w:cstheme="majorBidi"/>
          <w:b/>
          <w:bCs/>
          <w:sz w:val="24"/>
          <w:szCs w:val="24"/>
          <w:lang w:eastAsia="tr-TR"/>
        </w:rPr>
        <w:t xml:space="preserve">: </w:t>
      </w:r>
      <w:r w:rsidRPr="007038B6">
        <w:rPr>
          <w:rFonts w:asciiTheme="majorBidi" w:eastAsia="Times New Roman" w:hAnsiTheme="majorBidi" w:cstheme="majorBidi"/>
          <w:bCs/>
          <w:sz w:val="24"/>
          <w:szCs w:val="24"/>
          <w:lang w:eastAsia="tr-TR"/>
        </w:rPr>
        <w:t xml:space="preserve">Bir kırmızı kan hücresinin ortalama boyutunu ve hacmini ölçen laboratuvar değeridir. Aneminin etiyolojisini belirlemeye yardımcı olmada faydası vardır hematokrit yüzdesinin on bölü eritrosit sayısıyla çarpılmasıyla değeri hesaplanır </w:t>
      </w:r>
      <w:r w:rsidRPr="007038B6">
        <w:rPr>
          <w:rFonts w:asciiTheme="majorBidi" w:eastAsia="Times New Roman" w:hAnsiTheme="majorBidi" w:cstheme="majorBidi"/>
          <w:bCs/>
          <w:sz w:val="24"/>
          <w:szCs w:val="24"/>
          <w:lang w:eastAsia="tr-TR"/>
        </w:rPr>
        <w:fldChar w:fldCharType="begin" w:fldLock="1"/>
      </w:r>
      <w:r w:rsidRPr="007038B6">
        <w:rPr>
          <w:rFonts w:asciiTheme="majorBidi" w:eastAsia="Times New Roman" w:hAnsiTheme="majorBidi" w:cstheme="majorBidi"/>
          <w:bCs/>
          <w:sz w:val="24"/>
          <w:szCs w:val="24"/>
          <w:lang w:eastAsia="tr-TR"/>
        </w:rPr>
        <w:instrText>ADDIN CSL_CITATION {"citationItems":[{"id":"ITEM-1","itemData":{"PMID":"31424859","abstract":"Mean corpuscular volume (MCV) is a laboratory value that measures the average size and volume of a red blood cell. It has utility in helping determine the etiology of anemia — calculation of the value is by multiplying the percent hematocrit by ten divided by the erythrocyte count. Along with the hemoglobin and hematocrit, MCV can determine the classification of anemia as either microcytic anemia with MCV below the normal range, normocytic anemia with MCV within the normal range, macrocytic anemia with MCV above the normal range. Furthermore, it is useful for calculating the red blood cell distribution width (RDW).","author":[{"dropping-particle":"","family":"Maner","given":"Brittany S.","non-dropping-particle":"","parse-names":false,"suffix":""},{"dropping-particle":"","family":"Moosavi","given":"Leila","non-dropping-particle":"","parse-names":false,"suffix":""}],"container-title":"StatPearls","id":"ITEM-1","issued":{"date-parts":[["2019","8","20"]]},"title":"Mean Corpuscular Volume","type":"article-journal"},"uris":["http://www.mendeley.com/documents/?uuid=73d070af-6937-3c8b-a208-910a424df049"]}],"mendeley":{"formattedCitation":"(Maner &amp; Moosavi, 2019)","manualFormatting":"(Maner ve Moosavi, 2019)","plainTextFormattedCitation":"(Maner &amp; Moosavi, 2019)","previouslyFormattedCitation":"(Maner &amp; Moosavi, 2019)"},"properties":{"noteIndex":0},"schema":"https://github.com/citation-style-language/schema/raw/master/csl-citation.json"}</w:instrText>
      </w:r>
      <w:r w:rsidRPr="007038B6">
        <w:rPr>
          <w:rFonts w:asciiTheme="majorBidi" w:eastAsia="Times New Roman" w:hAnsiTheme="majorBidi" w:cstheme="majorBidi"/>
          <w:bCs/>
          <w:sz w:val="24"/>
          <w:szCs w:val="24"/>
          <w:lang w:eastAsia="tr-TR"/>
        </w:rPr>
        <w:fldChar w:fldCharType="separate"/>
      </w:r>
      <w:r w:rsidRPr="007038B6">
        <w:rPr>
          <w:rFonts w:asciiTheme="majorBidi" w:eastAsia="Times New Roman" w:hAnsiTheme="majorBidi" w:cstheme="majorBidi"/>
          <w:bCs/>
          <w:sz w:val="24"/>
          <w:szCs w:val="24"/>
          <w:lang w:eastAsia="tr-TR"/>
        </w:rPr>
        <w:t>(Maner ve Moosavi, 2019)</w:t>
      </w:r>
      <w:r w:rsidRPr="007038B6">
        <w:rPr>
          <w:rFonts w:asciiTheme="majorBidi" w:eastAsia="Times New Roman" w:hAnsiTheme="majorBidi" w:cstheme="majorBidi"/>
          <w:sz w:val="24"/>
          <w:szCs w:val="24"/>
          <w:lang w:eastAsia="tr-TR"/>
        </w:rPr>
        <w:fldChar w:fldCharType="end"/>
      </w:r>
      <w:r w:rsidRPr="007038B6">
        <w:rPr>
          <w:rFonts w:asciiTheme="majorBidi" w:eastAsia="Times New Roman" w:hAnsiTheme="majorBidi" w:cstheme="majorBidi"/>
          <w:b/>
          <w:sz w:val="24"/>
          <w:szCs w:val="24"/>
          <w:lang w:eastAsia="tr-TR"/>
        </w:rPr>
        <w:t>.</w:t>
      </w:r>
      <w:r w:rsidRPr="007038B6">
        <w:rPr>
          <w:rFonts w:asciiTheme="majorBidi" w:eastAsia="Times New Roman" w:hAnsiTheme="majorBidi" w:cstheme="majorBidi"/>
          <w:sz w:val="24"/>
          <w:szCs w:val="24"/>
          <w:lang w:eastAsia="tr-TR"/>
        </w:rPr>
        <w:t xml:space="preserve"> </w:t>
      </w:r>
      <w:r w:rsidRPr="007038B6">
        <w:rPr>
          <w:rFonts w:asciiTheme="majorBidi" w:eastAsia="Times New Roman" w:hAnsiTheme="majorBidi" w:cstheme="majorBidi"/>
          <w:bCs/>
          <w:sz w:val="24"/>
          <w:szCs w:val="24"/>
          <w:lang w:eastAsia="tr-TR"/>
        </w:rPr>
        <w:t>MCV, hücre morfolojisini makrositik, mikrositik veya normositik olarak sınıflandırmak için kullanılı</w:t>
      </w:r>
      <w:r w:rsidRPr="007038B6">
        <w:rPr>
          <w:rFonts w:asciiTheme="majorBidi" w:eastAsia="Times New Roman" w:hAnsiTheme="majorBidi" w:cstheme="majorBidi"/>
          <w:sz w:val="24"/>
          <w:szCs w:val="24"/>
          <w:lang w:eastAsia="tr-TR"/>
        </w:rPr>
        <w:t xml:space="preserve">r. </w:t>
      </w:r>
      <w:r w:rsidRPr="007038B6">
        <w:rPr>
          <w:rFonts w:asciiTheme="majorBidi" w:eastAsia="Times New Roman" w:hAnsiTheme="majorBidi" w:cstheme="majorBidi"/>
          <w:bCs/>
          <w:sz w:val="24"/>
          <w:szCs w:val="24"/>
          <w:lang w:eastAsia="tr-TR"/>
        </w:rPr>
        <w:t>Yetişkinlerde 80-100 fe</w:t>
      </w:r>
      <w:r w:rsidR="000A3BD8" w:rsidRPr="007038B6">
        <w:rPr>
          <w:rFonts w:asciiTheme="majorBidi" w:eastAsia="Times New Roman" w:hAnsiTheme="majorBidi" w:cstheme="majorBidi"/>
          <w:bCs/>
          <w:sz w:val="24"/>
          <w:szCs w:val="24"/>
          <w:lang w:eastAsia="tr-TR"/>
        </w:rPr>
        <w:t>m</w:t>
      </w:r>
      <w:r w:rsidRPr="007038B6">
        <w:rPr>
          <w:rFonts w:asciiTheme="majorBidi" w:eastAsia="Times New Roman" w:hAnsiTheme="majorBidi" w:cstheme="majorBidi"/>
          <w:bCs/>
          <w:sz w:val="24"/>
          <w:szCs w:val="24"/>
          <w:lang w:eastAsia="tr-TR"/>
        </w:rPr>
        <w:t xml:space="preserve">tolitre arası değer normal kabul edilir </w:t>
      </w:r>
      <w:r w:rsidRPr="007038B6">
        <w:rPr>
          <w:rFonts w:asciiTheme="majorBidi" w:eastAsia="Times New Roman" w:hAnsiTheme="majorBidi" w:cstheme="majorBidi"/>
          <w:bCs/>
          <w:sz w:val="24"/>
          <w:szCs w:val="24"/>
          <w:lang w:eastAsia="tr-TR"/>
        </w:rPr>
        <w:fldChar w:fldCharType="begin" w:fldLock="1"/>
      </w:r>
      <w:r w:rsidRPr="007038B6">
        <w:rPr>
          <w:rFonts w:asciiTheme="majorBidi" w:eastAsia="Times New Roman" w:hAnsiTheme="majorBidi" w:cstheme="majorBidi"/>
          <w:bCs/>
          <w:sz w:val="24"/>
          <w:szCs w:val="24"/>
          <w:lang w:eastAsia="tr-TR"/>
        </w:rPr>
        <w:instrText>ADDIN CSL_CITATION {"citationItems":[{"id":"ITEM-1","itemData":{"DOI":"10.1371/journal.pone.0182543","ISBN":"1111111111","ISSN":"19326203","PMID":"28777814","abstract":"Introduction: Preoperative anemia and high red cell distribution width (RDW) are associated with higher perioperative mortality. Conditions with high RDW levels can be categorized by mean corpuscular volume (MCV). The relationship between RDW, anemia and MCV may explain causality between high RDW levels and outcomes. We aim to establish the prevalence of preoperative anemia and distribution of RDW and MCV among pre-surgical patients in Singapore. In addition, we aim to investigate the association between preoperative anemia, RDW and MCV levels with one-year mortality after surgery. Methods: Retrospective review of 97,443 patients aged &gt; = 18 years who underwent cardiac and noncardiac surgeries under anesthesia between January 2012 and October 2016. Patient demographics, comorbidities, priority of surgery, surgical risk classification, perioperative transfusion, preoperative hemoglobin, RDW, MCV were collected. WHO anemia classification was used. High RDW was defined as &gt;15.7%. Multivariate regression analyses were done to identify independent risk factors for mild or moderate/severe anemia and high RDW (&gt;15.7). Multivariate cox regression analysis was done to determine the effect of preoperative anemia, abnormal RDW and MCV values on 1-year mortality. Results: Our cohort comprised of 94.7% non-cardiac and 5.3% cardiac surgeries. 88.7% of patients achieved 1 year follow-up. Anemia prevalence was 27.8%—mild anemia 15.3%, moderate anemia 12.0% and severe anemia 0.5%. One-year mortality was 3.5%. Anemia increased with age in males, while in females, anemia was more prevalent between 18–49 years and &gt; = 70 years. Most anemics were normocytic. Normocytosis and macrocytosis increased with age, while microcytosis decreased with age. Older age, male gender, higher ASA-PS score, anemia (mild- aHR 1.98; moderate/severe aHR 2.86), macrocytosis (aHR 1.47), high RDW (aHR 2.34), moderate-high risk surgery and emergency surgery were associated with higher hazard ratios of one-year mortality. Discussion: Preoperative anemia is common. Anemia, macrocytosis and high RDW increases one year mortality.","author":[{"dropping-particle":"","family":"Sim","given":"Yilin Eileen","non-dropping-particle":"","parse-names":false,"suffix":""},{"dropping-particle":"","family":"Wee","given":"Hide Elfrida","non-dropping-particle":"","parse-names":false,"suffix":""},{"dropping-particle":"","family":"Ang","given":"Ai Leen","non-dropping-particle":"","parse-names":false,"suffix":""},{"dropping-particle":"","family":"Ranjakunalan","given":"Niresh","non-dropping-particle":"","parse-names":false,"suffix":""},{"dropping-particle":"","family":"Ong","given":"Biauw Chi","non-dropping-particle":"","parse-names":false,"suffix":""},{"dropping-particle":"","family":"Abdullah","given":"Hairil Rizal","non-dropping-particle":"","parse-names":false,"suffix":""}],"container-title":"PLoS ONE","id":"ITEM-1","issue":"8","issued":{"date-parts":[["2017"]]},"page":"1-19","title":"Prevalence of preoperative anemia, abnormal mean corpuscular volume and red cell distribution width among surgical patients in Singapore, and their influence on one year mortality","type":"article-journal","volume":"12"},"uris":["http://www.mendeley.com/documents/?uuid=8f9f10f6-6682-4169-b79c-c6d78e7bd432"]}],"mendeley":{"formattedCitation":"(Sim vd., 2017)","manualFormatting":"(Sim ve diğerleri, 2017)","plainTextFormattedCitation":"(Sim vd., 2017)","previouslyFormattedCitation":"(Sim vd., 2017)"},"properties":{"noteIndex":0},"schema":"https://github.com/citation-style-language/schema/raw/master/csl-citation.json"}</w:instrText>
      </w:r>
      <w:r w:rsidRPr="007038B6">
        <w:rPr>
          <w:rFonts w:asciiTheme="majorBidi" w:eastAsia="Times New Roman" w:hAnsiTheme="majorBidi" w:cstheme="majorBidi"/>
          <w:bCs/>
          <w:sz w:val="24"/>
          <w:szCs w:val="24"/>
          <w:lang w:eastAsia="tr-TR"/>
        </w:rPr>
        <w:fldChar w:fldCharType="separate"/>
      </w:r>
      <w:r w:rsidRPr="007038B6">
        <w:rPr>
          <w:rFonts w:asciiTheme="majorBidi" w:eastAsia="Times New Roman" w:hAnsiTheme="majorBidi" w:cstheme="majorBidi"/>
          <w:bCs/>
          <w:sz w:val="24"/>
          <w:szCs w:val="24"/>
          <w:lang w:eastAsia="tr-TR"/>
        </w:rPr>
        <w:t>(Sim ve diğerleri, 2017)</w:t>
      </w:r>
      <w:r w:rsidRPr="007038B6">
        <w:rPr>
          <w:rFonts w:asciiTheme="majorBidi" w:eastAsia="Times New Roman" w:hAnsiTheme="majorBidi" w:cstheme="majorBidi"/>
          <w:sz w:val="24"/>
          <w:szCs w:val="24"/>
          <w:lang w:eastAsia="tr-TR"/>
        </w:rPr>
        <w:fldChar w:fldCharType="end"/>
      </w:r>
      <w:r w:rsidRPr="007038B6">
        <w:rPr>
          <w:rFonts w:asciiTheme="majorBidi" w:eastAsia="Times New Roman" w:hAnsiTheme="majorBidi" w:cstheme="majorBidi"/>
          <w:bCs/>
          <w:sz w:val="24"/>
          <w:szCs w:val="24"/>
          <w:lang w:eastAsia="tr-TR"/>
        </w:rPr>
        <w:t>.</w:t>
      </w:r>
    </w:p>
    <w:p w14:paraId="6CA1A0D4" w14:textId="3B1ACE26" w:rsidR="00995A29" w:rsidRPr="007038B6" w:rsidRDefault="00995A29" w:rsidP="00713666">
      <w:pPr>
        <w:autoSpaceDN w:val="0"/>
        <w:spacing w:after="120" w:line="360" w:lineRule="auto"/>
        <w:ind w:firstLine="567"/>
        <w:jc w:val="both"/>
        <w:rPr>
          <w:rFonts w:asciiTheme="majorBidi" w:eastAsia="Times New Roman" w:hAnsiTheme="majorBidi" w:cstheme="majorBidi"/>
          <w:sz w:val="24"/>
          <w:szCs w:val="24"/>
          <w:lang w:eastAsia="tr-TR"/>
        </w:rPr>
      </w:pPr>
      <w:r w:rsidRPr="007038B6">
        <w:rPr>
          <w:rFonts w:asciiTheme="majorBidi" w:eastAsia="Times New Roman" w:hAnsiTheme="majorBidi" w:cstheme="majorBidi"/>
          <w:b/>
          <w:sz w:val="24"/>
          <w:szCs w:val="24"/>
          <w:lang w:eastAsia="tr-TR"/>
        </w:rPr>
        <w:t>MCH</w:t>
      </w:r>
      <w:r w:rsidR="004310EE" w:rsidRPr="007038B6">
        <w:rPr>
          <w:rFonts w:asciiTheme="majorBidi" w:eastAsia="Times New Roman" w:hAnsiTheme="majorBidi" w:cstheme="majorBidi"/>
          <w:b/>
          <w:sz w:val="24"/>
          <w:szCs w:val="24"/>
          <w:lang w:eastAsia="tr-TR"/>
        </w:rPr>
        <w:t xml:space="preserve">: </w:t>
      </w:r>
      <w:r w:rsidRPr="007038B6">
        <w:rPr>
          <w:rFonts w:asciiTheme="majorBidi" w:eastAsia="Times New Roman" w:hAnsiTheme="majorBidi" w:cstheme="majorBidi"/>
          <w:sz w:val="24"/>
          <w:szCs w:val="24"/>
          <w:lang w:eastAsia="tr-TR"/>
        </w:rPr>
        <w:t xml:space="preserve">Eritrositlerin içerisinde bulunan  ortalama </w:t>
      </w:r>
      <w:r w:rsidR="00322516" w:rsidRPr="007038B6">
        <w:rPr>
          <w:rFonts w:asciiTheme="majorBidi" w:eastAsia="Times New Roman" w:hAnsiTheme="majorBidi" w:cstheme="majorBidi"/>
          <w:sz w:val="24"/>
          <w:szCs w:val="24"/>
          <w:lang w:eastAsia="tr-TR"/>
        </w:rPr>
        <w:t>Hb</w:t>
      </w:r>
      <w:r w:rsidRPr="007038B6">
        <w:rPr>
          <w:rFonts w:asciiTheme="majorBidi" w:eastAsia="Times New Roman" w:hAnsiTheme="majorBidi" w:cstheme="majorBidi"/>
          <w:sz w:val="24"/>
          <w:szCs w:val="24"/>
          <w:lang w:eastAsia="tr-TR"/>
        </w:rPr>
        <w:t xml:space="preserve"> miktarını ifade eder. Normal değer aralığı 32±2 pikogramdır </w:t>
      </w:r>
      <w:r w:rsidRPr="007038B6">
        <w:rPr>
          <w:rFonts w:asciiTheme="majorBidi" w:eastAsia="Times New Roman" w:hAnsiTheme="majorBidi" w:cstheme="majorBidi"/>
          <w:sz w:val="24"/>
          <w:szCs w:val="24"/>
          <w:lang w:eastAsia="tr-TR"/>
        </w:rPr>
        <w:fldChar w:fldCharType="begin" w:fldLock="1"/>
      </w:r>
      <w:r w:rsidRPr="007038B6">
        <w:rPr>
          <w:rFonts w:asciiTheme="majorBidi" w:eastAsia="Times New Roman" w:hAnsiTheme="majorBidi" w:cstheme="majorBidi"/>
          <w:sz w:val="24"/>
          <w:szCs w:val="24"/>
          <w:lang w:eastAsia="tr-TR"/>
        </w:rPr>
        <w:instrText>ADDIN CSL_CITATION {"citationItems":[{"id":"ITEM-1","itemData":{"abstract":"Aydın Adnan Menderes Ünivesitesi","author":[{"dropping-particle":"","family":"Durmuş","given":"Esra","non-dropping-particle":"","parse-names":false,"suffix":""}],"id":"ITEM-1","issued":{"date-parts":[["2019"]]},"title":"Esra Durmuş Tez","type":"article"},"uris":["http://www.mendeley.com/documents/?uuid=fd441c55-c2f0-4052-8689-1e70574ce961"]}],"mendeley":{"formattedCitation":"(Durmuş, 2019b)","manualFormatting":"(Durmuş, 2019)","plainTextFormattedCitation":"(Durmuş, 2019b)","previouslyFormattedCitation":"(Durmuş, 2019b)"},"properties":{"noteIndex":0},"schema":"https://github.com/citation-style-language/schema/raw/master/csl-citation.json"}</w:instrText>
      </w:r>
      <w:r w:rsidRPr="007038B6">
        <w:rPr>
          <w:rFonts w:asciiTheme="majorBidi" w:eastAsia="Times New Roman" w:hAnsiTheme="majorBidi" w:cstheme="majorBidi"/>
          <w:sz w:val="24"/>
          <w:szCs w:val="24"/>
          <w:lang w:eastAsia="tr-TR"/>
        </w:rPr>
        <w:fldChar w:fldCharType="separate"/>
      </w:r>
      <w:r w:rsidRPr="007038B6">
        <w:rPr>
          <w:rFonts w:asciiTheme="majorBidi" w:eastAsia="Times New Roman" w:hAnsiTheme="majorBidi" w:cstheme="majorBidi"/>
          <w:sz w:val="24"/>
          <w:szCs w:val="24"/>
          <w:lang w:eastAsia="tr-TR"/>
        </w:rPr>
        <w:t>(Durmuş, 2019)</w:t>
      </w:r>
      <w:r w:rsidRPr="007038B6">
        <w:rPr>
          <w:rFonts w:asciiTheme="majorBidi" w:eastAsia="Times New Roman" w:hAnsiTheme="majorBidi" w:cstheme="majorBidi"/>
          <w:sz w:val="24"/>
          <w:szCs w:val="24"/>
          <w:lang w:eastAsia="tr-TR"/>
        </w:rPr>
        <w:fldChar w:fldCharType="end"/>
      </w:r>
      <w:r w:rsidRPr="007038B6">
        <w:rPr>
          <w:rFonts w:asciiTheme="majorBidi" w:eastAsia="Times New Roman" w:hAnsiTheme="majorBidi" w:cstheme="majorBidi"/>
          <w:sz w:val="24"/>
          <w:szCs w:val="24"/>
          <w:lang w:eastAsia="tr-TR"/>
        </w:rPr>
        <w:t>.</w:t>
      </w:r>
    </w:p>
    <w:p w14:paraId="0FA3E419" w14:textId="2B7043EB" w:rsidR="00995A29" w:rsidRPr="007038B6" w:rsidRDefault="00995A29" w:rsidP="00713666">
      <w:pPr>
        <w:autoSpaceDN w:val="0"/>
        <w:spacing w:after="120" w:line="360" w:lineRule="auto"/>
        <w:ind w:firstLine="567"/>
        <w:jc w:val="both"/>
        <w:rPr>
          <w:rFonts w:asciiTheme="majorBidi" w:eastAsia="Times New Roman" w:hAnsiTheme="majorBidi" w:cstheme="majorBidi"/>
          <w:sz w:val="24"/>
          <w:szCs w:val="24"/>
          <w:lang w:eastAsia="tr-TR"/>
        </w:rPr>
      </w:pPr>
      <w:r w:rsidRPr="007038B6">
        <w:rPr>
          <w:rFonts w:asciiTheme="majorBidi" w:eastAsia="Times New Roman" w:hAnsiTheme="majorBidi" w:cstheme="majorBidi"/>
          <w:b/>
          <w:bCs/>
          <w:sz w:val="24"/>
          <w:szCs w:val="24"/>
          <w:lang w:eastAsia="tr-TR"/>
        </w:rPr>
        <w:t xml:space="preserve">Total Demir Bağlama Kapasitesi:  </w:t>
      </w:r>
      <w:r w:rsidRPr="007038B6">
        <w:rPr>
          <w:rFonts w:asciiTheme="majorBidi" w:eastAsia="Times New Roman" w:hAnsiTheme="majorBidi" w:cstheme="majorBidi"/>
          <w:sz w:val="24"/>
          <w:szCs w:val="24"/>
          <w:lang w:eastAsia="tr-TR"/>
        </w:rPr>
        <w:t>Toplam demir bağlama kapasitesi, demir eksikliği anemilerinin ve diğer demir metabolizması bozukluklarının teşhisinde kullanılan temel bir testtir. Demir bağlama kapasitesi, transferrinin demir ile bağlanma kapasitesidir.</w:t>
      </w:r>
      <w:r w:rsidR="007F398B" w:rsidRPr="007038B6">
        <w:rPr>
          <w:rFonts w:asciiTheme="majorBidi" w:eastAsia="Times New Roman" w:hAnsiTheme="majorBidi" w:cstheme="majorBidi"/>
          <w:sz w:val="24"/>
          <w:szCs w:val="24"/>
          <w:lang w:eastAsia="tr-TR"/>
        </w:rPr>
        <w:t xml:space="preserve"> </w:t>
      </w:r>
      <w:r w:rsidRPr="007038B6">
        <w:rPr>
          <w:rFonts w:asciiTheme="majorBidi" w:eastAsia="Times New Roman" w:hAnsiTheme="majorBidi" w:cstheme="majorBidi"/>
          <w:sz w:val="24"/>
          <w:szCs w:val="24"/>
          <w:lang w:eastAsia="tr-TR"/>
        </w:rPr>
        <w:fldChar w:fldCharType="begin" w:fldLock="1"/>
      </w:r>
      <w:r w:rsidRPr="007038B6">
        <w:rPr>
          <w:rFonts w:asciiTheme="majorBidi" w:eastAsia="Times New Roman" w:hAnsiTheme="majorBidi" w:cstheme="majorBidi"/>
          <w:sz w:val="24"/>
          <w:szCs w:val="24"/>
          <w:lang w:eastAsia="tr-TR"/>
        </w:rPr>
        <w:instrText>ADDIN CSL_CITATION {"citationItems":[{"id":"ITEM-1","itemData":{"DOI":"10.32388/r7rr6w","PMID":"32644545","abstract":"Total iron-binding capacity (TIBC) is an essential test used for the diagnosis of iron deficiency anemias and other disorders of iron metabolism. Iron binding capacity is the capacity of transferrin to bind with iron. Iron binding capacity is of two types, TIBC and unsaturated iron-binding capacity (UIBC). When iron stores are depleted, the transferrin levels increase in the blood. As only one-third of transferrin is saturated with iron, so the transferrin present in serum has an extra binding capacity (67%). This is unsaturated iron-binding capacity. TIBC is the total of serum iron and UIBC. Percentage transferrin saturation is calculated by dividing serum iron by TIBC and multiplying the result by 100.","author":[{"dropping-particle":"","family":"Faruqi","given":"Arjumand","non-dropping-particle":"","parse-names":false,"suffix":""},{"dropping-particle":"","family":"Mukkamalla","given":"Shiva Kumar R.","non-dropping-particle":"","parse-names":false,"suffix":""}],"container-title":"Definitions","id":"ITEM-1","issued":{"date-parts":[["2023","1","2"]]},"publisher":"StatPearls Publishing","title":"Iron Binding Capacity","type":"article-journal"},"uris":["http://www.mendeley.com/documents/?uuid=0e035ccd-de97-315c-83f3-ef1dcb234616"]}],"mendeley":{"formattedCitation":"(Faruqi &amp; Mukkamalla, 2023)","manualFormatting":"(Faruqi ve Mukkamalla, 2023)","plainTextFormattedCitation":"(Faruqi &amp; Mukkamalla, 2023)","previouslyFormattedCitation":"(Faruqi &amp; Mukkamalla, 2023)"},"properties":{"noteIndex":0},"schema":"https://github.com/citation-style-language/schema/raw/master/csl-citation.json"}</w:instrText>
      </w:r>
      <w:r w:rsidRPr="007038B6">
        <w:rPr>
          <w:rFonts w:asciiTheme="majorBidi" w:eastAsia="Times New Roman" w:hAnsiTheme="majorBidi" w:cstheme="majorBidi"/>
          <w:sz w:val="24"/>
          <w:szCs w:val="24"/>
          <w:lang w:eastAsia="tr-TR"/>
        </w:rPr>
        <w:fldChar w:fldCharType="separate"/>
      </w:r>
      <w:r w:rsidRPr="007038B6">
        <w:rPr>
          <w:rFonts w:asciiTheme="majorBidi" w:eastAsia="Times New Roman" w:hAnsiTheme="majorBidi" w:cstheme="majorBidi"/>
          <w:sz w:val="24"/>
          <w:szCs w:val="24"/>
          <w:lang w:eastAsia="tr-TR"/>
        </w:rPr>
        <w:t>(Faruqi ve Mukkamalla, 2023)</w:t>
      </w:r>
      <w:r w:rsidRPr="007038B6">
        <w:rPr>
          <w:rFonts w:asciiTheme="majorBidi" w:eastAsia="Times New Roman" w:hAnsiTheme="majorBidi" w:cstheme="majorBidi"/>
          <w:sz w:val="24"/>
          <w:szCs w:val="24"/>
          <w:lang w:eastAsia="tr-TR"/>
        </w:rPr>
        <w:fldChar w:fldCharType="end"/>
      </w:r>
      <w:r w:rsidRPr="007038B6">
        <w:rPr>
          <w:rFonts w:asciiTheme="majorBidi" w:eastAsia="Times New Roman" w:hAnsiTheme="majorBidi" w:cstheme="majorBidi"/>
          <w:sz w:val="24"/>
          <w:szCs w:val="24"/>
          <w:lang w:eastAsia="tr-TR"/>
        </w:rPr>
        <w:t>.</w:t>
      </w:r>
    </w:p>
    <w:p w14:paraId="117B08B2" w14:textId="7D471744" w:rsidR="00971C7F" w:rsidRPr="007038B6" w:rsidRDefault="00995A29" w:rsidP="00F909C0">
      <w:pPr>
        <w:autoSpaceDN w:val="0"/>
        <w:spacing w:after="120" w:line="360" w:lineRule="auto"/>
        <w:ind w:firstLine="567"/>
        <w:jc w:val="both"/>
        <w:rPr>
          <w:rFonts w:asciiTheme="majorBidi" w:eastAsia="Times New Roman" w:hAnsiTheme="majorBidi" w:cstheme="majorBidi"/>
          <w:bCs/>
          <w:sz w:val="24"/>
          <w:szCs w:val="24"/>
          <w:lang w:eastAsia="tr-TR"/>
        </w:rPr>
      </w:pPr>
      <w:r w:rsidRPr="007038B6">
        <w:rPr>
          <w:rFonts w:asciiTheme="majorBidi" w:eastAsia="Times New Roman" w:hAnsiTheme="majorBidi" w:cstheme="majorBidi"/>
          <w:b/>
          <w:sz w:val="24"/>
          <w:szCs w:val="24"/>
          <w:lang w:eastAsia="tr-TR"/>
        </w:rPr>
        <w:t>Ferritin:</w:t>
      </w:r>
      <w:r w:rsidRPr="007038B6">
        <w:rPr>
          <w:rFonts w:asciiTheme="majorBidi" w:eastAsia="Times New Roman" w:hAnsiTheme="majorBidi" w:cstheme="majorBidi"/>
          <w:sz w:val="24"/>
          <w:szCs w:val="24"/>
          <w:lang w:eastAsia="tr-TR"/>
        </w:rPr>
        <w:t xml:space="preserve"> </w:t>
      </w:r>
      <w:r w:rsidRPr="007038B6">
        <w:rPr>
          <w:rFonts w:asciiTheme="majorBidi" w:eastAsia="Times New Roman" w:hAnsiTheme="majorBidi" w:cstheme="majorBidi"/>
          <w:bCs/>
          <w:sz w:val="24"/>
          <w:szCs w:val="24"/>
          <w:lang w:eastAsia="tr-TR"/>
        </w:rPr>
        <w:t xml:space="preserve">Ferritin, demir eksikliğinin en iyi göstergesidir ve tek başına düşük bir ferritin DEA için tanısaldır. Serum ferritin &lt; 30 μg/L ise demir eksikliğini gösterir. Demir hücre içinde ferritin olarak depolanır ve enfeksiyon, malignite veya kronik inflamasyon varlığında akut faz proteini olduğu için ferritin yükselir. Bu nedenle, demir eksikliği varlığında bile ferritin 100 μg/L'ye kadar çıkabileceğinden, eşlik eden inflamasyon olduğunda DEA tanısı zordur. Bu durumda, ileri testler tanıyı netleştirmeye yardımcı olabilir </w:t>
      </w:r>
      <w:r w:rsidRPr="007038B6">
        <w:rPr>
          <w:rFonts w:asciiTheme="majorBidi" w:eastAsia="Times New Roman" w:hAnsiTheme="majorBidi" w:cstheme="majorBidi"/>
          <w:bCs/>
          <w:sz w:val="24"/>
          <w:szCs w:val="24"/>
          <w:lang w:eastAsia="tr-TR"/>
        </w:rPr>
        <w:fldChar w:fldCharType="begin" w:fldLock="1"/>
      </w:r>
      <w:r w:rsidRPr="007038B6">
        <w:rPr>
          <w:rFonts w:asciiTheme="majorBidi" w:eastAsia="Times New Roman" w:hAnsiTheme="majorBidi" w:cstheme="majorBidi"/>
          <w:bCs/>
          <w:sz w:val="24"/>
          <w:szCs w:val="24"/>
          <w:lang w:eastAsia="tr-TR"/>
        </w:rPr>
        <w:instrText>ADDIN CSL_CITATION {"citationItems":[{"id":"ITEM-1","itemData":{"DOI":"10.7861/CLINMEDICINE.18-3-242","ISSN":"14734893","PMID":"29858435","abstract":"Iron defi ciency anaemia (IDA) is an important, common clinical condition and 8-15% of these patients will be diagnosed with a gastrointestinal cancer. IDA is defi ned as haemoglobin below the lower limit of normal, in the presence of characteristic iron studies. This article will discuss the causes and clinical diagnosis of iron defi ciency, including interpretation of common laboratory tests that differentiate this from other causes of anaemia. We suggest an initial approach for investigating the cause of iron defi ciency in these patients and also consider the subsequent treatment and indications for further investigation.","author":[{"dropping-particle":"","family":"Bouri","given":"Sonia","non-dropping-particle":"","parse-names":false,"suffix":""},{"dropping-particle":"","family":"Martin","given":"John","non-dropping-particle":"","parse-names":false,"suffix":""}],"container-title":"Clinical Medicine","id":"ITEM-1","issue":"3","issued":{"date-parts":[["2018","6","1"]]},"page":"244","publisher":"Royal College of Physicians","title":"Investigation of iron deficiency anaemia","type":"article-journal","volume":"18"},"uris":["http://www.mendeley.com/documents/?uuid=6d651a51-125f-3189-aec3-37965c17656a"]}],"mendeley":{"formattedCitation":"(Bouri &amp; Martin, 2018)","manualFormatting":"(Bouri ve Martin, 2018)","plainTextFormattedCitation":"(Bouri &amp; Martin, 2018)","previouslyFormattedCitation":"(Bouri &amp; Martin, 2018)"},"properties":{"noteIndex":0},"schema":"https://github.com/citation-style-language/schema/raw/master/csl-citation.json"}</w:instrText>
      </w:r>
      <w:r w:rsidRPr="007038B6">
        <w:rPr>
          <w:rFonts w:asciiTheme="majorBidi" w:eastAsia="Times New Roman" w:hAnsiTheme="majorBidi" w:cstheme="majorBidi"/>
          <w:bCs/>
          <w:sz w:val="24"/>
          <w:szCs w:val="24"/>
          <w:lang w:eastAsia="tr-TR"/>
        </w:rPr>
        <w:fldChar w:fldCharType="separate"/>
      </w:r>
      <w:r w:rsidRPr="007038B6">
        <w:rPr>
          <w:rFonts w:asciiTheme="majorBidi" w:eastAsia="Times New Roman" w:hAnsiTheme="majorBidi" w:cstheme="majorBidi"/>
          <w:bCs/>
          <w:sz w:val="24"/>
          <w:szCs w:val="24"/>
          <w:lang w:eastAsia="tr-TR"/>
        </w:rPr>
        <w:t>(Bouri ve Martin, 2018)</w:t>
      </w:r>
      <w:r w:rsidRPr="007038B6">
        <w:rPr>
          <w:rFonts w:asciiTheme="majorBidi" w:eastAsia="Times New Roman" w:hAnsiTheme="majorBidi" w:cstheme="majorBidi"/>
          <w:sz w:val="24"/>
          <w:szCs w:val="24"/>
          <w:lang w:eastAsia="tr-TR"/>
        </w:rPr>
        <w:fldChar w:fldCharType="end"/>
      </w:r>
      <w:r w:rsidRPr="007038B6">
        <w:rPr>
          <w:rFonts w:asciiTheme="majorBidi" w:eastAsia="Times New Roman" w:hAnsiTheme="majorBidi" w:cstheme="majorBidi"/>
          <w:bCs/>
          <w:sz w:val="24"/>
          <w:szCs w:val="24"/>
          <w:lang w:eastAsia="tr-TR"/>
        </w:rPr>
        <w:t>.</w:t>
      </w:r>
    </w:p>
    <w:p w14:paraId="26AE5AC1" w14:textId="77777777" w:rsidR="00171718" w:rsidRPr="007038B6" w:rsidRDefault="00171718" w:rsidP="00F909C0">
      <w:pPr>
        <w:autoSpaceDN w:val="0"/>
        <w:spacing w:after="120" w:line="360" w:lineRule="auto"/>
        <w:ind w:firstLine="567"/>
        <w:jc w:val="both"/>
        <w:rPr>
          <w:rFonts w:asciiTheme="majorBidi" w:eastAsia="Times New Roman" w:hAnsiTheme="majorBidi" w:cstheme="majorBidi"/>
          <w:bCs/>
          <w:sz w:val="24"/>
          <w:szCs w:val="24"/>
          <w:lang w:eastAsia="tr-TR"/>
        </w:rPr>
      </w:pPr>
    </w:p>
    <w:p w14:paraId="49D5506A" w14:textId="77777777" w:rsidR="00171718" w:rsidRPr="007038B6" w:rsidRDefault="00171718" w:rsidP="00F909C0">
      <w:pPr>
        <w:autoSpaceDN w:val="0"/>
        <w:spacing w:after="120" w:line="360" w:lineRule="auto"/>
        <w:ind w:firstLine="567"/>
        <w:jc w:val="both"/>
        <w:rPr>
          <w:rFonts w:asciiTheme="majorBidi" w:eastAsia="Times New Roman" w:hAnsiTheme="majorBidi" w:cstheme="majorBidi"/>
          <w:bCs/>
          <w:sz w:val="24"/>
          <w:szCs w:val="24"/>
          <w:lang w:eastAsia="tr-TR"/>
        </w:rPr>
      </w:pPr>
    </w:p>
    <w:p w14:paraId="465A8611" w14:textId="77777777" w:rsidR="00171718" w:rsidRPr="007038B6" w:rsidRDefault="00171718" w:rsidP="00F909C0">
      <w:pPr>
        <w:autoSpaceDN w:val="0"/>
        <w:spacing w:after="120" w:line="360" w:lineRule="auto"/>
        <w:ind w:firstLine="567"/>
        <w:jc w:val="both"/>
        <w:rPr>
          <w:rFonts w:asciiTheme="majorBidi" w:eastAsia="Times New Roman" w:hAnsiTheme="majorBidi" w:cstheme="majorBidi"/>
          <w:bCs/>
          <w:sz w:val="24"/>
          <w:szCs w:val="24"/>
          <w:lang w:eastAsia="tr-TR"/>
        </w:rPr>
      </w:pPr>
    </w:p>
    <w:p w14:paraId="57D1666C" w14:textId="77777777" w:rsidR="00171718" w:rsidRPr="007038B6" w:rsidRDefault="00171718" w:rsidP="00602836">
      <w:pPr>
        <w:autoSpaceDN w:val="0"/>
        <w:spacing w:after="120" w:line="360" w:lineRule="auto"/>
        <w:jc w:val="both"/>
        <w:rPr>
          <w:rFonts w:asciiTheme="majorBidi" w:eastAsia="Times New Roman" w:hAnsiTheme="majorBidi" w:cstheme="majorBidi"/>
          <w:bCs/>
          <w:sz w:val="24"/>
          <w:szCs w:val="24"/>
          <w:lang w:eastAsia="tr-TR"/>
        </w:rPr>
      </w:pPr>
    </w:p>
    <w:p w14:paraId="18468631" w14:textId="513CF5A0" w:rsidR="00247B6A" w:rsidRPr="007038B6" w:rsidRDefault="009A50FA" w:rsidP="002C5636">
      <w:pPr>
        <w:pStyle w:val="Balk2"/>
      </w:pPr>
      <w:bookmarkStart w:id="112" w:name="_Toc139924799"/>
      <w:bookmarkStart w:id="113" w:name="_Toc141138608"/>
      <w:bookmarkStart w:id="114" w:name="_Toc141139014"/>
      <w:bookmarkStart w:id="115" w:name="_Toc141192881"/>
      <w:r w:rsidRPr="007038B6">
        <w:t xml:space="preserve">2.2.6. </w:t>
      </w:r>
      <w:r w:rsidR="009A0F87" w:rsidRPr="007038B6">
        <w:t xml:space="preserve">Gebelikte Demir </w:t>
      </w:r>
      <w:r w:rsidR="00995A29" w:rsidRPr="007038B6">
        <w:t>E</w:t>
      </w:r>
      <w:r w:rsidR="009A0F87" w:rsidRPr="007038B6">
        <w:t xml:space="preserve">ksikliği </w:t>
      </w:r>
      <w:r w:rsidR="00995A29" w:rsidRPr="007038B6">
        <w:t>Anemisinin Tanısı</w:t>
      </w:r>
      <w:bookmarkEnd w:id="112"/>
      <w:bookmarkEnd w:id="113"/>
      <w:bookmarkEnd w:id="114"/>
      <w:bookmarkEnd w:id="115"/>
    </w:p>
    <w:p w14:paraId="06A436BF" w14:textId="77777777" w:rsidR="00971C7F" w:rsidRPr="007038B6" w:rsidRDefault="00971C7F" w:rsidP="002C5636">
      <w:pPr>
        <w:spacing w:after="120"/>
        <w:rPr>
          <w:rFonts w:asciiTheme="majorBidi" w:hAnsiTheme="majorBidi" w:cstheme="majorBidi"/>
          <w:lang w:eastAsia="tr-TR"/>
        </w:rPr>
      </w:pPr>
    </w:p>
    <w:p w14:paraId="6F08B840" w14:textId="151BCED3" w:rsidR="000E7B4C" w:rsidRPr="007038B6" w:rsidRDefault="00F6454B" w:rsidP="002C5636">
      <w:pPr>
        <w:shd w:val="clear" w:color="auto" w:fill="FFFFFF"/>
        <w:spacing w:after="120" w:line="360" w:lineRule="auto"/>
        <w:ind w:firstLine="567"/>
        <w:jc w:val="both"/>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G</w:t>
      </w:r>
      <w:r w:rsidR="000E7B4C" w:rsidRPr="007038B6">
        <w:rPr>
          <w:rFonts w:asciiTheme="majorBidi" w:eastAsia="Times New Roman" w:hAnsiTheme="majorBidi" w:cstheme="majorBidi"/>
          <w:sz w:val="24"/>
          <w:szCs w:val="24"/>
          <w:lang w:eastAsia="tr-TR"/>
        </w:rPr>
        <w:t>enel olarak, rutin doğum öncesi bakımı olan kadınlar, ilk üç aylık dönemde tam kan sayımı ile taranır</w:t>
      </w:r>
      <w:r w:rsidRPr="007038B6">
        <w:rPr>
          <w:rFonts w:asciiTheme="majorBidi" w:eastAsia="Times New Roman" w:hAnsiTheme="majorBidi" w:cstheme="majorBidi"/>
          <w:sz w:val="24"/>
          <w:szCs w:val="24"/>
          <w:lang w:eastAsia="tr-TR"/>
        </w:rPr>
        <w:t xml:space="preserve"> (SB, 2018).</w:t>
      </w:r>
      <w:r w:rsidR="000E7B4C" w:rsidRPr="007038B6">
        <w:rPr>
          <w:rFonts w:asciiTheme="majorBidi" w:eastAsia="Times New Roman" w:hAnsiTheme="majorBidi" w:cstheme="majorBidi"/>
          <w:sz w:val="24"/>
          <w:szCs w:val="24"/>
          <w:lang w:eastAsia="tr-TR"/>
        </w:rPr>
        <w:t xml:space="preserve"> Dünya Sağlık Örgütü'nün hamile kadınlar için yönergelerine göre, birinci ve üçüncü trimesterde &lt;11 g/dL ve ikinci trimesterde </w:t>
      </w:r>
      <w:r w:rsidR="008E576C" w:rsidRPr="007038B6">
        <w:rPr>
          <w:rFonts w:asciiTheme="majorBidi" w:eastAsia="Times New Roman" w:hAnsiTheme="majorBidi" w:cstheme="majorBidi"/>
          <w:sz w:val="24"/>
          <w:szCs w:val="24"/>
          <w:lang w:eastAsia="tr-TR"/>
        </w:rPr>
        <w:t>&lt;</w:t>
      </w:r>
      <w:r w:rsidR="000E7B4C" w:rsidRPr="007038B6">
        <w:rPr>
          <w:rFonts w:asciiTheme="majorBidi" w:eastAsia="Times New Roman" w:hAnsiTheme="majorBidi" w:cstheme="majorBidi"/>
          <w:sz w:val="24"/>
          <w:szCs w:val="24"/>
          <w:lang w:eastAsia="tr-TR"/>
        </w:rPr>
        <w:t xml:space="preserve">10.5 g/dL </w:t>
      </w:r>
      <w:r w:rsidR="00322516" w:rsidRPr="007038B6">
        <w:rPr>
          <w:rFonts w:asciiTheme="majorBidi" w:eastAsia="Times New Roman" w:hAnsiTheme="majorBidi" w:cstheme="majorBidi"/>
          <w:sz w:val="24"/>
          <w:szCs w:val="24"/>
          <w:lang w:eastAsia="tr-TR"/>
        </w:rPr>
        <w:t>Hb</w:t>
      </w:r>
      <w:r w:rsidR="000E7B4C" w:rsidRPr="007038B6">
        <w:rPr>
          <w:rFonts w:asciiTheme="majorBidi" w:eastAsia="Times New Roman" w:hAnsiTheme="majorBidi" w:cstheme="majorBidi"/>
          <w:sz w:val="24"/>
          <w:szCs w:val="24"/>
          <w:lang w:eastAsia="tr-TR"/>
        </w:rPr>
        <w:t xml:space="preserve"> anemi tanısı verir</w:t>
      </w:r>
      <w:r w:rsidRPr="007038B6">
        <w:rPr>
          <w:rFonts w:asciiTheme="majorBidi" w:eastAsia="Times New Roman" w:hAnsiTheme="majorBidi" w:cstheme="majorBidi"/>
          <w:sz w:val="24"/>
          <w:szCs w:val="24"/>
          <w:lang w:eastAsia="tr-TR"/>
        </w:rPr>
        <w:t xml:space="preserve"> (WHO, 2011).</w:t>
      </w:r>
      <w:r w:rsidR="000E7B4C" w:rsidRPr="007038B6">
        <w:rPr>
          <w:rFonts w:asciiTheme="majorBidi" w:eastAsia="Times New Roman" w:hAnsiTheme="majorBidi" w:cstheme="majorBidi"/>
          <w:sz w:val="24"/>
          <w:szCs w:val="24"/>
          <w:lang w:eastAsia="tr-TR"/>
        </w:rPr>
        <w:t> Sadece anemi için değerlendirme yapmanın, henüz</w:t>
      </w:r>
      <w:r w:rsidRPr="007038B6">
        <w:rPr>
          <w:rFonts w:asciiTheme="majorBidi" w:eastAsia="Times New Roman" w:hAnsiTheme="majorBidi" w:cstheme="majorBidi"/>
          <w:sz w:val="24"/>
          <w:szCs w:val="24"/>
          <w:lang w:eastAsia="tr-TR"/>
        </w:rPr>
        <w:t xml:space="preserve"> </w:t>
      </w:r>
      <w:r w:rsidR="000E7B4C" w:rsidRPr="007038B6">
        <w:rPr>
          <w:rFonts w:asciiTheme="majorBidi" w:eastAsia="Times New Roman" w:hAnsiTheme="majorBidi" w:cstheme="majorBidi"/>
          <w:sz w:val="24"/>
          <w:szCs w:val="24"/>
          <w:lang w:eastAsia="tr-TR"/>
        </w:rPr>
        <w:t xml:space="preserve">kansızlığa ilerlememiş </w:t>
      </w:r>
      <w:r w:rsidRPr="007038B6">
        <w:rPr>
          <w:rFonts w:asciiTheme="majorBidi" w:eastAsia="Times New Roman" w:hAnsiTheme="majorBidi" w:cstheme="majorBidi"/>
          <w:sz w:val="24"/>
          <w:szCs w:val="24"/>
          <w:lang w:eastAsia="tr-TR"/>
        </w:rPr>
        <w:t>DEA’si</w:t>
      </w:r>
      <w:r w:rsidR="000E7B4C" w:rsidRPr="007038B6">
        <w:rPr>
          <w:rFonts w:asciiTheme="majorBidi" w:eastAsia="Times New Roman" w:hAnsiTheme="majorBidi" w:cstheme="majorBidi"/>
          <w:sz w:val="24"/>
          <w:szCs w:val="24"/>
          <w:lang w:eastAsia="tr-TR"/>
        </w:rPr>
        <w:t xml:space="preserve"> olan kadınlara teşhis koymada başarısız olabil</w:t>
      </w:r>
      <w:r w:rsidRPr="007038B6">
        <w:rPr>
          <w:rFonts w:asciiTheme="majorBidi" w:eastAsia="Times New Roman" w:hAnsiTheme="majorBidi" w:cstheme="majorBidi"/>
          <w:sz w:val="24"/>
          <w:szCs w:val="24"/>
          <w:lang w:eastAsia="tr-TR"/>
        </w:rPr>
        <w:t xml:space="preserve">me durumu olabilir. Tam kan sayımında </w:t>
      </w:r>
      <w:r w:rsidR="000E7B4C" w:rsidRPr="007038B6">
        <w:rPr>
          <w:rFonts w:asciiTheme="majorBidi" w:eastAsia="Times New Roman" w:hAnsiTheme="majorBidi" w:cstheme="majorBidi"/>
          <w:sz w:val="24"/>
          <w:szCs w:val="24"/>
          <w:lang w:eastAsia="tr-TR"/>
        </w:rPr>
        <w:t xml:space="preserve"> ortalama alyuvar hacminin azalmasıyla kanıtlanan mikrositoz, DEA'n</w:t>
      </w:r>
      <w:r w:rsidRPr="007038B6">
        <w:rPr>
          <w:rFonts w:asciiTheme="majorBidi" w:eastAsia="Times New Roman" w:hAnsiTheme="majorBidi" w:cstheme="majorBidi"/>
          <w:sz w:val="24"/>
          <w:szCs w:val="24"/>
          <w:lang w:eastAsia="tr-TR"/>
        </w:rPr>
        <w:t>i</w:t>
      </w:r>
      <w:r w:rsidR="000E7B4C" w:rsidRPr="007038B6">
        <w:rPr>
          <w:rFonts w:asciiTheme="majorBidi" w:eastAsia="Times New Roman" w:hAnsiTheme="majorBidi" w:cstheme="majorBidi"/>
          <w:sz w:val="24"/>
          <w:szCs w:val="24"/>
          <w:lang w:eastAsia="tr-TR"/>
        </w:rPr>
        <w:t>n varlığına işaret edebilir, ancak bu bulgu tanısal değildir ve genellikle DEA'd</w:t>
      </w:r>
      <w:r w:rsidRPr="007038B6">
        <w:rPr>
          <w:rFonts w:asciiTheme="majorBidi" w:eastAsia="Times New Roman" w:hAnsiTheme="majorBidi" w:cstheme="majorBidi"/>
          <w:sz w:val="24"/>
          <w:szCs w:val="24"/>
          <w:lang w:eastAsia="tr-TR"/>
        </w:rPr>
        <w:t>e</w:t>
      </w:r>
      <w:r w:rsidR="000E7B4C" w:rsidRPr="007038B6">
        <w:rPr>
          <w:rFonts w:asciiTheme="majorBidi" w:eastAsia="Times New Roman" w:hAnsiTheme="majorBidi" w:cstheme="majorBidi"/>
          <w:sz w:val="24"/>
          <w:szCs w:val="24"/>
          <w:lang w:eastAsia="tr-TR"/>
        </w:rPr>
        <w:t xml:space="preserve"> geç bir bulgudur</w:t>
      </w:r>
      <w:r w:rsidRPr="007038B6">
        <w:rPr>
          <w:rFonts w:asciiTheme="majorBidi" w:eastAsia="Times New Roman" w:hAnsiTheme="majorBidi" w:cstheme="majorBidi"/>
          <w:sz w:val="24"/>
          <w:szCs w:val="24"/>
          <w:lang w:eastAsia="tr-TR"/>
        </w:rPr>
        <w:t xml:space="preserve"> (Breymann, 2015).</w:t>
      </w:r>
    </w:p>
    <w:p w14:paraId="32ACDEA3" w14:textId="4EEF07B9" w:rsidR="008268F5" w:rsidRPr="007038B6" w:rsidRDefault="000E7B4C" w:rsidP="002C5636">
      <w:pPr>
        <w:shd w:val="clear" w:color="auto" w:fill="FFFFFF"/>
        <w:spacing w:after="120" w:line="360" w:lineRule="auto"/>
        <w:ind w:firstLine="567"/>
        <w:jc w:val="both"/>
        <w:rPr>
          <w:rFonts w:asciiTheme="majorBidi" w:hAnsiTheme="majorBidi" w:cstheme="majorBidi"/>
          <w:sz w:val="24"/>
          <w:szCs w:val="24"/>
          <w:shd w:val="clear" w:color="auto" w:fill="FFFFFF"/>
        </w:rPr>
      </w:pPr>
      <w:r w:rsidRPr="007038B6">
        <w:rPr>
          <w:rFonts w:asciiTheme="majorBidi" w:eastAsia="Times New Roman" w:hAnsiTheme="majorBidi" w:cstheme="majorBidi"/>
          <w:sz w:val="24"/>
          <w:szCs w:val="24"/>
          <w:lang w:eastAsia="tr-TR"/>
        </w:rPr>
        <w:t>Anemi teşhisi konduktan sonra, daha ileri araştırmalar genellikle altta yatan etiyolojiyi belirlemeyi amaçlar. Hem hamile hem de hamile olmayan durumlarda serum demir seviyeleri günlük ve bireysel değişikliklere tabi olduğundan, sadece bir kerelik serum demir seviyesini değerlendirmek yetersizdir</w:t>
      </w:r>
      <w:r w:rsidR="008E576C" w:rsidRPr="007038B6">
        <w:rPr>
          <w:rFonts w:asciiTheme="majorBidi" w:eastAsia="Times New Roman" w:hAnsiTheme="majorBidi" w:cstheme="majorBidi"/>
          <w:sz w:val="24"/>
          <w:szCs w:val="24"/>
          <w:lang w:eastAsia="tr-TR"/>
        </w:rPr>
        <w:t xml:space="preserve"> </w:t>
      </w:r>
      <w:r w:rsidRPr="007038B6">
        <w:rPr>
          <w:rFonts w:asciiTheme="majorBidi" w:hAnsiTheme="majorBidi" w:cstheme="majorBidi"/>
          <w:sz w:val="24"/>
          <w:szCs w:val="24"/>
          <w:shd w:val="clear" w:color="auto" w:fill="FFFFFF"/>
        </w:rPr>
        <w:t>(Peace</w:t>
      </w:r>
      <w:r w:rsidR="008E576C" w:rsidRPr="007038B6">
        <w:rPr>
          <w:rFonts w:asciiTheme="majorBidi" w:hAnsiTheme="majorBidi" w:cstheme="majorBidi"/>
          <w:sz w:val="24"/>
          <w:szCs w:val="24"/>
          <w:shd w:val="clear" w:color="auto" w:fill="FFFFFF"/>
        </w:rPr>
        <w:t xml:space="preserve"> ve </w:t>
      </w:r>
      <w:r w:rsidRPr="007038B6">
        <w:rPr>
          <w:rFonts w:asciiTheme="majorBidi" w:hAnsiTheme="majorBidi" w:cstheme="majorBidi"/>
          <w:sz w:val="24"/>
          <w:szCs w:val="24"/>
          <w:shd w:val="clear" w:color="auto" w:fill="FFFFFF"/>
        </w:rPr>
        <w:t xml:space="preserve">Banayan, </w:t>
      </w:r>
      <w:r w:rsidR="008E576C" w:rsidRPr="007038B6">
        <w:rPr>
          <w:rFonts w:asciiTheme="majorBidi" w:hAnsiTheme="majorBidi" w:cstheme="majorBidi"/>
          <w:sz w:val="24"/>
          <w:szCs w:val="24"/>
          <w:shd w:val="clear" w:color="auto" w:fill="FFFFFF"/>
        </w:rPr>
        <w:t>2021).</w:t>
      </w:r>
    </w:p>
    <w:p w14:paraId="31A87101" w14:textId="77777777" w:rsidR="002F1C5E" w:rsidRPr="007038B6" w:rsidRDefault="002F1C5E" w:rsidP="002C5636">
      <w:pPr>
        <w:autoSpaceDN w:val="0"/>
        <w:spacing w:after="120" w:line="360" w:lineRule="auto"/>
        <w:jc w:val="both"/>
        <w:rPr>
          <w:rFonts w:asciiTheme="majorBidi" w:eastAsia="Times New Roman" w:hAnsiTheme="majorBidi" w:cstheme="majorBidi"/>
          <w:b/>
          <w:bCs/>
          <w:sz w:val="24"/>
          <w:szCs w:val="24"/>
          <w:lang w:eastAsia="tr-TR"/>
        </w:rPr>
      </w:pPr>
    </w:p>
    <w:p w14:paraId="784BE6D0" w14:textId="6496B8D3" w:rsidR="0060150A" w:rsidRPr="007038B6" w:rsidRDefault="00014491" w:rsidP="002C5636">
      <w:pPr>
        <w:pStyle w:val="Balk2"/>
      </w:pPr>
      <w:bookmarkStart w:id="116" w:name="_Toc133775082"/>
      <w:bookmarkStart w:id="117" w:name="_Toc139924800"/>
      <w:bookmarkStart w:id="118" w:name="_Toc141138609"/>
      <w:bookmarkStart w:id="119" w:name="_Toc141139015"/>
      <w:bookmarkStart w:id="120" w:name="_Toc141192882"/>
      <w:r w:rsidRPr="007038B6">
        <w:t>2.</w:t>
      </w:r>
      <w:r w:rsidR="0013121E" w:rsidRPr="007038B6">
        <w:t>2</w:t>
      </w:r>
      <w:r w:rsidRPr="007038B6">
        <w:t>.</w:t>
      </w:r>
      <w:r w:rsidR="009A50FA" w:rsidRPr="007038B6">
        <w:t>7</w:t>
      </w:r>
      <w:r w:rsidR="002739DC" w:rsidRPr="007038B6">
        <w:t>.</w:t>
      </w:r>
      <w:r w:rsidRPr="007038B6">
        <w:t xml:space="preserve"> </w:t>
      </w:r>
      <w:r w:rsidR="00122422" w:rsidRPr="007038B6">
        <w:t>Gebelikte</w:t>
      </w:r>
      <w:r w:rsidR="009A50FA" w:rsidRPr="007038B6">
        <w:t xml:space="preserve"> Demir Eksikliği</w:t>
      </w:r>
      <w:r w:rsidR="00122422" w:rsidRPr="007038B6">
        <w:t xml:space="preserve"> </w:t>
      </w:r>
      <w:r w:rsidR="008A5AE6" w:rsidRPr="007038B6">
        <w:t>Anemi</w:t>
      </w:r>
      <w:r w:rsidR="00254810" w:rsidRPr="007038B6">
        <w:t>sinin</w:t>
      </w:r>
      <w:r w:rsidR="008A5AE6" w:rsidRPr="007038B6">
        <w:t xml:space="preserve"> Tedavi</w:t>
      </w:r>
      <w:r w:rsidR="00B7760A" w:rsidRPr="007038B6">
        <w:t>si</w:t>
      </w:r>
      <w:bookmarkEnd w:id="116"/>
      <w:r w:rsidR="00254810" w:rsidRPr="007038B6">
        <w:t xml:space="preserve"> ve Önleme</w:t>
      </w:r>
      <w:bookmarkEnd w:id="117"/>
      <w:bookmarkEnd w:id="118"/>
      <w:bookmarkEnd w:id="119"/>
      <w:bookmarkEnd w:id="120"/>
    </w:p>
    <w:p w14:paraId="1ECF6805" w14:textId="77777777" w:rsidR="0060150A" w:rsidRPr="007038B6" w:rsidRDefault="0060150A" w:rsidP="002C5636">
      <w:pPr>
        <w:autoSpaceDN w:val="0"/>
        <w:spacing w:after="120" w:line="360" w:lineRule="auto"/>
        <w:ind w:firstLine="567"/>
        <w:jc w:val="both"/>
        <w:rPr>
          <w:rFonts w:asciiTheme="majorBidi" w:hAnsiTheme="majorBidi" w:cstheme="majorBidi"/>
          <w:sz w:val="24"/>
          <w:szCs w:val="24"/>
        </w:rPr>
      </w:pPr>
    </w:p>
    <w:p w14:paraId="6EEF2C68" w14:textId="12E2B892" w:rsidR="00680128" w:rsidRPr="007038B6" w:rsidRDefault="000730E8" w:rsidP="002C5636">
      <w:pPr>
        <w:autoSpaceDN w:val="0"/>
        <w:spacing w:after="120" w:line="360" w:lineRule="auto"/>
        <w:ind w:firstLine="567"/>
        <w:jc w:val="both"/>
        <w:rPr>
          <w:rFonts w:asciiTheme="majorBidi" w:hAnsiTheme="majorBidi" w:cstheme="majorBidi"/>
          <w:sz w:val="24"/>
          <w:szCs w:val="24"/>
        </w:rPr>
      </w:pPr>
      <w:r w:rsidRPr="007038B6">
        <w:rPr>
          <w:rFonts w:asciiTheme="majorBidi" w:hAnsiTheme="majorBidi" w:cstheme="majorBidi"/>
          <w:sz w:val="24"/>
          <w:szCs w:val="24"/>
        </w:rPr>
        <w:t xml:space="preserve">Gebelik sırasında, anne vücudunun demir ihtiyacı ortalama olarak yaklaşık 1.000 mg'a çıkar. </w:t>
      </w:r>
      <w:r w:rsidR="00B7760A" w:rsidRPr="007038B6">
        <w:rPr>
          <w:rFonts w:asciiTheme="majorBidi" w:hAnsiTheme="majorBidi" w:cstheme="majorBidi"/>
          <w:sz w:val="24"/>
          <w:szCs w:val="24"/>
        </w:rPr>
        <w:t xml:space="preserve">Normal bir gebelikte, annenin demir gereksinimleri, fetüs ve plasenta için 300 ila 350 mg, maternal </w:t>
      </w:r>
      <w:r w:rsidR="00D91749" w:rsidRPr="007038B6">
        <w:rPr>
          <w:rFonts w:asciiTheme="majorBidi" w:hAnsiTheme="majorBidi" w:cstheme="majorBidi"/>
          <w:sz w:val="24"/>
          <w:szCs w:val="24"/>
        </w:rPr>
        <w:t xml:space="preserve">kırmızı kan hücresinin </w:t>
      </w:r>
      <w:r w:rsidR="00B7760A" w:rsidRPr="007038B6">
        <w:rPr>
          <w:rFonts w:asciiTheme="majorBidi" w:hAnsiTheme="majorBidi" w:cstheme="majorBidi"/>
          <w:sz w:val="24"/>
          <w:szCs w:val="24"/>
        </w:rPr>
        <w:t>kütlesinin genişlemesi için 500 mg ve doğum ve doğum sırasında kan kaybıyla ilişkili 250 mg'ı içerir</w:t>
      </w:r>
      <w:r w:rsidR="004C22E3" w:rsidRPr="007038B6">
        <w:rPr>
          <w:rFonts w:asciiTheme="majorBidi" w:hAnsiTheme="majorBidi" w:cstheme="majorBidi"/>
          <w:sz w:val="24"/>
          <w:szCs w:val="24"/>
        </w:rPr>
        <w:t xml:space="preserve"> </w:t>
      </w:r>
      <w:r w:rsidR="00B479AC" w:rsidRPr="007038B6">
        <w:rPr>
          <w:rFonts w:asciiTheme="majorBidi" w:hAnsiTheme="majorBidi" w:cstheme="majorBidi"/>
          <w:sz w:val="24"/>
          <w:szCs w:val="24"/>
        </w:rPr>
        <w:fldChar w:fldCharType="begin" w:fldLock="1"/>
      </w:r>
      <w:r w:rsidR="001B0ECB" w:rsidRPr="007038B6">
        <w:rPr>
          <w:rFonts w:asciiTheme="majorBidi" w:hAnsiTheme="majorBidi" w:cstheme="majorBidi"/>
          <w:sz w:val="24"/>
          <w:szCs w:val="24"/>
        </w:rPr>
        <w:instrText>ADDIN CSL_CITATION {"citationItems":[{"id":"ITEM-1","itemData":{"DOI":"10.1111/J.1753-4887.2011.00429.X","ISSN":"0029-6643","PMID":"22043878","abstract":"Anemia prevalence is highest in preschool children, women of reproductive age, and women who are pregnant. While the etiology of anemia is multifactorial, iron deficiency is the most commonly recognized nutritional cause. Observational studies imply that supplementation with iron or iron-folic acid should be started early in pregnancy, if not before, in order to prevent low-birth-weight and preterm delivery. Despite this, findings from clinical trials, even those conducted during early pregnancy, are equivocal. Recent follow-up studies of children born to women supplemented with iron-folic acid suggest that mortality is decreased and that the infant's iron endowment reflects the mother's iron status during pregnancy. © 2011 International Life Sciences Institute.","author":[{"dropping-particle":"","family":"Scholl","given":"Theresa O.","non-dropping-particle":"","parse-names":false,"suffix":""}],"container-title":"Nutrition Reviews","id":"ITEM-1","issue":"suppl_1","issued":{"date-parts":[["2011","11","1"]]},"page":"S23-S29","publisher":"Oxford Academic","title":"Maternal iron status: relation to fetal growth, length of gestation, and iron endowment of the neonate","type":"article-journal","volume":"69"},"uris":["http://www.mendeley.com/documents/?uuid=1952b297-1d01-3844-be4a-4e3f398cec2d"]}],"mendeley":{"formattedCitation":"(Scholl, 2011)","plainTextFormattedCitation":"(Scholl, 2011)","previouslyFormattedCitation":"(Scholl, 2011)"},"properties":{"noteIndex":0},"schema":"https://github.com/citation-style-language/schema/raw/master/csl-citation.json"}</w:instrText>
      </w:r>
      <w:r w:rsidR="00B479AC" w:rsidRPr="007038B6">
        <w:rPr>
          <w:rFonts w:asciiTheme="majorBidi" w:hAnsiTheme="majorBidi" w:cstheme="majorBidi"/>
          <w:sz w:val="24"/>
          <w:szCs w:val="24"/>
        </w:rPr>
        <w:fldChar w:fldCharType="separate"/>
      </w:r>
      <w:r w:rsidR="00B479AC" w:rsidRPr="007038B6">
        <w:rPr>
          <w:rFonts w:asciiTheme="majorBidi" w:hAnsiTheme="majorBidi" w:cstheme="majorBidi"/>
          <w:noProof/>
          <w:sz w:val="24"/>
          <w:szCs w:val="24"/>
        </w:rPr>
        <w:t>(Scholl, 2011)</w:t>
      </w:r>
      <w:r w:rsidR="00B479AC" w:rsidRPr="007038B6">
        <w:rPr>
          <w:rFonts w:asciiTheme="majorBidi" w:hAnsiTheme="majorBidi" w:cstheme="majorBidi"/>
          <w:sz w:val="24"/>
          <w:szCs w:val="24"/>
        </w:rPr>
        <w:fldChar w:fldCharType="end"/>
      </w:r>
      <w:r w:rsidR="00B479AC" w:rsidRPr="007038B6">
        <w:rPr>
          <w:rFonts w:asciiTheme="majorBidi" w:hAnsiTheme="majorBidi" w:cstheme="majorBidi"/>
          <w:sz w:val="24"/>
          <w:szCs w:val="24"/>
        </w:rPr>
        <w:t>.</w:t>
      </w:r>
      <w:r w:rsidR="00B7760A" w:rsidRPr="007038B6">
        <w:rPr>
          <w:rFonts w:asciiTheme="majorBidi" w:hAnsiTheme="majorBidi" w:cstheme="majorBidi"/>
          <w:sz w:val="24"/>
          <w:szCs w:val="24"/>
        </w:rPr>
        <w:t> Demir gereksinimi ilk trimesterde günde 0.8 mg'dan üçüncü trimesterde günde 7.5 mg'a kademeli olarak artar.  </w:t>
      </w:r>
      <w:r w:rsidR="00B27166" w:rsidRPr="007038B6">
        <w:rPr>
          <w:rFonts w:asciiTheme="majorBidi" w:hAnsiTheme="majorBidi" w:cstheme="majorBidi"/>
          <w:sz w:val="24"/>
          <w:szCs w:val="24"/>
        </w:rPr>
        <w:t xml:space="preserve">Gebelikte dengeli ve düzenli  beslenme ile </w:t>
      </w:r>
      <w:r w:rsidR="006E0B10" w:rsidRPr="007038B6">
        <w:rPr>
          <w:rFonts w:asciiTheme="majorBidi" w:hAnsiTheme="majorBidi" w:cstheme="majorBidi"/>
          <w:sz w:val="24"/>
          <w:szCs w:val="24"/>
        </w:rPr>
        <w:t xml:space="preserve">alınan </w:t>
      </w:r>
      <w:r w:rsidR="00B7760A" w:rsidRPr="007038B6">
        <w:rPr>
          <w:rFonts w:asciiTheme="majorBidi" w:hAnsiTheme="majorBidi" w:cstheme="majorBidi"/>
          <w:sz w:val="24"/>
          <w:szCs w:val="24"/>
        </w:rPr>
        <w:t>günlük ortalama demir emilimi yalnızca 1 ila 5 mg'dır </w:t>
      </w:r>
      <w:r w:rsidR="00C808F0" w:rsidRPr="007038B6">
        <w:rPr>
          <w:rFonts w:asciiTheme="majorBidi" w:hAnsiTheme="majorBidi" w:cstheme="majorBidi"/>
          <w:sz w:val="24"/>
          <w:szCs w:val="24"/>
        </w:rPr>
        <w:fldChar w:fldCharType="begin" w:fldLock="1"/>
      </w:r>
      <w:r w:rsidR="0000313A" w:rsidRPr="007038B6">
        <w:rPr>
          <w:rFonts w:asciiTheme="majorBidi" w:hAnsiTheme="majorBidi" w:cstheme="majorBidi"/>
          <w:sz w:val="24"/>
          <w:szCs w:val="24"/>
        </w:rPr>
        <w:instrText>ADDIN CSL_CITATION {"citationItems":[{"id":"ITEM-1","itemData":{"DOI":"10.1182/BLOOD-2016-08-672246","ISSN":"0006-4971","PMID":"28034892","abstract":"Anemia of pregnancy, an important risk factor for fetal and maternal morbidity, is considered a global health problem, affecting almost 50% of pregnant women. In this article, diagnosis and management of iron, cobalamin, and folate deficiencies, the most frequent causes of anemia in pregnancy, are discussed. Three clinical cases are considered. Iron deficiency is the mostcommoncause. Laboratory tests defining iron deficiency, the recognition of developmental delays and cognitive abnormalities in iron-deficient neonates, and literature addressing the efficacy and safety of IV iron in pregnancy are reviewed. An algorithm is proposed to help clinicians diagnose and treat iron deficiency, recommending oral iron in the first trimester and IV iron later. Association of folate deficiency with neural tube defects and impact of fortification programs are discussed. With increased obesity and bariatric surgery rates, prevalence of cobalamin deficiency in pregnancy is rising. Low maternal cobalamin may be associated with fetal growth retardation, fetal insulin resistance, and excess adiposity. The importance of treating cobalamin deficiency inpregnancyisconsidered.Acase of malarial anemia emphasizes the complex relationship between iron deficiency, iron treatment, and malaria infection in endemic areas; the heightened impact of combined etiologies on anemia severity is highlighted.","author":[{"dropping-particle":"","family":"Achebe","given":"Maureen M.","non-dropping-particle":"","parse-names":false,"suffix":""},{"dropping-particle":"","family":"Gafter-Gvili","given":"Anat","non-dropping-particle":"","parse-names":false,"suffix":""}],"container-title":"Blood","id":"ITEM-1","issue":"8","issued":{"date-parts":[["2017","2","23"]]},"page":"940-949","publisher":"Content Repository Only!","title":"How I treat anemia in pregnancy: iron, cobalamin, and folate","type":"article-journal","volume":"129"},"uris":["http://www.mendeley.com/documents/?uuid=13aa6a10-531d-3ab1-861d-672bb32fdf81"]}],"mendeley":{"formattedCitation":"(Achebe &amp; Gafter-Gvili, 2017)","manualFormatting":"(Achebe ve Gafter-Gvili, 2017)","plainTextFormattedCitation":"(Achebe &amp; Gafter-Gvili, 2017)","previouslyFormattedCitation":"(Achebe &amp; Gafter-Gvili, 2017)"},"properties":{"noteIndex":0},"schema":"https://github.com/citation-style-language/schema/raw/master/csl-citation.json"}</w:instrText>
      </w:r>
      <w:r w:rsidR="00C808F0" w:rsidRPr="007038B6">
        <w:rPr>
          <w:rFonts w:asciiTheme="majorBidi" w:hAnsiTheme="majorBidi" w:cstheme="majorBidi"/>
          <w:sz w:val="24"/>
          <w:szCs w:val="24"/>
        </w:rPr>
        <w:fldChar w:fldCharType="separate"/>
      </w:r>
      <w:r w:rsidR="00C808F0" w:rsidRPr="007038B6">
        <w:rPr>
          <w:rFonts w:asciiTheme="majorBidi" w:hAnsiTheme="majorBidi" w:cstheme="majorBidi"/>
          <w:noProof/>
          <w:sz w:val="24"/>
          <w:szCs w:val="24"/>
        </w:rPr>
        <w:t xml:space="preserve">(Achebe </w:t>
      </w:r>
      <w:r w:rsidR="00554875" w:rsidRPr="007038B6">
        <w:rPr>
          <w:rFonts w:asciiTheme="majorBidi" w:hAnsiTheme="majorBidi" w:cstheme="majorBidi"/>
          <w:noProof/>
          <w:sz w:val="24"/>
          <w:szCs w:val="24"/>
        </w:rPr>
        <w:t>ve</w:t>
      </w:r>
      <w:r w:rsidR="00C808F0" w:rsidRPr="007038B6">
        <w:rPr>
          <w:rFonts w:asciiTheme="majorBidi" w:hAnsiTheme="majorBidi" w:cstheme="majorBidi"/>
          <w:noProof/>
          <w:sz w:val="24"/>
          <w:szCs w:val="24"/>
        </w:rPr>
        <w:t xml:space="preserve"> Gafter-Gvili, 2017)</w:t>
      </w:r>
      <w:r w:rsidR="00C808F0" w:rsidRPr="007038B6">
        <w:rPr>
          <w:rFonts w:asciiTheme="majorBidi" w:hAnsiTheme="majorBidi" w:cstheme="majorBidi"/>
          <w:sz w:val="24"/>
          <w:szCs w:val="24"/>
        </w:rPr>
        <w:fldChar w:fldCharType="end"/>
      </w:r>
      <w:r w:rsidR="000855B4" w:rsidRPr="007038B6">
        <w:rPr>
          <w:rFonts w:asciiTheme="majorBidi" w:hAnsiTheme="majorBidi" w:cstheme="majorBidi"/>
          <w:sz w:val="24"/>
          <w:szCs w:val="24"/>
        </w:rPr>
        <w:t>.</w:t>
      </w:r>
      <w:r w:rsidR="00F05D8E" w:rsidRPr="007038B6">
        <w:rPr>
          <w:rFonts w:asciiTheme="majorBidi" w:hAnsiTheme="majorBidi" w:cstheme="majorBidi"/>
          <w:sz w:val="24"/>
          <w:szCs w:val="24"/>
        </w:rPr>
        <w:t xml:space="preserve"> </w:t>
      </w:r>
      <w:r w:rsidR="00B7760A" w:rsidRPr="007038B6">
        <w:rPr>
          <w:rFonts w:asciiTheme="majorBidi" w:hAnsiTheme="majorBidi" w:cstheme="majorBidi"/>
          <w:sz w:val="24"/>
          <w:szCs w:val="24"/>
        </w:rPr>
        <w:t>Bu nedenle, kadınlar demir ihtiyaçlarını normal gıda alımından karşılayamazlar ve demir depolarından yararlanmak zorunda kalırlar, bu da demir eksikliği anemisi riskini artırır</w:t>
      </w:r>
      <w:r w:rsidR="0000313A" w:rsidRPr="007038B6">
        <w:rPr>
          <w:rFonts w:asciiTheme="majorBidi" w:hAnsiTheme="majorBidi" w:cstheme="majorBidi"/>
          <w:sz w:val="24"/>
          <w:szCs w:val="24"/>
        </w:rPr>
        <w:t xml:space="preserve"> </w:t>
      </w:r>
      <w:r w:rsidR="0000313A" w:rsidRPr="007038B6">
        <w:rPr>
          <w:rFonts w:asciiTheme="majorBidi" w:hAnsiTheme="majorBidi" w:cstheme="majorBidi"/>
          <w:sz w:val="24"/>
          <w:szCs w:val="24"/>
        </w:rPr>
        <w:fldChar w:fldCharType="begin" w:fldLock="1"/>
      </w:r>
      <w:r w:rsidR="00D00F8A" w:rsidRPr="007038B6">
        <w:rPr>
          <w:rFonts w:asciiTheme="majorBidi" w:hAnsiTheme="majorBidi" w:cstheme="majorBidi"/>
          <w:sz w:val="24"/>
          <w:szCs w:val="24"/>
        </w:rPr>
        <w:instrText xml:space="preserve">ADDIN CSL_CITATION {"citationItems":[{"id":"ITEM-1","itemData":{"DOI":"10.1093/AJCN/72.1.257S","ISSN":"0002-9165","PMID":"10871591","abstract":"Iron requirements are greater in pregnancy than in the nonpregnant state. Although iron requirements are reduced in the first trimester because of the absence of menstruation, they rise steadily thereafter; the total requirement of a 55-kg woman is </w:instrText>
      </w:r>
      <w:r w:rsidR="00D00F8A" w:rsidRPr="007038B6">
        <w:rPr>
          <w:rFonts w:ascii="Cambria Math" w:hAnsi="Cambria Math" w:cs="Cambria Math"/>
          <w:sz w:val="24"/>
          <w:szCs w:val="24"/>
        </w:rPr>
        <w:instrText>≃</w:instrText>
      </w:r>
      <w:r w:rsidR="00D00F8A" w:rsidRPr="007038B6">
        <w:rPr>
          <w:rFonts w:asciiTheme="majorBidi" w:hAnsiTheme="majorBidi" w:cstheme="majorBidi"/>
          <w:sz w:val="24"/>
          <w:szCs w:val="24"/>
        </w:rPr>
        <w:instrText xml:space="preserve">1000 mg. Translated into daily needs, the requirement is </w:instrText>
      </w:r>
      <w:r w:rsidR="00D00F8A" w:rsidRPr="007038B6">
        <w:rPr>
          <w:rFonts w:ascii="Cambria Math" w:hAnsi="Cambria Math" w:cs="Cambria Math"/>
          <w:sz w:val="24"/>
          <w:szCs w:val="24"/>
        </w:rPr>
        <w:instrText>≃</w:instrText>
      </w:r>
      <w:r w:rsidR="00D00F8A" w:rsidRPr="007038B6">
        <w:rPr>
          <w:rFonts w:asciiTheme="majorBidi" w:hAnsiTheme="majorBidi" w:cstheme="majorBidi"/>
          <w:sz w:val="24"/>
          <w:szCs w:val="24"/>
        </w:rPr>
        <w:instrText>0.8 mg Fe in the first trimester, between 4 and 5 mg in the second trimester, and &gt;6 mg in the third trimester. Absorptive behavior changes accordingly: a reduction in iron absorption in the first trimester is followed by a progressive rise in absorption throughout the remainder of pregnancy. The amounts that can be absorbed from even an optimal diet, however, are less than the iron requirements in later pregnancy and a woman must enter pregnancy with iron stores of ≥300 mg if she is to meet her requirements fully. This is more than most women possess, especially in developing countries. Results of controlled studies indicate that the deficit can be met by supplementation, but inadequacies in health care delivery systems have limited the effectiveness of larger-scale interventions. Attempts to improve compliance include the use of a supplement of ferrous sulfate in a hydrocolloid matrix (gastric delivery system, or GDS) and the use of intermittent supplementation. Another approach is intermittent, preventive supplementation aimed at improving the iron status of all women of childbearing age. Like all supplementation strategies, however, this approach has the drawback of depending on delivery systems and good compliance. On a long-term basis, iron fortification offers the most cost-effective option for the future.","author":[{"dropping-particle":"","family":"Bothwell","given":"Thomas H.","non-dropping-particle":"","parse-names":false,"suffix":""}],"container-title":"The American Journal of Clinical Nutrition","id":"ITEM-1","issue":"1","issued":{"date-parts":[["2000","7","1"]]},"page":"257S-264S","publisher":"Elsevier","title":"Iron requirements in pregnancy and strategies to meet them,,","type":"article-journal","volume":"72"},"uris":["http://www.mendeley.com/documents/?uuid=fcc9b2d1-1abf-3e06-b975-826c7e99253f"]}],"mendeley":{"formattedCitation":"(Bothwell, 2000)","plainTextFormattedCitation":"(Bothwell, 2000)","previouslyFormattedCitation":"(Bothwell, 2000)"},"properties":{"noteIndex":0},"schema":"https://github.com/citation-style-language/schema/raw/master/csl-citation.json"}</w:instrText>
      </w:r>
      <w:r w:rsidR="0000313A" w:rsidRPr="007038B6">
        <w:rPr>
          <w:rFonts w:asciiTheme="majorBidi" w:hAnsiTheme="majorBidi" w:cstheme="majorBidi"/>
          <w:sz w:val="24"/>
          <w:szCs w:val="24"/>
        </w:rPr>
        <w:fldChar w:fldCharType="separate"/>
      </w:r>
      <w:r w:rsidR="0000313A" w:rsidRPr="007038B6">
        <w:rPr>
          <w:rFonts w:asciiTheme="majorBidi" w:hAnsiTheme="majorBidi" w:cstheme="majorBidi"/>
          <w:noProof/>
          <w:sz w:val="24"/>
          <w:szCs w:val="24"/>
        </w:rPr>
        <w:t>(Bothwell, 2000)</w:t>
      </w:r>
      <w:r w:rsidR="0000313A" w:rsidRPr="007038B6">
        <w:rPr>
          <w:rFonts w:asciiTheme="majorBidi" w:hAnsiTheme="majorBidi" w:cstheme="majorBidi"/>
          <w:sz w:val="24"/>
          <w:szCs w:val="24"/>
        </w:rPr>
        <w:fldChar w:fldCharType="end"/>
      </w:r>
      <w:r w:rsidR="0000313A" w:rsidRPr="007038B6">
        <w:rPr>
          <w:rFonts w:asciiTheme="majorBidi" w:hAnsiTheme="majorBidi" w:cstheme="majorBidi"/>
          <w:sz w:val="24"/>
          <w:szCs w:val="24"/>
        </w:rPr>
        <w:t>.</w:t>
      </w:r>
      <w:r w:rsidR="006119A0" w:rsidRPr="007038B6">
        <w:rPr>
          <w:rFonts w:asciiTheme="majorBidi" w:hAnsiTheme="majorBidi" w:cstheme="majorBidi"/>
          <w:color w:val="2E2E2E"/>
          <w:sz w:val="24"/>
          <w:szCs w:val="24"/>
        </w:rPr>
        <w:t xml:space="preserve"> </w:t>
      </w:r>
      <w:r w:rsidR="006119A0" w:rsidRPr="007038B6">
        <w:rPr>
          <w:rFonts w:asciiTheme="majorBidi" w:hAnsiTheme="majorBidi" w:cstheme="majorBidi"/>
          <w:sz w:val="24"/>
          <w:szCs w:val="24"/>
        </w:rPr>
        <w:t>Gebeliğin sonraki aşamalarında ihtiyaç duyulan</w:t>
      </w:r>
      <w:r w:rsidR="00410A05" w:rsidRPr="007038B6">
        <w:rPr>
          <w:rFonts w:asciiTheme="majorBidi" w:hAnsiTheme="majorBidi" w:cstheme="majorBidi"/>
          <w:sz w:val="24"/>
          <w:szCs w:val="24"/>
        </w:rPr>
        <w:t xml:space="preserve"> 2</w:t>
      </w:r>
      <w:r w:rsidR="006119A0" w:rsidRPr="007038B6">
        <w:rPr>
          <w:rFonts w:asciiTheme="majorBidi" w:hAnsiTheme="majorBidi" w:cstheme="majorBidi"/>
          <w:sz w:val="24"/>
          <w:szCs w:val="24"/>
        </w:rPr>
        <w:t>-</w:t>
      </w:r>
      <w:r w:rsidR="00410A05" w:rsidRPr="007038B6">
        <w:rPr>
          <w:rFonts w:asciiTheme="majorBidi" w:hAnsiTheme="majorBidi" w:cstheme="majorBidi"/>
          <w:sz w:val="24"/>
          <w:szCs w:val="24"/>
        </w:rPr>
        <w:t>8</w:t>
      </w:r>
      <w:r w:rsidR="006119A0" w:rsidRPr="007038B6">
        <w:rPr>
          <w:rFonts w:asciiTheme="majorBidi" w:hAnsiTheme="majorBidi" w:cstheme="majorBidi"/>
          <w:sz w:val="24"/>
          <w:szCs w:val="24"/>
        </w:rPr>
        <w:t xml:space="preserve"> mg </w:t>
      </w:r>
      <w:r w:rsidR="000B688A" w:rsidRPr="007038B6">
        <w:rPr>
          <w:rFonts w:asciiTheme="majorBidi" w:hAnsiTheme="majorBidi" w:cstheme="majorBidi"/>
          <w:sz w:val="24"/>
          <w:szCs w:val="24"/>
        </w:rPr>
        <w:t xml:space="preserve">günlük demir alımının karşılanması </w:t>
      </w:r>
      <w:r w:rsidR="006119A0" w:rsidRPr="007038B6">
        <w:rPr>
          <w:rFonts w:asciiTheme="majorBidi" w:hAnsiTheme="majorBidi" w:cstheme="majorBidi"/>
          <w:sz w:val="24"/>
          <w:szCs w:val="24"/>
        </w:rPr>
        <w:t>için gerekli olan 30-40 mg Fe'yi tek başına diyet sağlayamaz. Gelişmekte olan ülkelerdeki tüm hamile kadınlar için demir takviyesi şiddetle tavsiye edilir</w:t>
      </w:r>
      <w:r w:rsidR="008E576C" w:rsidRPr="007038B6">
        <w:rPr>
          <w:rFonts w:asciiTheme="majorBidi" w:hAnsiTheme="majorBidi" w:cstheme="majorBidi"/>
          <w:sz w:val="24"/>
          <w:szCs w:val="24"/>
        </w:rPr>
        <w:t xml:space="preserve"> (Sharma ve diğerleri, 2004).</w:t>
      </w:r>
    </w:p>
    <w:p w14:paraId="1C5FEFFA" w14:textId="5B170217" w:rsidR="00C74D53" w:rsidRPr="007038B6" w:rsidRDefault="00680128" w:rsidP="002C5636">
      <w:pPr>
        <w:autoSpaceDN w:val="0"/>
        <w:spacing w:after="120" w:line="360" w:lineRule="auto"/>
        <w:ind w:firstLine="567"/>
        <w:jc w:val="both"/>
        <w:rPr>
          <w:rFonts w:asciiTheme="majorBidi" w:hAnsiTheme="majorBidi" w:cstheme="majorBidi"/>
          <w:color w:val="2E2E2E"/>
          <w:sz w:val="24"/>
          <w:szCs w:val="24"/>
        </w:rPr>
      </w:pPr>
      <w:r w:rsidRPr="007038B6">
        <w:rPr>
          <w:rFonts w:asciiTheme="majorBidi" w:hAnsiTheme="majorBidi" w:cstheme="majorBidi"/>
          <w:b/>
          <w:bCs/>
          <w:sz w:val="24"/>
          <w:szCs w:val="24"/>
        </w:rPr>
        <w:t>Oral Tedavi:</w:t>
      </w:r>
      <w:r w:rsidRPr="007038B6">
        <w:rPr>
          <w:rFonts w:asciiTheme="majorBidi" w:hAnsiTheme="majorBidi" w:cstheme="majorBidi"/>
          <w:sz w:val="24"/>
          <w:szCs w:val="24"/>
        </w:rPr>
        <w:t xml:space="preserve"> </w:t>
      </w:r>
      <w:r w:rsidR="00462BBF" w:rsidRPr="007038B6">
        <w:rPr>
          <w:rFonts w:asciiTheme="majorBidi" w:hAnsiTheme="majorBidi" w:cstheme="majorBidi"/>
          <w:sz w:val="24"/>
          <w:szCs w:val="24"/>
        </w:rPr>
        <w:t>Oral demir alımı tercih edilen tedavi yöntemidir ve hemen hemen tüm kadınlar oral preparatlarla etkili bir şekilde tedavi edilebili</w:t>
      </w:r>
      <w:r w:rsidR="0058205E" w:rsidRPr="007038B6">
        <w:rPr>
          <w:rFonts w:asciiTheme="majorBidi" w:hAnsiTheme="majorBidi" w:cstheme="majorBidi"/>
          <w:sz w:val="24"/>
          <w:szCs w:val="24"/>
        </w:rPr>
        <w:t>r</w:t>
      </w:r>
      <w:r w:rsidR="002E08C7" w:rsidRPr="007038B6">
        <w:rPr>
          <w:rFonts w:asciiTheme="majorBidi" w:hAnsiTheme="majorBidi" w:cstheme="majorBidi"/>
          <w:sz w:val="24"/>
          <w:szCs w:val="24"/>
        </w:rPr>
        <w:t xml:space="preserve"> </w:t>
      </w:r>
      <w:r w:rsidR="002C032F" w:rsidRPr="007038B6">
        <w:rPr>
          <w:rFonts w:asciiTheme="majorBidi" w:hAnsiTheme="majorBidi" w:cstheme="majorBidi"/>
          <w:sz w:val="24"/>
          <w:szCs w:val="24"/>
        </w:rPr>
        <w:fldChar w:fldCharType="begin" w:fldLock="1"/>
      </w:r>
      <w:r w:rsidR="00F13634" w:rsidRPr="007038B6">
        <w:rPr>
          <w:rFonts w:asciiTheme="majorBidi" w:hAnsiTheme="majorBidi" w:cstheme="majorBidi"/>
          <w:sz w:val="24"/>
          <w:szCs w:val="24"/>
        </w:rPr>
        <w:instrText>ADDIN CSL_CITATION {"citationItems":[{"id":"ITEM-1","itemData":{"DOI":"10.1046/J.1341-8076.2003.00079.X","ISSN":"1447-0756","PMID":"12755525","abstract":"Aim: To see the effect of various dietary habits, such as a vegetarian diet or various types of meat, on the prevalence of anemia in pregnant women. Methods: A study was carried out in Delhi to determine the effect of different dietary habits on prevalence of anemia during pregnancy by questioning the women during pregnancy regarding their dietary habits (vegetarian diet, jhatka or halal meat) and assessing their hemoglobin levels. The data was compiled and χ2 test was employed for understanding the associations between the effect of food habits on prevalence of anemia. Results: Mean age was 26.5 years. Most women were in the second (26%) or third trimester (63.2%) of pregnancy. Prevalence of anemia was found to be very high. Of 1150 women, 96% were anemic (89.8% mildly anemic, 5.3% severely anemic). Anemia was seen in 96.18% cases in vegetarian women, 95.3% in halal meat eaters, and 96.2% in jhatka meat eaters (not significant). Although the percentage of women with &lt;11 g/dL Hb was less in the jhatka group eating meat more than 5 times per month, than in halal meat eaters and vegetarians, the difference was not statistically significant. Conclusions: There is very high prevalence of anemia during pregnancy in Delhi, probably due to very low frequency of meat eating in India. Different types of dietary habits had no effect on the prevalence of anemia in pregnant Indian women.","author":[{"dropping-particle":"","family":"Sharma","given":"Jai Bhagwan","non-dropping-particle":"","parse-names":false,"suffix":""},{"dropping-particle":"","family":"Soni","given":"Dimple","non-dropping-particle":"","parse-names":false,"suffix":""},{"dropping-particle":"","family":"Murthy","given":"Nandagudi Srinivasa","non-dropping-particle":"","parse-names":false,"suffix":""},{"dropping-particle":"","family":"Malhotra","given":"Monika","non-dropping-particle":"","parse-names":false,"suffix":""}],"container-title":"Journal of Obstetrics and Gynaecology Research","id":"ITEM-1","issue":"2","issued":{"date-parts":[["2003","4","1"]]},"page":"73-78","publisher":"John Wiley &amp; Sons, Ltd","title":"Effect of dietary habits on prevalence of anemia in pregnant women of Delhi","type":"article-journal","volume":"29"},"uris":["http://www.mendeley.com/documents/?uuid=27565a49-8192-37e6-bb11-db708fef22c9"]}],"mendeley":{"formattedCitation":"(Jai Bhagwan Sharma vd., 2003)","manualFormatting":"(Sharma ve diğerleri, 2003)","plainTextFormattedCitation":"(Jai Bhagwan Sharma vd., 2003)","previouslyFormattedCitation":"(Jai Bhagwan Sharma vd., 2003)"},"properties":{"noteIndex":0},"schema":"https://github.com/citation-style-language/schema/raw/master/csl-citation.json"}</w:instrText>
      </w:r>
      <w:r w:rsidR="002C032F" w:rsidRPr="007038B6">
        <w:rPr>
          <w:rFonts w:asciiTheme="majorBidi" w:hAnsiTheme="majorBidi" w:cstheme="majorBidi"/>
          <w:sz w:val="24"/>
          <w:szCs w:val="24"/>
        </w:rPr>
        <w:fldChar w:fldCharType="separate"/>
      </w:r>
      <w:r w:rsidR="002C032F" w:rsidRPr="007038B6">
        <w:rPr>
          <w:rFonts w:asciiTheme="majorBidi" w:hAnsiTheme="majorBidi" w:cstheme="majorBidi"/>
          <w:noProof/>
          <w:sz w:val="24"/>
          <w:szCs w:val="24"/>
        </w:rPr>
        <w:t>(Sharma v</w:t>
      </w:r>
      <w:r w:rsidR="006D344D" w:rsidRPr="007038B6">
        <w:rPr>
          <w:rFonts w:asciiTheme="majorBidi" w:hAnsiTheme="majorBidi" w:cstheme="majorBidi"/>
          <w:noProof/>
          <w:sz w:val="24"/>
          <w:szCs w:val="24"/>
        </w:rPr>
        <w:t>e diğerleri</w:t>
      </w:r>
      <w:r w:rsidR="002C032F" w:rsidRPr="007038B6">
        <w:rPr>
          <w:rFonts w:asciiTheme="majorBidi" w:hAnsiTheme="majorBidi" w:cstheme="majorBidi"/>
          <w:noProof/>
          <w:sz w:val="24"/>
          <w:szCs w:val="24"/>
        </w:rPr>
        <w:t>, 2003)</w:t>
      </w:r>
      <w:r w:rsidR="002C032F" w:rsidRPr="007038B6">
        <w:rPr>
          <w:rFonts w:asciiTheme="majorBidi" w:hAnsiTheme="majorBidi" w:cstheme="majorBidi"/>
          <w:sz w:val="24"/>
          <w:szCs w:val="24"/>
        </w:rPr>
        <w:fldChar w:fldCharType="end"/>
      </w:r>
      <w:r w:rsidR="006D344D" w:rsidRPr="007038B6">
        <w:rPr>
          <w:rFonts w:asciiTheme="majorBidi" w:hAnsiTheme="majorBidi" w:cstheme="majorBidi"/>
          <w:sz w:val="24"/>
          <w:szCs w:val="24"/>
        </w:rPr>
        <w:t>.</w:t>
      </w:r>
      <w:r w:rsidR="00FA081D" w:rsidRPr="007038B6">
        <w:rPr>
          <w:rFonts w:asciiTheme="majorBidi" w:hAnsiTheme="majorBidi" w:cstheme="majorBidi"/>
          <w:sz w:val="24"/>
          <w:szCs w:val="24"/>
        </w:rPr>
        <w:t xml:space="preserve"> Dünya </w:t>
      </w:r>
      <w:r w:rsidR="0058077B" w:rsidRPr="007038B6">
        <w:rPr>
          <w:rFonts w:asciiTheme="majorBidi" w:hAnsiTheme="majorBidi" w:cstheme="majorBidi"/>
          <w:sz w:val="24"/>
          <w:szCs w:val="24"/>
        </w:rPr>
        <w:t>Sağlık Örgütü bütün kadınlara ortalama 30-60 mg arası oral demir takviyesi verilmesini tavsiye etmektedir</w:t>
      </w:r>
      <w:r w:rsidR="009829DF" w:rsidRPr="007038B6">
        <w:rPr>
          <w:rFonts w:asciiTheme="majorBidi" w:hAnsiTheme="majorBidi" w:cstheme="majorBidi"/>
          <w:sz w:val="24"/>
          <w:szCs w:val="24"/>
        </w:rPr>
        <w:t xml:space="preserve"> </w:t>
      </w:r>
      <w:r w:rsidR="0058077B" w:rsidRPr="007038B6">
        <w:rPr>
          <w:rFonts w:asciiTheme="majorBidi" w:hAnsiTheme="majorBidi" w:cstheme="majorBidi"/>
          <w:sz w:val="24"/>
          <w:szCs w:val="24"/>
        </w:rPr>
        <w:fldChar w:fldCharType="begin" w:fldLock="1"/>
      </w:r>
      <w:r w:rsidR="002E08C7" w:rsidRPr="007038B6">
        <w:rPr>
          <w:rFonts w:asciiTheme="majorBidi" w:hAnsiTheme="majorBidi" w:cstheme="majorBidi"/>
          <w:sz w:val="24"/>
          <w:szCs w:val="24"/>
        </w:rPr>
        <w:instrText>ADDIN CSL_CITATION {"citationItems":[{"id":"ITEM-1","itemData":{"author":[{"dropping-particle":"","family":"World Health Organization","given":"","non-dropping-particle":"","parse-names":false,"suffix":""}],"container-title":"Geneva","id":"ITEM-1","issued":{"date-parts":[["2016"]]},"publisher-place":"Geneva","title":"WHO recommendations on antenatal care for a positive pregnancy experience","type":"paper-conference"},"uris":["http://www.mendeley.com/documents/?uuid=534eeabd-b72f-4914-8768-950ee11cfd0a"]}],"mendeley":{"formattedCitation":"(World Health Organization, 2016)","manualFormatting":"(WHO, 2016)","plainTextFormattedCitation":"(World Health Organization, 2016)","previouslyFormattedCitation":"(World Health Organization, 2016)"},"properties":{"noteIndex":0},"schema":"https://github.com/citation-style-language/schema/raw/master/csl-citation.json"}</w:instrText>
      </w:r>
      <w:r w:rsidR="0058077B" w:rsidRPr="007038B6">
        <w:rPr>
          <w:rFonts w:asciiTheme="majorBidi" w:hAnsiTheme="majorBidi" w:cstheme="majorBidi"/>
          <w:sz w:val="24"/>
          <w:szCs w:val="24"/>
        </w:rPr>
        <w:fldChar w:fldCharType="separate"/>
      </w:r>
      <w:r w:rsidR="0058077B" w:rsidRPr="007038B6">
        <w:rPr>
          <w:rFonts w:asciiTheme="majorBidi" w:hAnsiTheme="majorBidi" w:cstheme="majorBidi"/>
          <w:noProof/>
          <w:sz w:val="24"/>
          <w:szCs w:val="24"/>
        </w:rPr>
        <w:t>(WHO,</w:t>
      </w:r>
      <w:r w:rsidR="002E08C7" w:rsidRPr="007038B6">
        <w:rPr>
          <w:rFonts w:asciiTheme="majorBidi" w:hAnsiTheme="majorBidi" w:cstheme="majorBidi"/>
          <w:noProof/>
          <w:sz w:val="24"/>
          <w:szCs w:val="24"/>
        </w:rPr>
        <w:t xml:space="preserve"> </w:t>
      </w:r>
      <w:r w:rsidR="0058077B" w:rsidRPr="007038B6">
        <w:rPr>
          <w:rFonts w:asciiTheme="majorBidi" w:hAnsiTheme="majorBidi" w:cstheme="majorBidi"/>
          <w:noProof/>
          <w:sz w:val="24"/>
          <w:szCs w:val="24"/>
        </w:rPr>
        <w:t>2016)</w:t>
      </w:r>
      <w:r w:rsidR="0058077B" w:rsidRPr="007038B6">
        <w:rPr>
          <w:rFonts w:asciiTheme="majorBidi" w:hAnsiTheme="majorBidi" w:cstheme="majorBidi"/>
          <w:sz w:val="24"/>
          <w:szCs w:val="24"/>
        </w:rPr>
        <w:fldChar w:fldCharType="end"/>
      </w:r>
      <w:r w:rsidR="0058077B" w:rsidRPr="007038B6">
        <w:rPr>
          <w:rFonts w:asciiTheme="majorBidi" w:hAnsiTheme="majorBidi" w:cstheme="majorBidi"/>
          <w:sz w:val="24"/>
          <w:szCs w:val="24"/>
        </w:rPr>
        <w:t>.</w:t>
      </w:r>
      <w:r w:rsidR="009829DF" w:rsidRPr="007038B6">
        <w:rPr>
          <w:rFonts w:asciiTheme="majorBidi" w:hAnsiTheme="majorBidi" w:cstheme="majorBidi"/>
          <w:sz w:val="24"/>
          <w:szCs w:val="24"/>
        </w:rPr>
        <w:t xml:space="preserve"> </w:t>
      </w:r>
      <w:r w:rsidR="00534C42" w:rsidRPr="007038B6">
        <w:rPr>
          <w:rFonts w:asciiTheme="majorBidi" w:hAnsiTheme="majorBidi" w:cstheme="majorBidi"/>
          <w:sz w:val="24"/>
          <w:szCs w:val="24"/>
        </w:rPr>
        <w:t xml:space="preserve">Orta ve şiddetli anemisi olan kadınlarda </w:t>
      </w:r>
      <w:r w:rsidR="001B3A45" w:rsidRPr="007038B6">
        <w:rPr>
          <w:rFonts w:asciiTheme="majorBidi" w:hAnsiTheme="majorBidi" w:cstheme="majorBidi"/>
          <w:sz w:val="24"/>
          <w:szCs w:val="24"/>
        </w:rPr>
        <w:t xml:space="preserve">tedavi için </w:t>
      </w:r>
      <w:r w:rsidR="00DE239C" w:rsidRPr="007038B6">
        <w:rPr>
          <w:rFonts w:asciiTheme="majorBidi" w:hAnsiTheme="majorBidi" w:cstheme="majorBidi"/>
          <w:sz w:val="24"/>
          <w:szCs w:val="24"/>
        </w:rPr>
        <w:t xml:space="preserve">rekombinant insan </w:t>
      </w:r>
      <w:r w:rsidR="007749A1" w:rsidRPr="007038B6">
        <w:rPr>
          <w:rFonts w:asciiTheme="majorBidi" w:hAnsiTheme="majorBidi" w:cstheme="majorBidi"/>
          <w:sz w:val="24"/>
          <w:szCs w:val="24"/>
        </w:rPr>
        <w:t>eritropoietini</w:t>
      </w:r>
      <w:r w:rsidR="001B3A45" w:rsidRPr="007038B6">
        <w:rPr>
          <w:rFonts w:asciiTheme="majorBidi" w:hAnsiTheme="majorBidi" w:cstheme="majorBidi"/>
          <w:sz w:val="24"/>
          <w:szCs w:val="24"/>
        </w:rPr>
        <w:t xml:space="preserve"> kombinasyon halinde </w:t>
      </w:r>
      <w:r w:rsidR="00B552EF" w:rsidRPr="007038B6">
        <w:rPr>
          <w:rFonts w:asciiTheme="majorBidi" w:hAnsiTheme="majorBidi" w:cstheme="majorBidi"/>
          <w:color w:val="212121"/>
          <w:sz w:val="24"/>
          <w:szCs w:val="24"/>
          <w:shd w:val="clear" w:color="auto" w:fill="FFFFFF"/>
        </w:rPr>
        <w:t>parenteral demir uygulaması</w:t>
      </w:r>
      <w:r w:rsidR="00534C42" w:rsidRPr="007038B6">
        <w:rPr>
          <w:rFonts w:asciiTheme="majorBidi" w:hAnsiTheme="majorBidi" w:cstheme="majorBidi"/>
          <w:sz w:val="24"/>
          <w:szCs w:val="24"/>
        </w:rPr>
        <w:t xml:space="preserve"> </w:t>
      </w:r>
      <w:r w:rsidR="00B552EF" w:rsidRPr="007038B6">
        <w:rPr>
          <w:rFonts w:asciiTheme="majorBidi" w:hAnsiTheme="majorBidi" w:cstheme="majorBidi"/>
          <w:sz w:val="24"/>
          <w:szCs w:val="24"/>
        </w:rPr>
        <w:t>bir seçenek olabilir</w:t>
      </w:r>
      <w:r w:rsidR="002E08C7" w:rsidRPr="007038B6">
        <w:rPr>
          <w:rFonts w:asciiTheme="majorBidi" w:hAnsiTheme="majorBidi" w:cstheme="majorBidi"/>
          <w:sz w:val="24"/>
          <w:szCs w:val="24"/>
        </w:rPr>
        <w:t xml:space="preserve"> </w:t>
      </w:r>
      <w:r w:rsidR="00A84A68" w:rsidRPr="007038B6">
        <w:rPr>
          <w:rFonts w:asciiTheme="majorBidi" w:hAnsiTheme="majorBidi" w:cstheme="majorBidi"/>
          <w:sz w:val="24"/>
          <w:szCs w:val="24"/>
        </w:rPr>
        <w:fldChar w:fldCharType="begin" w:fldLock="1"/>
      </w:r>
      <w:r w:rsidR="006C6772" w:rsidRPr="007038B6">
        <w:rPr>
          <w:rFonts w:asciiTheme="majorBidi" w:hAnsiTheme="majorBidi" w:cstheme="majorBidi"/>
          <w:sz w:val="24"/>
          <w:szCs w:val="24"/>
        </w:rPr>
        <w:instrText>ADDIN CSL_CITATION {"citationItems":[{"id":"ITEM-1","itemData":{"DOI":"10.1155/2017/4265091","ISSN":"20902735","PMID":"29348938","abstract":"Objective. We assess and compare the efficacy of anemia treatment in pregnant women with anemia of chronic disease with true iron deficiency and in women with iron deficiency anemia. Study Design. Fifty patients with moderate anemia (hemoglobin 8.0-9.9 g/dl) and iron deficiency (ferritin &lt; 15 μg/l) were treated in the Anemia Clinic at the Department of Obstetrics. Results. All patients showed stimulation of erythropoiesis as evidenced by an increase in reticulocyte count at day eight of therapy and showed an increase in hemoglobin and hematocrit at the end of therapy (p&lt;0.001). The target hemoglobin (≥10.5 g/dl) was achieved in 45/50 women (90%). 12 patients showed anemia of chronic disease with true iron deficiency (12/50; 24%). Seven women (7/12; 59%) with anemia of chronic disease and iron deficiency responded well to anemia treatment. 50% of women with anemia of chronic disease and iron deficiency (3/6) responded well to intravenous iron, and 67% (4/6) responded well to the combination of intravenous iron and recombinant human erythropoietin. Conclusion. Because of frequent true iron deficiency in pregnant women with anemia of chronic disease, anemia of chronic disease in pregnancy is often falsely diagnosed as iron deficiency anemia.","author":[{"dropping-particle":"","family":"Amstad Bencaiova","given":"Gabriela","non-dropping-particle":"","parse-names":false,"suffix":""},{"dropping-particle":"","family":"Krafft","given":"Alexander","non-dropping-particle":"","parse-names":false,"suffix":""},{"dropping-particle":"","family":"Zimmermann","given":"Roland","non-dropping-particle":"","parse-names":false,"suffix":""},{"dropping-particle":"","family":"Burkhardt","given":"Tilo","non-dropping-particle":"","parse-names":false,"suffix":""}],"container-title":"Journal of Pregnancy","id":"ITEM-1","issued":{"date-parts":[["2017"]]},"publisher":"Hindawi Limited","title":"Treatment of Anemia of Chronic Disease with True Iron Deficiency in Pregnancy","type":"article-journal","volume":"2017"},"uris":["http://www.mendeley.com/documents/?uuid=1898c2ef-0c79-336d-b22f-ca5c0442e999"]}],"mendeley":{"formattedCitation":"(Amstad Bencaiova vd., 2017)","manualFormatting":"(Amstad Bencaiova ve diğerleri, 2017)","plainTextFormattedCitation":"(Amstad Bencaiova vd., 2017)","previouslyFormattedCitation":"(Amstad Bencaiova vd., 2017)"},"properties":{"noteIndex":0},"schema":"https://github.com/citation-style-language/schema/raw/master/csl-citation.json"}</w:instrText>
      </w:r>
      <w:r w:rsidR="00A84A68" w:rsidRPr="007038B6">
        <w:rPr>
          <w:rFonts w:asciiTheme="majorBidi" w:hAnsiTheme="majorBidi" w:cstheme="majorBidi"/>
          <w:sz w:val="24"/>
          <w:szCs w:val="24"/>
        </w:rPr>
        <w:fldChar w:fldCharType="separate"/>
      </w:r>
      <w:r w:rsidR="00A84A68" w:rsidRPr="007038B6">
        <w:rPr>
          <w:rFonts w:asciiTheme="majorBidi" w:hAnsiTheme="majorBidi" w:cstheme="majorBidi"/>
          <w:noProof/>
          <w:sz w:val="24"/>
          <w:szCs w:val="24"/>
        </w:rPr>
        <w:t>(</w:t>
      </w:r>
      <w:r w:rsidR="006C6772" w:rsidRPr="007038B6">
        <w:rPr>
          <w:rFonts w:asciiTheme="majorBidi" w:hAnsiTheme="majorBidi" w:cstheme="majorBidi"/>
          <w:noProof/>
          <w:sz w:val="24"/>
          <w:szCs w:val="24"/>
        </w:rPr>
        <w:t xml:space="preserve">Amstad </w:t>
      </w:r>
      <w:r w:rsidR="00A84A68" w:rsidRPr="007038B6">
        <w:rPr>
          <w:rFonts w:asciiTheme="majorBidi" w:hAnsiTheme="majorBidi" w:cstheme="majorBidi"/>
          <w:noProof/>
          <w:sz w:val="24"/>
          <w:szCs w:val="24"/>
        </w:rPr>
        <w:t>Bencaiova</w:t>
      </w:r>
      <w:r w:rsidR="006D344D" w:rsidRPr="007038B6">
        <w:rPr>
          <w:rFonts w:asciiTheme="majorBidi" w:hAnsiTheme="majorBidi" w:cstheme="majorBidi"/>
          <w:noProof/>
          <w:sz w:val="24"/>
          <w:szCs w:val="24"/>
        </w:rPr>
        <w:t xml:space="preserve"> </w:t>
      </w:r>
      <w:r w:rsidR="00A84A68" w:rsidRPr="007038B6">
        <w:rPr>
          <w:rFonts w:asciiTheme="majorBidi" w:hAnsiTheme="majorBidi" w:cstheme="majorBidi"/>
          <w:noProof/>
          <w:sz w:val="24"/>
          <w:szCs w:val="24"/>
        </w:rPr>
        <w:t>v</w:t>
      </w:r>
      <w:r w:rsidR="006D344D" w:rsidRPr="007038B6">
        <w:rPr>
          <w:rFonts w:asciiTheme="majorBidi" w:hAnsiTheme="majorBidi" w:cstheme="majorBidi"/>
          <w:noProof/>
          <w:sz w:val="24"/>
          <w:szCs w:val="24"/>
        </w:rPr>
        <w:t>e diğerleri</w:t>
      </w:r>
      <w:r w:rsidR="00A84A68" w:rsidRPr="007038B6">
        <w:rPr>
          <w:rFonts w:asciiTheme="majorBidi" w:hAnsiTheme="majorBidi" w:cstheme="majorBidi"/>
          <w:noProof/>
          <w:sz w:val="24"/>
          <w:szCs w:val="24"/>
        </w:rPr>
        <w:t>, 2017)</w:t>
      </w:r>
      <w:r w:rsidR="00A84A68" w:rsidRPr="007038B6">
        <w:rPr>
          <w:rFonts w:asciiTheme="majorBidi" w:hAnsiTheme="majorBidi" w:cstheme="majorBidi"/>
          <w:sz w:val="24"/>
          <w:szCs w:val="24"/>
        </w:rPr>
        <w:fldChar w:fldCharType="end"/>
      </w:r>
      <w:r w:rsidR="00A84A68" w:rsidRPr="007038B6">
        <w:rPr>
          <w:rFonts w:asciiTheme="majorBidi" w:hAnsiTheme="majorBidi" w:cstheme="majorBidi"/>
          <w:sz w:val="24"/>
          <w:szCs w:val="24"/>
        </w:rPr>
        <w:t>.</w:t>
      </w:r>
      <w:r w:rsidR="00824090" w:rsidRPr="007038B6">
        <w:rPr>
          <w:rFonts w:asciiTheme="majorBidi" w:hAnsiTheme="majorBidi" w:cstheme="majorBidi"/>
          <w:sz w:val="24"/>
          <w:szCs w:val="24"/>
        </w:rPr>
        <w:t xml:space="preserve"> </w:t>
      </w:r>
      <w:r w:rsidR="007152C7" w:rsidRPr="007038B6">
        <w:rPr>
          <w:rFonts w:asciiTheme="majorBidi" w:hAnsiTheme="majorBidi" w:cstheme="majorBidi"/>
          <w:sz w:val="24"/>
          <w:szCs w:val="24"/>
        </w:rPr>
        <w:t xml:space="preserve">Gebeler verilen demir takviyesini en az üç ay boyunca almalıdır ve </w:t>
      </w:r>
      <w:r w:rsidR="00322516" w:rsidRPr="007038B6">
        <w:rPr>
          <w:rFonts w:asciiTheme="majorBidi" w:hAnsiTheme="majorBidi" w:cstheme="majorBidi"/>
          <w:sz w:val="24"/>
          <w:szCs w:val="24"/>
        </w:rPr>
        <w:t>Hb</w:t>
      </w:r>
      <w:r w:rsidR="00D46ADA" w:rsidRPr="007038B6">
        <w:rPr>
          <w:rFonts w:asciiTheme="majorBidi" w:hAnsiTheme="majorBidi" w:cstheme="majorBidi"/>
          <w:sz w:val="24"/>
          <w:szCs w:val="24"/>
        </w:rPr>
        <w:t xml:space="preserve"> düzeyi yükselse bile en az bir ay boyunca kullanmaya devam etmelidi</w:t>
      </w:r>
      <w:r w:rsidR="00224C33" w:rsidRPr="007038B6">
        <w:rPr>
          <w:rFonts w:asciiTheme="majorBidi" w:hAnsiTheme="majorBidi" w:cstheme="majorBidi"/>
          <w:sz w:val="24"/>
          <w:szCs w:val="24"/>
        </w:rPr>
        <w:t xml:space="preserve">r. Günde iki ya da </w:t>
      </w:r>
      <w:r w:rsidR="009829DF" w:rsidRPr="007038B6">
        <w:rPr>
          <w:rFonts w:asciiTheme="majorBidi" w:hAnsiTheme="majorBidi" w:cstheme="majorBidi"/>
          <w:sz w:val="24"/>
          <w:szCs w:val="24"/>
        </w:rPr>
        <w:t>ü</w:t>
      </w:r>
      <w:r w:rsidR="00224C33" w:rsidRPr="007038B6">
        <w:rPr>
          <w:rFonts w:asciiTheme="majorBidi" w:hAnsiTheme="majorBidi" w:cstheme="majorBidi"/>
          <w:sz w:val="24"/>
          <w:szCs w:val="24"/>
        </w:rPr>
        <w:t xml:space="preserve">ç defa verilen demir sülfat </w:t>
      </w:r>
      <w:r w:rsidR="007F7B2F" w:rsidRPr="007038B6">
        <w:rPr>
          <w:rFonts w:asciiTheme="majorBidi" w:hAnsiTheme="majorBidi" w:cstheme="majorBidi"/>
          <w:sz w:val="24"/>
          <w:szCs w:val="24"/>
        </w:rPr>
        <w:t>oral alım için ucuz ve etkili bir tedavidir.</w:t>
      </w:r>
      <w:r w:rsidR="004B1CE9" w:rsidRPr="007038B6">
        <w:rPr>
          <w:rFonts w:asciiTheme="majorBidi" w:hAnsiTheme="majorBidi" w:cstheme="majorBidi"/>
          <w:sz w:val="24"/>
          <w:szCs w:val="24"/>
        </w:rPr>
        <w:t xml:space="preserve"> Oral tedavi kan değerlerini normale döndürmede etkilidir ancak </w:t>
      </w:r>
      <w:r w:rsidR="007152C7" w:rsidRPr="007038B6">
        <w:rPr>
          <w:rFonts w:asciiTheme="majorBidi" w:hAnsiTheme="majorBidi" w:cstheme="majorBidi"/>
          <w:sz w:val="24"/>
          <w:szCs w:val="24"/>
        </w:rPr>
        <w:t xml:space="preserve"> </w:t>
      </w:r>
      <w:r w:rsidR="004A46A0" w:rsidRPr="007038B6">
        <w:rPr>
          <w:rFonts w:asciiTheme="majorBidi" w:hAnsiTheme="majorBidi" w:cstheme="majorBidi"/>
          <w:sz w:val="24"/>
          <w:szCs w:val="24"/>
        </w:rPr>
        <w:t>gastrointestinal</w:t>
      </w:r>
      <w:r w:rsidR="00A84A68" w:rsidRPr="007038B6">
        <w:rPr>
          <w:rFonts w:asciiTheme="majorBidi" w:hAnsiTheme="majorBidi" w:cstheme="majorBidi"/>
          <w:sz w:val="24"/>
          <w:szCs w:val="24"/>
        </w:rPr>
        <w:t xml:space="preserve"> </w:t>
      </w:r>
      <w:r w:rsidR="004A46A0" w:rsidRPr="007038B6">
        <w:rPr>
          <w:rFonts w:asciiTheme="majorBidi" w:hAnsiTheme="majorBidi" w:cstheme="majorBidi"/>
          <w:sz w:val="24"/>
          <w:szCs w:val="24"/>
        </w:rPr>
        <w:t xml:space="preserve"> yan etkiler görülebilir. Bu tür durumlarda </w:t>
      </w:r>
      <w:r w:rsidR="003648B3" w:rsidRPr="007038B6">
        <w:rPr>
          <w:rFonts w:asciiTheme="majorBidi" w:hAnsiTheme="majorBidi" w:cstheme="majorBidi"/>
          <w:sz w:val="24"/>
          <w:szCs w:val="24"/>
        </w:rPr>
        <w:t>parenteral tedavi tercih edilmelidir</w:t>
      </w:r>
      <w:r w:rsidR="00CF50F0" w:rsidRPr="007038B6">
        <w:rPr>
          <w:rFonts w:asciiTheme="majorBidi" w:hAnsiTheme="majorBidi" w:cstheme="majorBidi"/>
          <w:sz w:val="24"/>
          <w:szCs w:val="24"/>
        </w:rPr>
        <w:t xml:space="preserve"> </w:t>
      </w:r>
      <w:r w:rsidR="00CF50F0" w:rsidRPr="007038B6">
        <w:rPr>
          <w:rFonts w:asciiTheme="majorBidi" w:hAnsiTheme="majorBidi" w:cstheme="majorBidi"/>
          <w:sz w:val="24"/>
          <w:szCs w:val="24"/>
        </w:rPr>
        <w:fldChar w:fldCharType="begin" w:fldLock="1"/>
      </w:r>
      <w:r w:rsidR="003D3BEF" w:rsidRPr="007038B6">
        <w:rPr>
          <w:rFonts w:asciiTheme="majorBidi" w:hAnsiTheme="majorBidi" w:cstheme="majorBidi"/>
          <w:sz w:val="24"/>
          <w:szCs w:val="24"/>
        </w:rPr>
        <w:instrText>ADDIN CSL_CITATION {"citationItems":[{"id":"ITEM-1","itemData":{"DOI":"10.52880/sagakaderg.1035506","author":[{"dropping-particle":"","family":"Sağıroğlu","given":"Ebru","non-dropping-particle":"","parse-names":false,"suffix":""},{"dropping-particle":"","family":"Özcan","given":"Handan","non-dropping-particle":"","parse-names":false,"suffix":""}],"container-title":"Health Care Acad J • Year","id":"ITEM-1","issue":"4","issued":{"date-parts":[["2022"]]},"page":"351-358","title":"Anemide gebelik sonuçları ve bakım Anemia outcames and care in pregnancy","type":"article-journal","volume":"9"},"uris":["http://www.mendeley.com/documents/?uuid=d8057e8d-60e1-3b31-ab29-b86a3bee0039"]}],"mendeley":{"formattedCitation":"(Sağıroğlu &amp; Özcan, 2022)","manualFormatting":"(Sağıroğlu ve Özcan, 2022)","plainTextFormattedCitation":"(Sağıroğlu &amp; Özcan, 2022)","previouslyFormattedCitation":"(Sağıroğlu &amp; Özcan, 2022)"},"properties":{"noteIndex":0},"schema":"https://github.com/citation-style-language/schema/raw/master/csl-citation.json"}</w:instrText>
      </w:r>
      <w:r w:rsidR="00CF50F0" w:rsidRPr="007038B6">
        <w:rPr>
          <w:rFonts w:asciiTheme="majorBidi" w:hAnsiTheme="majorBidi" w:cstheme="majorBidi"/>
          <w:sz w:val="24"/>
          <w:szCs w:val="24"/>
        </w:rPr>
        <w:fldChar w:fldCharType="separate"/>
      </w:r>
      <w:r w:rsidR="00CF50F0" w:rsidRPr="007038B6">
        <w:rPr>
          <w:rFonts w:asciiTheme="majorBidi" w:hAnsiTheme="majorBidi" w:cstheme="majorBidi"/>
          <w:noProof/>
          <w:sz w:val="24"/>
          <w:szCs w:val="24"/>
        </w:rPr>
        <w:t>(Sağıroğlu ve Özcan, 2022)</w:t>
      </w:r>
      <w:r w:rsidR="00CF50F0" w:rsidRPr="007038B6">
        <w:rPr>
          <w:rFonts w:asciiTheme="majorBidi" w:hAnsiTheme="majorBidi" w:cstheme="majorBidi"/>
          <w:sz w:val="24"/>
          <w:szCs w:val="24"/>
        </w:rPr>
        <w:fldChar w:fldCharType="end"/>
      </w:r>
      <w:r w:rsidR="00CF50F0" w:rsidRPr="007038B6">
        <w:rPr>
          <w:rFonts w:asciiTheme="majorBidi" w:hAnsiTheme="majorBidi" w:cstheme="majorBidi"/>
          <w:color w:val="2E2E2E"/>
          <w:sz w:val="24"/>
          <w:szCs w:val="24"/>
        </w:rPr>
        <w:t>.</w:t>
      </w:r>
    </w:p>
    <w:p w14:paraId="6958E12C" w14:textId="5709DEEB" w:rsidR="0088203F" w:rsidRPr="007038B6" w:rsidRDefault="00C74D53" w:rsidP="002C5636">
      <w:pPr>
        <w:autoSpaceDN w:val="0"/>
        <w:spacing w:after="120" w:line="360" w:lineRule="auto"/>
        <w:ind w:firstLine="567"/>
        <w:jc w:val="both"/>
        <w:rPr>
          <w:rFonts w:asciiTheme="majorBidi" w:hAnsiTheme="majorBidi" w:cstheme="majorBidi"/>
          <w:sz w:val="24"/>
          <w:szCs w:val="24"/>
        </w:rPr>
      </w:pPr>
      <w:r w:rsidRPr="007038B6">
        <w:rPr>
          <w:rFonts w:asciiTheme="majorBidi" w:hAnsiTheme="majorBidi" w:cstheme="majorBidi"/>
          <w:b/>
          <w:sz w:val="24"/>
          <w:szCs w:val="24"/>
        </w:rPr>
        <w:t>Parenteral Tedavi</w:t>
      </w:r>
      <w:r w:rsidRPr="007038B6">
        <w:rPr>
          <w:rFonts w:asciiTheme="majorBidi" w:hAnsiTheme="majorBidi" w:cstheme="majorBidi"/>
          <w:color w:val="2E2E2E"/>
          <w:sz w:val="24"/>
          <w:szCs w:val="24"/>
        </w:rPr>
        <w:t>:</w:t>
      </w:r>
      <w:r w:rsidR="009829DF" w:rsidRPr="007038B6">
        <w:rPr>
          <w:rFonts w:asciiTheme="majorBidi" w:hAnsiTheme="majorBidi" w:cstheme="majorBidi"/>
          <w:color w:val="2E2E2E"/>
          <w:sz w:val="24"/>
          <w:szCs w:val="24"/>
        </w:rPr>
        <w:t xml:space="preserve"> </w:t>
      </w:r>
      <w:r w:rsidRPr="007038B6">
        <w:rPr>
          <w:rFonts w:asciiTheme="majorBidi" w:hAnsiTheme="majorBidi" w:cstheme="majorBidi"/>
          <w:sz w:val="24"/>
          <w:szCs w:val="24"/>
        </w:rPr>
        <w:t>P</w:t>
      </w:r>
      <w:r w:rsidR="00A84A68" w:rsidRPr="007038B6">
        <w:rPr>
          <w:rFonts w:asciiTheme="majorBidi" w:hAnsiTheme="majorBidi" w:cstheme="majorBidi"/>
          <w:sz w:val="24"/>
          <w:szCs w:val="24"/>
        </w:rPr>
        <w:t>arenteral demir uygulaması oral yoldan uygulanan demirin yan etkilerini tolere edememe, enflamatuar barsak hastalığı, peptik ülser,</w:t>
      </w:r>
      <w:r w:rsidR="009829DF" w:rsidRPr="007038B6">
        <w:rPr>
          <w:rFonts w:asciiTheme="majorBidi" w:hAnsiTheme="majorBidi" w:cstheme="majorBidi"/>
          <w:sz w:val="24"/>
          <w:szCs w:val="24"/>
        </w:rPr>
        <w:t xml:space="preserve"> </w:t>
      </w:r>
      <w:r w:rsidR="00A84A68" w:rsidRPr="007038B6">
        <w:rPr>
          <w:rFonts w:asciiTheme="majorBidi" w:hAnsiTheme="majorBidi" w:cstheme="majorBidi"/>
          <w:sz w:val="24"/>
          <w:szCs w:val="24"/>
        </w:rPr>
        <w:t>oral rejimlere uyumsuzluk, belgelenmiş demir emilim bozukluğu ve gebelik dönem</w:t>
      </w:r>
      <w:r w:rsidR="00583898" w:rsidRPr="007038B6">
        <w:rPr>
          <w:rFonts w:asciiTheme="majorBidi" w:hAnsiTheme="majorBidi" w:cstheme="majorBidi"/>
          <w:sz w:val="24"/>
          <w:szCs w:val="24"/>
        </w:rPr>
        <w:t>inin sonları</w:t>
      </w:r>
      <w:r w:rsidR="003D20A2" w:rsidRPr="007038B6">
        <w:rPr>
          <w:rFonts w:asciiTheme="majorBidi" w:hAnsiTheme="majorBidi" w:cstheme="majorBidi"/>
          <w:sz w:val="24"/>
          <w:szCs w:val="24"/>
        </w:rPr>
        <w:t>nda tespit edilen aneminin varlığı</w:t>
      </w:r>
      <w:r w:rsidR="00A84A68" w:rsidRPr="007038B6">
        <w:rPr>
          <w:rFonts w:asciiTheme="majorBidi" w:hAnsiTheme="majorBidi" w:cstheme="majorBidi"/>
          <w:sz w:val="24"/>
          <w:szCs w:val="24"/>
        </w:rPr>
        <w:t xml:space="preserve"> gibi koşullar altı</w:t>
      </w:r>
      <w:r w:rsidR="00583898" w:rsidRPr="007038B6">
        <w:rPr>
          <w:rFonts w:asciiTheme="majorBidi" w:hAnsiTheme="majorBidi" w:cstheme="majorBidi"/>
          <w:sz w:val="24"/>
          <w:szCs w:val="24"/>
        </w:rPr>
        <w:t>nda gereklidir</w:t>
      </w:r>
      <w:r w:rsidR="00A84A68" w:rsidRPr="007038B6">
        <w:rPr>
          <w:rFonts w:asciiTheme="majorBidi" w:hAnsiTheme="majorBidi" w:cstheme="majorBidi"/>
          <w:sz w:val="24"/>
          <w:szCs w:val="24"/>
        </w:rPr>
        <w:t> </w:t>
      </w:r>
      <w:r w:rsidR="00352B82" w:rsidRPr="007038B6">
        <w:rPr>
          <w:rFonts w:asciiTheme="majorBidi" w:hAnsiTheme="majorBidi" w:cstheme="majorBidi"/>
          <w:sz w:val="24"/>
          <w:szCs w:val="24"/>
        </w:rPr>
        <w:t xml:space="preserve">ve </w:t>
      </w:r>
      <w:r w:rsidR="00D00F8A" w:rsidRPr="007038B6">
        <w:rPr>
          <w:rFonts w:asciiTheme="majorBidi" w:hAnsiTheme="majorBidi" w:cstheme="majorBidi"/>
          <w:sz w:val="24"/>
          <w:szCs w:val="24"/>
        </w:rPr>
        <w:t>toplam demir eksikliğinin hızlı ve etkili bir şekilde düzeltilmesini sağlar çünkü sadece anemiyi düzeltmekle kalmaz aynı zamanda demir depolarını da oluştu</w:t>
      </w:r>
      <w:r w:rsidR="00F13634" w:rsidRPr="007038B6">
        <w:rPr>
          <w:rFonts w:asciiTheme="majorBidi" w:hAnsiTheme="majorBidi" w:cstheme="majorBidi"/>
          <w:sz w:val="24"/>
          <w:szCs w:val="24"/>
        </w:rPr>
        <w:t>rur</w:t>
      </w:r>
      <w:r w:rsidR="002E08C7" w:rsidRPr="007038B6">
        <w:rPr>
          <w:rFonts w:asciiTheme="majorBidi" w:hAnsiTheme="majorBidi" w:cstheme="majorBidi"/>
          <w:sz w:val="24"/>
          <w:szCs w:val="24"/>
        </w:rPr>
        <w:t xml:space="preserve"> </w:t>
      </w:r>
      <w:r w:rsidR="00F13634" w:rsidRPr="007038B6">
        <w:rPr>
          <w:rFonts w:asciiTheme="majorBidi" w:hAnsiTheme="majorBidi" w:cstheme="majorBidi"/>
          <w:sz w:val="24"/>
          <w:szCs w:val="24"/>
        </w:rPr>
        <w:fldChar w:fldCharType="begin" w:fldLock="1"/>
      </w:r>
      <w:r w:rsidR="0021638F" w:rsidRPr="007038B6">
        <w:rPr>
          <w:rFonts w:asciiTheme="majorBidi" w:hAnsiTheme="majorBidi" w:cstheme="majorBidi"/>
          <w:sz w:val="24"/>
          <w:szCs w:val="24"/>
        </w:rPr>
        <w:instrText>ADDIN CSL_CITATION {"citationItems":[{"id":"ITEM-1","itemData":{"DOI":"10.1093/AJCN/79.1.116","ISSN":"0002-9165","PMID":"14684407","abstract":"Background: Daily oral iron supplementation during pregnancy fails to reduce the prevalence of anemia. However, 2 or 3 intramuscular doses of iron given at monthly intervals were recently found to be effective. Objective: We compared the safety and efficacy in treating pregnancy anemia of 3 intramuscular doses of iron given at monthly intervals with those of daily oral iron supplementation. Design: In a prospective, partially randomized study, 148 pregnant women received daily oral doses of 100 mg elemental Fe and 500 μg folic acid, and 106 pregnant women received 3 intramuscular doses of 250 mg elemental Fe as iron dextran at 1-mo intervals and oral doses of 5 mg folic acid twice weekly. One hundred women in each group completed the study. Changes in hemoglobin, iron indicators, pregnancy outcomes, and birth weight were compared between the 2 groups. Results: Hemoglobin and iron indicators improved significantly with both treatments. The increase in serum ferritin concentration after parenteral iron treatment was significantly higher than that after oral iron treatment. No significant differences between the 2 groups in pregnancy outcomes and birth weight were observed. Systemic side effects were more common in the parenteral iron group, whereas gastrointestinal side effects were more common in the oral iron group. Conclusions: The intramuscular administration of 3 doses of 250 mg Fe at monthly intervals appears to have good compliance and efficacy and may be used in women who cannot tolerate oral administration of iron. However, intramuscular administration of iron is appropriate only in hospital settings well equipped to treat anaphylactic crises. © 2004 American Society for Clinical Nutrition.","author":[{"dropping-particle":"","family":"Sharma","given":"Jai B.","non-dropping-particle":"","parse-names":false,"suffix":""},{"dropping-particle":"","family":"Jain","given":"Sandhya","non-dropping-particle":"","parse-names":false,"suffix":""},{"dropping-particle":"","family":"Mallika","given":"Venkatesan","non-dropping-particle":"","parse-names":false,"suffix":""},{"dropping-particle":"","family":"Singh","given":"Tejinder","non-dropping-particle":"","parse-names":false,"suffix":""},{"dropping-particle":"","family":"Kumar","given":"Ashok","non-dropping-particle":"","parse-names":false,"suffix":""},{"dropping-particle":"","family":"Arora","given":"Raksha","non-dropping-particle":"","parse-names":false,"suffix":""},{"dropping-particle":"","family":"Murthy","given":"Nandagudi S.","non-dropping-particle":"","parse-names":false,"suffix":""}],"container-title":"The American Journal of Clinical Nutrition","id":"ITEM-1","issue":"1","issued":{"date-parts":[["2004","1","1"]]},"page":"116-122","publisher":"Elsevier","title":"A prospective, partially randomized study of pregnancy outcomes and hematologic responses to oral and intramuscular iron treatment in moderately anemic pregnant women","type":"article-journal","volume":"79"},"uris":["http://www.mendeley.com/documents/?uuid=a229f564-a930-3363-b302-e384f6a91f8b"]}],"mendeley":{"formattedCitation":"(Jai B. Sharma vd., 2004)","manualFormatting":"(Sharma ve diğerleri, 2004)","plainTextFormattedCitation":"(Jai B. Sharma vd., 2004)","previouslyFormattedCitation":"(Jai B. Sharma vd., 2004)"},"properties":{"noteIndex":0},"schema":"https://github.com/citation-style-language/schema/raw/master/csl-citation.json"}</w:instrText>
      </w:r>
      <w:r w:rsidR="00F13634" w:rsidRPr="007038B6">
        <w:rPr>
          <w:rFonts w:asciiTheme="majorBidi" w:hAnsiTheme="majorBidi" w:cstheme="majorBidi"/>
          <w:sz w:val="24"/>
          <w:szCs w:val="24"/>
        </w:rPr>
        <w:fldChar w:fldCharType="separate"/>
      </w:r>
      <w:r w:rsidR="00F13634" w:rsidRPr="007038B6">
        <w:rPr>
          <w:rFonts w:asciiTheme="majorBidi" w:hAnsiTheme="majorBidi" w:cstheme="majorBidi"/>
          <w:noProof/>
          <w:sz w:val="24"/>
          <w:szCs w:val="24"/>
        </w:rPr>
        <w:t>(Sharma v</w:t>
      </w:r>
      <w:r w:rsidR="008E4627" w:rsidRPr="007038B6">
        <w:rPr>
          <w:rFonts w:asciiTheme="majorBidi" w:hAnsiTheme="majorBidi" w:cstheme="majorBidi"/>
          <w:noProof/>
          <w:sz w:val="24"/>
          <w:szCs w:val="24"/>
        </w:rPr>
        <w:t>e diğerleri</w:t>
      </w:r>
      <w:r w:rsidR="00F13634" w:rsidRPr="007038B6">
        <w:rPr>
          <w:rFonts w:asciiTheme="majorBidi" w:hAnsiTheme="majorBidi" w:cstheme="majorBidi"/>
          <w:noProof/>
          <w:sz w:val="24"/>
          <w:szCs w:val="24"/>
        </w:rPr>
        <w:t>, 2004)</w:t>
      </w:r>
      <w:r w:rsidR="00F13634" w:rsidRPr="007038B6">
        <w:rPr>
          <w:rFonts w:asciiTheme="majorBidi" w:hAnsiTheme="majorBidi" w:cstheme="majorBidi"/>
          <w:sz w:val="24"/>
          <w:szCs w:val="24"/>
        </w:rPr>
        <w:fldChar w:fldCharType="end"/>
      </w:r>
      <w:r w:rsidR="008549FF" w:rsidRPr="007038B6">
        <w:rPr>
          <w:rFonts w:asciiTheme="majorBidi" w:hAnsiTheme="majorBidi" w:cstheme="majorBidi"/>
          <w:sz w:val="24"/>
          <w:szCs w:val="24"/>
        </w:rPr>
        <w:t xml:space="preserve">. </w:t>
      </w:r>
      <w:r w:rsidR="0017657E" w:rsidRPr="007038B6">
        <w:rPr>
          <w:rFonts w:asciiTheme="majorBidi" w:eastAsia="Times New Roman" w:hAnsiTheme="majorBidi" w:cstheme="majorBidi"/>
          <w:sz w:val="24"/>
          <w:szCs w:val="24"/>
          <w:lang w:eastAsia="tr-TR"/>
        </w:rPr>
        <w:t>Mevcut olan çalışma verilerine göre, gebelikte intravenöz demir tedavisi endike olduğunda Ferinject ilk tercih edilen üründür</w:t>
      </w:r>
      <w:r w:rsidR="000C6E6E" w:rsidRPr="007038B6">
        <w:rPr>
          <w:rFonts w:asciiTheme="majorBidi" w:eastAsia="Times New Roman" w:hAnsiTheme="majorBidi" w:cstheme="majorBidi"/>
          <w:sz w:val="24"/>
          <w:szCs w:val="24"/>
          <w:lang w:eastAsia="tr-TR"/>
        </w:rPr>
        <w:t xml:space="preserve"> </w:t>
      </w:r>
      <w:r w:rsidR="0017657E" w:rsidRPr="007038B6">
        <w:rPr>
          <w:rFonts w:asciiTheme="majorBidi" w:eastAsia="Times New Roman" w:hAnsiTheme="majorBidi" w:cstheme="majorBidi"/>
          <w:sz w:val="24"/>
          <w:szCs w:val="24"/>
          <w:lang w:eastAsia="tr-TR"/>
        </w:rPr>
        <w:t>bazıları büyük olan birkaç randomize çalışma, Ferinject'in gebelikte güvenli ve etkili bir intravenöz demir ürünü olduğunu göstermiştir. Çalışmalarda ferrik karboksimaltoz uygulamasından sonra hiçbir ciddi intolerans reaksiyonu (anafilaktik şok) tanımlanmamıştır.</w:t>
      </w:r>
      <w:r w:rsidR="009829DF" w:rsidRPr="007038B6">
        <w:rPr>
          <w:rFonts w:asciiTheme="majorBidi" w:eastAsia="Times New Roman" w:hAnsiTheme="majorBidi" w:cstheme="majorBidi"/>
          <w:sz w:val="24"/>
          <w:szCs w:val="24"/>
          <w:lang w:eastAsia="tr-TR"/>
        </w:rPr>
        <w:t xml:space="preserve"> </w:t>
      </w:r>
      <w:r w:rsidR="0017657E" w:rsidRPr="007038B6">
        <w:rPr>
          <w:rFonts w:asciiTheme="majorBidi" w:eastAsia="Times New Roman" w:hAnsiTheme="majorBidi" w:cstheme="majorBidi"/>
          <w:sz w:val="24"/>
          <w:szCs w:val="24"/>
          <w:lang w:eastAsia="tr-TR"/>
        </w:rPr>
        <w:t xml:space="preserve">Ferinject ile tedavi edilen kadınların oral demir grubuna kıyasla yalnızca daha hızlı ve daha etkili bir Hb artışından değil, aynı zamanda yaşam kalitesinde de belirgin bir iyileşmeden faydalandığını göstermektedir. Ferinject ile tedavi edilen kadınların yeni doğan bebeklerinde herhangi bir istenmeyen etki görülmemiştir. Ferinject, </w:t>
      </w:r>
      <w:r w:rsidR="005B39D9" w:rsidRPr="007038B6">
        <w:rPr>
          <w:rFonts w:asciiTheme="majorBidi" w:eastAsia="Times New Roman" w:hAnsiTheme="majorBidi" w:cstheme="majorBidi"/>
          <w:sz w:val="24"/>
          <w:szCs w:val="24"/>
          <w:lang w:eastAsia="tr-TR"/>
        </w:rPr>
        <w:t>i</w:t>
      </w:r>
      <w:r w:rsidR="0017657E" w:rsidRPr="007038B6">
        <w:rPr>
          <w:rFonts w:asciiTheme="majorBidi" w:eastAsia="Times New Roman" w:hAnsiTheme="majorBidi" w:cstheme="majorBidi"/>
          <w:sz w:val="24"/>
          <w:szCs w:val="24"/>
          <w:lang w:eastAsia="tr-TR"/>
        </w:rPr>
        <w:t>nfüzyon başına 15-30 dakika</w:t>
      </w:r>
      <w:r w:rsidR="005B39D9" w:rsidRPr="007038B6">
        <w:rPr>
          <w:rFonts w:asciiTheme="majorBidi" w:eastAsia="Times New Roman" w:hAnsiTheme="majorBidi" w:cstheme="majorBidi"/>
          <w:sz w:val="24"/>
          <w:szCs w:val="24"/>
          <w:lang w:eastAsia="tr-TR"/>
        </w:rPr>
        <w:t xml:space="preserve">da gidecek </w:t>
      </w:r>
      <w:r w:rsidR="0017657E" w:rsidRPr="007038B6">
        <w:rPr>
          <w:rFonts w:asciiTheme="majorBidi" w:eastAsia="Times New Roman" w:hAnsiTheme="majorBidi" w:cstheme="majorBidi"/>
          <w:sz w:val="24"/>
          <w:szCs w:val="24"/>
          <w:lang w:eastAsia="tr-TR"/>
        </w:rPr>
        <w:t xml:space="preserve"> </w:t>
      </w:r>
      <w:r w:rsidR="005B39D9" w:rsidRPr="007038B6">
        <w:rPr>
          <w:rFonts w:asciiTheme="majorBidi" w:eastAsia="Times New Roman" w:hAnsiTheme="majorBidi" w:cstheme="majorBidi"/>
          <w:sz w:val="24"/>
          <w:szCs w:val="24"/>
          <w:lang w:eastAsia="tr-TR"/>
        </w:rPr>
        <w:t xml:space="preserve">kadar </w:t>
      </w:r>
      <w:r w:rsidR="0017657E" w:rsidRPr="007038B6">
        <w:rPr>
          <w:rFonts w:asciiTheme="majorBidi" w:eastAsia="Times New Roman" w:hAnsiTheme="majorBidi" w:cstheme="majorBidi"/>
          <w:sz w:val="24"/>
          <w:szCs w:val="24"/>
          <w:lang w:eastAsia="tr-TR"/>
        </w:rPr>
        <w:t>hızlı infüzyon halinde 1000 mg'a kadar ağırlığa</w:t>
      </w:r>
      <w:r w:rsidR="008549FF" w:rsidRPr="007038B6">
        <w:rPr>
          <w:rFonts w:asciiTheme="majorBidi" w:eastAsia="Times New Roman" w:hAnsiTheme="majorBidi" w:cstheme="majorBidi"/>
          <w:sz w:val="24"/>
          <w:szCs w:val="24"/>
          <w:lang w:eastAsia="tr-TR"/>
        </w:rPr>
        <w:t xml:space="preserve"> </w:t>
      </w:r>
      <w:r w:rsidR="0017657E" w:rsidRPr="007038B6">
        <w:rPr>
          <w:rFonts w:asciiTheme="majorBidi" w:eastAsia="Times New Roman" w:hAnsiTheme="majorBidi" w:cstheme="majorBidi"/>
          <w:sz w:val="24"/>
          <w:szCs w:val="24"/>
          <w:lang w:eastAsia="tr-TR"/>
        </w:rPr>
        <w:t>uyarlanmış dozlarda uygulanmalıdır</w:t>
      </w:r>
      <w:r w:rsidR="00680128" w:rsidRPr="007038B6">
        <w:rPr>
          <w:rFonts w:asciiTheme="majorBidi" w:eastAsia="Times New Roman" w:hAnsiTheme="majorBidi" w:cstheme="majorBidi"/>
          <w:sz w:val="24"/>
          <w:szCs w:val="24"/>
          <w:lang w:eastAsia="tr-TR"/>
        </w:rPr>
        <w:t xml:space="preserve"> </w:t>
      </w:r>
      <w:r w:rsidR="0006278A" w:rsidRPr="007038B6">
        <w:rPr>
          <w:rFonts w:asciiTheme="majorBidi" w:eastAsia="Times New Roman" w:hAnsiTheme="majorBidi" w:cstheme="majorBidi"/>
          <w:sz w:val="24"/>
          <w:szCs w:val="24"/>
          <w:lang w:eastAsia="tr-TR"/>
        </w:rPr>
        <w:fldChar w:fldCharType="begin" w:fldLock="1"/>
      </w:r>
      <w:r w:rsidR="00CF50F0" w:rsidRPr="007038B6">
        <w:rPr>
          <w:rFonts w:asciiTheme="majorBidi" w:eastAsia="Times New Roman" w:hAnsiTheme="majorBidi" w:cstheme="majorBidi"/>
          <w:sz w:val="24"/>
          <w:szCs w:val="24"/>
          <w:lang w:eastAsia="tr-TR"/>
        </w:rPr>
        <w:instrText>ADDIN CSL_CITATION {"citationItems":[{"id":"ITEM-1","itemData":{"DOI":"10.1007/s00404-017-4526-2","ISBN":"0123456789","ISSN":"14320711","PMID":"28940095","abstract":"Iron deficiency occurs frequently in pregnancy and can be diagnosed by serum ferritin-level measurement (threshold value &lt; 30 μg/L). Screening for iron-deficiency anemia is recommended in every pregnant women, and should be done by serum ferritin-level screening in the first trimester and regular hemoglobin checks at least once per trimester. In the case of iron deficiency with or without anaemia in pregnancy, oral iron therapy should be given as first-line treatment. In the case of severe iron-deficiency anemia, intolerance of oral iron, lack of response to oral iron, or in the case of a clinical need for rapid and efficient treatment of anaemia (e.g., advanced pregnancy), intravenous iron therapy should be administered. In the postpartum period, oral iron therapy should be administered for mild iron-deficiency anemia (haemorrhagic anemia), and intravenous iron therapy for moderately severe-to-severe anemia (Hb &lt; 95 g/L). If there is an indication for intravenous iron therapy in pregnancy or postpartum, iron-containing drugs whichhave been studied in well-controlled clinical trials in pregnancy and postpartum such as ferriccarboxymaltose must be preferred for safety reasons. While anaphylactic reactions are extremely are with non-dextrane products, close surveillance during administration is recommended for all intravenous iron products.","author":[{"dropping-particle":"","family":"Breymann","given":"C.","non-dropping-particle":"","parse-names":false,"suffix":""},{"dropping-particle":"","family":"Honegger","given":"C.","non-dropping-particle":"","parse-names":false,"suffix":""},{"dropping-particle":"","family":"Hösli","given":"I.","non-dropping-particle":"","parse-names":false,"suffix":""},{"dropping-particle":"","family":"Surbek","given":"D.","non-dropping-particle":"","parse-names":false,"suffix":""}],"container-title":"Archives of Gynecology and Obstetrics","id":"ITEM-1","issue":"6","issued":{"date-parts":[["2017"]]},"page":"1229-1234","publisher":"Springer Berlin Heidelberg","title":"Diagnosis and treatment of iron-deficiency anaemia in pregnancy and postpartum","type":"article-journal","volume":"296"},"uris":["http://www.mendeley.com/documents/?uuid=bf266174-5ed1-47ec-9341-4d1aa8809c88"]},{"id":"ITEM-2","itemData":{"DOI":"10.1515/JPM-2016-0050/DOWNLOADASSET/SUPPL/JPM-2016-0050_SUPPL.DOCX","ISSN":"16193997","PMID":"27278921","abstract":"To compare the efficacy and safety of intravenous ferric carboxymaltose (FCM) with first-line oral ferrous sulfate (FS) in pregnant women with iron deficiency anemia (IDA). Pregnant women (n=252; gestational weeks 16-33) with IDA were randomized 1:1 to FCM (1000-1500 mg iron) or FS (200 mg iron/day) for 12 weeks. The primary objective was to compare efficacy; secondary objectives included safety and quality of life. Hemoglobin (Hb) levels improved at comparable rates across both treatments; however, significantly more women achieved anemia correction with FCM vs. FS [Hb ≥11.0 g/dL; 84% vs. 70%; odds ratio (OR): 2.06, 95% confidence interval (CI): 1.07, 3.97; P=0.031] and within a shorter time frame (median 3.4 vs. 4.3 weeks). FCM treatment significantly improved vitality (P=0.025) and social functioning (P=0.049) prior to delivery. Treatment-related adverse events were experienced by 14 (FCM; 11%) and 19 (FS; 15%) women, with markedly higher rates of gastrointestinal disorders reported with FS (16 women) than with FCM (3 women). Newborn characteristics were similar across treatments. During late-stage pregnancy, FCM may be a more appropriate option than first-line oral iron for rapid and effective anemia correction, with additional benefits for vitality and social functioning.","author":[{"dropping-particle":"","family":"Milman","given":"Nils","non-dropping-particle":"","parse-names":false,"suffix":""},{"dropping-particle":"","family":"Breymann","given":"Christian","non-dropping-particle":"","parse-names":false,"suffix":""},{"dropping-particle":"","family":"Mezzacasa","given":"Anna","non-dropping-particle":"","parse-names":false,"suffix":""},{"dropping-particle":"","family":"Bernard","given":"Roubert","non-dropping-particle":"","parse-names":false,"suffix":""},{"dropping-particle":"","family":"Dudenhausen","given":"Joachim","non-dropping-particle":"","parse-names":false,"suffix":""}],"container-title":"Journal of Perinatal Medicine","id":"ITEM-2","issue":"4","issued":{"date-parts":[["2017","5","1"]]},"page":"443-453","publisher":"De Gruyter","title":"Ferric carboxymaltose vs. oral iron in the treatment of pregnant women with iron deficiency anemia: An international, open-label, randomized controlled trial","type":"article-journal","volume":"45"},"uris":["http://www.mendeley.com/documents/?uuid=9cdc3d7d-774c-31e4-9fb4-66caf152b6ea"]}],"mendeley":{"formattedCitation":"(Breymann vd., 2017; Milman vd., 2017)","manualFormatting":"(Breymann ve diğerleri, 2017; Milman ve diğerleri, 2017)","plainTextFormattedCitation":"(Breymann vd., 2017; Milman vd., 2017)","previouslyFormattedCitation":"(Breymann vd., 2017; Milman vd., 2017)"},"properties":{"noteIndex":0},"schema":"https://github.com/citation-style-language/schema/raw/master/csl-citation.json"}</w:instrText>
      </w:r>
      <w:r w:rsidR="0006278A" w:rsidRPr="007038B6">
        <w:rPr>
          <w:rFonts w:asciiTheme="majorBidi" w:eastAsia="Times New Roman" w:hAnsiTheme="majorBidi" w:cstheme="majorBidi"/>
          <w:sz w:val="24"/>
          <w:szCs w:val="24"/>
          <w:lang w:eastAsia="tr-TR"/>
        </w:rPr>
        <w:fldChar w:fldCharType="separate"/>
      </w:r>
      <w:r w:rsidR="00680128" w:rsidRPr="007038B6">
        <w:rPr>
          <w:rFonts w:asciiTheme="majorBidi" w:eastAsia="Times New Roman" w:hAnsiTheme="majorBidi" w:cstheme="majorBidi"/>
          <w:noProof/>
          <w:sz w:val="24"/>
          <w:szCs w:val="24"/>
          <w:lang w:eastAsia="tr-TR"/>
        </w:rPr>
        <w:t>(Breymann ve diğerleri, 2017; Milman ve diğerleri, 2017)</w:t>
      </w:r>
      <w:r w:rsidR="0006278A" w:rsidRPr="007038B6">
        <w:rPr>
          <w:rFonts w:asciiTheme="majorBidi" w:eastAsia="Times New Roman" w:hAnsiTheme="majorBidi" w:cstheme="majorBidi"/>
          <w:sz w:val="24"/>
          <w:szCs w:val="24"/>
          <w:lang w:eastAsia="tr-TR"/>
        </w:rPr>
        <w:fldChar w:fldCharType="end"/>
      </w:r>
      <w:r w:rsidR="009829DF" w:rsidRPr="007038B6">
        <w:rPr>
          <w:rFonts w:asciiTheme="majorBidi" w:eastAsia="Times New Roman" w:hAnsiTheme="majorBidi" w:cstheme="majorBidi"/>
          <w:sz w:val="24"/>
          <w:szCs w:val="24"/>
          <w:lang w:eastAsia="tr-TR"/>
        </w:rPr>
        <w:t>.</w:t>
      </w:r>
    </w:p>
    <w:p w14:paraId="5037A161" w14:textId="072C64C1" w:rsidR="005F26AF" w:rsidRPr="0060150A" w:rsidRDefault="005F26AF" w:rsidP="002C5636">
      <w:pPr>
        <w:spacing w:after="120" w:line="360" w:lineRule="auto"/>
        <w:ind w:firstLine="567"/>
        <w:jc w:val="both"/>
        <w:rPr>
          <w:rFonts w:asciiTheme="majorBidi" w:hAnsiTheme="majorBidi" w:cstheme="majorBidi"/>
          <w:b/>
          <w:bCs/>
          <w:sz w:val="24"/>
          <w:szCs w:val="24"/>
        </w:rPr>
      </w:pPr>
      <w:bookmarkStart w:id="121" w:name="_Toc133775083"/>
      <w:r w:rsidRPr="007038B6">
        <w:rPr>
          <w:rFonts w:asciiTheme="majorBidi" w:hAnsiTheme="majorBidi" w:cstheme="majorBidi"/>
          <w:b/>
          <w:bCs/>
          <w:sz w:val="24"/>
          <w:szCs w:val="24"/>
        </w:rPr>
        <w:t>Gebelikte Beslenme</w:t>
      </w:r>
      <w:bookmarkEnd w:id="121"/>
      <w:r w:rsidR="0060150A" w:rsidRPr="007038B6">
        <w:rPr>
          <w:rFonts w:asciiTheme="majorBidi" w:hAnsiTheme="majorBidi" w:cstheme="majorBidi"/>
          <w:b/>
          <w:bCs/>
          <w:sz w:val="24"/>
          <w:szCs w:val="24"/>
        </w:rPr>
        <w:t xml:space="preserve">: </w:t>
      </w:r>
      <w:r w:rsidR="005629D9" w:rsidRPr="007038B6">
        <w:rPr>
          <w:rFonts w:asciiTheme="majorBidi" w:hAnsiTheme="majorBidi" w:cstheme="majorBidi"/>
          <w:color w:val="212121"/>
          <w:sz w:val="24"/>
          <w:szCs w:val="24"/>
          <w:shd w:val="clear" w:color="auto" w:fill="FFFFFF"/>
        </w:rPr>
        <w:t>G</w:t>
      </w:r>
      <w:r w:rsidR="008B7374" w:rsidRPr="007038B6">
        <w:rPr>
          <w:rFonts w:asciiTheme="majorBidi" w:hAnsiTheme="majorBidi" w:cstheme="majorBidi"/>
          <w:color w:val="212121"/>
          <w:sz w:val="24"/>
          <w:szCs w:val="24"/>
          <w:shd w:val="clear" w:color="auto" w:fill="FFFFFF"/>
        </w:rPr>
        <w:t xml:space="preserve">elecek nesillerin sağlığını iyileştirmek için </w:t>
      </w:r>
      <w:r w:rsidR="008253E0" w:rsidRPr="007038B6">
        <w:rPr>
          <w:rFonts w:asciiTheme="majorBidi" w:hAnsiTheme="majorBidi" w:cstheme="majorBidi"/>
          <w:color w:val="212121"/>
          <w:sz w:val="24"/>
          <w:szCs w:val="24"/>
          <w:shd w:val="clear" w:color="auto" w:fill="FFFFFF"/>
        </w:rPr>
        <w:t>g</w:t>
      </w:r>
      <w:r w:rsidR="008B7374" w:rsidRPr="007038B6">
        <w:rPr>
          <w:rFonts w:asciiTheme="majorBidi" w:hAnsiTheme="majorBidi" w:cstheme="majorBidi"/>
          <w:color w:val="212121"/>
          <w:sz w:val="24"/>
          <w:szCs w:val="24"/>
          <w:shd w:val="clear" w:color="auto" w:fill="FFFFFF"/>
        </w:rPr>
        <w:t>ebelik öncesi sağlığa odaklanmanın</w:t>
      </w:r>
      <w:r w:rsidR="008253E0" w:rsidRPr="007038B6">
        <w:rPr>
          <w:rFonts w:asciiTheme="majorBidi" w:hAnsiTheme="majorBidi" w:cstheme="majorBidi"/>
          <w:color w:val="212121"/>
          <w:sz w:val="24"/>
          <w:szCs w:val="24"/>
          <w:shd w:val="clear" w:color="auto" w:fill="FFFFFF"/>
        </w:rPr>
        <w:t xml:space="preserve"> gerekli olduğu </w:t>
      </w:r>
      <w:r w:rsidR="008B7374" w:rsidRPr="007038B6">
        <w:rPr>
          <w:rFonts w:asciiTheme="majorBidi" w:hAnsiTheme="majorBidi" w:cstheme="majorBidi"/>
          <w:color w:val="212121"/>
          <w:sz w:val="24"/>
          <w:szCs w:val="24"/>
          <w:shd w:val="clear" w:color="auto" w:fill="FFFFFF"/>
        </w:rPr>
        <w:t>yaygın olarak kabul edil</w:t>
      </w:r>
      <w:r w:rsidR="008253E0" w:rsidRPr="007038B6">
        <w:rPr>
          <w:rFonts w:asciiTheme="majorBidi" w:hAnsiTheme="majorBidi" w:cstheme="majorBidi"/>
          <w:color w:val="212121"/>
          <w:sz w:val="24"/>
          <w:szCs w:val="24"/>
          <w:shd w:val="clear" w:color="auto" w:fill="FFFFFF"/>
        </w:rPr>
        <w:t>en bir görüştür.</w:t>
      </w:r>
      <w:r w:rsidR="008B7374" w:rsidRPr="007038B6">
        <w:rPr>
          <w:rFonts w:asciiTheme="majorBidi" w:hAnsiTheme="majorBidi" w:cstheme="majorBidi"/>
          <w:color w:val="212121"/>
          <w:sz w:val="24"/>
          <w:szCs w:val="24"/>
          <w:shd w:val="clear" w:color="auto" w:fill="FFFFFF"/>
        </w:rPr>
        <w:t> </w:t>
      </w:r>
      <w:r w:rsidR="005629D9" w:rsidRPr="007038B6">
        <w:rPr>
          <w:rFonts w:asciiTheme="majorBidi" w:hAnsiTheme="majorBidi" w:cstheme="majorBidi"/>
          <w:color w:val="212121"/>
          <w:sz w:val="24"/>
          <w:szCs w:val="24"/>
          <w:shd w:val="clear" w:color="auto" w:fill="FFFFFF"/>
        </w:rPr>
        <w:t>G</w:t>
      </w:r>
      <w:r w:rsidR="008B7374" w:rsidRPr="007038B6">
        <w:rPr>
          <w:rFonts w:asciiTheme="majorBidi" w:hAnsiTheme="majorBidi" w:cstheme="majorBidi"/>
          <w:color w:val="212121"/>
          <w:sz w:val="24"/>
          <w:szCs w:val="24"/>
          <w:shd w:val="clear" w:color="auto" w:fill="FFFFFF"/>
        </w:rPr>
        <w:t>ebe kalmadan önce</w:t>
      </w:r>
      <w:r w:rsidR="008253E0" w:rsidRPr="007038B6">
        <w:rPr>
          <w:rFonts w:asciiTheme="majorBidi" w:hAnsiTheme="majorBidi" w:cstheme="majorBidi"/>
          <w:color w:val="212121"/>
          <w:sz w:val="24"/>
          <w:szCs w:val="24"/>
          <w:shd w:val="clear" w:color="auto" w:fill="FFFFFF"/>
        </w:rPr>
        <w:t xml:space="preserve"> iyi ve sağlıklı</w:t>
      </w:r>
      <w:r w:rsidR="008B7374" w:rsidRPr="007038B6">
        <w:rPr>
          <w:rFonts w:asciiTheme="majorBidi" w:hAnsiTheme="majorBidi" w:cstheme="majorBidi"/>
          <w:color w:val="212121"/>
          <w:sz w:val="24"/>
          <w:szCs w:val="24"/>
          <w:shd w:val="clear" w:color="auto" w:fill="FFFFFF"/>
        </w:rPr>
        <w:t xml:space="preserve"> beslenme, annenin gebelik ve </w:t>
      </w:r>
      <w:r w:rsidR="00845370" w:rsidRPr="007038B6">
        <w:rPr>
          <w:rFonts w:asciiTheme="majorBidi" w:hAnsiTheme="majorBidi" w:cstheme="majorBidi"/>
          <w:color w:val="212121"/>
          <w:sz w:val="24"/>
          <w:szCs w:val="24"/>
          <w:shd w:val="clear" w:color="auto" w:fill="FFFFFF"/>
        </w:rPr>
        <w:t>laktasyon</w:t>
      </w:r>
      <w:r w:rsidR="008B7374" w:rsidRPr="007038B6">
        <w:rPr>
          <w:rFonts w:asciiTheme="majorBidi" w:hAnsiTheme="majorBidi" w:cstheme="majorBidi"/>
          <w:color w:val="212121"/>
          <w:sz w:val="24"/>
          <w:szCs w:val="24"/>
          <w:shd w:val="clear" w:color="auto" w:fill="FFFFFF"/>
        </w:rPr>
        <w:t xml:space="preserve"> dönemindeki besin ihtiyaçlarını karşılama</w:t>
      </w:r>
      <w:r w:rsidR="007C4E0D" w:rsidRPr="007038B6">
        <w:rPr>
          <w:rFonts w:asciiTheme="majorBidi" w:hAnsiTheme="majorBidi" w:cstheme="majorBidi"/>
          <w:color w:val="212121"/>
          <w:sz w:val="24"/>
          <w:szCs w:val="24"/>
          <w:shd w:val="clear" w:color="auto" w:fill="FFFFFF"/>
        </w:rPr>
        <w:t xml:space="preserve">nın </w:t>
      </w:r>
      <w:r w:rsidR="008B7374" w:rsidRPr="007038B6">
        <w:rPr>
          <w:rFonts w:asciiTheme="majorBidi" w:hAnsiTheme="majorBidi" w:cstheme="majorBidi"/>
          <w:color w:val="212121"/>
          <w:sz w:val="24"/>
          <w:szCs w:val="24"/>
          <w:shd w:val="clear" w:color="auto" w:fill="FFFFFF"/>
        </w:rPr>
        <w:t xml:space="preserve">merkezinde </w:t>
      </w:r>
      <w:r w:rsidR="007C4E0D" w:rsidRPr="007038B6">
        <w:rPr>
          <w:rFonts w:asciiTheme="majorBidi" w:hAnsiTheme="majorBidi" w:cstheme="majorBidi"/>
          <w:color w:val="212121"/>
          <w:sz w:val="24"/>
          <w:szCs w:val="24"/>
          <w:shd w:val="clear" w:color="auto" w:fill="FFFFFF"/>
        </w:rPr>
        <w:t>bulunur</w:t>
      </w:r>
      <w:r w:rsidR="008B7374" w:rsidRPr="007038B6">
        <w:rPr>
          <w:rFonts w:asciiTheme="majorBidi" w:hAnsiTheme="majorBidi" w:cstheme="majorBidi"/>
          <w:color w:val="212121"/>
          <w:sz w:val="24"/>
          <w:szCs w:val="24"/>
          <w:shd w:val="clear" w:color="auto" w:fill="FFFFFF"/>
        </w:rPr>
        <w:t xml:space="preserve"> ve embriyonun, fetüsün, bebeğin ve çocuğun sağlıklı gelişimi için hayati</w:t>
      </w:r>
      <w:r w:rsidR="007C4E0D" w:rsidRPr="007038B6">
        <w:rPr>
          <w:rFonts w:asciiTheme="majorBidi" w:hAnsiTheme="majorBidi" w:cstheme="majorBidi"/>
          <w:color w:val="212121"/>
          <w:sz w:val="24"/>
          <w:szCs w:val="24"/>
          <w:shd w:val="clear" w:color="auto" w:fill="FFFFFF"/>
        </w:rPr>
        <w:t xml:space="preserve"> bir</w:t>
      </w:r>
      <w:r w:rsidR="008B7374" w:rsidRPr="007038B6">
        <w:rPr>
          <w:rFonts w:asciiTheme="majorBidi" w:hAnsiTheme="majorBidi" w:cstheme="majorBidi"/>
          <w:color w:val="212121"/>
          <w:sz w:val="24"/>
          <w:szCs w:val="24"/>
          <w:shd w:val="clear" w:color="auto" w:fill="FFFFFF"/>
        </w:rPr>
        <w:t xml:space="preserve"> öneme sahiptir.</w:t>
      </w:r>
      <w:r w:rsidR="003B2AF8" w:rsidRPr="007038B6">
        <w:rPr>
          <w:rFonts w:asciiTheme="majorBidi" w:hAnsiTheme="majorBidi" w:cstheme="majorBidi"/>
          <w:color w:val="333333"/>
          <w:sz w:val="24"/>
          <w:szCs w:val="24"/>
        </w:rPr>
        <w:t xml:space="preserve"> </w:t>
      </w:r>
      <w:r w:rsidR="003B2AF8" w:rsidRPr="007038B6">
        <w:rPr>
          <w:rFonts w:asciiTheme="majorBidi" w:hAnsiTheme="majorBidi" w:cstheme="majorBidi"/>
          <w:color w:val="212121"/>
          <w:sz w:val="24"/>
          <w:szCs w:val="24"/>
          <w:shd w:val="clear" w:color="auto" w:fill="FFFFFF"/>
        </w:rPr>
        <w:t xml:space="preserve">Gebelik sırasındaki beslenme alışkanlıklarıyla ilgili birçok </w:t>
      </w:r>
      <w:r w:rsidR="003E4408" w:rsidRPr="007038B6">
        <w:rPr>
          <w:rFonts w:asciiTheme="majorBidi" w:hAnsiTheme="majorBidi" w:cstheme="majorBidi"/>
          <w:color w:val="212121"/>
          <w:sz w:val="24"/>
          <w:szCs w:val="24"/>
          <w:shd w:val="clear" w:color="auto" w:fill="FFFFFF"/>
        </w:rPr>
        <w:t>bilgi</w:t>
      </w:r>
      <w:r w:rsidR="003B2AF8" w:rsidRPr="007038B6">
        <w:rPr>
          <w:rFonts w:asciiTheme="majorBidi" w:hAnsiTheme="majorBidi" w:cstheme="majorBidi"/>
          <w:color w:val="212121"/>
          <w:sz w:val="24"/>
          <w:szCs w:val="24"/>
          <w:shd w:val="clear" w:color="auto" w:fill="FFFFFF"/>
        </w:rPr>
        <w:t xml:space="preserve"> kültürel/geleneksel olsa da</w:t>
      </w:r>
      <w:r w:rsidR="003E4408" w:rsidRPr="007038B6">
        <w:rPr>
          <w:rFonts w:asciiTheme="majorBidi" w:hAnsiTheme="majorBidi" w:cstheme="majorBidi"/>
          <w:color w:val="212121"/>
          <w:sz w:val="24"/>
          <w:szCs w:val="24"/>
          <w:shd w:val="clear" w:color="auto" w:fill="FFFFFF"/>
        </w:rPr>
        <w:t xml:space="preserve"> </w:t>
      </w:r>
      <w:r w:rsidR="003B2AF8" w:rsidRPr="007038B6">
        <w:rPr>
          <w:rFonts w:asciiTheme="majorBidi" w:hAnsiTheme="majorBidi" w:cstheme="majorBidi"/>
          <w:color w:val="212121"/>
          <w:sz w:val="24"/>
          <w:szCs w:val="24"/>
          <w:shd w:val="clear" w:color="auto" w:fill="FFFFFF"/>
        </w:rPr>
        <w:t xml:space="preserve"> örneğin, hamile bir kadının “iki kişilik yemes</w:t>
      </w:r>
      <w:r w:rsidR="003E4408" w:rsidRPr="007038B6">
        <w:rPr>
          <w:rFonts w:asciiTheme="majorBidi" w:hAnsiTheme="majorBidi" w:cstheme="majorBidi"/>
          <w:color w:val="212121"/>
          <w:sz w:val="24"/>
          <w:szCs w:val="24"/>
          <w:shd w:val="clear" w:color="auto" w:fill="FFFFFF"/>
        </w:rPr>
        <w:t xml:space="preserve">i gerektiği  gibi </w:t>
      </w:r>
      <w:r w:rsidR="001A025F" w:rsidRPr="007038B6">
        <w:rPr>
          <w:rFonts w:asciiTheme="majorBidi" w:hAnsiTheme="majorBidi" w:cstheme="majorBidi"/>
          <w:color w:val="212121"/>
          <w:sz w:val="24"/>
          <w:szCs w:val="24"/>
          <w:shd w:val="clear" w:color="auto" w:fill="FFFFFF"/>
        </w:rPr>
        <w:t xml:space="preserve">bilgiler </w:t>
      </w:r>
      <w:r w:rsidR="003B2AF8" w:rsidRPr="007038B6">
        <w:rPr>
          <w:rFonts w:asciiTheme="majorBidi" w:hAnsiTheme="majorBidi" w:cstheme="majorBidi"/>
          <w:color w:val="212121"/>
          <w:sz w:val="24"/>
          <w:szCs w:val="24"/>
          <w:shd w:val="clear" w:color="auto" w:fill="FFFFFF"/>
        </w:rPr>
        <w:t>aslında hamile kadınları tehlikeye atabili</w:t>
      </w:r>
      <w:r w:rsidR="00845370" w:rsidRPr="007038B6">
        <w:rPr>
          <w:rFonts w:asciiTheme="majorBidi" w:hAnsiTheme="majorBidi" w:cstheme="majorBidi"/>
          <w:color w:val="212121"/>
          <w:sz w:val="24"/>
          <w:szCs w:val="24"/>
          <w:shd w:val="clear" w:color="auto" w:fill="FFFFFF"/>
        </w:rPr>
        <w:t xml:space="preserve">r. </w:t>
      </w:r>
      <w:r w:rsidR="008B7374" w:rsidRPr="007038B6">
        <w:rPr>
          <w:rFonts w:asciiTheme="majorBidi" w:hAnsiTheme="majorBidi" w:cstheme="majorBidi"/>
          <w:color w:val="212121"/>
          <w:sz w:val="24"/>
          <w:szCs w:val="24"/>
          <w:shd w:val="clear" w:color="auto" w:fill="FFFFFF"/>
        </w:rPr>
        <w:t xml:space="preserve">Birçok kadın </w:t>
      </w:r>
      <w:r w:rsidR="00360B3A" w:rsidRPr="007038B6">
        <w:rPr>
          <w:rFonts w:asciiTheme="majorBidi" w:hAnsiTheme="majorBidi" w:cstheme="majorBidi"/>
          <w:color w:val="212121"/>
          <w:sz w:val="24"/>
          <w:szCs w:val="24"/>
          <w:shd w:val="clear" w:color="auto" w:fill="FFFFFF"/>
        </w:rPr>
        <w:t>gebeli</w:t>
      </w:r>
      <w:r w:rsidR="00720597" w:rsidRPr="007038B6">
        <w:rPr>
          <w:rFonts w:asciiTheme="majorBidi" w:hAnsiTheme="majorBidi" w:cstheme="majorBidi"/>
          <w:color w:val="212121"/>
          <w:sz w:val="24"/>
          <w:szCs w:val="24"/>
          <w:shd w:val="clear" w:color="auto" w:fill="FFFFFF"/>
        </w:rPr>
        <w:t>ğinde</w:t>
      </w:r>
      <w:r w:rsidR="00360B3A" w:rsidRPr="007038B6">
        <w:rPr>
          <w:rFonts w:asciiTheme="majorBidi" w:hAnsiTheme="majorBidi" w:cstheme="majorBidi"/>
          <w:color w:val="212121"/>
          <w:sz w:val="24"/>
          <w:szCs w:val="24"/>
          <w:shd w:val="clear" w:color="auto" w:fill="FFFFFF"/>
        </w:rPr>
        <w:t xml:space="preserve"> veya öncesinde beslenmelerinin </w:t>
      </w:r>
      <w:r w:rsidR="008B7374" w:rsidRPr="007038B6">
        <w:rPr>
          <w:rFonts w:asciiTheme="majorBidi" w:hAnsiTheme="majorBidi" w:cstheme="majorBidi"/>
          <w:color w:val="212121"/>
          <w:sz w:val="24"/>
          <w:szCs w:val="24"/>
          <w:shd w:val="clear" w:color="auto" w:fill="FFFFFF"/>
        </w:rPr>
        <w:t>yetersizliği veya dengesizliği nedeniyle yetersiz besleniyor, bu da zayıflığa,</w:t>
      </w:r>
      <w:r w:rsidR="008B7374" w:rsidRPr="0060150A">
        <w:rPr>
          <w:rFonts w:asciiTheme="majorBidi" w:hAnsiTheme="majorBidi" w:cstheme="majorBidi"/>
          <w:color w:val="212121"/>
          <w:sz w:val="24"/>
          <w:szCs w:val="24"/>
          <w:shd w:val="clear" w:color="auto" w:fill="FFFFFF"/>
        </w:rPr>
        <w:t xml:space="preserve"> obeziteye ve mikro besin eksikliklerine yol açıyor</w:t>
      </w:r>
      <w:r w:rsidR="00195980" w:rsidRPr="0060150A">
        <w:rPr>
          <w:rFonts w:asciiTheme="majorBidi" w:hAnsiTheme="majorBidi" w:cstheme="majorBidi"/>
          <w:color w:val="212121"/>
          <w:sz w:val="24"/>
          <w:szCs w:val="24"/>
          <w:shd w:val="clear" w:color="auto" w:fill="FFFFFF"/>
        </w:rPr>
        <w:t xml:space="preserve"> </w:t>
      </w:r>
      <w:r w:rsidR="003D3BEF" w:rsidRPr="0060150A">
        <w:rPr>
          <w:rFonts w:asciiTheme="majorBidi" w:hAnsiTheme="majorBidi" w:cstheme="majorBidi"/>
          <w:color w:val="212121"/>
          <w:sz w:val="24"/>
          <w:szCs w:val="24"/>
          <w:shd w:val="clear" w:color="auto" w:fill="FFFFFF"/>
        </w:rPr>
        <w:fldChar w:fldCharType="begin" w:fldLock="1"/>
      </w:r>
      <w:r w:rsidR="008D0E18" w:rsidRPr="0060150A">
        <w:rPr>
          <w:rFonts w:asciiTheme="majorBidi" w:hAnsiTheme="majorBidi" w:cstheme="majorBidi"/>
          <w:color w:val="212121"/>
          <w:sz w:val="24"/>
          <w:szCs w:val="24"/>
          <w:shd w:val="clear" w:color="auto" w:fill="FFFFFF"/>
        </w:rPr>
        <w:instrText>ADDIN CSL_CITATION {"citationItems":[{"id":"ITEM-1","itemData":{"DOI":"10.1159/000496471","ISSN":"14219697","PMID":"30673669","abstract":"Background: A considerable body of evidence accumulated especially during the last decade, demonstrating that early nutrition and lifestyle have long-term effects on later health and disease (\"developmental or metabolic programming\"). Methods: Researchers involved in the European Union funded international EarlyNutrition research project consolidated the scientific evidence base and existing recommendations to formulate consensus recommendations on nutrition and lifestyle before and during pregnancy, during infancy and early childhood that take long-term health impact into account. Systematic reviews were performed on published dietary guidelines, standards and recommendations, with special attention to long-term health consequences. In addition, systematic reviews of published systematic reviews on nutritional interventions or exposures in pregnancy and in infants and young children aged up to 3 years that describe effects on subsequent overweight, obesity and body composition were performed. Experts developed consensus recommendations incorporating the wide-ranging expertise from additional 33 stakeholders. Findings: Most current recommendations for pregnant women, particularly obese women, and for young children do not take long-term health consequences of early nutrition into account, although the available evidence for relevant consequences of lifestyle, diet and growth patterns in early life on later health and disease risk is strong. Interpretation: We present updated recommendations for optimized nutrition before and during pregnancy, during lactation, infancy and toddlerhood, with special reference to later health outcomes. These recommendations are developed for affluent populations, such as women and children in Europe, and should contribute to the primary prevention of obesity and associated non-communicable diseases.","author":[{"dropping-particle":"","family":"Koletzko","given":"B","non-dropping-particle":"","parse-names":false,"suffix":""},{"dropping-particle":"","family":"Godfrey","given":"KM","non-dropping-particle":"","parse-names":false,"suffix":""},{"dropping-particle":"","family":"Poston","given":"L","non-dropping-particle":"","parse-names":false,"suffix":""},{"dropping-particle":"","family":"Szajewska","given":"H","non-dropping-particle":"","parse-names":false,"suffix":""},{"dropping-particle":"van","family":"Goudoever","given":"JB","non-dropping-particle":"","parse-names":false,"suffix":""},{"dropping-particle":"de","family":"Waard","given":"M","non-dropping-particle":"","parse-names":false,"suffix":""},{"dropping-particle":"","family":"Brands","given":"B","non-dropping-particle":"","parse-names":false,"suffix":""},{"dropping-particle":"","family":"Grivell","given":"RM","non-dropping-particle":"","parse-names":false,"suffix":""},{"dropping-particle":"","family":"Deussen","given":"AR","non-dropping-particle":"","parse-names":false,"suffix":""},{"dropping-particle":"","family":"Dodd","given":"JM","non-dropping-particle":"","parse-names":false,"suffix":""},{"dropping-particle":"","family":"Patro-Golab","given":"B","non-dropping-particle":"","parse-names":false,"suffix":""},{"dropping-particle":"","family":"Zalewski","given":"BM","non-dropping-particle":"","parse-names":false,"suffix":""},{"dropping-particle":"","family":"Group*","given":"EarlyNutrition Project Systematic Review","non-dropping-particle":"","parse-names":false,"suffix":""},{"dropping-particle":"","family":"Alberdi","given":"G.","non-dropping-particle":"","parse-names":false,"suffix":""},{"dropping-particle":"","family":"Buonocore","given":"G.","non-dropping-particle":"","parse-names":false,"suffix":""},{"dropping-particle":"","family":"Campoy","given":"C.","non-dropping-particle":"","parse-names":false,"suffix":""},{"dropping-particle":"","family":"Demmelmair","given":"H.","non-dropping-particle":"","parse-names":false,"suffix":""},{"dropping-particle":"","family":"Desoye","given":"G.","non-dropping-particle":"","parse-names":false,"suffix":""},{"dropping-particle":"","family":"Gomez","given":"M. Diaz","non-dropping-particle":"","parse-names":false,"suffix":""},{"dropping-particle":"","family":"Escribano","given":"J.","non-dropping-particle":"","parse-names":false,"suffix":""},{"dropping-particle":"","family":"Geraghty","given":"A.","non-dropping-particle":"","parse-names":false,"suffix":""},{"dropping-particle":"","family":"Gil","given":"A.","non-dropping-particle":"","parse-names":false,"suffix":""},{"dropping-particle":"","family":"Hanson","given":"M.","non-dropping-particle":"","parse-names":false,"suffix":""},{"dropping-particle":"","family":"Inskip","given":"HM.","non-dropping-particle":"","parse-names":false,"suffix":""},{"dropping-particle":"","family":"Larque","given":"E.","non-dropping-particle":"","parse-names":false,"suffix":""},{"dropping-particle":"","family":"Lassel","given":"T.","non-dropping-particle":"","parse-names":false,"suffix":""},{"dropping-particle":"","family":"Luque","given":"V.","non-dropping-particle":"","parse-names":false,"suffix":""},{"dropping-particle":"","family":"Mader","given":"S.","non-dropping-particle":"","parse-names":false,"suffix":""},{"dropping-particle":"","family":"Manios","given":"Y.","non-dropping-particle":"","parse-names":false,"suffix":""},{"dropping-particle":"","family":"Mearin","given":"L.M.","non-dropping-particle":"","parse-names":false,"suffix":""},{"dropping-particle":"","family":"Oddy","given":"WH.","non-dropping-particle":"","parse-names":false,"suffix":""},{"dropping-particle":"","family":"Reynolds","given":"RM.","non-dropping-particle":"","parse-names":false,"suffix":""},{"dropping-particle":"","family":"Rueda","given":"R.","non-dropping-particle":"","parse-names":false,"suffix":""},{"dropping-particle":"","family":"Sherry","given":"C.","non-dropping-particle":"","parse-names":false,"suffix":""},{"dropping-particle":"","family":"Socha","given":"P.","non-dropping-particle":"","parse-names":false,"suffix":""},{"dropping-particle":"","family":"Taylor","given":"P.","non-dropping-particle":"","parse-names":false,"suffix":""},{"dropping-particle":"Van der","family":"Beek","given":"E.M.","non-dropping-particle":"","parse-names":false,"suffix":""},{"dropping-particle":"","family":"Weber","given":"M.","non-dropping-particle":"","parse-names":false,"suffix":""},{"dropping-particle":"","family":"Crespo-Escobar","given":"P.","non-dropping-particle":"","parse-names":false,"suffix":""},{"dropping-particle":"","family":"Gutser","given":"M.","non-dropping-particle":"","parse-names":false,"suffix":""},{"dropping-particle":"","family":"Kouwenhoven","given":"S.M.P.","non-dropping-particle":"","parse-names":false,"suffix":""},{"dropping-particle":"","family":"Calvo-Lerma","given":"J.","non-dropping-particle":"","parse-names":false,"suffix":""},{"dropping-particle":"","family":"Veldhorst","given":"M.","non-dropping-particle":"","parse-names":false,"suffix":""}],"container-title":"Annals of nutrition &amp; metabolism","id":"ITEM-1","issue":"2","issued":{"date-parts":[["2019","2","1"]]},"page":"93-106","publisher":"Europe PMC Funders","title":"Nutrition during pregnancy, lactation, and early childhood and its implications for maternal and long-term child health: the EarlyNutrition Project recommendations","type":"article-journal","volume":"74"},"uris":["http://www.mendeley.com/documents/?uuid=5adf45d3-7f4f-3504-a270-f8b15cd66209"]}],"mendeley":{"formattedCitation":"(Koletzko vd., 2019)","manualFormatting":"(Koletzko ve diğerleri, 2019; Milman ve diğerleri, 2016).","plainTextFormattedCitation":"(Koletzko vd., 2019)","previouslyFormattedCitation":"(Koletzko vd., 2019)"},"properties":{"noteIndex":0},"schema":"https://github.com/citation-style-language/schema/raw/master/csl-citation.json"}</w:instrText>
      </w:r>
      <w:r w:rsidR="003D3BEF" w:rsidRPr="0060150A">
        <w:rPr>
          <w:rFonts w:asciiTheme="majorBidi" w:hAnsiTheme="majorBidi" w:cstheme="majorBidi"/>
          <w:color w:val="212121"/>
          <w:sz w:val="24"/>
          <w:szCs w:val="24"/>
          <w:shd w:val="clear" w:color="auto" w:fill="FFFFFF"/>
        </w:rPr>
        <w:fldChar w:fldCharType="separate"/>
      </w:r>
      <w:r w:rsidR="003D3BEF" w:rsidRPr="0060150A">
        <w:rPr>
          <w:rFonts w:asciiTheme="majorBidi" w:hAnsiTheme="majorBidi" w:cstheme="majorBidi"/>
          <w:noProof/>
          <w:color w:val="212121"/>
          <w:sz w:val="24"/>
          <w:szCs w:val="24"/>
          <w:shd w:val="clear" w:color="auto" w:fill="FFFFFF"/>
        </w:rPr>
        <w:t>(Koletzko ve diğerleri, 2019</w:t>
      </w:r>
      <w:r w:rsidR="00845370" w:rsidRPr="0060150A">
        <w:rPr>
          <w:rFonts w:asciiTheme="majorBidi" w:hAnsiTheme="majorBidi" w:cstheme="majorBidi"/>
          <w:noProof/>
          <w:color w:val="212121"/>
          <w:sz w:val="24"/>
          <w:szCs w:val="24"/>
          <w:shd w:val="clear" w:color="auto" w:fill="FFFFFF"/>
        </w:rPr>
        <w:t>;</w:t>
      </w:r>
      <w:r w:rsidR="00195980" w:rsidRPr="0060150A">
        <w:rPr>
          <w:rFonts w:asciiTheme="majorBidi" w:hAnsiTheme="majorBidi" w:cstheme="majorBidi"/>
          <w:noProof/>
          <w:color w:val="212121"/>
          <w:sz w:val="24"/>
          <w:szCs w:val="24"/>
          <w:shd w:val="clear" w:color="auto" w:fill="FFFFFF"/>
        </w:rPr>
        <w:t xml:space="preserve"> </w:t>
      </w:r>
      <w:r w:rsidR="00845370" w:rsidRPr="0060150A">
        <w:rPr>
          <w:rFonts w:asciiTheme="majorBidi" w:hAnsiTheme="majorBidi" w:cstheme="majorBidi"/>
          <w:noProof/>
          <w:color w:val="212121"/>
          <w:sz w:val="24"/>
          <w:szCs w:val="24"/>
          <w:shd w:val="clear" w:color="auto" w:fill="FFFFFF"/>
        </w:rPr>
        <w:fldChar w:fldCharType="begin" w:fldLock="1"/>
      </w:r>
      <w:r w:rsidR="00FF370F" w:rsidRPr="0060150A">
        <w:rPr>
          <w:rFonts w:asciiTheme="majorBidi" w:hAnsiTheme="majorBidi" w:cstheme="majorBidi"/>
          <w:noProof/>
          <w:color w:val="212121"/>
          <w:sz w:val="24"/>
          <w:szCs w:val="24"/>
          <w:shd w:val="clear" w:color="auto" w:fill="FFFFFF"/>
        </w:rPr>
        <w:instrText>ADDIN CSL_CITATION {"citationItems":[{"id":"ITEM-1","itemData":{"DOI":"10.3109/09513590.2016.1149161","ISSN":"14730766","PMID":"26956254","abstract":"Pregnancy represents a challenge from a nutritional perspective, because micronutrient intake during the periconceptional period and in pregnancy affects fetal organ development and the mother’s he...","author":[{"dropping-particle":"","family":"Milman","given":"Nils","non-dropping-particle":"","parse-names":false,"suffix":""},{"dropping-particle":"","family":"Paszkowski","given":"Tomasz","non-dropping-particle":"","parse-names":false,"suffix":""},{"dropping-particle":"","family":"Cetin","given":"Irene","non-dropping-particle":"","parse-names":false,"suffix":""},{"dropping-particle":"","family":"Castelo-Branco","given":"Camil","non-dropping-particle":"","parse-names":false,"suffix":""}],"container-title":"https://doi.org/10.3109/09513590.2016.1149161","id":"ITEM-1","issue":"7","issued":{"date-parts":[["2016","7","2"]]},"page":"509-516","publisher":"Taylor &amp; Francis","title":"Supplementation during pregnancy: beliefs and science","type":"article-journal","volume":"32"},"uris":["http://www.mendeley.com/documents/?uuid=f2d273fa-89d7-3d0b-b6bb-e5c8f205a812"]}],"mendeley":{"formattedCitation":"(Milman vd., 2016)","manualFormatting":"Milman ve diğerleri, 2016)","plainTextFormattedCitation":"(Milman vd., 2016)","previouslyFormattedCitation":"(Milman vd., 2016)"},"properties":{"noteIndex":0},"schema":"https://github.com/citation-style-language/schema/raw/master/csl-citation.json"}</w:instrText>
      </w:r>
      <w:r w:rsidR="00845370" w:rsidRPr="0060150A">
        <w:rPr>
          <w:rFonts w:asciiTheme="majorBidi" w:hAnsiTheme="majorBidi" w:cstheme="majorBidi"/>
          <w:noProof/>
          <w:color w:val="212121"/>
          <w:sz w:val="24"/>
          <w:szCs w:val="24"/>
          <w:shd w:val="clear" w:color="auto" w:fill="FFFFFF"/>
        </w:rPr>
        <w:fldChar w:fldCharType="separate"/>
      </w:r>
      <w:r w:rsidR="00845370" w:rsidRPr="0060150A">
        <w:rPr>
          <w:rFonts w:asciiTheme="majorBidi" w:hAnsiTheme="majorBidi" w:cstheme="majorBidi"/>
          <w:noProof/>
          <w:color w:val="212121"/>
          <w:sz w:val="24"/>
          <w:szCs w:val="24"/>
          <w:shd w:val="clear" w:color="auto" w:fill="FFFFFF"/>
        </w:rPr>
        <w:t>Milman ve diğerleri, 2016)</w:t>
      </w:r>
      <w:r w:rsidR="00845370" w:rsidRPr="0060150A">
        <w:rPr>
          <w:rFonts w:asciiTheme="majorBidi" w:hAnsiTheme="majorBidi" w:cstheme="majorBidi"/>
          <w:noProof/>
          <w:color w:val="212121"/>
          <w:sz w:val="24"/>
          <w:szCs w:val="24"/>
          <w:shd w:val="clear" w:color="auto" w:fill="FFFFFF"/>
        </w:rPr>
        <w:fldChar w:fldCharType="end"/>
      </w:r>
      <w:r w:rsidR="00845370" w:rsidRPr="0060150A">
        <w:rPr>
          <w:rFonts w:asciiTheme="majorBidi" w:hAnsiTheme="majorBidi" w:cstheme="majorBidi"/>
          <w:noProof/>
          <w:color w:val="212121"/>
          <w:sz w:val="24"/>
          <w:szCs w:val="24"/>
          <w:shd w:val="clear" w:color="auto" w:fill="FFFFFF"/>
        </w:rPr>
        <w:t>.</w:t>
      </w:r>
      <w:r w:rsidR="003D3BEF" w:rsidRPr="0060150A">
        <w:rPr>
          <w:rFonts w:asciiTheme="majorBidi" w:hAnsiTheme="majorBidi" w:cstheme="majorBidi"/>
          <w:color w:val="212121"/>
          <w:sz w:val="24"/>
          <w:szCs w:val="24"/>
          <w:shd w:val="clear" w:color="auto" w:fill="FFFFFF"/>
        </w:rPr>
        <w:fldChar w:fldCharType="end"/>
      </w:r>
      <w:r w:rsidR="00014A1A" w:rsidRPr="0060150A">
        <w:rPr>
          <w:rFonts w:asciiTheme="majorBidi" w:hAnsiTheme="majorBidi" w:cstheme="majorBidi"/>
          <w:color w:val="212121"/>
          <w:sz w:val="24"/>
          <w:szCs w:val="24"/>
          <w:shd w:val="clear" w:color="auto" w:fill="FFFFFF"/>
        </w:rPr>
        <w:t xml:space="preserve"> Bu mikro besinler arasında yer alan demir elementin</w:t>
      </w:r>
      <w:r w:rsidR="00FF0F57" w:rsidRPr="0060150A">
        <w:rPr>
          <w:rFonts w:asciiTheme="majorBidi" w:hAnsiTheme="majorBidi" w:cstheme="majorBidi"/>
          <w:color w:val="212121"/>
          <w:sz w:val="24"/>
          <w:szCs w:val="24"/>
          <w:shd w:val="clear" w:color="auto" w:fill="FFFFFF"/>
        </w:rPr>
        <w:t>in eksikliğine ve buna bağlı gelişebilecek olumsuz gebelik sonuçlarına karşı gebeler oldukça savunmasızdır</w:t>
      </w:r>
      <w:r w:rsidR="002117D0" w:rsidRPr="0060150A">
        <w:rPr>
          <w:rFonts w:asciiTheme="majorBidi" w:hAnsiTheme="majorBidi" w:cstheme="majorBidi"/>
          <w:color w:val="212121"/>
          <w:sz w:val="24"/>
          <w:szCs w:val="24"/>
          <w:shd w:val="clear" w:color="auto" w:fill="FFFFFF"/>
        </w:rPr>
        <w:t xml:space="preserve"> ancak </w:t>
      </w:r>
      <w:r w:rsidR="00F80823" w:rsidRPr="0060150A">
        <w:rPr>
          <w:rFonts w:asciiTheme="majorBidi" w:hAnsiTheme="majorBidi" w:cstheme="majorBidi"/>
          <w:color w:val="212121"/>
          <w:sz w:val="24"/>
          <w:szCs w:val="24"/>
          <w:shd w:val="clear" w:color="auto" w:fill="FFFFFF"/>
        </w:rPr>
        <w:t>yüksek düzeyde  demir alımı</w:t>
      </w:r>
      <w:r w:rsidR="006C3D0D" w:rsidRPr="0060150A">
        <w:rPr>
          <w:rFonts w:asciiTheme="majorBidi" w:hAnsiTheme="majorBidi" w:cstheme="majorBidi"/>
          <w:color w:val="212121"/>
          <w:sz w:val="24"/>
          <w:szCs w:val="24"/>
          <w:shd w:val="clear" w:color="auto" w:fill="FFFFFF"/>
        </w:rPr>
        <w:t xml:space="preserve"> da</w:t>
      </w:r>
      <w:r w:rsidR="00F80823" w:rsidRPr="0060150A">
        <w:rPr>
          <w:rFonts w:asciiTheme="majorBidi" w:hAnsiTheme="majorBidi" w:cstheme="majorBidi"/>
          <w:color w:val="212121"/>
          <w:sz w:val="24"/>
          <w:szCs w:val="24"/>
          <w:shd w:val="clear" w:color="auto" w:fill="FFFFFF"/>
        </w:rPr>
        <w:t xml:space="preserve"> gestasyonel di</w:t>
      </w:r>
      <w:r w:rsidR="00D224DC" w:rsidRPr="0060150A">
        <w:rPr>
          <w:rFonts w:asciiTheme="majorBidi" w:hAnsiTheme="majorBidi" w:cstheme="majorBidi"/>
          <w:color w:val="212121"/>
          <w:sz w:val="24"/>
          <w:szCs w:val="24"/>
          <w:shd w:val="clear" w:color="auto" w:fill="FFFFFF"/>
        </w:rPr>
        <w:t>y</w:t>
      </w:r>
      <w:r w:rsidR="00F80823" w:rsidRPr="0060150A">
        <w:rPr>
          <w:rFonts w:asciiTheme="majorBidi" w:hAnsiTheme="majorBidi" w:cstheme="majorBidi"/>
          <w:color w:val="212121"/>
          <w:sz w:val="24"/>
          <w:szCs w:val="24"/>
          <w:shd w:val="clear" w:color="auto" w:fill="FFFFFF"/>
        </w:rPr>
        <w:t>abet riskini artırmaktadır</w:t>
      </w:r>
      <w:r w:rsidR="00195980" w:rsidRPr="0060150A">
        <w:rPr>
          <w:rFonts w:asciiTheme="majorBidi" w:hAnsiTheme="majorBidi" w:cstheme="majorBidi"/>
          <w:color w:val="212121"/>
          <w:sz w:val="24"/>
          <w:szCs w:val="24"/>
          <w:shd w:val="clear" w:color="auto" w:fill="FFFFFF"/>
        </w:rPr>
        <w:t xml:space="preserve"> </w:t>
      </w:r>
      <w:r w:rsidR="00D224DC" w:rsidRPr="0060150A">
        <w:rPr>
          <w:rFonts w:asciiTheme="majorBidi" w:hAnsiTheme="majorBidi" w:cstheme="majorBidi"/>
          <w:color w:val="212121"/>
          <w:sz w:val="24"/>
          <w:szCs w:val="24"/>
          <w:shd w:val="clear" w:color="auto" w:fill="FFFFFF"/>
        </w:rPr>
        <w:fldChar w:fldCharType="begin" w:fldLock="1"/>
      </w:r>
      <w:r w:rsidR="005328E0" w:rsidRPr="0060150A">
        <w:rPr>
          <w:rFonts w:asciiTheme="majorBidi" w:hAnsiTheme="majorBidi" w:cstheme="majorBidi"/>
          <w:color w:val="212121"/>
          <w:sz w:val="24"/>
          <w:szCs w:val="24"/>
          <w:shd w:val="clear" w:color="auto" w:fill="FFFFFF"/>
        </w:rPr>
        <w:instrText>ADDIN CSL_CITATION {"citationItems":[{"id":"ITEM-1","itemData":{"DOI":"10.3945/AJCN.117.156034","ISSN":"19383207","PMID":"29070554","abstract":"Pregnant women are particularly vulnerable to iron deficiency and related adverse pregnancy outcomes and, as such, are routinely recommended for iron supplementation. Emerging evidence from both animal and population-based studies, however, has raised potential concerns because significant associations have been observed between greater iron stores and disturbances in glucose metabolism, including increased risk of type 2 diabetes among nonpregnant individuals. Yet, the evidence is uncertain regarding the role of iron in the development of gestational diabetes mellitus (GDM), a common pregnancy complication which has short-term and long-term adverse health ramifications for both women and their children. In this review, we critically and systematically evaluate available data examining the risk of GDM associated with dietary iron, iron supplementation, and iron status as measured by blood concentrations of several indicators. We also discuss major methodologic concerns regarding the available epidemiologic studies on iron and GDM.","author":[{"dropping-particle":"","family":"Zhang","given":"Cuilin","non-dropping-particle":"","parse-names":false,"suffix":""},{"dropping-particle":"","family":"Rawal","given":"Shristi","non-dropping-particle":"","parse-names":false,"suffix":""}],"container-title":"The American Journal of Clinical Nutrition","id":"ITEM-1","issue":"Suppl 6","issued":{"date-parts":[["2017","12","1"]]},"page":"1672S","publisher":"American Society for Nutrition","title":"Dietary iron intake, iron status, and gestational diabetes","type":"article-journal","volume":"106"},"uris":["http://www.mendeley.com/documents/?uuid=11aebc54-6096-3459-bf4f-eb9a958e5042"]}],"mendeley":{"formattedCitation":"(Zhang &amp; Rawal, 2017)","manualFormatting":"(Zhang ve Rawal, 2017)","plainTextFormattedCitation":"(Zhang &amp; Rawal, 2017)","previouslyFormattedCitation":"(Zhang &amp; Rawal, 2017)"},"properties":{"noteIndex":0},"schema":"https://github.com/citation-style-language/schema/raw/master/csl-citation.json"}</w:instrText>
      </w:r>
      <w:r w:rsidR="00D224DC" w:rsidRPr="0060150A">
        <w:rPr>
          <w:rFonts w:asciiTheme="majorBidi" w:hAnsiTheme="majorBidi" w:cstheme="majorBidi"/>
          <w:color w:val="212121"/>
          <w:sz w:val="24"/>
          <w:szCs w:val="24"/>
          <w:shd w:val="clear" w:color="auto" w:fill="FFFFFF"/>
        </w:rPr>
        <w:fldChar w:fldCharType="separate"/>
      </w:r>
      <w:r w:rsidR="00D224DC" w:rsidRPr="0060150A">
        <w:rPr>
          <w:rFonts w:asciiTheme="majorBidi" w:hAnsiTheme="majorBidi" w:cstheme="majorBidi"/>
          <w:noProof/>
          <w:color w:val="212121"/>
          <w:sz w:val="24"/>
          <w:szCs w:val="24"/>
          <w:shd w:val="clear" w:color="auto" w:fill="FFFFFF"/>
        </w:rPr>
        <w:t>(Zhang ve Rawal, 2017)</w:t>
      </w:r>
      <w:r w:rsidR="00D224DC" w:rsidRPr="0060150A">
        <w:rPr>
          <w:rFonts w:asciiTheme="majorBidi" w:hAnsiTheme="majorBidi" w:cstheme="majorBidi"/>
          <w:color w:val="212121"/>
          <w:sz w:val="24"/>
          <w:szCs w:val="24"/>
          <w:shd w:val="clear" w:color="auto" w:fill="FFFFFF"/>
        </w:rPr>
        <w:fldChar w:fldCharType="end"/>
      </w:r>
      <w:r w:rsidR="00D224DC" w:rsidRPr="0060150A">
        <w:rPr>
          <w:rFonts w:asciiTheme="majorBidi" w:hAnsiTheme="majorBidi" w:cstheme="majorBidi"/>
          <w:color w:val="212121"/>
          <w:sz w:val="24"/>
          <w:szCs w:val="24"/>
          <w:shd w:val="clear" w:color="auto" w:fill="FFFFFF"/>
        </w:rPr>
        <w:t>.</w:t>
      </w:r>
      <w:r w:rsidR="00195980" w:rsidRPr="0060150A">
        <w:rPr>
          <w:rFonts w:asciiTheme="majorBidi" w:hAnsiTheme="majorBidi" w:cstheme="majorBidi"/>
          <w:color w:val="212121"/>
          <w:sz w:val="24"/>
          <w:szCs w:val="24"/>
          <w:shd w:val="clear" w:color="auto" w:fill="FFFFFF"/>
        </w:rPr>
        <w:t xml:space="preserve"> </w:t>
      </w:r>
      <w:r w:rsidR="0069154B" w:rsidRPr="0060150A">
        <w:rPr>
          <w:rFonts w:asciiTheme="majorBidi" w:hAnsiTheme="majorBidi" w:cstheme="majorBidi"/>
          <w:color w:val="212121"/>
          <w:sz w:val="24"/>
          <w:szCs w:val="24"/>
          <w:shd w:val="clear" w:color="auto" w:fill="FFFFFF"/>
        </w:rPr>
        <w:t xml:space="preserve">Gebelikte </w:t>
      </w:r>
      <w:r w:rsidR="00A07BEC" w:rsidRPr="0060150A">
        <w:rPr>
          <w:rFonts w:asciiTheme="majorBidi" w:hAnsiTheme="majorBidi" w:cstheme="majorBidi"/>
          <w:color w:val="212121"/>
          <w:sz w:val="24"/>
          <w:szCs w:val="24"/>
          <w:shd w:val="clear" w:color="auto" w:fill="FFFFFF"/>
        </w:rPr>
        <w:t>bitkisel ve hayvansal olmasına bağlı olarak günlü</w:t>
      </w:r>
      <w:r w:rsidR="000D2E8A" w:rsidRPr="0060150A">
        <w:rPr>
          <w:rFonts w:asciiTheme="majorBidi" w:hAnsiTheme="majorBidi" w:cstheme="majorBidi"/>
          <w:color w:val="212121"/>
          <w:sz w:val="24"/>
          <w:szCs w:val="24"/>
          <w:shd w:val="clear" w:color="auto" w:fill="FFFFFF"/>
        </w:rPr>
        <w:t>k demir gereksinimi değişmektedir bitkisel gıdalara bağlı demir alımınd</w:t>
      </w:r>
      <w:r w:rsidR="00C27EBE" w:rsidRPr="0060150A">
        <w:rPr>
          <w:rFonts w:asciiTheme="majorBidi" w:hAnsiTheme="majorBidi" w:cstheme="majorBidi"/>
          <w:color w:val="212121"/>
          <w:sz w:val="24"/>
          <w:szCs w:val="24"/>
          <w:shd w:val="clear" w:color="auto" w:fill="FFFFFF"/>
        </w:rPr>
        <w:t>a günlük gereksinim 27 mg/gündür.</w:t>
      </w:r>
      <w:r w:rsidR="00BD05D4" w:rsidRPr="0060150A">
        <w:rPr>
          <w:rFonts w:asciiTheme="majorBidi" w:hAnsiTheme="majorBidi" w:cstheme="majorBidi"/>
          <w:color w:val="212121"/>
          <w:sz w:val="24"/>
          <w:szCs w:val="24"/>
          <w:shd w:val="clear" w:color="auto" w:fill="FFFFFF"/>
        </w:rPr>
        <w:t xml:space="preserve"> Gebelik öncesi anneye yeterli demir deposu sağlanırsa bu destek </w:t>
      </w:r>
      <w:r w:rsidR="00F16AC9" w:rsidRPr="0060150A">
        <w:rPr>
          <w:rFonts w:asciiTheme="majorBidi" w:hAnsiTheme="majorBidi" w:cstheme="majorBidi"/>
          <w:color w:val="212121"/>
          <w:sz w:val="24"/>
          <w:szCs w:val="24"/>
          <w:shd w:val="clear" w:color="auto" w:fill="FFFFFF"/>
        </w:rPr>
        <w:t>fetüse altı ay boyunca yetmektedir</w:t>
      </w:r>
      <w:r w:rsidR="005328E0" w:rsidRPr="0060150A">
        <w:rPr>
          <w:rFonts w:asciiTheme="majorBidi" w:hAnsiTheme="majorBidi" w:cstheme="majorBidi"/>
          <w:color w:val="212121"/>
          <w:sz w:val="24"/>
          <w:szCs w:val="24"/>
          <w:shd w:val="clear" w:color="auto" w:fill="FFFFFF"/>
        </w:rPr>
        <w:t xml:space="preserve"> </w:t>
      </w:r>
      <w:r w:rsidR="005328E0" w:rsidRPr="0060150A">
        <w:rPr>
          <w:rFonts w:asciiTheme="majorBidi" w:hAnsiTheme="majorBidi" w:cstheme="majorBidi"/>
          <w:color w:val="212121"/>
          <w:sz w:val="24"/>
          <w:szCs w:val="24"/>
          <w:shd w:val="clear" w:color="auto" w:fill="FFFFFF"/>
        </w:rPr>
        <w:fldChar w:fldCharType="begin" w:fldLock="1"/>
      </w:r>
      <w:r w:rsidR="006A4AE1" w:rsidRPr="0060150A">
        <w:rPr>
          <w:rFonts w:asciiTheme="majorBidi" w:hAnsiTheme="majorBidi" w:cstheme="majorBidi"/>
          <w:color w:val="212121"/>
          <w:sz w:val="24"/>
          <w:szCs w:val="24"/>
          <w:shd w:val="clear" w:color="auto" w:fill="FFFFFF"/>
        </w:rPr>
        <w:instrText>ADDIN CSL_CITATION {"citationItems":[{"id":"ITEM-1","itemData":{"author":[{"dropping-particle":"","family":"özalper","given":"büşranur","non-dropping-particle":"","parse-names":false,"suffix":""}],"container-title":"muş alparslan üniversitesi fen bilimleri dergisi","id":"ITEM-1","issue":"2","issued":{"date-parts":[["2014"]]},"page":"270-278","title":"gebelikte beslenme","type":"article-journal","volume":"2"},"uris":["http://www.mendeley.com/documents/?uuid=9e3fa90c-80b9-3ca9-a2d6-11097cfd76cd"]}],"mendeley":{"formattedCitation":"(özalper, 2014)","manualFormatting":"(Özalper, 2014)","plainTextFormattedCitation":"(özalper, 2014)","previouslyFormattedCitation":"(özalper, 2014)"},"properties":{"noteIndex":0},"schema":"https://github.com/citation-style-language/schema/raw/master/csl-citation.json"}</w:instrText>
      </w:r>
      <w:r w:rsidR="005328E0" w:rsidRPr="0060150A">
        <w:rPr>
          <w:rFonts w:asciiTheme="majorBidi" w:hAnsiTheme="majorBidi" w:cstheme="majorBidi"/>
          <w:color w:val="212121"/>
          <w:sz w:val="24"/>
          <w:szCs w:val="24"/>
          <w:shd w:val="clear" w:color="auto" w:fill="FFFFFF"/>
        </w:rPr>
        <w:fldChar w:fldCharType="separate"/>
      </w:r>
      <w:r w:rsidR="005328E0" w:rsidRPr="0060150A">
        <w:rPr>
          <w:rFonts w:asciiTheme="majorBidi" w:hAnsiTheme="majorBidi" w:cstheme="majorBidi"/>
          <w:noProof/>
          <w:color w:val="212121"/>
          <w:sz w:val="24"/>
          <w:szCs w:val="24"/>
          <w:shd w:val="clear" w:color="auto" w:fill="FFFFFF"/>
        </w:rPr>
        <w:t>(Özalper, 2014)</w:t>
      </w:r>
      <w:r w:rsidR="005328E0" w:rsidRPr="0060150A">
        <w:rPr>
          <w:rFonts w:asciiTheme="majorBidi" w:hAnsiTheme="majorBidi" w:cstheme="majorBidi"/>
          <w:color w:val="212121"/>
          <w:sz w:val="24"/>
          <w:szCs w:val="24"/>
          <w:shd w:val="clear" w:color="auto" w:fill="FFFFFF"/>
        </w:rPr>
        <w:fldChar w:fldCharType="end"/>
      </w:r>
      <w:r w:rsidR="005328E0" w:rsidRPr="0060150A">
        <w:rPr>
          <w:rFonts w:asciiTheme="majorBidi" w:hAnsiTheme="majorBidi" w:cstheme="majorBidi"/>
          <w:color w:val="212121"/>
          <w:sz w:val="24"/>
          <w:szCs w:val="24"/>
          <w:shd w:val="clear" w:color="auto" w:fill="FFFFFF"/>
        </w:rPr>
        <w:t>.</w:t>
      </w:r>
    </w:p>
    <w:p w14:paraId="547F1546" w14:textId="6905B5B9" w:rsidR="002C5636" w:rsidRDefault="008D3F30" w:rsidP="00475C77">
      <w:pPr>
        <w:pStyle w:val="Standard"/>
        <w:spacing w:after="120" w:line="360" w:lineRule="auto"/>
        <w:ind w:firstLine="567"/>
        <w:jc w:val="both"/>
        <w:rPr>
          <w:rFonts w:asciiTheme="majorBidi" w:hAnsiTheme="majorBidi" w:cstheme="majorBidi"/>
          <w:color w:val="000000" w:themeColor="text1"/>
        </w:rPr>
      </w:pPr>
      <w:r w:rsidRPr="0046062D">
        <w:rPr>
          <w:rFonts w:asciiTheme="majorBidi" w:hAnsiTheme="majorBidi" w:cstheme="majorBidi"/>
          <w:color w:val="000000" w:themeColor="text1"/>
        </w:rPr>
        <w:t>Bir</w:t>
      </w:r>
      <w:r w:rsidR="00CA4866" w:rsidRPr="0046062D">
        <w:rPr>
          <w:rFonts w:asciiTheme="majorBidi" w:hAnsiTheme="majorBidi" w:cstheme="majorBidi"/>
          <w:color w:val="000000" w:themeColor="text1"/>
        </w:rPr>
        <w:t xml:space="preserve">çok </w:t>
      </w:r>
      <w:r w:rsidRPr="0046062D">
        <w:rPr>
          <w:rFonts w:asciiTheme="majorBidi" w:hAnsiTheme="majorBidi" w:cstheme="majorBidi"/>
          <w:color w:val="000000" w:themeColor="text1"/>
        </w:rPr>
        <w:t>diyet faktörü demir emilimini etkileyebilir.</w:t>
      </w:r>
      <w:r w:rsidR="00CA4866" w:rsidRPr="0046062D">
        <w:rPr>
          <w:rFonts w:asciiTheme="majorBidi" w:hAnsiTheme="majorBidi" w:cstheme="majorBidi"/>
          <w:color w:val="000000" w:themeColor="text1"/>
        </w:rPr>
        <w:t xml:space="preserve"> </w:t>
      </w:r>
      <w:r w:rsidRPr="0046062D">
        <w:rPr>
          <w:rFonts w:asciiTheme="majorBidi" w:hAnsiTheme="majorBidi" w:cstheme="majorBidi"/>
          <w:color w:val="000000" w:themeColor="text1"/>
        </w:rPr>
        <w:t xml:space="preserve">Fenolik bileşikler </w:t>
      </w:r>
      <w:r w:rsidR="00CA4866" w:rsidRPr="0046062D">
        <w:rPr>
          <w:rFonts w:asciiTheme="majorBidi" w:hAnsiTheme="majorBidi" w:cstheme="majorBidi"/>
          <w:color w:val="000000" w:themeColor="text1"/>
        </w:rPr>
        <w:t xml:space="preserve">arasında bulunan </w:t>
      </w:r>
      <w:r w:rsidRPr="0046062D">
        <w:rPr>
          <w:rFonts w:asciiTheme="majorBidi" w:hAnsiTheme="majorBidi" w:cstheme="majorBidi"/>
          <w:color w:val="000000" w:themeColor="text1"/>
        </w:rPr>
        <w:t>çay, kahve, kakao ve kırmızı şarap</w:t>
      </w:r>
      <w:r w:rsidR="00CA4866" w:rsidRPr="0046062D">
        <w:rPr>
          <w:rFonts w:asciiTheme="majorBidi" w:hAnsiTheme="majorBidi" w:cstheme="majorBidi"/>
          <w:color w:val="000000" w:themeColor="text1"/>
        </w:rPr>
        <w:t xml:space="preserve"> </w:t>
      </w:r>
      <w:r w:rsidRPr="0046062D">
        <w:rPr>
          <w:rFonts w:asciiTheme="majorBidi" w:hAnsiTheme="majorBidi" w:cstheme="majorBidi"/>
          <w:color w:val="000000" w:themeColor="text1"/>
        </w:rPr>
        <w:t>demir emilimi üzerinde</w:t>
      </w:r>
      <w:r w:rsidRPr="0046062D">
        <w:rPr>
          <w:rFonts w:asciiTheme="majorBidi" w:hAnsiTheme="majorBidi" w:cstheme="majorBidi"/>
          <w:i/>
          <w:iCs/>
          <w:color w:val="000000" w:themeColor="text1"/>
        </w:rPr>
        <w:t> </w:t>
      </w:r>
      <w:r w:rsidR="00195980" w:rsidRPr="00355E86">
        <w:rPr>
          <w:rFonts w:asciiTheme="majorBidi" w:hAnsiTheme="majorBidi" w:cstheme="majorBidi"/>
          <w:color w:val="000000" w:themeColor="text1"/>
        </w:rPr>
        <w:t>engelleyici</w:t>
      </w:r>
      <w:r w:rsidR="00437C11" w:rsidRPr="00355E86">
        <w:rPr>
          <w:rFonts w:asciiTheme="majorBidi" w:hAnsiTheme="majorBidi" w:cstheme="majorBidi"/>
          <w:color w:val="000000" w:themeColor="text1"/>
        </w:rPr>
        <w:t xml:space="preserve"> bir etkiye sahiptir</w:t>
      </w:r>
      <w:r w:rsidRPr="0046062D">
        <w:rPr>
          <w:rFonts w:asciiTheme="majorBidi" w:hAnsiTheme="majorBidi" w:cstheme="majorBidi"/>
          <w:i/>
          <w:iCs/>
          <w:color w:val="000000" w:themeColor="text1"/>
        </w:rPr>
        <w:t>. </w:t>
      </w:r>
      <w:r w:rsidRPr="0046062D">
        <w:rPr>
          <w:rFonts w:asciiTheme="majorBidi" w:hAnsiTheme="majorBidi" w:cstheme="majorBidi"/>
          <w:color w:val="000000" w:themeColor="text1"/>
        </w:rPr>
        <w:t>Tahıllarda, tohumlarda, kabuklu yemişlerde, sebzelerde ve meyvelerde bulunan fitatlar, doz</w:t>
      </w:r>
      <w:r w:rsidR="007E7D5F" w:rsidRPr="0046062D">
        <w:rPr>
          <w:rFonts w:asciiTheme="majorBidi" w:hAnsiTheme="majorBidi" w:cstheme="majorBidi"/>
          <w:color w:val="000000" w:themeColor="text1"/>
        </w:rPr>
        <w:t xml:space="preserve"> aşımı olduğunda </w:t>
      </w:r>
      <w:r w:rsidRPr="0046062D">
        <w:rPr>
          <w:rFonts w:asciiTheme="majorBidi" w:hAnsiTheme="majorBidi" w:cstheme="majorBidi"/>
          <w:color w:val="000000" w:themeColor="text1"/>
        </w:rPr>
        <w:t>demir emilimini güçlü bir şekilde engeller; Kalsiyum ayrıca demirin emilimini önemli ölçüde engeller.</w:t>
      </w:r>
      <w:r w:rsidR="00195980">
        <w:rPr>
          <w:rFonts w:asciiTheme="majorBidi" w:hAnsiTheme="majorBidi" w:cstheme="majorBidi"/>
          <w:color w:val="000000" w:themeColor="text1"/>
        </w:rPr>
        <w:t xml:space="preserve"> Bunları aksine</w:t>
      </w:r>
      <w:r w:rsidRPr="0046062D">
        <w:rPr>
          <w:rFonts w:asciiTheme="majorBidi" w:hAnsiTheme="majorBidi" w:cstheme="majorBidi"/>
          <w:color w:val="000000" w:themeColor="text1"/>
        </w:rPr>
        <w:t xml:space="preserve"> askorbik asit</w:t>
      </w:r>
      <w:r w:rsidR="00CA20EB" w:rsidRPr="0046062D">
        <w:rPr>
          <w:rFonts w:asciiTheme="majorBidi" w:hAnsiTheme="majorBidi" w:cstheme="majorBidi"/>
          <w:color w:val="000000" w:themeColor="text1"/>
        </w:rPr>
        <w:t xml:space="preserve"> ise</w:t>
      </w:r>
      <w:r w:rsidRPr="0046062D">
        <w:rPr>
          <w:rFonts w:asciiTheme="majorBidi" w:hAnsiTheme="majorBidi" w:cstheme="majorBidi"/>
          <w:color w:val="000000" w:themeColor="text1"/>
        </w:rPr>
        <w:t xml:space="preserve"> hem doğal hem de sentetik formlarda, demir emilimini en güçlü arttırıcıdır. Bu nedenle öğünlerde askorbik asit alımı arttırılmalıdır.</w:t>
      </w:r>
      <w:r w:rsidR="00CA20EB" w:rsidRPr="0046062D">
        <w:rPr>
          <w:rFonts w:asciiTheme="majorBidi" w:hAnsiTheme="majorBidi" w:cstheme="majorBidi"/>
          <w:color w:val="000000" w:themeColor="text1"/>
        </w:rPr>
        <w:t xml:space="preserve"> </w:t>
      </w:r>
      <w:r w:rsidRPr="0046062D">
        <w:rPr>
          <w:rFonts w:asciiTheme="majorBidi" w:hAnsiTheme="majorBidi" w:cstheme="majorBidi"/>
          <w:color w:val="000000" w:themeColor="text1"/>
        </w:rPr>
        <w:t xml:space="preserve">A vitamini, aynı anda tüketilen kahve, çay ve fitatların demir emilimini </w:t>
      </w:r>
      <w:r w:rsidR="00284C78" w:rsidRPr="0046062D">
        <w:rPr>
          <w:rFonts w:asciiTheme="majorBidi" w:hAnsiTheme="majorBidi" w:cstheme="majorBidi"/>
          <w:color w:val="000000" w:themeColor="text1"/>
        </w:rPr>
        <w:t>engelleyici</w:t>
      </w:r>
      <w:r w:rsidRPr="0046062D">
        <w:rPr>
          <w:rFonts w:asciiTheme="majorBidi" w:hAnsiTheme="majorBidi" w:cstheme="majorBidi"/>
          <w:color w:val="000000" w:themeColor="text1"/>
        </w:rPr>
        <w:t xml:space="preserve">  etkisini önleyebilir. Et, balık ve kümes hayvanları, et faktörler</w:t>
      </w:r>
      <w:r w:rsidR="00284C78" w:rsidRPr="0046062D">
        <w:rPr>
          <w:rFonts w:asciiTheme="majorBidi" w:hAnsiTheme="majorBidi" w:cstheme="majorBidi"/>
          <w:color w:val="000000" w:themeColor="text1"/>
        </w:rPr>
        <w:t>i</w:t>
      </w:r>
      <w:r w:rsidRPr="0046062D">
        <w:rPr>
          <w:rFonts w:asciiTheme="majorBidi" w:hAnsiTheme="majorBidi" w:cstheme="majorBidi"/>
          <w:color w:val="000000" w:themeColor="text1"/>
        </w:rPr>
        <w:t xml:space="preserve"> olarak adlandırılan hem olmayan demir emilimini arttırır. Hem</w:t>
      </w:r>
      <w:r w:rsidR="00284C78" w:rsidRPr="0046062D">
        <w:rPr>
          <w:rFonts w:asciiTheme="majorBidi" w:hAnsiTheme="majorBidi" w:cstheme="majorBidi"/>
          <w:color w:val="000000" w:themeColor="text1"/>
        </w:rPr>
        <w:t xml:space="preserve"> </w:t>
      </w:r>
      <w:r w:rsidRPr="0046062D">
        <w:rPr>
          <w:rFonts w:asciiTheme="majorBidi" w:hAnsiTheme="majorBidi" w:cstheme="majorBidi"/>
          <w:color w:val="000000" w:themeColor="text1"/>
        </w:rPr>
        <w:t>demir emilimi vücut demir durumuna bağlıdır ve diğer diyet faktörleri tarafından değil, kalsiyum tarafından inhibe edilir. Bu bilgilere dayanarak, hem</w:t>
      </w:r>
      <w:r w:rsidR="00EF2D60" w:rsidRPr="0046062D">
        <w:rPr>
          <w:rFonts w:asciiTheme="majorBidi" w:hAnsiTheme="majorBidi" w:cstheme="majorBidi"/>
          <w:color w:val="000000" w:themeColor="text1"/>
        </w:rPr>
        <w:t xml:space="preserve"> </w:t>
      </w:r>
      <w:r w:rsidRPr="0046062D">
        <w:rPr>
          <w:rFonts w:asciiTheme="majorBidi" w:hAnsiTheme="majorBidi" w:cstheme="majorBidi"/>
          <w:color w:val="000000" w:themeColor="text1"/>
        </w:rPr>
        <w:t>demir alımının arttırılması önerilir.</w:t>
      </w:r>
      <w:r w:rsidR="00EC4FE1" w:rsidRPr="0046062D">
        <w:rPr>
          <w:rFonts w:asciiTheme="majorBidi" w:eastAsiaTheme="minorHAnsi" w:hAnsiTheme="majorBidi" w:cstheme="majorBidi"/>
          <w:color w:val="000000"/>
          <w:shd w:val="clear" w:color="auto" w:fill="FFFFFF"/>
        </w:rPr>
        <w:t xml:space="preserve"> </w:t>
      </w:r>
      <w:r w:rsidR="00EC4FE1" w:rsidRPr="0046062D">
        <w:rPr>
          <w:rFonts w:asciiTheme="majorBidi" w:hAnsiTheme="majorBidi" w:cstheme="majorBidi"/>
          <w:color w:val="000000" w:themeColor="text1"/>
        </w:rPr>
        <w:t xml:space="preserve">Çay tüketimi ile ilgili  </w:t>
      </w:r>
      <w:r w:rsidR="00EF2D60" w:rsidRPr="0046062D">
        <w:rPr>
          <w:rFonts w:asciiTheme="majorBidi" w:hAnsiTheme="majorBidi" w:cstheme="majorBidi"/>
          <w:color w:val="000000" w:themeColor="text1"/>
        </w:rPr>
        <w:t xml:space="preserve">demir </w:t>
      </w:r>
      <w:r w:rsidR="008B4DAE" w:rsidRPr="0046062D">
        <w:rPr>
          <w:rFonts w:asciiTheme="majorBidi" w:hAnsiTheme="majorBidi" w:cstheme="majorBidi"/>
          <w:color w:val="000000" w:themeColor="text1"/>
        </w:rPr>
        <w:t>eksikliği</w:t>
      </w:r>
      <w:r w:rsidR="00EF2D60" w:rsidRPr="0046062D">
        <w:rPr>
          <w:rFonts w:asciiTheme="majorBidi" w:hAnsiTheme="majorBidi" w:cstheme="majorBidi"/>
          <w:color w:val="000000" w:themeColor="text1"/>
        </w:rPr>
        <w:t xml:space="preserve"> konusunda </w:t>
      </w:r>
      <w:r w:rsidR="00EC4FE1" w:rsidRPr="0046062D">
        <w:rPr>
          <w:rFonts w:asciiTheme="majorBidi" w:hAnsiTheme="majorBidi" w:cstheme="majorBidi"/>
          <w:color w:val="000000" w:themeColor="text1"/>
        </w:rPr>
        <w:t>kritik  grupta</w:t>
      </w:r>
      <w:r w:rsidR="00F86C65" w:rsidRPr="0046062D">
        <w:rPr>
          <w:rFonts w:asciiTheme="majorBidi" w:hAnsiTheme="majorBidi" w:cstheme="majorBidi"/>
          <w:color w:val="000000" w:themeColor="text1"/>
        </w:rPr>
        <w:t xml:space="preserve"> olan kişiler</w:t>
      </w:r>
      <w:r w:rsidR="00CA0689">
        <w:rPr>
          <w:rFonts w:asciiTheme="majorBidi" w:hAnsiTheme="majorBidi" w:cstheme="majorBidi"/>
          <w:color w:val="000000" w:themeColor="text1"/>
        </w:rPr>
        <w:t>e</w:t>
      </w:r>
      <w:r w:rsidR="008C3CD6">
        <w:rPr>
          <w:rFonts w:asciiTheme="majorBidi" w:hAnsiTheme="majorBidi" w:cstheme="majorBidi"/>
          <w:color w:val="000000" w:themeColor="text1"/>
        </w:rPr>
        <w:t xml:space="preserve"> </w:t>
      </w:r>
      <w:r w:rsidR="00EC4FE1" w:rsidRPr="0046062D">
        <w:rPr>
          <w:rFonts w:asciiTheme="majorBidi" w:hAnsiTheme="majorBidi" w:cstheme="majorBidi"/>
          <w:color w:val="000000" w:themeColor="text1"/>
        </w:rPr>
        <w:t>çayı yemek sırasında değil, öğün aralarında tüke</w:t>
      </w:r>
      <w:r w:rsidR="008C3CD6">
        <w:rPr>
          <w:rFonts w:asciiTheme="majorBidi" w:hAnsiTheme="majorBidi" w:cstheme="majorBidi"/>
          <w:color w:val="000000" w:themeColor="text1"/>
        </w:rPr>
        <w:t xml:space="preserve">tmesi </w:t>
      </w:r>
      <w:r w:rsidR="00E126DE" w:rsidRPr="0046062D">
        <w:rPr>
          <w:rFonts w:asciiTheme="majorBidi" w:hAnsiTheme="majorBidi" w:cstheme="majorBidi"/>
          <w:color w:val="000000" w:themeColor="text1"/>
        </w:rPr>
        <w:t xml:space="preserve">ve </w:t>
      </w:r>
      <w:r w:rsidR="00EC4FE1" w:rsidRPr="0046062D">
        <w:rPr>
          <w:rFonts w:asciiTheme="majorBidi" w:hAnsiTheme="majorBidi" w:cstheme="majorBidi"/>
          <w:color w:val="000000" w:themeColor="text1"/>
        </w:rPr>
        <w:t xml:space="preserve"> aynı anda askorbik asit ve/veya et, balık ve kümes hayvanları </w:t>
      </w:r>
      <w:r w:rsidR="00E126DE" w:rsidRPr="0046062D">
        <w:rPr>
          <w:rFonts w:asciiTheme="majorBidi" w:hAnsiTheme="majorBidi" w:cstheme="majorBidi"/>
          <w:color w:val="000000" w:themeColor="text1"/>
        </w:rPr>
        <w:t>ile</w:t>
      </w:r>
      <w:r w:rsidR="000A056E" w:rsidRPr="0046062D">
        <w:rPr>
          <w:rFonts w:asciiTheme="majorBidi" w:hAnsiTheme="majorBidi" w:cstheme="majorBidi"/>
          <w:color w:val="000000" w:themeColor="text1"/>
        </w:rPr>
        <w:t xml:space="preserve"> birlikte</w:t>
      </w:r>
      <w:r w:rsidR="00E126DE" w:rsidRPr="0046062D">
        <w:rPr>
          <w:rFonts w:asciiTheme="majorBidi" w:hAnsiTheme="majorBidi" w:cstheme="majorBidi"/>
          <w:color w:val="000000" w:themeColor="text1"/>
        </w:rPr>
        <w:t xml:space="preserve"> tüketmesi önerilmektedir</w:t>
      </w:r>
      <w:r w:rsidR="00355E86">
        <w:rPr>
          <w:rFonts w:asciiTheme="majorBidi" w:hAnsiTheme="majorBidi" w:cstheme="majorBidi"/>
          <w:color w:val="000000" w:themeColor="text1"/>
        </w:rPr>
        <w:t xml:space="preserve"> </w:t>
      </w:r>
      <w:r w:rsidR="00BD3271" w:rsidRPr="0046062D">
        <w:rPr>
          <w:rFonts w:asciiTheme="majorBidi" w:hAnsiTheme="majorBidi" w:cstheme="majorBidi"/>
          <w:color w:val="000000" w:themeColor="text1"/>
        </w:rPr>
        <w:fldChar w:fldCharType="begin" w:fldLock="1"/>
      </w:r>
      <w:r w:rsidR="00B35D84" w:rsidRPr="0046062D">
        <w:rPr>
          <w:rFonts w:asciiTheme="majorBidi" w:hAnsiTheme="majorBidi" w:cstheme="majorBidi"/>
          <w:color w:val="000000" w:themeColor="text1"/>
        </w:rPr>
        <w:instrText>ADDIN CSL_CITATION {"citationItems":[{"id":"ITEM-1","itemData":{"DOI":"10.3109/09513590.2016.1149161","ISSN":"14730766","PMID":"26956254","abstract":"Pregnancy represents a challenge from a nutritional perspective, because micronutrient intake during the periconceptional period and in pregnancy affects fetal organ development and the mother’s he...","author":[{"dropping-particle":"","family":"Milman","given":"Nils","non-dropping-particle":"","parse-names":false,"suffix":""},{"dropping-particle":"","family":"Paszkowski","given":"Tomasz","non-dropping-particle":"","parse-names":false,"suffix":""},{"dropping-particle":"","family":"Cetin","given":"Irene","non-dropping-particle":"","parse-names":false,"suffix":""},{"dropping-particle":"","family":"Castelo-Branco","given":"Camil","non-dropping-particle":"","parse-names":false,"suffix":""}],"container-title":"https://doi.org/10.3109/09513590.2016.1149161","id":"ITEM-1","issue":"7","issued":{"date-parts":[["2016","7","2"]]},"page":"509-516","publisher":"Taylor &amp; Francis","title":"Supplementation during pregnancy: beliefs and science","type":"article-journal","volume":"32"},"uris":["http://www.mendeley.com/documents/?uuid=f2d273fa-89d7-3d0b-b6bb-e5c8f205a812"]},{"id":"ITEM-2","itemData":{"DOI":"10.1080/10408690091189194","ISBN":"10408398/00","ISSN":"1040-8398","abstract":"Iron deficiency is a major world health problem, that is, to a great extent, caused by poor iron absorption from the diet. Several dietary factors can influence this absorption. Absorption enhancing factors are ascorbic acid and meat, fish and poultry; inhibiting factors are plant components in vegetables, tea and coffee (e.g., polyphenols, phytates), and calcium. After identifying these factors their individual impact on iron absorption is described. Specific attention was paid to the effects of tea on iron absorption. We propose a calculation model that predicts iron absorption from a meal. Using this model we calculated the iron absorption from daily menus with varying amounts of enhancers and inhibitors. From these calculations we conclude that the presence of sufficient amounts of iron absorption enhancers (ascorbic acid, meat, fish, poultry, as present in most industrialized countries) overcomes inhibition of iron absorption from even large amounts of tea. In individuals with low intakes of heme iron, low intakes of enhancing factors and/or high intakes of inhibitors, iron absorption may be an issue. Depletion of iron stores enhances iron absorption, but this effect is not adequate to compensate for the inhibition of iron absorption in such an inadequate dietary situation. For subjects at risk of iron deficiency, the following recommendations are made. Increase heme-iron intake (this form of dietary iron present in meat fish and poultry is hardly influenced by other dietary factors with respect to its absorption); increase mealtime ascorbic acid intake; fortify foods with iron. Recommendations with respect to tea consumption (when in a critical group) include: consume tea between meals instead of during the meal; simultaneously consume ascorbic acid and/or meat, fish and poultry.","author":[{"dropping-particle":"","family":"Zijp","given":"Itske M","non-dropping-particle":"","parse-names":false,"suffix":""},{"dropping-particle":"","family":"Korver","given":"Onno","non-dropping-particle":"","parse-names":false,"suffix":""},{"dropping-particle":"","family":"M Tijburg","given":"Lilian B","non-dropping-particle":"","parse-names":false,"suffix":""},{"dropping-particle":"","family":"Seshadri","given":"S","non-dropping-particle":"","parse-names":false,"suffix":""}],"container-title":"Critical Reviews in Food Science and Nutrition","id":"ITEM-2","issue":"5","issued":{"date-parts":[["2000"]]},"page":"371-398","title":"Effect of Tea and Other Dietary Factors on Iron Absorption","type":"article-journal","volume":"40"},"uris":["http://www.mendeley.com/documents/?uuid=40af6829-10da-37c5-a7bb-affdf4498243"]}],"mendeley":{"formattedCitation":"(Milman vd., 2016; Zijp vd., 2000)","manualFormatting":"(Milman ve diğerleri, 2016; Zijp ve diğerleri, 2000)","plainTextFormattedCitation":"(Milman vd., 2016; Zijp vd., 2000)","previouslyFormattedCitation":"(Milman vd., 2016; Zijp vd., 2000)"},"properties":{"noteIndex":0},"schema":"https://github.com/citation-style-language/schema/raw/master/csl-citation.json"}</w:instrText>
      </w:r>
      <w:r w:rsidR="00BD3271" w:rsidRPr="0046062D">
        <w:rPr>
          <w:rFonts w:asciiTheme="majorBidi" w:hAnsiTheme="majorBidi" w:cstheme="majorBidi"/>
          <w:color w:val="000000" w:themeColor="text1"/>
        </w:rPr>
        <w:fldChar w:fldCharType="separate"/>
      </w:r>
      <w:r w:rsidR="00BD3271" w:rsidRPr="0046062D">
        <w:rPr>
          <w:rFonts w:asciiTheme="majorBidi" w:hAnsiTheme="majorBidi" w:cstheme="majorBidi"/>
          <w:noProof/>
          <w:color w:val="000000" w:themeColor="text1"/>
        </w:rPr>
        <w:t>(Milman ve diğerleri, 2016; Zijp ve diğerleri, 2000)</w:t>
      </w:r>
      <w:r w:rsidR="00BD3271" w:rsidRPr="0046062D">
        <w:rPr>
          <w:rFonts w:asciiTheme="majorBidi" w:hAnsiTheme="majorBidi" w:cstheme="majorBidi"/>
          <w:color w:val="000000" w:themeColor="text1"/>
        </w:rPr>
        <w:fldChar w:fldCharType="end"/>
      </w:r>
      <w:r w:rsidR="00BD3271" w:rsidRPr="0046062D">
        <w:rPr>
          <w:rFonts w:asciiTheme="majorBidi" w:hAnsiTheme="majorBidi" w:cstheme="majorBidi"/>
          <w:color w:val="000000" w:themeColor="text1"/>
        </w:rPr>
        <w:t>.</w:t>
      </w:r>
      <w:r w:rsidR="007F4847" w:rsidRPr="0046062D">
        <w:rPr>
          <w:rFonts w:asciiTheme="majorBidi" w:hAnsiTheme="majorBidi" w:cstheme="majorBidi"/>
        </w:rPr>
        <w:t xml:space="preserve"> Dünya Sağlık Örgütü’ne göre s</w:t>
      </w:r>
      <w:r w:rsidR="007F4847" w:rsidRPr="0046062D">
        <w:rPr>
          <w:rFonts w:asciiTheme="majorBidi" w:hAnsiTheme="majorBidi" w:cstheme="majorBidi"/>
          <w:color w:val="000000" w:themeColor="text1"/>
        </w:rPr>
        <w:t>ağlıklı bir diyet, besinler yoluyla elde edilen yeterli enerji, protein, vitamin ve mineralleri içerir</w:t>
      </w:r>
      <w:r w:rsidR="004D6DD9" w:rsidRPr="0046062D">
        <w:rPr>
          <w:rFonts w:asciiTheme="majorBidi" w:hAnsiTheme="majorBidi" w:cstheme="majorBidi"/>
          <w:color w:val="000000" w:themeColor="text1"/>
        </w:rPr>
        <w:t>,</w:t>
      </w:r>
      <w:r w:rsidR="007F4847" w:rsidRPr="0046062D">
        <w:rPr>
          <w:rFonts w:asciiTheme="majorBidi" w:hAnsiTheme="majorBidi" w:cstheme="majorBidi"/>
          <w:color w:val="000000" w:themeColor="text1"/>
        </w:rPr>
        <w:t xml:space="preserve"> yeşil ve turuncu sebzeler, et, balık, fasulye, fındık, bütün</w:t>
      </w:r>
      <w:r w:rsidR="008467E4" w:rsidRPr="0046062D">
        <w:rPr>
          <w:rFonts w:asciiTheme="majorBidi" w:hAnsiTheme="majorBidi" w:cstheme="majorBidi"/>
          <w:color w:val="000000" w:themeColor="text1"/>
        </w:rPr>
        <w:t xml:space="preserve"> </w:t>
      </w:r>
      <w:r w:rsidR="007F4847" w:rsidRPr="0046062D">
        <w:rPr>
          <w:rFonts w:asciiTheme="majorBidi" w:hAnsiTheme="majorBidi" w:cstheme="majorBidi"/>
          <w:color w:val="000000" w:themeColor="text1"/>
        </w:rPr>
        <w:t xml:space="preserve">tahıllar ve meyveler </w:t>
      </w:r>
      <w:r w:rsidR="004D6DD9" w:rsidRPr="0046062D">
        <w:rPr>
          <w:rFonts w:asciiTheme="majorBidi" w:hAnsiTheme="majorBidi" w:cstheme="majorBidi"/>
          <w:color w:val="000000" w:themeColor="text1"/>
        </w:rPr>
        <w:t>diyette bulunmalıdır</w:t>
      </w:r>
      <w:r w:rsidR="007F4847" w:rsidRPr="0046062D">
        <w:rPr>
          <w:rFonts w:asciiTheme="majorBidi" w:hAnsiTheme="majorBidi" w:cstheme="majorBidi"/>
          <w:color w:val="000000" w:themeColor="text1"/>
        </w:rPr>
        <w:t>.</w:t>
      </w:r>
      <w:r w:rsidR="008467E4" w:rsidRPr="0046062D">
        <w:rPr>
          <w:rFonts w:asciiTheme="majorBidi" w:hAnsiTheme="majorBidi" w:cstheme="majorBidi"/>
          <w:color w:val="000000" w:themeColor="text1"/>
        </w:rPr>
        <w:t xml:space="preserve"> Başka </w:t>
      </w:r>
      <w:r w:rsidR="0098173A" w:rsidRPr="0046062D">
        <w:rPr>
          <w:rFonts w:asciiTheme="majorBidi" w:hAnsiTheme="majorBidi" w:cstheme="majorBidi"/>
          <w:color w:val="000000" w:themeColor="text1"/>
        </w:rPr>
        <w:t>toplumlar</w:t>
      </w:r>
      <w:r w:rsidR="007F4847" w:rsidRPr="0046062D">
        <w:rPr>
          <w:rFonts w:asciiTheme="majorBidi" w:hAnsiTheme="majorBidi" w:cstheme="majorBidi"/>
          <w:color w:val="000000" w:themeColor="text1"/>
        </w:rPr>
        <w:t>, kültürel olarak uygun sağlıklı beslenme ve egzersiz müdahalelerini dikkate almak isteyebilirler.</w:t>
      </w:r>
      <w:r w:rsidR="0098173A" w:rsidRPr="0046062D">
        <w:rPr>
          <w:rFonts w:asciiTheme="majorBidi" w:hAnsiTheme="majorBidi" w:cstheme="majorBidi"/>
          <w:color w:val="000000" w:themeColor="text1"/>
        </w:rPr>
        <w:t xml:space="preserve"> G</w:t>
      </w:r>
      <w:r w:rsidR="007F4847" w:rsidRPr="0046062D">
        <w:rPr>
          <w:rFonts w:asciiTheme="majorBidi" w:hAnsiTheme="majorBidi" w:cstheme="majorBidi"/>
          <w:color w:val="000000" w:themeColor="text1"/>
        </w:rPr>
        <w:t>ebelikte aşırı kilo alımını önlemek için, özellikle</w:t>
      </w:r>
      <w:r w:rsidR="0098173A" w:rsidRPr="0046062D">
        <w:rPr>
          <w:rFonts w:asciiTheme="majorBidi" w:hAnsiTheme="majorBidi" w:cstheme="majorBidi"/>
          <w:color w:val="000000" w:themeColor="text1"/>
        </w:rPr>
        <w:t xml:space="preserve"> obezite</w:t>
      </w:r>
      <w:r w:rsidR="007F4847" w:rsidRPr="0046062D">
        <w:rPr>
          <w:rFonts w:asciiTheme="majorBidi" w:hAnsiTheme="majorBidi" w:cstheme="majorBidi"/>
          <w:color w:val="000000" w:themeColor="text1"/>
        </w:rPr>
        <w:t xml:space="preserve"> prevalansı yüksek olan popülasyonlarda</w:t>
      </w:r>
      <w:r w:rsidR="0098173A" w:rsidRPr="0046062D">
        <w:rPr>
          <w:rFonts w:asciiTheme="majorBidi" w:hAnsiTheme="majorBidi" w:cstheme="majorBidi"/>
          <w:color w:val="000000" w:themeColor="text1"/>
        </w:rPr>
        <w:t xml:space="preserve"> </w:t>
      </w:r>
      <w:r w:rsidR="007F4847" w:rsidRPr="0046062D">
        <w:rPr>
          <w:rFonts w:asciiTheme="majorBidi" w:hAnsiTheme="majorBidi" w:cstheme="majorBidi"/>
          <w:color w:val="000000" w:themeColor="text1"/>
        </w:rPr>
        <w:t xml:space="preserve">kaynaklara ve kadınların tercihlerine bağlı </w:t>
      </w:r>
      <w:r w:rsidR="00AF7BDC" w:rsidRPr="0046062D">
        <w:rPr>
          <w:rFonts w:asciiTheme="majorBidi" w:hAnsiTheme="majorBidi" w:cstheme="majorBidi"/>
          <w:color w:val="000000" w:themeColor="text1"/>
        </w:rPr>
        <w:t xml:space="preserve">olarak </w:t>
      </w:r>
      <w:r w:rsidR="007F4847" w:rsidRPr="0046062D">
        <w:rPr>
          <w:rFonts w:asciiTheme="majorBidi" w:hAnsiTheme="majorBidi" w:cstheme="majorBidi"/>
          <w:color w:val="000000" w:themeColor="text1"/>
        </w:rPr>
        <w:t>müdahaleler</w:t>
      </w:r>
      <w:r w:rsidR="00AF7BDC" w:rsidRPr="0046062D">
        <w:rPr>
          <w:rFonts w:asciiTheme="majorBidi" w:hAnsiTheme="majorBidi" w:cstheme="majorBidi"/>
          <w:color w:val="000000" w:themeColor="text1"/>
        </w:rPr>
        <w:t xml:space="preserve"> </w:t>
      </w:r>
      <w:r w:rsidR="007F4847" w:rsidRPr="0046062D">
        <w:rPr>
          <w:rFonts w:asciiTheme="majorBidi" w:hAnsiTheme="majorBidi" w:cstheme="majorBidi"/>
          <w:color w:val="000000" w:themeColor="text1"/>
        </w:rPr>
        <w:t xml:space="preserve">kadın merkezli ve yargılayıcı olmayan bir şekilde </w:t>
      </w:r>
      <w:r w:rsidR="00AF7BDC" w:rsidRPr="0046062D">
        <w:rPr>
          <w:rFonts w:asciiTheme="majorBidi" w:hAnsiTheme="majorBidi" w:cstheme="majorBidi"/>
          <w:color w:val="000000" w:themeColor="text1"/>
        </w:rPr>
        <w:t>uygun kiloyu sağlamak için geliştirilmelidir</w:t>
      </w:r>
      <w:r w:rsidR="00355E86">
        <w:rPr>
          <w:rFonts w:asciiTheme="majorBidi" w:hAnsiTheme="majorBidi" w:cstheme="majorBidi"/>
          <w:color w:val="000000" w:themeColor="text1"/>
        </w:rPr>
        <w:t xml:space="preserve"> </w:t>
      </w:r>
      <w:r w:rsidR="00B35D84" w:rsidRPr="0046062D">
        <w:rPr>
          <w:rFonts w:asciiTheme="majorBidi" w:hAnsiTheme="majorBidi" w:cstheme="majorBidi"/>
          <w:color w:val="000000" w:themeColor="text1"/>
        </w:rPr>
        <w:fldChar w:fldCharType="begin" w:fldLock="1"/>
      </w:r>
      <w:r w:rsidR="0012477B" w:rsidRPr="0046062D">
        <w:rPr>
          <w:rFonts w:asciiTheme="majorBidi" w:hAnsiTheme="majorBidi" w:cstheme="majorBidi"/>
          <w:color w:val="000000" w:themeColor="text1"/>
        </w:rPr>
        <w:instrText>ADDIN CSL_CITATION {"citationItems":[{"id":"ITEM-1","itemData":{"author":[{"dropping-particle":"","family":"World Health Organization","given":"","non-dropping-particle":"","parse-names":false,"suffix":""}],"container-title":"Geneva","id":"ITEM-1","issued":{"date-parts":[["2016"]]},"publisher-place":"Geneva","title":"WHO recommendations on antenatal care for a positive pregnancy experience","type":"paper-conference"},"uris":["http://www.mendeley.com/documents/?uuid=534eeabd-b72f-4914-8768-950ee11cfd0a"]}],"mendeley":{"formattedCitation":"(World Health Organization, 2016)","manualFormatting":"(WHO, 2016)","plainTextFormattedCitation":"(World Health Organization, 2016)","previouslyFormattedCitation":"(World Health Organization, 2016)"},"properties":{"noteIndex":0},"schema":"https://github.com/citation-style-language/schema/raw/master/csl-citation.json"}</w:instrText>
      </w:r>
      <w:r w:rsidR="00B35D84" w:rsidRPr="0046062D">
        <w:rPr>
          <w:rFonts w:asciiTheme="majorBidi" w:hAnsiTheme="majorBidi" w:cstheme="majorBidi"/>
          <w:color w:val="000000" w:themeColor="text1"/>
        </w:rPr>
        <w:fldChar w:fldCharType="separate"/>
      </w:r>
      <w:r w:rsidR="00B35D84" w:rsidRPr="0046062D">
        <w:rPr>
          <w:rFonts w:asciiTheme="majorBidi" w:hAnsiTheme="majorBidi" w:cstheme="majorBidi"/>
          <w:noProof/>
          <w:color w:val="000000" w:themeColor="text1"/>
        </w:rPr>
        <w:t>(WHO, 2016)</w:t>
      </w:r>
      <w:r w:rsidR="00B35D84" w:rsidRPr="0046062D">
        <w:rPr>
          <w:rFonts w:asciiTheme="majorBidi" w:hAnsiTheme="majorBidi" w:cstheme="majorBidi"/>
          <w:color w:val="000000" w:themeColor="text1"/>
        </w:rPr>
        <w:fldChar w:fldCharType="end"/>
      </w:r>
      <w:r w:rsidR="00B35D84" w:rsidRPr="0046062D">
        <w:rPr>
          <w:rFonts w:asciiTheme="majorBidi" w:hAnsiTheme="majorBidi" w:cstheme="majorBidi"/>
          <w:color w:val="000000" w:themeColor="text1"/>
        </w:rPr>
        <w:t>.</w:t>
      </w:r>
    </w:p>
    <w:p w14:paraId="6E30D9E8" w14:textId="77777777" w:rsidR="00475C77" w:rsidRDefault="00475C77" w:rsidP="00475C77">
      <w:pPr>
        <w:pStyle w:val="Standard"/>
        <w:spacing w:after="120" w:line="360" w:lineRule="auto"/>
        <w:ind w:firstLine="567"/>
        <w:jc w:val="both"/>
        <w:rPr>
          <w:rFonts w:asciiTheme="majorBidi" w:hAnsiTheme="majorBidi" w:cstheme="majorBidi"/>
          <w:color w:val="000000" w:themeColor="text1"/>
        </w:rPr>
      </w:pPr>
    </w:p>
    <w:p w14:paraId="0D382659" w14:textId="77777777" w:rsidR="00475C77" w:rsidRDefault="00475C77" w:rsidP="00475C77">
      <w:pPr>
        <w:pStyle w:val="Standard"/>
        <w:spacing w:after="120" w:line="360" w:lineRule="auto"/>
        <w:ind w:firstLine="567"/>
        <w:jc w:val="both"/>
        <w:rPr>
          <w:rFonts w:asciiTheme="majorBidi" w:hAnsiTheme="majorBidi" w:cstheme="majorBidi"/>
          <w:color w:val="000000" w:themeColor="text1"/>
        </w:rPr>
      </w:pPr>
    </w:p>
    <w:p w14:paraId="7A23A01E" w14:textId="77777777" w:rsidR="00475C77" w:rsidRPr="0046062D" w:rsidRDefault="00475C77" w:rsidP="00475C77">
      <w:pPr>
        <w:pStyle w:val="Standard"/>
        <w:spacing w:after="120" w:line="360" w:lineRule="auto"/>
        <w:ind w:firstLine="567"/>
        <w:jc w:val="both"/>
        <w:rPr>
          <w:rFonts w:asciiTheme="majorBidi" w:hAnsiTheme="majorBidi" w:cstheme="majorBidi"/>
          <w:color w:val="000000" w:themeColor="text1"/>
        </w:rPr>
      </w:pPr>
    </w:p>
    <w:p w14:paraId="7E9E7103" w14:textId="7955996D" w:rsidR="00971C7F" w:rsidRDefault="00654777" w:rsidP="00475C77">
      <w:pPr>
        <w:pStyle w:val="Balk2"/>
      </w:pPr>
      <w:bookmarkStart w:id="122" w:name="_Toc133775084"/>
      <w:bookmarkStart w:id="123" w:name="_Toc139924801"/>
      <w:bookmarkStart w:id="124" w:name="_Toc141138610"/>
      <w:bookmarkStart w:id="125" w:name="_Toc141139016"/>
      <w:bookmarkStart w:id="126" w:name="_Toc141192883"/>
      <w:r>
        <w:t>2.</w:t>
      </w:r>
      <w:r w:rsidR="0076723C">
        <w:t>2.</w:t>
      </w:r>
      <w:r w:rsidR="009A50FA">
        <w:t>8</w:t>
      </w:r>
      <w:r>
        <w:t xml:space="preserve">. </w:t>
      </w:r>
      <w:r w:rsidR="00DC04F4" w:rsidRPr="0046062D">
        <w:t>Gebelikte</w:t>
      </w:r>
      <w:r w:rsidR="00254810" w:rsidRPr="00254810">
        <w:rPr>
          <w:rFonts w:asciiTheme="minorHAnsi" w:eastAsiaTheme="minorHAnsi" w:hAnsiTheme="minorHAnsi" w:cstheme="minorBidi"/>
          <w:sz w:val="22"/>
          <w:szCs w:val="22"/>
        </w:rPr>
        <w:t xml:space="preserve"> </w:t>
      </w:r>
      <w:r w:rsidR="00254810" w:rsidRPr="008268F5">
        <w:rPr>
          <w:color w:val="auto"/>
        </w:rPr>
        <w:t>Demir Eksikliği Anemisinin</w:t>
      </w:r>
      <w:r w:rsidR="00DC04F4" w:rsidRPr="0046062D">
        <w:t xml:space="preserve"> Maternal Sağlığa Etki</w:t>
      </w:r>
      <w:bookmarkEnd w:id="122"/>
      <w:bookmarkEnd w:id="123"/>
      <w:r w:rsidR="007526C9">
        <w:t>s</w:t>
      </w:r>
      <w:r w:rsidR="00971C7F">
        <w:t>i</w:t>
      </w:r>
      <w:bookmarkEnd w:id="124"/>
      <w:bookmarkEnd w:id="125"/>
      <w:bookmarkEnd w:id="126"/>
    </w:p>
    <w:p w14:paraId="5169FA06" w14:textId="77777777" w:rsidR="00475C77" w:rsidRPr="00475C77" w:rsidRDefault="00475C77" w:rsidP="00475C77">
      <w:pPr>
        <w:rPr>
          <w:lang w:eastAsia="tr-TR"/>
        </w:rPr>
      </w:pPr>
    </w:p>
    <w:p w14:paraId="4A0D5214" w14:textId="59B8A282" w:rsidR="00F30DDA" w:rsidRPr="0046062D" w:rsidRDefault="00F30DDA" w:rsidP="002C5636">
      <w:pPr>
        <w:pStyle w:val="Standard"/>
        <w:spacing w:after="120" w:line="360" w:lineRule="auto"/>
        <w:ind w:firstLine="567"/>
        <w:jc w:val="both"/>
        <w:rPr>
          <w:rFonts w:asciiTheme="majorBidi" w:hAnsiTheme="majorBidi" w:cstheme="majorBidi"/>
          <w:color w:val="000000" w:themeColor="text1"/>
        </w:rPr>
      </w:pPr>
      <w:r w:rsidRPr="0046062D">
        <w:rPr>
          <w:rFonts w:asciiTheme="majorBidi" w:hAnsiTheme="majorBidi" w:cstheme="majorBidi"/>
          <w:color w:val="000000" w:themeColor="text1"/>
        </w:rPr>
        <w:t>Dünya Sağlık Örgütü, anemiyi anneler ve bebekleri için ciddi sonuçları olan küresel bir sorun olarak kabul etmiştir</w:t>
      </w:r>
      <w:r w:rsidR="00A66154">
        <w:rPr>
          <w:rFonts w:asciiTheme="majorBidi" w:hAnsiTheme="majorBidi" w:cstheme="majorBidi"/>
          <w:color w:val="000000" w:themeColor="text1"/>
        </w:rPr>
        <w:t xml:space="preserve"> </w:t>
      </w:r>
      <w:r w:rsidR="00377F91" w:rsidRPr="0046062D">
        <w:rPr>
          <w:rFonts w:asciiTheme="majorBidi" w:hAnsiTheme="majorBidi" w:cstheme="majorBidi"/>
          <w:color w:val="000000" w:themeColor="text1"/>
        </w:rPr>
        <w:t>(WHO,</w:t>
      </w:r>
      <w:r w:rsidR="00355E86">
        <w:rPr>
          <w:rFonts w:asciiTheme="majorBidi" w:hAnsiTheme="majorBidi" w:cstheme="majorBidi"/>
          <w:color w:val="000000" w:themeColor="text1"/>
        </w:rPr>
        <w:t xml:space="preserve"> </w:t>
      </w:r>
      <w:r w:rsidR="00377F91" w:rsidRPr="0046062D">
        <w:rPr>
          <w:rFonts w:asciiTheme="majorBidi" w:hAnsiTheme="majorBidi" w:cstheme="majorBidi"/>
          <w:color w:val="000000" w:themeColor="text1"/>
        </w:rPr>
        <w:t>2016).</w:t>
      </w:r>
      <w:r w:rsidRPr="0046062D">
        <w:rPr>
          <w:rFonts w:asciiTheme="majorBidi" w:hAnsiTheme="majorBidi" w:cstheme="majorBidi"/>
          <w:color w:val="000000" w:themeColor="text1"/>
        </w:rPr>
        <w:t> </w:t>
      </w:r>
      <w:r w:rsidR="00CB282F" w:rsidRPr="0046062D">
        <w:rPr>
          <w:rFonts w:asciiTheme="majorBidi" w:hAnsiTheme="majorBidi" w:cstheme="majorBidi"/>
          <w:color w:val="000000" w:themeColor="text1"/>
        </w:rPr>
        <w:t xml:space="preserve">Maternal anemi artmış mortalite ile ilişkilidir. </w:t>
      </w:r>
      <w:r w:rsidRPr="0046062D">
        <w:rPr>
          <w:rFonts w:asciiTheme="majorBidi" w:hAnsiTheme="majorBidi" w:cstheme="majorBidi"/>
          <w:color w:val="000000" w:themeColor="text1"/>
        </w:rPr>
        <w:t>Gebelikte anemi kolayca tedavi edilebilse de</w:t>
      </w:r>
      <w:r w:rsidR="00377F91" w:rsidRPr="0046062D">
        <w:rPr>
          <w:rFonts w:asciiTheme="majorBidi" w:hAnsiTheme="majorBidi" w:cstheme="majorBidi"/>
          <w:color w:val="000000" w:themeColor="text1"/>
        </w:rPr>
        <w:t xml:space="preserve"> </w:t>
      </w:r>
      <w:r w:rsidRPr="0046062D">
        <w:rPr>
          <w:rFonts w:asciiTheme="majorBidi" w:hAnsiTheme="majorBidi" w:cstheme="majorBidi"/>
          <w:color w:val="000000" w:themeColor="text1"/>
        </w:rPr>
        <w:t>çeşitli çalışmalardan elde edilen veriler, maternal anemi ile ciddi olumsuz maternal sonuçlar arasında bir ilişki olduğunu göstermektedir</w:t>
      </w:r>
      <w:r w:rsidR="0012477B" w:rsidRPr="0046062D">
        <w:rPr>
          <w:rFonts w:asciiTheme="majorBidi" w:hAnsiTheme="majorBidi" w:cstheme="majorBidi"/>
          <w:color w:val="000000" w:themeColor="text1"/>
        </w:rPr>
        <w:t xml:space="preserve"> </w:t>
      </w:r>
      <w:r w:rsidR="0012477B" w:rsidRPr="0046062D">
        <w:rPr>
          <w:rFonts w:asciiTheme="majorBidi" w:hAnsiTheme="majorBidi" w:cstheme="majorBidi"/>
          <w:color w:val="000000" w:themeColor="text1"/>
        </w:rPr>
        <w:fldChar w:fldCharType="begin" w:fldLock="1"/>
      </w:r>
      <w:r w:rsidR="00CB282F" w:rsidRPr="0046062D">
        <w:rPr>
          <w:rFonts w:asciiTheme="majorBidi" w:hAnsiTheme="majorBidi" w:cstheme="majorBidi"/>
          <w:color w:val="000000" w:themeColor="text1"/>
        </w:rPr>
        <w:instrText>ADDIN CSL_CITATION {"citationItems":[{"id":"ITEM-1","itemData":{"DOI":"10.1111/AOGS.12862","ISSN":"16000412","PMID":"26846870","abstract":"Introduction Antenatal anemia is a major public health problem in the UK, yet there is limited high quality evidence for associated poor clinical outcomes. The objectives of this study were to estimate the incidence and clinical outcomes of antenatal anemia in a Scottish population. Material and methods A retrospective cohort study of 80 422 singleton pregnancies was conducted using data from the Aberdeen Maternal and Neonatal Databank between 1995 and 2012. Antenatal anemia was defined as haemoglobin ≤10 g/dl during pregnancy. Incidence was calculated with 95% confidence intervals and compared over time using a chi-squared test for trend. Multivariable logistic regression was used to adjust for confounding variables. Results are presented as adjusted odds ratios with 95% confidence interval. Results The overall incidence of antenatal anemia was 9.3 cases/100 singleton pregnancies (95% confidence interval 9.1-9.5), decreasing from 16.9/100 to 4.1/100 singleton pregnancies between 1995 and 2012 (p &lt; 0.001). Maternal anemia was associated with antepartum hemorrhage (adjusted odds ratio 1.26, 95% confidence interval 1.17-1.36), postpartum infection (adjusted odds ratio 1.89, 95% confidence interval 1.39-2.57), transfusion (adjusted odds ratio 1.87, 95% confidence interval 1.65-2.13) and stillbirth (adjusted odds ratio 1.42, 95% confidence interval 1.04-1.94), reduced odds of postpartum hemorrhage (adjusted odds ratio 0.92, 95% confidence interval 0.86-0.98) and low birthweight (adjusted odds ratio 0.77, 95% confidence interval 0.69-0.86). No other outcomes were statistically significant. Conclusions This study shows the incidence of antenatal anemia is decreasing steadily within this Scottish population. However, given that anemia is a readily correctable risk factor for major causes of morbidity and mortality in the UK, further work is required to investigate appropriate preventive measures.","author":[{"dropping-particle":"","family":"Rukuni","given":"Ruramayi","non-dropping-particle":"","parse-names":false,"suffix":""},{"dropping-particle":"","family":"Bhattacharya","given":"Sohinee","non-dropping-particle":"","parse-names":false,"suffix":""},{"dropping-particle":"","family":"Murphy","given":"Michael F.","non-dropping-particle":"","parse-names":false,"suffix":""},{"dropping-particle":"","family":"Roberts","given":"David","non-dropping-particle":"","parse-names":false,"suffix":""},{"dropping-particle":"","family":"Stanworth","given":"Simon J.","non-dropping-particle":"","parse-names":false,"suffix":""},{"dropping-particle":"","family":"Knight","given":"Marian","non-dropping-particle":"","parse-names":false,"suffix":""}],"container-title":"Acta Obstetricia et Gynecologica Scandinavica","id":"ITEM-1","issue":"5","issued":{"date-parts":[["2016","5","1"]]},"page":"555-564","publisher":"Taylor and Francis Ltd","title":"Maternal and neonatal outcomes of antenatal anemia in a Scottish population: A retrospective cohort study","type":"article-journal","volume":"95"},"uris":["http://www.mendeley.com/documents/?uuid=145301ed-8fda-3e97-8e72-3816839e2794"]}],"mendeley":{"formattedCitation":"(Rukuni vd., 2016)","manualFormatting":"(Rukuni ve diğerleri, 2016)","plainTextFormattedCitation":"(Rukuni vd., 2016)","previouslyFormattedCitation":"(Rukuni vd., 2016)"},"properties":{"noteIndex":0},"schema":"https://github.com/citation-style-language/schema/raw/master/csl-citation.json"}</w:instrText>
      </w:r>
      <w:r w:rsidR="0012477B" w:rsidRPr="0046062D">
        <w:rPr>
          <w:rFonts w:asciiTheme="majorBidi" w:hAnsiTheme="majorBidi" w:cstheme="majorBidi"/>
          <w:color w:val="000000" w:themeColor="text1"/>
        </w:rPr>
        <w:fldChar w:fldCharType="separate"/>
      </w:r>
      <w:r w:rsidR="0012477B" w:rsidRPr="0046062D">
        <w:rPr>
          <w:rFonts w:asciiTheme="majorBidi" w:hAnsiTheme="majorBidi" w:cstheme="majorBidi"/>
          <w:noProof/>
          <w:color w:val="000000" w:themeColor="text1"/>
        </w:rPr>
        <w:t>(Rukuni ve diğerleri, 2016)</w:t>
      </w:r>
      <w:r w:rsidR="0012477B" w:rsidRPr="0046062D">
        <w:rPr>
          <w:rFonts w:asciiTheme="majorBidi" w:hAnsiTheme="majorBidi" w:cstheme="majorBidi"/>
          <w:color w:val="000000" w:themeColor="text1"/>
        </w:rPr>
        <w:fldChar w:fldCharType="end"/>
      </w:r>
      <w:r w:rsidR="0012477B" w:rsidRPr="0046062D">
        <w:rPr>
          <w:rFonts w:asciiTheme="majorBidi" w:hAnsiTheme="majorBidi" w:cstheme="majorBidi"/>
          <w:color w:val="000000" w:themeColor="text1"/>
        </w:rPr>
        <w:t>.</w:t>
      </w:r>
    </w:p>
    <w:p w14:paraId="765DE240" w14:textId="292F4C70" w:rsidR="00DC04F4" w:rsidRDefault="003B76DD" w:rsidP="002C5636">
      <w:pPr>
        <w:pStyle w:val="Standard"/>
        <w:spacing w:after="120" w:line="360" w:lineRule="auto"/>
        <w:ind w:firstLine="567"/>
        <w:jc w:val="both"/>
        <w:rPr>
          <w:rFonts w:asciiTheme="majorBidi" w:hAnsiTheme="majorBidi" w:cstheme="majorBidi"/>
          <w:color w:val="000000" w:themeColor="text1"/>
        </w:rPr>
      </w:pPr>
      <w:r w:rsidRPr="0046062D">
        <w:rPr>
          <w:rFonts w:asciiTheme="majorBidi" w:hAnsiTheme="majorBidi" w:cstheme="majorBidi"/>
          <w:color w:val="000000" w:themeColor="text1"/>
        </w:rPr>
        <w:t>Demir eksikliği</w:t>
      </w:r>
      <w:r w:rsidR="00766AFB" w:rsidRPr="0046062D">
        <w:rPr>
          <w:rFonts w:asciiTheme="majorBidi" w:hAnsiTheme="majorBidi" w:cstheme="majorBidi"/>
          <w:color w:val="000000" w:themeColor="text1"/>
        </w:rPr>
        <w:t xml:space="preserve"> anemisi </w:t>
      </w:r>
      <w:r w:rsidRPr="0046062D">
        <w:rPr>
          <w:rFonts w:asciiTheme="majorBidi" w:hAnsiTheme="majorBidi" w:cstheme="majorBidi"/>
          <w:color w:val="000000" w:themeColor="text1"/>
        </w:rPr>
        <w:t>yorgunluk, zayıf konsantrasyon</w:t>
      </w:r>
      <w:r w:rsidR="005D444F">
        <w:rPr>
          <w:rFonts w:asciiTheme="majorBidi" w:hAnsiTheme="majorBidi" w:cstheme="majorBidi"/>
          <w:color w:val="000000" w:themeColor="text1"/>
        </w:rPr>
        <w:t xml:space="preserve">, </w:t>
      </w:r>
      <w:r w:rsidRPr="0046062D">
        <w:rPr>
          <w:rFonts w:asciiTheme="majorBidi" w:hAnsiTheme="majorBidi" w:cstheme="majorBidi"/>
          <w:color w:val="000000" w:themeColor="text1"/>
        </w:rPr>
        <w:t>saç dökülmesi, çıkıntılı/kırılgan tırnaklar, ağrıyan ve huzursuz bacaklar, azalmış egzersiz toleransı, kaygı, düşük ruh hali/depresyon</w:t>
      </w:r>
      <w:r w:rsidR="005B52AD">
        <w:rPr>
          <w:rFonts w:asciiTheme="majorBidi" w:hAnsiTheme="majorBidi" w:cstheme="majorBidi"/>
          <w:color w:val="000000" w:themeColor="text1"/>
        </w:rPr>
        <w:t>,</w:t>
      </w:r>
      <w:r w:rsidRPr="0046062D">
        <w:rPr>
          <w:rFonts w:asciiTheme="majorBidi" w:hAnsiTheme="majorBidi" w:cstheme="majorBidi"/>
          <w:color w:val="000000" w:themeColor="text1"/>
        </w:rPr>
        <w:t xml:space="preserve"> düşük iş performansı ile sonuçlanabilir</w:t>
      </w:r>
      <w:r w:rsidR="00B21339">
        <w:rPr>
          <w:rFonts w:asciiTheme="majorBidi" w:hAnsiTheme="majorBidi" w:cstheme="majorBidi"/>
          <w:color w:val="000000" w:themeColor="text1"/>
        </w:rPr>
        <w:t xml:space="preserve"> ve </w:t>
      </w:r>
      <w:r w:rsidR="0063136B" w:rsidRPr="0046062D">
        <w:rPr>
          <w:rFonts w:asciiTheme="majorBidi" w:hAnsiTheme="majorBidi" w:cstheme="majorBidi"/>
          <w:color w:val="000000" w:themeColor="text1"/>
        </w:rPr>
        <w:t>şiddetli anemisi</w:t>
      </w:r>
      <w:r w:rsidRPr="0046062D">
        <w:rPr>
          <w:rFonts w:asciiTheme="majorBidi" w:hAnsiTheme="majorBidi" w:cstheme="majorBidi"/>
          <w:color w:val="000000" w:themeColor="text1"/>
        </w:rPr>
        <w:t> olan kadınlarda, buz ve nişasta gibi gıda dışı maddeler için aşerme maksatlı tüketim olan pika gelişebilir</w:t>
      </w:r>
      <w:r w:rsidR="005B52AD">
        <w:rPr>
          <w:rFonts w:asciiTheme="majorBidi" w:hAnsiTheme="majorBidi" w:cstheme="majorBidi"/>
          <w:color w:val="000000" w:themeColor="text1"/>
        </w:rPr>
        <w:t xml:space="preserve">. </w:t>
      </w:r>
      <w:r w:rsidRPr="0046062D">
        <w:rPr>
          <w:rFonts w:asciiTheme="majorBidi" w:hAnsiTheme="majorBidi" w:cstheme="majorBidi"/>
          <w:color w:val="000000" w:themeColor="text1"/>
        </w:rPr>
        <w:t>Birçok kadın, kronik yorgunluk sendromunun viral nedenleri açısından araştırılabilir</w:t>
      </w:r>
      <w:r w:rsidR="005B52AD">
        <w:rPr>
          <w:rFonts w:asciiTheme="majorBidi" w:hAnsiTheme="majorBidi" w:cstheme="majorBidi"/>
          <w:color w:val="000000" w:themeColor="text1"/>
        </w:rPr>
        <w:t xml:space="preserve"> </w:t>
      </w:r>
      <w:r w:rsidRPr="0046062D">
        <w:rPr>
          <w:rFonts w:asciiTheme="majorBidi" w:hAnsiTheme="majorBidi" w:cstheme="majorBidi"/>
          <w:color w:val="000000" w:themeColor="text1"/>
        </w:rPr>
        <w:t>veya demir eksikliği tanısı konmadığında antidepresanlarla tedavi edilebil</w:t>
      </w:r>
      <w:r w:rsidR="008E576C">
        <w:rPr>
          <w:rFonts w:asciiTheme="majorBidi" w:hAnsiTheme="majorBidi" w:cstheme="majorBidi"/>
          <w:color w:val="000000" w:themeColor="text1"/>
        </w:rPr>
        <w:t>ir</w:t>
      </w:r>
      <w:r w:rsidRPr="0046062D">
        <w:rPr>
          <w:rFonts w:asciiTheme="majorBidi" w:hAnsiTheme="majorBidi" w:cstheme="majorBidi"/>
          <w:color w:val="000000" w:themeColor="text1"/>
        </w:rPr>
        <w:t>.</w:t>
      </w:r>
      <w:r w:rsidR="00155BAF" w:rsidRPr="0046062D">
        <w:rPr>
          <w:rFonts w:asciiTheme="majorBidi" w:hAnsiTheme="majorBidi" w:cstheme="majorBidi"/>
          <w:color w:val="000000" w:themeColor="text1"/>
        </w:rPr>
        <w:t> Bu kötü sonuçlara katkıda bulunan altta yatan mekanizmalar ve maternal-plasental-fetal birimin maternal demir durumundaki değişikliklere verdiği yanıtlar güncel araştırmaların konusudur</w:t>
      </w:r>
      <w:r w:rsidR="00134E49" w:rsidRPr="0046062D">
        <w:rPr>
          <w:rFonts w:asciiTheme="majorBidi" w:hAnsiTheme="majorBidi" w:cstheme="majorBidi"/>
          <w:color w:val="000000" w:themeColor="text1"/>
        </w:rPr>
        <w:t xml:space="preserve"> </w:t>
      </w:r>
      <w:r w:rsidR="00134E49" w:rsidRPr="0046062D">
        <w:rPr>
          <w:rFonts w:asciiTheme="majorBidi" w:hAnsiTheme="majorBidi" w:cstheme="majorBidi"/>
          <w:color w:val="000000" w:themeColor="text1"/>
        </w:rPr>
        <w:fldChar w:fldCharType="begin" w:fldLock="1"/>
      </w:r>
      <w:r w:rsidR="00EC3414" w:rsidRPr="0046062D">
        <w:rPr>
          <w:rFonts w:asciiTheme="majorBidi" w:hAnsiTheme="majorBidi" w:cstheme="majorBidi"/>
          <w:color w:val="000000" w:themeColor="text1"/>
        </w:rPr>
        <w:instrText>ADDIN CSL_CITATION {"citationItems":[{"id":"ITEM-1","itemData":{"DOI":"10.1111/ANAE.15405","ISSN":"1365-2044","PMID":"33682105","abstract":"Iron deficiency and anaemia are global health problems and major causes of morbidity in women. Current definitions of anaemia in women are historic and have been challenged by recent data from observational studies. Menstrual loss, abnormal uterine bleeding and pregnancy put women at risk of developing iron deficiency which can result in severe fatigue, reduced exercise capacity and poor work performance. Iron deficiency and anaemia during pregnancy are associated with adverse maternal and fetal outcomes, including neurocognitive deficits in children born to iron-deficient mothers. Both iron deficiency and anaemia are common in women undergoing surgery but their association with poor outcomes remains uncertain. The enduring burden of iron deficiency and anaemia in women suggests that current strategies for recognition, prevention and treatment are limited in their utility. Improvements in our understanding of iron homeostasis and the development of new iron preparations, which are better absorbed with fewer side-effects, may improve therapeutic effectiveness of oral iron. Intravenous iron is efficacious for correcting anaemia rapidly but high-quality data on patient-centred outcomes and cost-effectiveness are currently lacking. Many recommendations for the treatment of iron deficiency and anaemia in national guidelines are not supported by high-quality evidence. There is a need for robust epidemiological data and well-designed clinical trials. The latter will require collaborative working between researchers and patients to design studies in ways that incorporate patients’ perspectives on the research process and target outcomes that matter to them.","author":[{"dropping-particle":"","family":"Benson","given":"C. S.","non-dropping-particle":"","parse-names":false,"suffix":""},{"dropping-particle":"","family":"Shah","given":"A.","non-dropping-particle":"","parse-names":false,"suffix":""},{"dropping-particle":"","family":"Stanworth","given":"S. J.","non-dropping-particle":"","parse-names":false,"suffix":""},{"dropping-particle":"","family":"Frise","given":"C. J.","non-dropping-particle":"","parse-names":false,"suffix":""},{"dropping-particle":"","family":"Spiby","given":"H.","non-dropping-particle":"","parse-names":false,"suffix":""},{"dropping-particle":"","family":"Lax","given":"S. J.","non-dropping-particle":"","parse-names":false,"suffix":""},{"dropping-particle":"","family":"Murray","given":"J.","non-dropping-particle":"","parse-names":false,"suffix":""},{"dropping-particle":"","family":"Klein","given":"A. A.","non-dropping-particle":"","parse-names":false,"suffix":""}],"container-title":"Anaesthesia","id":"ITEM-1","issue":"S4","issued":{"date-parts":[["2021","4","1"]]},"page":"84-95","publisher":"John Wiley &amp; Sons, Ltd","title":"The effect of iron deficiency and anaemia on women’s health","type":"article-journal","volume":"76"},"uris":["http://www.mendeley.com/documents/?uuid=7741a3cc-115c-39b9-88c6-b05b18aabb38"]}],"mendeley":{"formattedCitation":"(Benson vd., 2021)","manualFormatting":"(Benson ve diğerleri, 2021)","plainTextFormattedCitation":"(Benson vd., 2021)","previouslyFormattedCitation":"(Benson vd., 2021)"},"properties":{"noteIndex":0},"schema":"https://github.com/citation-style-language/schema/raw/master/csl-citation.json"}</w:instrText>
      </w:r>
      <w:r w:rsidR="00134E49" w:rsidRPr="0046062D">
        <w:rPr>
          <w:rFonts w:asciiTheme="majorBidi" w:hAnsiTheme="majorBidi" w:cstheme="majorBidi"/>
          <w:color w:val="000000" w:themeColor="text1"/>
        </w:rPr>
        <w:fldChar w:fldCharType="separate"/>
      </w:r>
      <w:r w:rsidR="00134E49" w:rsidRPr="0046062D">
        <w:rPr>
          <w:rFonts w:asciiTheme="majorBidi" w:hAnsiTheme="majorBidi" w:cstheme="majorBidi"/>
          <w:noProof/>
          <w:color w:val="000000" w:themeColor="text1"/>
        </w:rPr>
        <w:t>(Benson ve diğerleri, 2021</w:t>
      </w:r>
      <w:r w:rsidR="008E576C">
        <w:rPr>
          <w:rFonts w:asciiTheme="majorBidi" w:hAnsiTheme="majorBidi" w:cstheme="majorBidi"/>
          <w:noProof/>
          <w:color w:val="000000" w:themeColor="text1"/>
        </w:rPr>
        <w:t>;</w:t>
      </w:r>
      <w:r w:rsidR="008E576C" w:rsidRPr="008E576C">
        <w:rPr>
          <w:rFonts w:asciiTheme="majorBidi" w:eastAsiaTheme="minorHAnsi" w:hAnsiTheme="majorBidi" w:cstheme="majorBidi"/>
          <w:color w:val="212121"/>
          <w:shd w:val="clear" w:color="auto" w:fill="FFFFFF"/>
        </w:rPr>
        <w:t xml:space="preserve"> </w:t>
      </w:r>
      <w:r w:rsidR="008E576C" w:rsidRPr="008E576C">
        <w:rPr>
          <w:rFonts w:asciiTheme="majorBidi" w:hAnsiTheme="majorBidi" w:cstheme="majorBidi"/>
          <w:noProof/>
          <w:color w:val="000000" w:themeColor="text1"/>
        </w:rPr>
        <w:t>Peace ve Banayan, 2021</w:t>
      </w:r>
      <w:r w:rsidR="00134E49" w:rsidRPr="0046062D">
        <w:rPr>
          <w:rFonts w:asciiTheme="majorBidi" w:hAnsiTheme="majorBidi" w:cstheme="majorBidi"/>
          <w:noProof/>
          <w:color w:val="000000" w:themeColor="text1"/>
        </w:rPr>
        <w:t>)</w:t>
      </w:r>
      <w:r w:rsidR="00134E49" w:rsidRPr="0046062D">
        <w:rPr>
          <w:rFonts w:asciiTheme="majorBidi" w:hAnsiTheme="majorBidi" w:cstheme="majorBidi"/>
          <w:color w:val="000000" w:themeColor="text1"/>
        </w:rPr>
        <w:fldChar w:fldCharType="end"/>
      </w:r>
      <w:r w:rsidR="00134E49" w:rsidRPr="0046062D">
        <w:rPr>
          <w:rFonts w:asciiTheme="majorBidi" w:hAnsiTheme="majorBidi" w:cstheme="majorBidi"/>
          <w:color w:val="000000" w:themeColor="text1"/>
        </w:rPr>
        <w:t>.</w:t>
      </w:r>
      <w:r w:rsidR="00535053" w:rsidRPr="00535053">
        <w:rPr>
          <w:rFonts w:ascii="Fira Sans" w:eastAsiaTheme="minorHAnsi" w:hAnsi="Fira Sans" w:cstheme="minorBidi"/>
          <w:color w:val="333333"/>
          <w:sz w:val="18"/>
          <w:szCs w:val="18"/>
          <w:shd w:val="clear" w:color="auto" w:fill="FFFFFF"/>
          <w:vertAlign w:val="superscript"/>
        </w:rPr>
        <w:t xml:space="preserve"> </w:t>
      </w:r>
      <w:r w:rsidR="00535053">
        <w:rPr>
          <w:rFonts w:asciiTheme="majorBidi" w:hAnsiTheme="majorBidi" w:cstheme="majorBidi"/>
          <w:color w:val="000000" w:themeColor="text1"/>
        </w:rPr>
        <w:t>H</w:t>
      </w:r>
      <w:r w:rsidR="00535053" w:rsidRPr="00535053">
        <w:rPr>
          <w:rFonts w:asciiTheme="majorBidi" w:hAnsiTheme="majorBidi" w:cstheme="majorBidi"/>
          <w:color w:val="000000" w:themeColor="text1"/>
        </w:rPr>
        <w:t>emorajik şokta artış, kardiyovasküler yetmezlik, peripartum transfüzyon ve daha yüksek enfeksiyon oranlarının tümü maternal anemiye eşlik ediyor</w:t>
      </w:r>
      <w:r w:rsidR="00535053">
        <w:rPr>
          <w:rFonts w:asciiTheme="majorBidi" w:hAnsiTheme="majorBidi" w:cstheme="majorBidi"/>
          <w:color w:val="000000" w:themeColor="text1"/>
        </w:rPr>
        <w:t xml:space="preserve"> (Milman, 201</w:t>
      </w:r>
      <w:r w:rsidR="00AF30F1">
        <w:rPr>
          <w:rFonts w:asciiTheme="majorBidi" w:hAnsiTheme="majorBidi" w:cstheme="majorBidi"/>
          <w:color w:val="000000" w:themeColor="text1"/>
        </w:rPr>
        <w:t>7</w:t>
      </w:r>
      <w:r w:rsidR="00535053">
        <w:rPr>
          <w:rFonts w:asciiTheme="majorBidi" w:hAnsiTheme="majorBidi" w:cstheme="majorBidi"/>
          <w:color w:val="000000" w:themeColor="text1"/>
        </w:rPr>
        <w:t>).</w:t>
      </w:r>
    </w:p>
    <w:p w14:paraId="2EF56F4D" w14:textId="77777777" w:rsidR="00247B6A" w:rsidRPr="0046062D" w:rsidRDefault="00247B6A" w:rsidP="002C5636">
      <w:pPr>
        <w:pStyle w:val="Standard"/>
        <w:spacing w:after="120" w:line="360" w:lineRule="auto"/>
        <w:jc w:val="both"/>
        <w:rPr>
          <w:rFonts w:asciiTheme="majorBidi" w:hAnsiTheme="majorBidi" w:cstheme="majorBidi"/>
          <w:color w:val="000000" w:themeColor="text1"/>
        </w:rPr>
      </w:pPr>
    </w:p>
    <w:p w14:paraId="11EFBC05" w14:textId="64D36C08" w:rsidR="004807D0" w:rsidRPr="007038B6" w:rsidRDefault="009A50FA" w:rsidP="002C5636">
      <w:pPr>
        <w:pStyle w:val="Balk2"/>
      </w:pPr>
      <w:bookmarkStart w:id="127" w:name="_Toc139924802"/>
      <w:bookmarkStart w:id="128" w:name="_Toc141138611"/>
      <w:bookmarkStart w:id="129" w:name="_Toc141139017"/>
      <w:bookmarkStart w:id="130" w:name="_Toc141192884"/>
      <w:r w:rsidRPr="007038B6">
        <w:t xml:space="preserve">2.2.9. </w:t>
      </w:r>
      <w:r w:rsidR="00254810" w:rsidRPr="007038B6">
        <w:t>Gebelikte Demir Eksikliği Anemisinin Fetal Sağlığa Etkisi</w:t>
      </w:r>
      <w:bookmarkEnd w:id="127"/>
      <w:bookmarkEnd w:id="128"/>
      <w:bookmarkEnd w:id="129"/>
      <w:bookmarkEnd w:id="130"/>
      <w:r w:rsidR="00254810" w:rsidRPr="007038B6">
        <w:tab/>
      </w:r>
    </w:p>
    <w:p w14:paraId="7FADAF5C" w14:textId="77777777" w:rsidR="00D12EC1" w:rsidRPr="007038B6" w:rsidRDefault="00D12EC1" w:rsidP="002C5636">
      <w:pPr>
        <w:pStyle w:val="Standard"/>
        <w:spacing w:after="120" w:line="360" w:lineRule="auto"/>
        <w:jc w:val="both"/>
        <w:rPr>
          <w:rFonts w:asciiTheme="majorBidi" w:hAnsiTheme="majorBidi" w:cstheme="majorBidi"/>
          <w:b/>
          <w:bCs/>
          <w:color w:val="000000" w:themeColor="text1"/>
        </w:rPr>
      </w:pPr>
    </w:p>
    <w:p w14:paraId="51CC5A65" w14:textId="7D1166D0" w:rsidR="00535053" w:rsidRPr="007038B6" w:rsidRDefault="004B16FC" w:rsidP="002C5636">
      <w:pPr>
        <w:pStyle w:val="Standard"/>
        <w:spacing w:after="120" w:line="360" w:lineRule="auto"/>
        <w:ind w:firstLine="567"/>
        <w:jc w:val="both"/>
        <w:rPr>
          <w:rFonts w:asciiTheme="majorBidi" w:hAnsiTheme="majorBidi" w:cstheme="majorBidi"/>
          <w:color w:val="333333"/>
          <w:shd w:val="clear" w:color="auto" w:fill="FFFFFF"/>
        </w:rPr>
      </w:pPr>
      <w:r w:rsidRPr="007038B6">
        <w:rPr>
          <w:rFonts w:asciiTheme="majorBidi" w:hAnsiTheme="majorBidi" w:cstheme="majorBidi"/>
          <w:color w:val="000000" w:themeColor="text1"/>
        </w:rPr>
        <w:t>Maternal anemi, erken doğum, düşük doğum ağırlığı ve gebelik yaşına göre küçük bebekler, düşük apgar skorları, yenidoğan enfeksiyonu ve artan perinatal ve neonatal mortalite için bir risk faktörüdür.  </w:t>
      </w:r>
      <w:r w:rsidRPr="007038B6">
        <w:rPr>
          <w:rFonts w:asciiTheme="majorBidi" w:hAnsiTheme="majorBidi" w:cstheme="majorBidi"/>
          <w:color w:val="000000" w:themeColor="text1"/>
        </w:rPr>
        <w:fldChar w:fldCharType="begin" w:fldLock="1"/>
      </w:r>
      <w:r w:rsidRPr="007038B6">
        <w:rPr>
          <w:rFonts w:asciiTheme="majorBidi" w:hAnsiTheme="majorBidi" w:cstheme="majorBidi"/>
          <w:color w:val="000000" w:themeColor="text1"/>
        </w:rPr>
        <w:instrText>ADDIN CSL_CITATION {"citationItems":[{"id":"ITEM-1","itemData":{"DOI":"10.1093/JN/135.2.267","ISSN":"0022-3166","PMID":"15671224","abstract":"The aim of this study was to determine whether iron deficiency anemia (IDA) in mothers alters their maternal cognitive and behavioral performance, the mother-infant interaction, and the infant's development. This article focuses on the relation between IDA and cognition as well as behavioral affect in the young mothers. This prospective, randomized, controlled, intervention trial was conducted in South Africa among 3 groups of mothers: nonanemic controls and anemic mothers receiving either placebo (10 μg folate and 25 mg vitamin C) or daily iron (125 mg FeSO4, 10 μg folate, 25 mg vitamin C). Mothers of full-term normal birth weight babies were followed from 10 wk to 9 mo postpartum (n = 81). Maternal hematologic and iron status, socioeconomic, cognitive, and emotional status, mother-infant interaction, and the development of the infants were assessed at 10 wk and 9 mo postpartum. Behavioral and cognitive variables at baseline did not differ between iron-deficient anemic mothers and nonanemic mothers. However, iron treatment resulted in a 25% improvement (P &lt; 0.05) in previously iron-deficient mothers' depression and stress scales as well as in the Raven's Progressive Matrices test. Anemic mothers administered placebo did not improve in behavioral measures. Multivariate analysis showed a strong association between iron status variables (hemoglobin, mean corpuscular volume, and transferrin saturation) and cognitive variables (Digit Symbol) as well as behavioral variables (anxiety, stress, depression). This study demonstrates that there is a strong relation between iron status and depression, stress, and cognitive functioning in poor African mothers during the postpartum period. There are likely ramifications of this poorer \"functioning\" on mother-child interactions and infant development, but the constraints around this relation will have to be defined in larger studies.","author":[{"dropping-particle":"","family":"Beard","given":"John L.","non-dropping-particle":"","parse-names":false,"suffix":""},{"dropping-particle":"","family":"Hendricks","given":"Michael K.","non-dropping-particle":"","parse-names":false,"suffix":""},{"dropping-particle":"","family":"Perez","given":"Eva M.","non-dropping-particle":"","parse-names":false,"suffix":""},{"dropping-particle":"","family":"Murray-Kolb","given":"Laura E.","non-dropping-particle":"","parse-names":false,"suffix":""},{"dropping-particle":"","family":"Berg","given":"Astrid","non-dropping-particle":"","parse-names":false,"suffix":""},{"dropping-particle":"","family":"Vernon-Feagans","given":"Lynne","non-dropping-particle":"","parse-names":false,"suffix":""},{"dropping-particle":"","family":"Irlam","given":"James","non-dropping-particle":"","parse-names":false,"suffix":""},{"dropping-particle":"","family":"Isaacs","given":"Washiefa","non-dropping-particle":"","parse-names":false,"suffix":""},{"dropping-particle":"","family":"Sive","given":"Alan","non-dropping-particle":"","parse-names":false,"suffix":""},{"dropping-particle":"","family":"Tomlinson","given":"Mark","non-dropping-particle":"","parse-names":false,"suffix":""}],"container-title":"The Journal of Nutrition","id":"ITEM-1","issue":"2","issued":{"date-parts":[["2005","2","1"]]},"page":"267-272","publisher":"Elsevier","title":"Maternal Iron Deficiency Anemia Affects Postpartum Emotions and Cognition","type":"article-journal","volume":"135"},"uris":["http://www.mendeley.com/documents/?uuid=94d9624c-7839-3721-9161-1ae7df48aa36"]}],"mendeley":{"formattedCitation":"(Beard vd., 2005)","manualFormatting":"(Beard ve diğerleri, 2005;","plainTextFormattedCitation":"(Beard vd., 2005)","previouslyFormattedCitation":"(Beard vd., 2005)"},"properties":{"noteIndex":0},"schema":"https://github.com/citation-style-language/schema/raw/master/csl-citation.json"}</w:instrText>
      </w:r>
      <w:r w:rsidRPr="007038B6">
        <w:rPr>
          <w:rFonts w:asciiTheme="majorBidi" w:hAnsiTheme="majorBidi" w:cstheme="majorBidi"/>
          <w:color w:val="000000" w:themeColor="text1"/>
        </w:rPr>
        <w:fldChar w:fldCharType="separate"/>
      </w:r>
      <w:r w:rsidRPr="007038B6">
        <w:rPr>
          <w:rFonts w:asciiTheme="majorBidi" w:hAnsiTheme="majorBidi" w:cstheme="majorBidi"/>
          <w:color w:val="000000" w:themeColor="text1"/>
        </w:rPr>
        <w:t>(</w:t>
      </w:r>
      <w:r w:rsidRPr="007038B6">
        <w:rPr>
          <w:rFonts w:asciiTheme="majorBidi" w:hAnsiTheme="majorBidi" w:cstheme="majorBidi"/>
          <w:color w:val="000000" w:themeColor="text1"/>
        </w:rPr>
        <w:fldChar w:fldCharType="end"/>
      </w:r>
      <w:r w:rsidRPr="007038B6">
        <w:rPr>
          <w:rFonts w:asciiTheme="majorBidi" w:hAnsiTheme="majorBidi" w:cstheme="majorBidi"/>
          <w:color w:val="000000" w:themeColor="text1"/>
        </w:rPr>
        <w:fldChar w:fldCharType="begin" w:fldLock="1"/>
      </w:r>
      <w:r w:rsidRPr="007038B6">
        <w:rPr>
          <w:rFonts w:asciiTheme="majorBidi" w:hAnsiTheme="majorBidi" w:cstheme="majorBidi"/>
          <w:color w:val="000000" w:themeColor="text1"/>
        </w:rPr>
        <w:instrText>ADDIN CSL_CITATION {"citationItems":[{"id":"ITEM-1","itemData":{"DOI":"10.1007/s00404-018-4782-9","ISBN":"0040401847","ISSN":"14320711","PMID":"29740690","abstract":"Purpose: To evaluate the efficacy and safety of intravenous ferric carboxymaltose administration to pregnant women with varying severities of iron deficiency anemia and iron deficiency without anemia. Methods: In this prospective observational study of local obstetric practice, we analyzed data from 863 pregnant women with iron deficiency according to anemia status and severity. All women were treated with intravenous ferric carboxymaltose in pregnancy. Treatment efficacy was assessed by repeat hemoglobin measurements at 3 and 6 week post-infusion and ferritin levels, where available. Safety was assessed by analysis of adverse events, fetal heart rate monitoring, and newborn health outcome data. Results: Ferric carboxymaltose significantly increased hemoglobin in women with mild, moderate, and severe iron deficiency anemia and women with iron deficiency alone at 3 and 6 week post-infusion (p &lt; 0.01 for all). No hemoconcentration occurred in iron-deficient women without anemia. No serious adverse events were recorded, with minor temporary side effects (including local skin irritation, nausea, and headache) occurring in 96 (11%) women. No adverse fetal or neonatal outcomes were observed. Conclusions: Ferric carboxymaltose infusion corrects iron deficiency or various degrees of iron deficiency anemia efficaciously and safely pregnant women, and does not cause hemoconcentration.","author":[{"dropping-particle":"","family":"Froessler","given":"Bernd","non-dropping-particle":"","parse-names":false,"suffix":""},{"dropping-particle":"","family":"Gajic","given":"Tijana","non-dropping-particle":"","parse-names":false,"suffix":""},{"dropping-particle":"","family":"Dekker","given":"Gustaaf","non-dropping-particle":"","parse-names":false,"suffix":""},{"dropping-particle":"","family":"Hodyl","given":"Nicolette A.","non-dropping-particle":"","parse-names":false,"suffix":""}],"container-title":"Archives of Gynecology and Obstetrics","id":"ITEM-1","issue":"1","issued":{"date-parts":[["2018"]]},"page":"75-82","publisher":"Springer Berlin Heidelberg","title":"Treatment of iron deficiency and iron deficiency anemia with intravenous ferric carboxymaltose in pregnancy","type":"article-journal","volume":"298"},"uris":["http://www.mendeley.com/documents/?uuid=657687e0-d328-4a97-83ff-ab38490610f5"]}],"mendeley":{"formattedCitation":"(Froessler vd., 2018)","manualFormatting":"Froessler ve diğerleri, 2018)","plainTextFormattedCitation":"(Froessler vd., 2018)","previouslyFormattedCitation":"(Froessler vd., 2018)"},"properties":{"noteIndex":0},"schema":"https://github.com/citation-style-language/schema/raw/master/csl-citation.json"}</w:instrText>
      </w:r>
      <w:r w:rsidRPr="007038B6">
        <w:rPr>
          <w:rFonts w:asciiTheme="majorBidi" w:hAnsiTheme="majorBidi" w:cstheme="majorBidi"/>
          <w:color w:val="000000" w:themeColor="text1"/>
        </w:rPr>
        <w:fldChar w:fldCharType="separate"/>
      </w:r>
      <w:r w:rsidRPr="007038B6">
        <w:rPr>
          <w:rFonts w:asciiTheme="majorBidi" w:hAnsiTheme="majorBidi" w:cstheme="majorBidi"/>
          <w:color w:val="000000" w:themeColor="text1"/>
        </w:rPr>
        <w:t>Froessler ve diğerleri, 2018)</w:t>
      </w:r>
      <w:r w:rsidRPr="007038B6">
        <w:rPr>
          <w:rFonts w:asciiTheme="majorBidi" w:hAnsiTheme="majorBidi" w:cstheme="majorBidi"/>
          <w:color w:val="000000" w:themeColor="text1"/>
        </w:rPr>
        <w:fldChar w:fldCharType="end"/>
      </w:r>
      <w:r w:rsidR="00B13A3B" w:rsidRPr="007038B6">
        <w:rPr>
          <w:rFonts w:asciiTheme="majorBidi" w:hAnsiTheme="majorBidi" w:cstheme="majorBidi"/>
          <w:color w:val="000000" w:themeColor="text1"/>
        </w:rPr>
        <w:t xml:space="preserve">. </w:t>
      </w:r>
      <w:r w:rsidRPr="007038B6">
        <w:rPr>
          <w:rFonts w:asciiTheme="majorBidi" w:hAnsiTheme="majorBidi" w:cstheme="majorBidi"/>
          <w:color w:val="000000" w:themeColor="text1"/>
        </w:rPr>
        <w:t>Demir eksikliği olan annelerden doğan çocuklar, yetişkinliğe kadar devam eden öğrenme ve hafıza bozuklukları gösterirler.</w:t>
      </w:r>
      <w:r w:rsidRPr="007038B6">
        <w:rPr>
          <w:rFonts w:asciiTheme="majorBidi" w:hAnsiTheme="majorBidi" w:cstheme="majorBidi"/>
        </w:rPr>
        <w:t xml:space="preserve"> </w:t>
      </w:r>
      <w:r w:rsidRPr="007038B6">
        <w:rPr>
          <w:rFonts w:asciiTheme="majorBidi" w:hAnsiTheme="majorBidi" w:cstheme="majorBidi"/>
          <w:color w:val="000000" w:themeColor="text1"/>
        </w:rPr>
        <w:t xml:space="preserve">Kordon kanı ferritini &lt; 75 mg olarak tanımlanan rahimde demir eksikliği ile doğan bebeklerde zayıf bellek, bakıcılarla değişen etkileşimler ve anormal nörolojik refleksler görülür </w:t>
      </w:r>
      <w:r w:rsidRPr="007038B6">
        <w:rPr>
          <w:rFonts w:asciiTheme="majorBidi" w:hAnsiTheme="majorBidi" w:cstheme="majorBidi"/>
          <w:color w:val="000000" w:themeColor="text1"/>
        </w:rPr>
        <w:fldChar w:fldCharType="begin" w:fldLock="1"/>
      </w:r>
      <w:r w:rsidRPr="007038B6">
        <w:rPr>
          <w:rFonts w:asciiTheme="majorBidi" w:hAnsiTheme="majorBidi" w:cstheme="majorBidi"/>
          <w:color w:val="000000" w:themeColor="text1"/>
        </w:rPr>
        <w:instrText>ADDIN CSL_CITATION {"citationItems":[{"id":"ITEM-1","itemData":{"DOI":"10.1007/s40124-014-0058-4","ISSN":"21674841","abstract":"Prenatal and early postnatal iron deficiency (ID) is associated with long-term neurobiological alterations and disruptions in cognitive, social, and behavioral development. Early life ID is particularly detrimental as this is a period of rapid neurodevelopment. Even after iron supplementation, cognitive and social disruptions often persist in formerly iron-deficient individuals. Observational studies of the acute and long-term effects of early life ID yield different results based on the timing of ID. Further, intervention studies demonstrate some improvement for certain domains but still show residual effects years later, which are dependent on the timing of ID and treatment. This review will cover the effects of ID during infancy and early childhood on brain structure and function, cognition, and behavior in relation to preclinical models of ID and sensitive periods of human brain development.","author":[{"dropping-particle":"","family":"Doom","given":"Jenalee R.","non-dropping-particle":"","parse-names":false,"suffix":""},{"dropping-particle":"","family":"Georgieff","given":"Michael K.","non-dropping-particle":"","parse-names":false,"suffix":""}],"container-title":"Current Pediatrics Reports","id":"ITEM-1","issue":"4","issued":{"date-parts":[["2014"]]},"page":"291-298","title":"Striking While the Iron is Hot: Understanding the Biological and Neurodevelopmental Effects of Iron Deficiency to Optimize Intervention in Early Childhood","type":"article-journal","volume":"2"},"uris":["http://www.mendeley.com/documents/?uuid=2c05d857-bd6a-4d9a-b273-e540934cbf15"]}],"mendeley":{"formattedCitation":"(Doom &amp; Georgieff, 2014)","manualFormatting":"(Doom ve Georgieff, 2014)","plainTextFormattedCitation":"(Doom &amp; Georgieff, 2014)","previouslyFormattedCitation":"(Doom &amp; Georgieff, 2014)"},"properties":{"noteIndex":0},"schema":"https://github.com/citation-style-language/schema/raw/master/csl-citation.json"}</w:instrText>
      </w:r>
      <w:r w:rsidRPr="007038B6">
        <w:rPr>
          <w:rFonts w:asciiTheme="majorBidi" w:hAnsiTheme="majorBidi" w:cstheme="majorBidi"/>
          <w:color w:val="000000" w:themeColor="text1"/>
        </w:rPr>
        <w:fldChar w:fldCharType="separate"/>
      </w:r>
      <w:r w:rsidRPr="007038B6">
        <w:rPr>
          <w:rFonts w:asciiTheme="majorBidi" w:hAnsiTheme="majorBidi" w:cstheme="majorBidi"/>
          <w:noProof/>
          <w:color w:val="000000" w:themeColor="text1"/>
        </w:rPr>
        <w:t>(Doom ve Georgieff, 2014)</w:t>
      </w:r>
      <w:r w:rsidRPr="007038B6">
        <w:rPr>
          <w:rFonts w:asciiTheme="majorBidi" w:hAnsiTheme="majorBidi" w:cstheme="majorBidi"/>
          <w:color w:val="000000" w:themeColor="text1"/>
        </w:rPr>
        <w:fldChar w:fldCharType="end"/>
      </w:r>
      <w:r w:rsidR="00B13A3B" w:rsidRPr="007038B6">
        <w:rPr>
          <w:rFonts w:asciiTheme="majorBidi" w:hAnsiTheme="majorBidi" w:cstheme="majorBidi"/>
          <w:color w:val="000000" w:themeColor="text1"/>
        </w:rPr>
        <w:t xml:space="preserve">. </w:t>
      </w:r>
      <w:r w:rsidR="00535053" w:rsidRPr="007038B6">
        <w:rPr>
          <w:rFonts w:asciiTheme="majorBidi" w:hAnsiTheme="majorBidi" w:cstheme="majorBidi"/>
          <w:color w:val="000000" w:themeColor="text1"/>
        </w:rPr>
        <w:t xml:space="preserve">Yapılan </w:t>
      </w:r>
      <w:r w:rsidR="00B13A3B" w:rsidRPr="007038B6">
        <w:rPr>
          <w:rFonts w:asciiTheme="majorBidi" w:hAnsiTheme="majorBidi" w:cstheme="majorBidi"/>
          <w:color w:val="000000" w:themeColor="text1"/>
        </w:rPr>
        <w:t>geniş bir kohort çalışması, gebeliğin erken döneminde teşhis edilen maternal anemi ile nörogelişimsel bozukluklar arasında bir ilişki olduğunu bildirdi</w:t>
      </w:r>
      <w:r w:rsidR="00535053" w:rsidRPr="007038B6">
        <w:rPr>
          <w:rFonts w:asciiTheme="majorBidi" w:eastAsiaTheme="minorHAnsi" w:hAnsiTheme="majorBidi" w:cstheme="majorBidi"/>
          <w:color w:val="212121"/>
          <w:shd w:val="clear" w:color="auto" w:fill="FFFFFF"/>
        </w:rPr>
        <w:t xml:space="preserve"> (</w:t>
      </w:r>
      <w:r w:rsidR="00535053" w:rsidRPr="007038B6">
        <w:rPr>
          <w:rFonts w:asciiTheme="majorBidi" w:hAnsiTheme="majorBidi" w:cstheme="majorBidi"/>
          <w:color w:val="000000" w:themeColor="text1"/>
        </w:rPr>
        <w:t xml:space="preserve">Wiegersma ve diğerleri, 2019). </w:t>
      </w:r>
      <w:r w:rsidR="00535053" w:rsidRPr="007038B6">
        <w:rPr>
          <w:rFonts w:asciiTheme="majorBidi" w:hAnsiTheme="majorBidi" w:cstheme="majorBidi"/>
          <w:color w:val="333333"/>
          <w:shd w:val="clear" w:color="auto" w:fill="FFFFFF"/>
        </w:rPr>
        <w:t xml:space="preserve"> </w:t>
      </w:r>
    </w:p>
    <w:p w14:paraId="5010E96A" w14:textId="77777777" w:rsidR="00181476" w:rsidRPr="0046062D" w:rsidRDefault="00181476" w:rsidP="00713666">
      <w:pPr>
        <w:pStyle w:val="Standard"/>
        <w:spacing w:after="120" w:line="360" w:lineRule="auto"/>
        <w:jc w:val="both"/>
        <w:rPr>
          <w:rFonts w:asciiTheme="majorBidi" w:hAnsiTheme="majorBidi" w:cstheme="majorBidi"/>
          <w:b/>
          <w:bCs/>
          <w:color w:val="000000" w:themeColor="text1"/>
        </w:rPr>
      </w:pPr>
    </w:p>
    <w:p w14:paraId="4638B03A" w14:textId="09C3F609" w:rsidR="004807D0" w:rsidRPr="0046062D" w:rsidRDefault="00DD4881" w:rsidP="002C5636">
      <w:pPr>
        <w:pStyle w:val="Balk2"/>
      </w:pPr>
      <w:bookmarkStart w:id="131" w:name="_Toc139924803"/>
      <w:bookmarkStart w:id="132" w:name="_Toc141138612"/>
      <w:bookmarkStart w:id="133" w:name="_Toc141139018"/>
      <w:bookmarkStart w:id="134" w:name="_Toc141192885"/>
      <w:bookmarkStart w:id="135" w:name="_Toc133775085"/>
      <w:r>
        <w:t xml:space="preserve">2.3. </w:t>
      </w:r>
      <w:r w:rsidR="002D24EA" w:rsidRPr="0046062D">
        <w:t>Travay Süreci</w:t>
      </w:r>
      <w:bookmarkEnd w:id="131"/>
      <w:bookmarkEnd w:id="132"/>
      <w:bookmarkEnd w:id="133"/>
      <w:bookmarkEnd w:id="134"/>
      <w:r w:rsidR="002D24EA" w:rsidRPr="0046062D">
        <w:t xml:space="preserve"> </w:t>
      </w:r>
      <w:bookmarkEnd w:id="135"/>
    </w:p>
    <w:p w14:paraId="20CBDE72" w14:textId="77777777" w:rsidR="005D02C7" w:rsidRDefault="005D02C7" w:rsidP="002C5636">
      <w:pPr>
        <w:pStyle w:val="Standard"/>
        <w:spacing w:after="120" w:line="360" w:lineRule="auto"/>
        <w:jc w:val="both"/>
        <w:rPr>
          <w:rFonts w:asciiTheme="majorBidi" w:hAnsiTheme="majorBidi" w:cstheme="majorBidi"/>
          <w:color w:val="000000" w:themeColor="text1"/>
        </w:rPr>
      </w:pPr>
    </w:p>
    <w:p w14:paraId="48671B04" w14:textId="6ABB8D45" w:rsidR="00D12EC1" w:rsidRDefault="008818C8" w:rsidP="002C5636">
      <w:pPr>
        <w:pStyle w:val="Standard"/>
        <w:spacing w:after="120" w:line="360" w:lineRule="auto"/>
        <w:ind w:firstLine="567"/>
        <w:jc w:val="both"/>
        <w:rPr>
          <w:rFonts w:asciiTheme="majorBidi" w:hAnsiTheme="majorBidi" w:cstheme="majorBidi"/>
          <w:b/>
          <w:bCs/>
          <w:color w:val="000000" w:themeColor="text1"/>
        </w:rPr>
      </w:pPr>
      <w:r w:rsidRPr="0046062D">
        <w:rPr>
          <w:rFonts w:asciiTheme="majorBidi" w:hAnsiTheme="majorBidi" w:cstheme="majorBidi"/>
          <w:color w:val="000000" w:themeColor="text1"/>
        </w:rPr>
        <w:t xml:space="preserve">Doğum gebelik sürecinin sonlanması ile gerçekleşen bir kadın için </w:t>
      </w:r>
      <w:r w:rsidR="00CC6948" w:rsidRPr="0046062D">
        <w:rPr>
          <w:rFonts w:asciiTheme="majorBidi" w:hAnsiTheme="majorBidi" w:cstheme="majorBidi"/>
          <w:color w:val="000000" w:themeColor="text1"/>
        </w:rPr>
        <w:t>mucizevi ve çok özel bir olaydır.</w:t>
      </w:r>
      <w:r w:rsidR="00991C70" w:rsidRPr="0046062D">
        <w:rPr>
          <w:rFonts w:asciiTheme="majorBidi" w:hAnsiTheme="majorBidi" w:cstheme="majorBidi"/>
          <w:color w:val="000000" w:themeColor="text1"/>
        </w:rPr>
        <w:t xml:space="preserve"> K</w:t>
      </w:r>
      <w:r w:rsidR="00155D3C" w:rsidRPr="0046062D">
        <w:rPr>
          <w:rFonts w:asciiTheme="majorBidi" w:hAnsiTheme="majorBidi" w:cstheme="majorBidi"/>
          <w:color w:val="000000" w:themeColor="text1"/>
        </w:rPr>
        <w:t>ontraksiyonların hissedilmesiyle başlayan ve dilatasyonun tamamlanıp bebeğin dünyaya gelmesine kadar devam eden sürece travay süreci denmektedir</w:t>
      </w:r>
      <w:r w:rsidR="008B3EBB">
        <w:rPr>
          <w:rFonts w:asciiTheme="majorBidi" w:hAnsiTheme="majorBidi" w:cstheme="majorBidi"/>
          <w:color w:val="000000" w:themeColor="text1"/>
        </w:rPr>
        <w:t xml:space="preserve"> </w:t>
      </w:r>
      <w:r w:rsidR="00F229B6" w:rsidRPr="0046062D">
        <w:rPr>
          <w:rFonts w:asciiTheme="majorBidi" w:hAnsiTheme="majorBidi" w:cstheme="majorBidi"/>
          <w:color w:val="000000" w:themeColor="text1"/>
        </w:rPr>
        <w:fldChar w:fldCharType="begin" w:fldLock="1"/>
      </w:r>
      <w:r w:rsidR="004E210F" w:rsidRPr="0046062D">
        <w:rPr>
          <w:rFonts w:asciiTheme="majorBidi" w:hAnsiTheme="majorBidi" w:cstheme="majorBidi"/>
          <w:color w:val="000000" w:themeColor="text1"/>
        </w:rPr>
        <w:instrText>ADDIN CSL_CITATION {"citationItems":[{"id":"ITEM-1","itemData":{"DOI":"10.5336/nurses.2017-57080","author":[{"dropping-particle":"","family":"Özen Esra KARAMAN","given":"","non-dropping-particle":"","parse-names":false,"suffix":""},{"dropping-particle":"","family":"Hatice YILDIZ","given":"","non-dropping-particle":"","parse-names":false,"suffix":""}],"container-title":"Turkiye Klinikleri J Nurs Sci","id":"ITEM-1","issue":"1","issued":{"date-parts":[["2018"]]},"page":"78-87","title":"Doğum Eylemi Travay Sürecinde Hareket Serbestliği: Nasıl? Ne Sağlar? Kadın Doğum Hemşiresinin Rolü Nedir?","type":"article-journal","volume":"10"},"uris":["http://www.mendeley.com/documents/?uuid=752217f5-55a5-381a-b8c4-5898705bb6d5"]}],"mendeley":{"formattedCitation":"(Özen Esra KARAMAN &amp; Hatice YILDIZ, 2018)","manualFormatting":"(Karaman ve Yıldız, 2018)","plainTextFormattedCitation":"(Özen Esra KARAMAN &amp; Hatice YILDIZ, 2018)","previouslyFormattedCitation":"(Özen Esra KARAMAN &amp; Hatice YILDIZ, 2018)"},"properties":{"noteIndex":0},"schema":"https://github.com/citation-style-language/schema/raw/master/csl-citation.json"}</w:instrText>
      </w:r>
      <w:r w:rsidR="00F229B6" w:rsidRPr="0046062D">
        <w:rPr>
          <w:rFonts w:asciiTheme="majorBidi" w:hAnsiTheme="majorBidi" w:cstheme="majorBidi"/>
          <w:color w:val="000000" w:themeColor="text1"/>
        </w:rPr>
        <w:fldChar w:fldCharType="separate"/>
      </w:r>
      <w:r w:rsidR="00F229B6" w:rsidRPr="0046062D">
        <w:rPr>
          <w:rFonts w:asciiTheme="majorBidi" w:hAnsiTheme="majorBidi" w:cstheme="majorBidi"/>
          <w:noProof/>
          <w:color w:val="000000" w:themeColor="text1"/>
        </w:rPr>
        <w:t>(</w:t>
      </w:r>
      <w:r w:rsidR="00691048" w:rsidRPr="0046062D">
        <w:rPr>
          <w:rFonts w:asciiTheme="majorBidi" w:hAnsiTheme="majorBidi" w:cstheme="majorBidi"/>
          <w:noProof/>
          <w:color w:val="000000" w:themeColor="text1"/>
        </w:rPr>
        <w:t>Karaman ve Yıldız</w:t>
      </w:r>
      <w:r w:rsidR="00F229B6" w:rsidRPr="0046062D">
        <w:rPr>
          <w:rFonts w:asciiTheme="majorBidi" w:hAnsiTheme="majorBidi" w:cstheme="majorBidi"/>
          <w:noProof/>
          <w:color w:val="000000" w:themeColor="text1"/>
        </w:rPr>
        <w:t>, 2018)</w:t>
      </w:r>
      <w:r w:rsidR="00F229B6" w:rsidRPr="0046062D">
        <w:rPr>
          <w:rFonts w:asciiTheme="majorBidi" w:hAnsiTheme="majorBidi" w:cstheme="majorBidi"/>
          <w:color w:val="000000" w:themeColor="text1"/>
        </w:rPr>
        <w:fldChar w:fldCharType="end"/>
      </w:r>
      <w:r w:rsidR="00691048" w:rsidRPr="0046062D">
        <w:rPr>
          <w:rFonts w:asciiTheme="majorBidi" w:hAnsiTheme="majorBidi" w:cstheme="majorBidi"/>
          <w:color w:val="000000" w:themeColor="text1"/>
        </w:rPr>
        <w:t>.</w:t>
      </w:r>
      <w:r w:rsidR="008B17CD" w:rsidRPr="0046062D">
        <w:rPr>
          <w:rFonts w:asciiTheme="majorBidi" w:eastAsiaTheme="minorHAnsi" w:hAnsiTheme="majorBidi" w:cstheme="majorBidi"/>
        </w:rPr>
        <w:t xml:space="preserve"> </w:t>
      </w:r>
      <w:r w:rsidR="008B17CD" w:rsidRPr="0046062D">
        <w:rPr>
          <w:rFonts w:asciiTheme="majorBidi" w:hAnsiTheme="majorBidi" w:cstheme="majorBidi"/>
          <w:color w:val="000000" w:themeColor="text1"/>
        </w:rPr>
        <w:t>Ağrılı uterin kontraksiyonların</w:t>
      </w:r>
      <w:r w:rsidR="00AD5BC0" w:rsidRPr="0046062D">
        <w:rPr>
          <w:rFonts w:asciiTheme="majorBidi" w:hAnsiTheme="majorBidi" w:cstheme="majorBidi"/>
          <w:color w:val="000000" w:themeColor="text1"/>
        </w:rPr>
        <w:t xml:space="preserve"> hissedilmesi</w:t>
      </w:r>
      <w:r w:rsidR="008B17CD" w:rsidRPr="0046062D">
        <w:rPr>
          <w:rFonts w:asciiTheme="majorBidi" w:hAnsiTheme="majorBidi" w:cstheme="majorBidi"/>
          <w:color w:val="000000" w:themeColor="text1"/>
        </w:rPr>
        <w:t xml:space="preserve">, </w:t>
      </w:r>
      <w:r w:rsidR="00AD5BC0" w:rsidRPr="0046062D">
        <w:rPr>
          <w:rFonts w:asciiTheme="majorBidi" w:hAnsiTheme="majorBidi" w:cstheme="majorBidi"/>
          <w:color w:val="000000" w:themeColor="text1"/>
        </w:rPr>
        <w:t>amniyon zarının</w:t>
      </w:r>
      <w:r w:rsidR="008B17CD" w:rsidRPr="0046062D">
        <w:rPr>
          <w:rFonts w:asciiTheme="majorBidi" w:hAnsiTheme="majorBidi" w:cstheme="majorBidi"/>
          <w:color w:val="000000" w:themeColor="text1"/>
        </w:rPr>
        <w:t xml:space="preserve"> rüptürü, ni</w:t>
      </w:r>
      <w:r w:rsidR="00E35BC4" w:rsidRPr="0046062D">
        <w:rPr>
          <w:rFonts w:asciiTheme="majorBidi" w:hAnsiTheme="majorBidi" w:cstheme="majorBidi"/>
          <w:color w:val="000000" w:themeColor="text1"/>
        </w:rPr>
        <w:t>ş</w:t>
      </w:r>
      <w:r w:rsidR="008B17CD" w:rsidRPr="0046062D">
        <w:rPr>
          <w:rFonts w:asciiTheme="majorBidi" w:hAnsiTheme="majorBidi" w:cstheme="majorBidi"/>
          <w:color w:val="000000" w:themeColor="text1"/>
        </w:rPr>
        <w:t xml:space="preserve">an </w:t>
      </w:r>
      <w:r w:rsidR="00E35BC4" w:rsidRPr="0046062D">
        <w:rPr>
          <w:rFonts w:asciiTheme="majorBidi" w:hAnsiTheme="majorBidi" w:cstheme="majorBidi"/>
          <w:color w:val="000000" w:themeColor="text1"/>
        </w:rPr>
        <w:t>gelmesi</w:t>
      </w:r>
      <w:r w:rsidR="008B17CD" w:rsidRPr="0046062D">
        <w:rPr>
          <w:rFonts w:asciiTheme="majorBidi" w:hAnsiTheme="majorBidi" w:cstheme="majorBidi"/>
          <w:color w:val="000000" w:themeColor="text1"/>
        </w:rPr>
        <w:t xml:space="preserve">, serviksin </w:t>
      </w:r>
      <w:r w:rsidR="00E35BC4" w:rsidRPr="0046062D">
        <w:rPr>
          <w:rFonts w:asciiTheme="majorBidi" w:hAnsiTheme="majorBidi" w:cstheme="majorBidi"/>
          <w:color w:val="000000" w:themeColor="text1"/>
        </w:rPr>
        <w:t>silinmeye başlamış</w:t>
      </w:r>
      <w:r w:rsidR="008B17CD" w:rsidRPr="0046062D">
        <w:rPr>
          <w:rFonts w:asciiTheme="majorBidi" w:hAnsiTheme="majorBidi" w:cstheme="majorBidi"/>
          <w:color w:val="000000" w:themeColor="text1"/>
        </w:rPr>
        <w:t xml:space="preserve"> olması, </w:t>
      </w:r>
      <w:r w:rsidR="00E35BC4" w:rsidRPr="0046062D">
        <w:rPr>
          <w:rFonts w:asciiTheme="majorBidi" w:hAnsiTheme="majorBidi" w:cstheme="majorBidi"/>
          <w:color w:val="000000" w:themeColor="text1"/>
        </w:rPr>
        <w:t>amniyon zarı açılmamış</w:t>
      </w:r>
      <w:r w:rsidR="008B17CD" w:rsidRPr="0046062D">
        <w:rPr>
          <w:rFonts w:asciiTheme="majorBidi" w:hAnsiTheme="majorBidi" w:cstheme="majorBidi"/>
          <w:color w:val="000000" w:themeColor="text1"/>
        </w:rPr>
        <w:t xml:space="preserve"> olan gebede servikal açılmanın 3-4 cm veya daha fazla olması </w:t>
      </w:r>
      <w:r w:rsidR="006A5747" w:rsidRPr="0046062D">
        <w:rPr>
          <w:rFonts w:asciiTheme="majorBidi" w:hAnsiTheme="majorBidi" w:cstheme="majorBidi"/>
          <w:color w:val="000000" w:themeColor="text1"/>
        </w:rPr>
        <w:t>gibi belirtilerin bulunması halinde</w:t>
      </w:r>
      <w:r w:rsidR="008B17CD" w:rsidRPr="0046062D">
        <w:rPr>
          <w:rFonts w:asciiTheme="majorBidi" w:hAnsiTheme="majorBidi" w:cstheme="majorBidi"/>
          <w:color w:val="000000" w:themeColor="text1"/>
        </w:rPr>
        <w:t xml:space="preserve"> normal doğumun </w:t>
      </w:r>
      <w:r w:rsidR="006A5747" w:rsidRPr="0046062D">
        <w:rPr>
          <w:rFonts w:asciiTheme="majorBidi" w:hAnsiTheme="majorBidi" w:cstheme="majorBidi"/>
          <w:color w:val="000000" w:themeColor="text1"/>
        </w:rPr>
        <w:t>yani tra</w:t>
      </w:r>
      <w:r w:rsidR="008E1E6C" w:rsidRPr="0046062D">
        <w:rPr>
          <w:rFonts w:asciiTheme="majorBidi" w:hAnsiTheme="majorBidi" w:cstheme="majorBidi"/>
          <w:color w:val="000000" w:themeColor="text1"/>
        </w:rPr>
        <w:t xml:space="preserve">vayın başladığı </w:t>
      </w:r>
      <w:r w:rsidR="008B17CD" w:rsidRPr="0046062D">
        <w:rPr>
          <w:rFonts w:asciiTheme="majorBidi" w:hAnsiTheme="majorBidi" w:cstheme="majorBidi"/>
          <w:color w:val="000000" w:themeColor="text1"/>
        </w:rPr>
        <w:t>kabul edilebilir.</w:t>
      </w:r>
      <w:r w:rsidR="00025F5C" w:rsidRPr="0046062D">
        <w:rPr>
          <w:rFonts w:asciiTheme="majorBidi" w:hAnsiTheme="majorBidi" w:cstheme="majorBidi"/>
          <w:color w:val="000000" w:themeColor="text1"/>
        </w:rPr>
        <w:t xml:space="preserve"> </w:t>
      </w:r>
      <w:r w:rsidR="009C7494" w:rsidRPr="0046062D">
        <w:rPr>
          <w:rFonts w:asciiTheme="majorBidi" w:hAnsiTheme="majorBidi" w:cstheme="majorBidi"/>
          <w:color w:val="000000" w:themeColor="text1"/>
        </w:rPr>
        <w:t xml:space="preserve">Travay sürecinin etkin ilerleyebilmesi için en önemli şart etkin kontraksiyonların varlığıdır </w:t>
      </w:r>
      <w:r w:rsidR="00025F5C" w:rsidRPr="0046062D">
        <w:rPr>
          <w:rFonts w:asciiTheme="majorBidi" w:hAnsiTheme="majorBidi" w:cstheme="majorBidi"/>
          <w:color w:val="000000" w:themeColor="text1"/>
        </w:rPr>
        <w:t>bir kontraksiyonun etkin olabilmesi için 30–90 saniye sürmesi 20–50 mmHg basıncında intrauterin bir itme gücü oluşturması ve 2–4 dakikada bir gelmesi gerekmektedir</w:t>
      </w:r>
      <w:r w:rsidR="00FB3825">
        <w:rPr>
          <w:rFonts w:asciiTheme="majorBidi" w:hAnsiTheme="majorBidi" w:cstheme="majorBidi"/>
          <w:color w:val="000000" w:themeColor="text1"/>
        </w:rPr>
        <w:t xml:space="preserve"> </w:t>
      </w:r>
      <w:r w:rsidR="004E210F" w:rsidRPr="0046062D">
        <w:rPr>
          <w:rFonts w:asciiTheme="majorBidi" w:hAnsiTheme="majorBidi" w:cstheme="majorBidi"/>
          <w:color w:val="000000" w:themeColor="text1"/>
        </w:rPr>
        <w:fldChar w:fldCharType="begin" w:fldLock="1"/>
      </w:r>
      <w:r w:rsidR="00BD733F" w:rsidRPr="0046062D">
        <w:rPr>
          <w:rFonts w:asciiTheme="majorBidi" w:hAnsiTheme="majorBidi" w:cstheme="majorBidi"/>
          <w:color w:val="000000" w:themeColor="text1"/>
        </w:rPr>
        <w:instrText>ADDIN CSL_CITATION {"citationItems":[{"id":"ITEM-1","itemData":{"author":[{"dropping-particle":"","family":"YÜKSEL","given":"HİLAL","non-dropping-particle":"","parse-names":false,"suffix":""}],"id":"ITEM-1","issued":{"date-parts":[["2016"]]},"publisher":"T.C. Atatürk Üniversitesi Tıp Fakültesi","title":"NORMAL DOĞUMDA NEFES EGZERSĠZLERĠNĠN DOĞUM TRAVAYINA ETKĠSĠ","type":"thesis"},"uris":["http://www.mendeley.com/documents/?uuid=d7e5a9ac-4855-4256-9281-977a24086955"]}],"mendeley":{"formattedCitation":"(YÜKSEL, 2016)","manualFormatting":"(Yüksel, 2016)","plainTextFormattedCitation":"(YÜKSEL, 2016)","previouslyFormattedCitation":"(YÜKSEL, 2016)"},"properties":{"noteIndex":0},"schema":"https://github.com/citation-style-language/schema/raw/master/csl-citation.json"}</w:instrText>
      </w:r>
      <w:r w:rsidR="004E210F" w:rsidRPr="0046062D">
        <w:rPr>
          <w:rFonts w:asciiTheme="majorBidi" w:hAnsiTheme="majorBidi" w:cstheme="majorBidi"/>
          <w:color w:val="000000" w:themeColor="text1"/>
        </w:rPr>
        <w:fldChar w:fldCharType="separate"/>
      </w:r>
      <w:r w:rsidR="004E210F" w:rsidRPr="0046062D">
        <w:rPr>
          <w:rFonts w:asciiTheme="majorBidi" w:hAnsiTheme="majorBidi" w:cstheme="majorBidi"/>
          <w:noProof/>
          <w:color w:val="000000" w:themeColor="text1"/>
        </w:rPr>
        <w:t>(Yüksel, 2016)</w:t>
      </w:r>
      <w:r w:rsidR="004E210F" w:rsidRPr="0046062D">
        <w:rPr>
          <w:rFonts w:asciiTheme="majorBidi" w:hAnsiTheme="majorBidi" w:cstheme="majorBidi"/>
          <w:color w:val="000000" w:themeColor="text1"/>
        </w:rPr>
        <w:fldChar w:fldCharType="end"/>
      </w:r>
      <w:r w:rsidR="004E210F" w:rsidRPr="0046062D">
        <w:rPr>
          <w:rFonts w:asciiTheme="majorBidi" w:hAnsiTheme="majorBidi" w:cstheme="majorBidi"/>
          <w:color w:val="000000" w:themeColor="text1"/>
        </w:rPr>
        <w:t>.</w:t>
      </w:r>
      <w:r w:rsidR="00FB3825">
        <w:rPr>
          <w:rFonts w:asciiTheme="majorBidi" w:hAnsiTheme="majorBidi" w:cstheme="majorBidi"/>
          <w:color w:val="000000" w:themeColor="text1"/>
        </w:rPr>
        <w:t xml:space="preserve"> </w:t>
      </w:r>
      <w:r w:rsidR="00244040" w:rsidRPr="0046062D">
        <w:rPr>
          <w:rFonts w:asciiTheme="majorBidi" w:hAnsiTheme="majorBidi" w:cstheme="majorBidi"/>
          <w:color w:val="000000" w:themeColor="text1"/>
        </w:rPr>
        <w:t xml:space="preserve">Travay </w:t>
      </w:r>
      <w:r w:rsidR="00FF29F0" w:rsidRPr="0046062D">
        <w:rPr>
          <w:rFonts w:asciiTheme="majorBidi" w:hAnsiTheme="majorBidi" w:cstheme="majorBidi"/>
          <w:color w:val="000000" w:themeColor="text1"/>
        </w:rPr>
        <w:t>süreci</w:t>
      </w:r>
      <w:r w:rsidR="004021A3" w:rsidRPr="0046062D">
        <w:rPr>
          <w:rFonts w:asciiTheme="majorBidi" w:hAnsiTheme="majorBidi" w:cstheme="majorBidi"/>
          <w:color w:val="000000" w:themeColor="text1"/>
        </w:rPr>
        <w:t xml:space="preserve"> olarak</w:t>
      </w:r>
      <w:r w:rsidR="00FF29F0" w:rsidRPr="0046062D">
        <w:rPr>
          <w:rFonts w:asciiTheme="majorBidi" w:hAnsiTheme="majorBidi" w:cstheme="majorBidi"/>
          <w:color w:val="000000" w:themeColor="text1"/>
        </w:rPr>
        <w:t xml:space="preserve"> takip edilen ve doğum</w:t>
      </w:r>
      <w:r w:rsidR="004021A3" w:rsidRPr="0046062D">
        <w:rPr>
          <w:rFonts w:asciiTheme="majorBidi" w:hAnsiTheme="majorBidi" w:cstheme="majorBidi"/>
          <w:color w:val="000000" w:themeColor="text1"/>
        </w:rPr>
        <w:t xml:space="preserve">un gerçekleşmesiyle sona eren bu takip kendi içerisinde </w:t>
      </w:r>
      <w:r w:rsidR="00E67068" w:rsidRPr="0046062D">
        <w:rPr>
          <w:rFonts w:asciiTheme="majorBidi" w:hAnsiTheme="majorBidi" w:cstheme="majorBidi"/>
          <w:color w:val="000000" w:themeColor="text1"/>
        </w:rPr>
        <w:t>evrelere ve fazlara ayrılır</w:t>
      </w:r>
      <w:r w:rsidR="00936A5B">
        <w:rPr>
          <w:rFonts w:asciiTheme="majorBidi" w:hAnsiTheme="majorBidi" w:cstheme="majorBidi"/>
          <w:b/>
          <w:bCs/>
          <w:color w:val="000000" w:themeColor="text1"/>
        </w:rPr>
        <w:t>.</w:t>
      </w:r>
    </w:p>
    <w:p w14:paraId="0BDED71C" w14:textId="3388F5E1" w:rsidR="00E67068" w:rsidRPr="0046062D" w:rsidRDefault="00E67068" w:rsidP="002C5636">
      <w:pPr>
        <w:pStyle w:val="Standard"/>
        <w:spacing w:after="120" w:line="360" w:lineRule="auto"/>
        <w:jc w:val="both"/>
        <w:rPr>
          <w:rFonts w:asciiTheme="majorBidi" w:hAnsiTheme="majorBidi" w:cstheme="majorBidi"/>
          <w:b/>
          <w:bCs/>
          <w:color w:val="000000" w:themeColor="text1"/>
        </w:rPr>
      </w:pPr>
      <w:r w:rsidRPr="0046062D">
        <w:rPr>
          <w:rFonts w:asciiTheme="majorBidi" w:hAnsiTheme="majorBidi" w:cstheme="majorBidi"/>
          <w:b/>
          <w:bCs/>
          <w:color w:val="000000" w:themeColor="text1"/>
        </w:rPr>
        <w:t xml:space="preserve">Doğum </w:t>
      </w:r>
      <w:r w:rsidR="002D24EA" w:rsidRPr="0046062D">
        <w:rPr>
          <w:rFonts w:asciiTheme="majorBidi" w:hAnsiTheme="majorBidi" w:cstheme="majorBidi"/>
          <w:b/>
          <w:bCs/>
          <w:color w:val="000000" w:themeColor="text1"/>
        </w:rPr>
        <w:t>Eyleminin Evreleri</w:t>
      </w:r>
    </w:p>
    <w:p w14:paraId="0C7348FD" w14:textId="47259A72" w:rsidR="00E135A4" w:rsidRPr="00F07D4C" w:rsidRDefault="00E67068" w:rsidP="002C5636">
      <w:pPr>
        <w:pStyle w:val="Standard"/>
        <w:spacing w:after="120" w:line="360" w:lineRule="auto"/>
        <w:ind w:firstLine="567"/>
        <w:jc w:val="both"/>
        <w:rPr>
          <w:rFonts w:asciiTheme="majorBidi" w:hAnsiTheme="majorBidi" w:cstheme="majorBidi"/>
          <w:b/>
          <w:bCs/>
          <w:color w:val="000000" w:themeColor="text1"/>
        </w:rPr>
      </w:pPr>
      <w:r w:rsidRPr="0046062D">
        <w:rPr>
          <w:rFonts w:asciiTheme="majorBidi" w:hAnsiTheme="majorBidi" w:cstheme="majorBidi"/>
          <w:b/>
          <w:bCs/>
          <w:color w:val="000000" w:themeColor="text1"/>
        </w:rPr>
        <w:t xml:space="preserve">Doğum </w:t>
      </w:r>
      <w:r w:rsidR="002D24EA" w:rsidRPr="0046062D">
        <w:rPr>
          <w:rFonts w:asciiTheme="majorBidi" w:hAnsiTheme="majorBidi" w:cstheme="majorBidi"/>
          <w:b/>
          <w:bCs/>
          <w:color w:val="000000" w:themeColor="text1"/>
        </w:rPr>
        <w:t>Eyleminin Birinci Evresi</w:t>
      </w:r>
      <w:r w:rsidR="00F07D4C">
        <w:rPr>
          <w:rFonts w:asciiTheme="majorBidi" w:hAnsiTheme="majorBidi" w:cstheme="majorBidi"/>
          <w:b/>
          <w:bCs/>
          <w:color w:val="000000" w:themeColor="text1"/>
        </w:rPr>
        <w:t>:</w:t>
      </w:r>
      <w:r w:rsidR="00324949">
        <w:rPr>
          <w:rFonts w:asciiTheme="majorBidi" w:hAnsiTheme="majorBidi" w:cstheme="majorBidi"/>
          <w:b/>
          <w:bCs/>
          <w:color w:val="000000" w:themeColor="text1"/>
        </w:rPr>
        <w:t xml:space="preserve"> </w:t>
      </w:r>
      <w:r w:rsidR="008E5B5D" w:rsidRPr="0046062D">
        <w:rPr>
          <w:rFonts w:asciiTheme="majorBidi" w:hAnsiTheme="majorBidi" w:cstheme="majorBidi"/>
          <w:color w:val="000000" w:themeColor="text1"/>
        </w:rPr>
        <w:t xml:space="preserve">Bu evre düzenli ve etkin uterin kontraksiyonların varlığı ile başlar ve tam açıklık gerçekleşen kadar devam eder bu evre kendi içinde </w:t>
      </w:r>
      <w:r w:rsidR="003D52E6" w:rsidRPr="0046062D">
        <w:rPr>
          <w:rFonts w:asciiTheme="majorBidi" w:hAnsiTheme="majorBidi" w:cstheme="majorBidi"/>
          <w:color w:val="000000" w:themeColor="text1"/>
        </w:rPr>
        <w:t>üç faza ayrılır</w:t>
      </w:r>
      <w:r w:rsidR="00BD733F" w:rsidRPr="0046062D">
        <w:rPr>
          <w:rFonts w:asciiTheme="majorBidi" w:hAnsiTheme="majorBidi" w:cstheme="majorBidi"/>
          <w:color w:val="000000" w:themeColor="text1"/>
        </w:rPr>
        <w:t xml:space="preserve"> </w:t>
      </w:r>
      <w:r w:rsidR="00BD733F" w:rsidRPr="0046062D">
        <w:rPr>
          <w:rFonts w:asciiTheme="majorBidi" w:hAnsiTheme="majorBidi" w:cstheme="majorBidi"/>
          <w:color w:val="000000" w:themeColor="text1"/>
        </w:rPr>
        <w:fldChar w:fldCharType="begin" w:fldLock="1"/>
      </w:r>
      <w:r w:rsidR="00B6424A" w:rsidRPr="0046062D">
        <w:rPr>
          <w:rFonts w:asciiTheme="majorBidi" w:hAnsiTheme="majorBidi" w:cstheme="majorBidi"/>
          <w:color w:val="000000" w:themeColor="text1"/>
        </w:rPr>
        <w:instrText>ADDIN CSL_CITATION {"citationItems":[{"id":"ITEM-1","itemData":{"author":[{"dropping-particle":"","family":"Uludağ","given":"dilek sinem","non-dropping-particle":"","parse-names":false,"suffix":""}],"id":"ITEM-1","issued":{"date-parts":[["2022"]]},"publisher":"T.C. İSTANBUL MEDİPOL ÜNİVERSİTESİ SAĞLIK BİLİMLERİ ENSTİTÜSÜ","title":"Doğum eylemi̇nde uygulanan rebozo tekni̇ği̇ni̇n doğum ağrisi algisina ve doğum süresi̇ne etki̇si̇","type":"thesis"},"uris":["http://www.mendeley.com/documents/?uuid=0cc0ed64-280c-41f8-99d5-5a05156676cd"]}],"mendeley":{"formattedCitation":"(Uludağ, 2022)","plainTextFormattedCitation":"(Uludağ, 2022)","previouslyFormattedCitation":"(Uludağ, 2022)"},"properties":{"noteIndex":0},"schema":"https://github.com/citation-style-language/schema/raw/master/csl-citation.json"}</w:instrText>
      </w:r>
      <w:r w:rsidR="00BD733F" w:rsidRPr="0046062D">
        <w:rPr>
          <w:rFonts w:asciiTheme="majorBidi" w:hAnsiTheme="majorBidi" w:cstheme="majorBidi"/>
          <w:color w:val="000000" w:themeColor="text1"/>
        </w:rPr>
        <w:fldChar w:fldCharType="separate"/>
      </w:r>
      <w:r w:rsidR="00BD733F" w:rsidRPr="0046062D">
        <w:rPr>
          <w:rFonts w:asciiTheme="majorBidi" w:hAnsiTheme="majorBidi" w:cstheme="majorBidi"/>
          <w:noProof/>
          <w:color w:val="000000" w:themeColor="text1"/>
        </w:rPr>
        <w:t>(Uludağ, 2022)</w:t>
      </w:r>
      <w:r w:rsidR="00BD733F" w:rsidRPr="0046062D">
        <w:rPr>
          <w:rFonts w:asciiTheme="majorBidi" w:hAnsiTheme="majorBidi" w:cstheme="majorBidi"/>
          <w:color w:val="000000" w:themeColor="text1"/>
        </w:rPr>
        <w:fldChar w:fldCharType="end"/>
      </w:r>
      <w:r w:rsidR="00BD733F" w:rsidRPr="0046062D">
        <w:rPr>
          <w:rFonts w:asciiTheme="majorBidi" w:hAnsiTheme="majorBidi" w:cstheme="majorBidi"/>
          <w:color w:val="000000" w:themeColor="text1"/>
        </w:rPr>
        <w:t>.</w:t>
      </w:r>
    </w:p>
    <w:p w14:paraId="0B07CF9C" w14:textId="63B85E1F" w:rsidR="008D0BA6" w:rsidRPr="0046062D" w:rsidRDefault="00A47855" w:rsidP="002C5636">
      <w:pPr>
        <w:pStyle w:val="Standard"/>
        <w:spacing w:after="120" w:line="360" w:lineRule="auto"/>
        <w:ind w:firstLine="567"/>
        <w:jc w:val="both"/>
        <w:rPr>
          <w:rFonts w:asciiTheme="majorBidi" w:hAnsiTheme="majorBidi" w:cstheme="majorBidi"/>
          <w:color w:val="000000" w:themeColor="text1"/>
        </w:rPr>
      </w:pPr>
      <w:r w:rsidRPr="0046062D">
        <w:rPr>
          <w:rFonts w:asciiTheme="majorBidi" w:hAnsiTheme="majorBidi" w:cstheme="majorBidi"/>
          <w:b/>
          <w:bCs/>
          <w:color w:val="000000" w:themeColor="text1"/>
        </w:rPr>
        <w:t xml:space="preserve">Latent </w:t>
      </w:r>
      <w:r w:rsidR="002D24EA" w:rsidRPr="0046062D">
        <w:rPr>
          <w:rFonts w:asciiTheme="majorBidi" w:hAnsiTheme="majorBidi" w:cstheme="majorBidi"/>
          <w:b/>
          <w:bCs/>
          <w:color w:val="000000" w:themeColor="text1"/>
        </w:rPr>
        <w:t>Faz</w:t>
      </w:r>
      <w:r w:rsidRPr="0046062D">
        <w:rPr>
          <w:rFonts w:asciiTheme="majorBidi" w:hAnsiTheme="majorBidi" w:cstheme="majorBidi"/>
          <w:color w:val="000000" w:themeColor="text1"/>
        </w:rPr>
        <w:t>: Servikal dilatasyon</w:t>
      </w:r>
      <w:r w:rsidR="00A36763" w:rsidRPr="0046062D">
        <w:rPr>
          <w:rFonts w:asciiTheme="majorBidi" w:hAnsiTheme="majorBidi" w:cstheme="majorBidi"/>
          <w:color w:val="000000" w:themeColor="text1"/>
        </w:rPr>
        <w:t xml:space="preserve"> 4</w:t>
      </w:r>
      <w:r w:rsidRPr="0046062D">
        <w:rPr>
          <w:rFonts w:asciiTheme="majorBidi" w:hAnsiTheme="majorBidi" w:cstheme="majorBidi"/>
          <w:color w:val="000000" w:themeColor="text1"/>
        </w:rPr>
        <w:t xml:space="preserve"> cm olduğu</w:t>
      </w:r>
      <w:r w:rsidR="00A36763" w:rsidRPr="0046062D">
        <w:rPr>
          <w:rFonts w:asciiTheme="majorBidi" w:hAnsiTheme="majorBidi" w:cstheme="majorBidi"/>
          <w:color w:val="000000" w:themeColor="text1"/>
        </w:rPr>
        <w:t>nda son eren</w:t>
      </w:r>
      <w:r w:rsidRPr="0046062D">
        <w:rPr>
          <w:rFonts w:asciiTheme="majorBidi" w:hAnsiTheme="majorBidi" w:cstheme="majorBidi"/>
          <w:color w:val="000000" w:themeColor="text1"/>
        </w:rPr>
        <w:t>, primipar yada multipar</w:t>
      </w:r>
      <w:r w:rsidR="0031279A" w:rsidRPr="0046062D">
        <w:rPr>
          <w:rFonts w:asciiTheme="majorBidi" w:hAnsiTheme="majorBidi" w:cstheme="majorBidi"/>
          <w:color w:val="000000" w:themeColor="text1"/>
        </w:rPr>
        <w:t xml:space="preserve"> </w:t>
      </w:r>
      <w:r w:rsidRPr="0046062D">
        <w:rPr>
          <w:rFonts w:asciiTheme="majorBidi" w:hAnsiTheme="majorBidi" w:cstheme="majorBidi"/>
          <w:color w:val="000000" w:themeColor="text1"/>
        </w:rPr>
        <w:t>gebeliğe göre değişen</w:t>
      </w:r>
      <w:r w:rsidR="00D524D0" w:rsidRPr="0046062D">
        <w:rPr>
          <w:rFonts w:asciiTheme="majorBidi" w:hAnsiTheme="majorBidi" w:cstheme="majorBidi"/>
          <w:color w:val="000000" w:themeColor="text1"/>
        </w:rPr>
        <w:t xml:space="preserve"> ancak</w:t>
      </w:r>
      <w:r w:rsidRPr="0046062D">
        <w:rPr>
          <w:rFonts w:asciiTheme="majorBidi" w:hAnsiTheme="majorBidi" w:cstheme="majorBidi"/>
          <w:color w:val="000000" w:themeColor="text1"/>
        </w:rPr>
        <w:t xml:space="preserve"> ortalama 4-10 saat arası süren ve kontraksiyonların 5-30 dakika aralıklarla gelip, 30-45 sn sürdüğü fazdır</w:t>
      </w:r>
      <w:r w:rsidR="00B6424A" w:rsidRPr="0046062D">
        <w:rPr>
          <w:rFonts w:asciiTheme="majorBidi" w:hAnsiTheme="majorBidi" w:cstheme="majorBidi"/>
          <w:color w:val="000000" w:themeColor="text1"/>
        </w:rPr>
        <w:t xml:space="preserve"> </w:t>
      </w:r>
      <w:r w:rsidR="00B6424A" w:rsidRPr="0046062D">
        <w:rPr>
          <w:rFonts w:asciiTheme="majorBidi" w:hAnsiTheme="majorBidi" w:cstheme="majorBidi"/>
          <w:color w:val="000000" w:themeColor="text1"/>
        </w:rPr>
        <w:fldChar w:fldCharType="begin" w:fldLock="1"/>
      </w:r>
      <w:r w:rsidR="00360506" w:rsidRPr="0046062D">
        <w:rPr>
          <w:rFonts w:asciiTheme="majorBidi" w:hAnsiTheme="majorBidi" w:cstheme="majorBidi"/>
          <w:color w:val="000000" w:themeColor="text1"/>
        </w:rPr>
        <w:instrText>ADDIN CSL_CITATION {"citationItems":[{"id":"ITEM-1","itemData":{"author":[{"dropping-particle":"","family":"Çiçek","given":"Özlem","non-dropping-particle":"","parse-names":false,"suffix":""}],"id":"ITEM-1","issued":{"date-parts":[["2016"]]},"number-of-pages":"198","publisher":"T.C. DOKUZ EYLÜL ÜNİVERSİTESİ SAĞLIK BİLİMLERİ ENSTİTÜSÜ DOĞUM","title":"Doğum eyleminde uygulanan hemşirelik bakımının doğum korkusu, ağrısı, doğum süresi ve memnuniyete etkisi","type":"thesis"},"uris":["http://www.mendeley.com/documents/?uuid=d21b1271-2b3c-4bf1-8965-4f12714dbca1"]}],"mendeley":{"formattedCitation":"(Çiçek, 2016)","plainTextFormattedCitation":"(Çiçek, 2016)","previouslyFormattedCitation":"(Çiçek, 2016)"},"properties":{"noteIndex":0},"schema":"https://github.com/citation-style-language/schema/raw/master/csl-citation.json"}</w:instrText>
      </w:r>
      <w:r w:rsidR="00B6424A" w:rsidRPr="0046062D">
        <w:rPr>
          <w:rFonts w:asciiTheme="majorBidi" w:hAnsiTheme="majorBidi" w:cstheme="majorBidi"/>
          <w:color w:val="000000" w:themeColor="text1"/>
        </w:rPr>
        <w:fldChar w:fldCharType="separate"/>
      </w:r>
      <w:r w:rsidR="00B6424A" w:rsidRPr="0046062D">
        <w:rPr>
          <w:rFonts w:asciiTheme="majorBidi" w:hAnsiTheme="majorBidi" w:cstheme="majorBidi"/>
          <w:noProof/>
          <w:color w:val="000000" w:themeColor="text1"/>
        </w:rPr>
        <w:t>(Çiçek, 2016)</w:t>
      </w:r>
      <w:r w:rsidR="00B6424A" w:rsidRPr="0046062D">
        <w:rPr>
          <w:rFonts w:asciiTheme="majorBidi" w:hAnsiTheme="majorBidi" w:cstheme="majorBidi"/>
          <w:color w:val="000000" w:themeColor="text1"/>
        </w:rPr>
        <w:fldChar w:fldCharType="end"/>
      </w:r>
      <w:r w:rsidR="00B6424A" w:rsidRPr="0046062D">
        <w:rPr>
          <w:rFonts w:asciiTheme="majorBidi" w:hAnsiTheme="majorBidi" w:cstheme="majorBidi"/>
          <w:color w:val="000000" w:themeColor="text1"/>
        </w:rPr>
        <w:t>.</w:t>
      </w:r>
    </w:p>
    <w:p w14:paraId="37FBE99B" w14:textId="04B9F470" w:rsidR="00B332CD" w:rsidRPr="0046062D" w:rsidRDefault="002D24EA" w:rsidP="002C5636">
      <w:pPr>
        <w:pStyle w:val="Standard"/>
        <w:spacing w:after="120" w:line="360" w:lineRule="auto"/>
        <w:ind w:firstLine="567"/>
        <w:jc w:val="both"/>
        <w:rPr>
          <w:rFonts w:asciiTheme="majorBidi" w:hAnsiTheme="majorBidi" w:cstheme="majorBidi"/>
          <w:b/>
          <w:bCs/>
          <w:color w:val="000000" w:themeColor="text1"/>
        </w:rPr>
      </w:pPr>
      <w:r w:rsidRPr="0046062D">
        <w:rPr>
          <w:rFonts w:asciiTheme="majorBidi" w:hAnsiTheme="majorBidi" w:cstheme="majorBidi"/>
          <w:b/>
          <w:bCs/>
          <w:color w:val="000000" w:themeColor="text1"/>
        </w:rPr>
        <w:t xml:space="preserve"> </w:t>
      </w:r>
      <w:r w:rsidR="00B332CD" w:rsidRPr="0046062D">
        <w:rPr>
          <w:rFonts w:asciiTheme="majorBidi" w:hAnsiTheme="majorBidi" w:cstheme="majorBidi"/>
          <w:b/>
          <w:bCs/>
          <w:color w:val="000000" w:themeColor="text1"/>
        </w:rPr>
        <w:t xml:space="preserve">Aktif </w:t>
      </w:r>
      <w:r w:rsidRPr="0046062D">
        <w:rPr>
          <w:rFonts w:asciiTheme="majorBidi" w:hAnsiTheme="majorBidi" w:cstheme="majorBidi"/>
          <w:b/>
          <w:bCs/>
          <w:color w:val="000000" w:themeColor="text1"/>
        </w:rPr>
        <w:t>Faz</w:t>
      </w:r>
      <w:r w:rsidR="00B332CD" w:rsidRPr="0046062D">
        <w:rPr>
          <w:rFonts w:asciiTheme="majorBidi" w:hAnsiTheme="majorBidi" w:cstheme="majorBidi"/>
          <w:color w:val="000000" w:themeColor="text1"/>
        </w:rPr>
        <w:t>:</w:t>
      </w:r>
      <w:r w:rsidR="008741DF" w:rsidRPr="0046062D">
        <w:rPr>
          <w:rFonts w:asciiTheme="majorBidi" w:hAnsiTheme="majorBidi" w:cstheme="majorBidi"/>
          <w:color w:val="000000" w:themeColor="text1"/>
        </w:rPr>
        <w:t xml:space="preserve"> </w:t>
      </w:r>
      <w:r w:rsidR="00FB3825">
        <w:rPr>
          <w:rFonts w:asciiTheme="majorBidi" w:hAnsiTheme="majorBidi" w:cstheme="majorBidi"/>
          <w:color w:val="000000" w:themeColor="text1"/>
        </w:rPr>
        <w:t>D</w:t>
      </w:r>
      <w:r w:rsidR="00B332CD" w:rsidRPr="0046062D">
        <w:rPr>
          <w:rFonts w:asciiTheme="majorBidi" w:hAnsiTheme="majorBidi" w:cstheme="majorBidi"/>
          <w:color w:val="000000" w:themeColor="text1"/>
        </w:rPr>
        <w:t>ilatasyon</w:t>
      </w:r>
      <w:r w:rsidR="00A949A7" w:rsidRPr="0046062D">
        <w:rPr>
          <w:rFonts w:asciiTheme="majorBidi" w:hAnsiTheme="majorBidi" w:cstheme="majorBidi"/>
          <w:color w:val="000000" w:themeColor="text1"/>
        </w:rPr>
        <w:t xml:space="preserve"> artık</w:t>
      </w:r>
      <w:r w:rsidR="00B332CD" w:rsidRPr="0046062D">
        <w:rPr>
          <w:rFonts w:asciiTheme="majorBidi" w:hAnsiTheme="majorBidi" w:cstheme="majorBidi"/>
          <w:color w:val="000000" w:themeColor="text1"/>
        </w:rPr>
        <w:t xml:space="preserve"> 4-</w:t>
      </w:r>
      <w:r w:rsidR="008741DF" w:rsidRPr="0046062D">
        <w:rPr>
          <w:rFonts w:asciiTheme="majorBidi" w:hAnsiTheme="majorBidi" w:cstheme="majorBidi"/>
          <w:color w:val="000000" w:themeColor="text1"/>
        </w:rPr>
        <w:t>8</w:t>
      </w:r>
      <w:r w:rsidR="00B332CD" w:rsidRPr="0046062D">
        <w:rPr>
          <w:rFonts w:asciiTheme="majorBidi" w:hAnsiTheme="majorBidi" w:cstheme="majorBidi"/>
          <w:color w:val="000000" w:themeColor="text1"/>
        </w:rPr>
        <w:t xml:space="preserve"> cm arasında</w:t>
      </w:r>
      <w:r w:rsidR="00A949A7" w:rsidRPr="0046062D">
        <w:rPr>
          <w:rFonts w:asciiTheme="majorBidi" w:hAnsiTheme="majorBidi" w:cstheme="majorBidi"/>
          <w:color w:val="000000" w:themeColor="text1"/>
        </w:rPr>
        <w:t>dır</w:t>
      </w:r>
      <w:r w:rsidR="00B332CD" w:rsidRPr="0046062D">
        <w:rPr>
          <w:rFonts w:asciiTheme="majorBidi" w:hAnsiTheme="majorBidi" w:cstheme="majorBidi"/>
          <w:color w:val="000000" w:themeColor="text1"/>
        </w:rPr>
        <w:t xml:space="preserve">, </w:t>
      </w:r>
      <w:r w:rsidR="00A949A7" w:rsidRPr="0046062D">
        <w:rPr>
          <w:rFonts w:asciiTheme="majorBidi" w:hAnsiTheme="majorBidi" w:cstheme="majorBidi"/>
          <w:color w:val="000000" w:themeColor="text1"/>
        </w:rPr>
        <w:t xml:space="preserve">bu faz </w:t>
      </w:r>
      <w:r w:rsidR="00B332CD" w:rsidRPr="0046062D">
        <w:rPr>
          <w:rFonts w:asciiTheme="majorBidi" w:hAnsiTheme="majorBidi" w:cstheme="majorBidi"/>
          <w:color w:val="000000" w:themeColor="text1"/>
        </w:rPr>
        <w:t>yaklaşık 3-6 saat sür</w:t>
      </w:r>
      <w:r w:rsidR="00A949A7" w:rsidRPr="0046062D">
        <w:rPr>
          <w:rFonts w:asciiTheme="majorBidi" w:hAnsiTheme="majorBidi" w:cstheme="majorBidi"/>
          <w:color w:val="000000" w:themeColor="text1"/>
        </w:rPr>
        <w:t>er</w:t>
      </w:r>
      <w:r w:rsidR="00B332CD" w:rsidRPr="0046062D">
        <w:rPr>
          <w:rFonts w:asciiTheme="majorBidi" w:hAnsiTheme="majorBidi" w:cstheme="majorBidi"/>
          <w:color w:val="000000" w:themeColor="text1"/>
        </w:rPr>
        <w:t xml:space="preserve"> ve kontraksiyonlar</w:t>
      </w:r>
      <w:r w:rsidR="00A949A7" w:rsidRPr="0046062D">
        <w:rPr>
          <w:rFonts w:asciiTheme="majorBidi" w:hAnsiTheme="majorBidi" w:cstheme="majorBidi"/>
          <w:color w:val="000000" w:themeColor="text1"/>
        </w:rPr>
        <w:t xml:space="preserve"> daha sık aralıklarla gelir ve daha da </w:t>
      </w:r>
      <w:r w:rsidR="0042596F" w:rsidRPr="0046062D">
        <w:rPr>
          <w:rFonts w:asciiTheme="majorBidi" w:hAnsiTheme="majorBidi" w:cstheme="majorBidi"/>
          <w:color w:val="000000" w:themeColor="text1"/>
        </w:rPr>
        <w:t>şiddetlenip uzun sürmeye</w:t>
      </w:r>
      <w:r w:rsidR="00FB3825">
        <w:rPr>
          <w:rFonts w:asciiTheme="majorBidi" w:hAnsiTheme="majorBidi" w:cstheme="majorBidi"/>
          <w:color w:val="000000" w:themeColor="text1"/>
        </w:rPr>
        <w:t xml:space="preserve"> </w:t>
      </w:r>
      <w:r w:rsidR="0042596F" w:rsidRPr="0046062D">
        <w:rPr>
          <w:rFonts w:asciiTheme="majorBidi" w:hAnsiTheme="majorBidi" w:cstheme="majorBidi"/>
          <w:color w:val="000000" w:themeColor="text1"/>
        </w:rPr>
        <w:t>başlamıştır</w:t>
      </w:r>
      <w:r w:rsidR="00B332CD" w:rsidRPr="0046062D">
        <w:rPr>
          <w:rFonts w:asciiTheme="majorBidi" w:hAnsiTheme="majorBidi" w:cstheme="majorBidi"/>
          <w:color w:val="000000" w:themeColor="text1"/>
        </w:rPr>
        <w:t>. Kontraksiyonlar servikste efasman meydana getirir. Kadın</w:t>
      </w:r>
      <w:r w:rsidR="008741DF" w:rsidRPr="0046062D">
        <w:rPr>
          <w:rFonts w:asciiTheme="majorBidi" w:hAnsiTheme="majorBidi" w:cstheme="majorBidi"/>
          <w:color w:val="000000" w:themeColor="text1"/>
        </w:rPr>
        <w:t xml:space="preserve"> latent faza göre daha fazla ağrı hisseder ve daha fazla rahatsız olmaya başlamıştır</w:t>
      </w:r>
      <w:r w:rsidR="00FB3825">
        <w:rPr>
          <w:rFonts w:asciiTheme="majorBidi" w:hAnsiTheme="majorBidi" w:cstheme="majorBidi"/>
          <w:color w:val="000000" w:themeColor="text1"/>
        </w:rPr>
        <w:t xml:space="preserve"> </w:t>
      </w:r>
      <w:r w:rsidR="00375C14" w:rsidRPr="0046062D">
        <w:rPr>
          <w:rFonts w:asciiTheme="majorBidi" w:hAnsiTheme="majorBidi" w:cstheme="majorBidi"/>
          <w:color w:val="000000" w:themeColor="text1"/>
        </w:rPr>
        <w:t>(</w:t>
      </w:r>
      <w:r w:rsidR="004A0610">
        <w:rPr>
          <w:rFonts w:asciiTheme="majorBidi" w:hAnsiTheme="majorBidi" w:cstheme="majorBidi"/>
          <w:color w:val="000000" w:themeColor="text1"/>
        </w:rPr>
        <w:t>T</w:t>
      </w:r>
      <w:r w:rsidR="00375C14" w:rsidRPr="0046062D">
        <w:rPr>
          <w:rFonts w:asciiTheme="majorBidi" w:hAnsiTheme="majorBidi" w:cstheme="majorBidi"/>
          <w:color w:val="000000" w:themeColor="text1"/>
        </w:rPr>
        <w:t>aşkın</w:t>
      </w:r>
      <w:r w:rsidR="004A0610">
        <w:rPr>
          <w:rFonts w:asciiTheme="majorBidi" w:hAnsiTheme="majorBidi" w:cstheme="majorBidi"/>
          <w:color w:val="000000" w:themeColor="text1"/>
        </w:rPr>
        <w:t>, 2016</w:t>
      </w:r>
      <w:r w:rsidR="00375C14" w:rsidRPr="0046062D">
        <w:rPr>
          <w:rFonts w:asciiTheme="majorBidi" w:hAnsiTheme="majorBidi" w:cstheme="majorBidi"/>
          <w:color w:val="000000" w:themeColor="text1"/>
        </w:rPr>
        <w:t>).</w:t>
      </w:r>
    </w:p>
    <w:p w14:paraId="0353B718" w14:textId="3E3295F5" w:rsidR="00535053" w:rsidRDefault="00375C14" w:rsidP="002C5636">
      <w:pPr>
        <w:pStyle w:val="Standard"/>
        <w:spacing w:after="120" w:line="360" w:lineRule="auto"/>
        <w:ind w:firstLine="567"/>
        <w:jc w:val="both"/>
        <w:rPr>
          <w:rFonts w:asciiTheme="majorBidi" w:hAnsiTheme="majorBidi" w:cstheme="majorBidi"/>
          <w:b/>
          <w:bCs/>
          <w:color w:val="000000" w:themeColor="text1"/>
        </w:rPr>
      </w:pPr>
      <w:r w:rsidRPr="0046062D">
        <w:rPr>
          <w:rFonts w:asciiTheme="majorBidi" w:hAnsiTheme="majorBidi" w:cstheme="majorBidi"/>
          <w:b/>
          <w:bCs/>
          <w:color w:val="000000" w:themeColor="text1"/>
        </w:rPr>
        <w:t xml:space="preserve">Geçiş </w:t>
      </w:r>
      <w:r w:rsidR="002D24EA" w:rsidRPr="0046062D">
        <w:rPr>
          <w:rFonts w:asciiTheme="majorBidi" w:hAnsiTheme="majorBidi" w:cstheme="majorBidi"/>
          <w:b/>
          <w:bCs/>
          <w:color w:val="000000" w:themeColor="text1"/>
        </w:rPr>
        <w:t>Fazı</w:t>
      </w:r>
      <w:r w:rsidR="004E08F8" w:rsidRPr="0046062D">
        <w:rPr>
          <w:rFonts w:asciiTheme="majorBidi" w:hAnsiTheme="majorBidi" w:cstheme="majorBidi"/>
          <w:b/>
          <w:bCs/>
          <w:color w:val="000000" w:themeColor="text1"/>
        </w:rPr>
        <w:t xml:space="preserve">: </w:t>
      </w:r>
      <w:r w:rsidR="004E19F6" w:rsidRPr="0046062D">
        <w:rPr>
          <w:rFonts w:asciiTheme="majorBidi" w:hAnsiTheme="majorBidi" w:cstheme="majorBidi"/>
          <w:color w:val="000000" w:themeColor="text1"/>
        </w:rPr>
        <w:t>B</w:t>
      </w:r>
      <w:r w:rsidR="004E08F8" w:rsidRPr="0046062D">
        <w:rPr>
          <w:rFonts w:asciiTheme="majorBidi" w:hAnsiTheme="majorBidi" w:cstheme="majorBidi"/>
          <w:color w:val="000000" w:themeColor="text1"/>
        </w:rPr>
        <w:t>u fazın bitmesiyle doğum</w:t>
      </w:r>
      <w:r w:rsidR="004E19F6" w:rsidRPr="0046062D">
        <w:rPr>
          <w:rFonts w:asciiTheme="majorBidi" w:hAnsiTheme="majorBidi" w:cstheme="majorBidi"/>
          <w:color w:val="000000" w:themeColor="text1"/>
        </w:rPr>
        <w:t>un</w:t>
      </w:r>
      <w:r w:rsidR="004E08F8" w:rsidRPr="0046062D">
        <w:rPr>
          <w:rFonts w:asciiTheme="majorBidi" w:hAnsiTheme="majorBidi" w:cstheme="majorBidi"/>
          <w:color w:val="000000" w:themeColor="text1"/>
        </w:rPr>
        <w:t xml:space="preserve"> birinci evresi tamamlanmış olur </w:t>
      </w:r>
      <w:r w:rsidR="00F45997" w:rsidRPr="0046062D">
        <w:rPr>
          <w:rFonts w:asciiTheme="majorBidi" w:hAnsiTheme="majorBidi" w:cstheme="majorBidi"/>
          <w:color w:val="000000" w:themeColor="text1"/>
        </w:rPr>
        <w:t>bu faz 8 cm açıklığın oluşmasıyla başla</w:t>
      </w:r>
      <w:r w:rsidR="004E19F6" w:rsidRPr="0046062D">
        <w:rPr>
          <w:rFonts w:asciiTheme="majorBidi" w:hAnsiTheme="majorBidi" w:cstheme="majorBidi"/>
          <w:color w:val="000000" w:themeColor="text1"/>
        </w:rPr>
        <w:t>r</w:t>
      </w:r>
      <w:r w:rsidR="00F45997" w:rsidRPr="0046062D">
        <w:rPr>
          <w:rFonts w:asciiTheme="majorBidi" w:hAnsiTheme="majorBidi" w:cstheme="majorBidi"/>
          <w:color w:val="000000" w:themeColor="text1"/>
        </w:rPr>
        <w:t xml:space="preserve"> 10 cm açıklık oluşunca da sona erer</w:t>
      </w:r>
      <w:r w:rsidR="004E19F6" w:rsidRPr="0046062D">
        <w:rPr>
          <w:rFonts w:asciiTheme="majorBidi" w:hAnsiTheme="majorBidi" w:cstheme="majorBidi"/>
          <w:color w:val="000000" w:themeColor="text1"/>
        </w:rPr>
        <w:t xml:space="preserve">. Bu fazda </w:t>
      </w:r>
      <w:r w:rsidR="00F45997" w:rsidRPr="0046062D">
        <w:rPr>
          <w:rFonts w:asciiTheme="majorBidi" w:hAnsiTheme="majorBidi" w:cstheme="majorBidi"/>
          <w:color w:val="000000" w:themeColor="text1"/>
        </w:rPr>
        <w:t xml:space="preserve">kontraksiyonların şiddeti daha da artmış ve sıklığı </w:t>
      </w:r>
      <w:r w:rsidR="00E2144C" w:rsidRPr="0046062D">
        <w:rPr>
          <w:rFonts w:asciiTheme="majorBidi" w:hAnsiTheme="majorBidi" w:cstheme="majorBidi"/>
          <w:color w:val="000000" w:themeColor="text1"/>
        </w:rPr>
        <w:t>3</w:t>
      </w:r>
      <w:r w:rsidR="00F45997" w:rsidRPr="0046062D">
        <w:rPr>
          <w:rFonts w:asciiTheme="majorBidi" w:hAnsiTheme="majorBidi" w:cstheme="majorBidi"/>
          <w:color w:val="000000" w:themeColor="text1"/>
        </w:rPr>
        <w:t>-</w:t>
      </w:r>
      <w:r w:rsidR="00E2144C" w:rsidRPr="0046062D">
        <w:rPr>
          <w:rFonts w:asciiTheme="majorBidi" w:hAnsiTheme="majorBidi" w:cstheme="majorBidi"/>
          <w:color w:val="000000" w:themeColor="text1"/>
        </w:rPr>
        <w:t xml:space="preserve">5 </w:t>
      </w:r>
      <w:r w:rsidR="00F45997" w:rsidRPr="0046062D">
        <w:rPr>
          <w:rFonts w:asciiTheme="majorBidi" w:hAnsiTheme="majorBidi" w:cstheme="majorBidi"/>
          <w:color w:val="000000" w:themeColor="text1"/>
        </w:rPr>
        <w:t>dk</w:t>
      </w:r>
      <w:r w:rsidR="00713879">
        <w:rPr>
          <w:rFonts w:asciiTheme="majorBidi" w:hAnsiTheme="majorBidi" w:cstheme="majorBidi"/>
          <w:color w:val="000000" w:themeColor="text1"/>
        </w:rPr>
        <w:t>’</w:t>
      </w:r>
      <w:r w:rsidR="00F45997" w:rsidRPr="0046062D">
        <w:rPr>
          <w:rFonts w:asciiTheme="majorBidi" w:hAnsiTheme="majorBidi" w:cstheme="majorBidi"/>
          <w:color w:val="000000" w:themeColor="text1"/>
        </w:rPr>
        <w:t>ya düşmüştür</w:t>
      </w:r>
      <w:r w:rsidR="00360506" w:rsidRPr="0046062D">
        <w:rPr>
          <w:rFonts w:asciiTheme="majorBidi" w:hAnsiTheme="majorBidi" w:cstheme="majorBidi"/>
          <w:b/>
          <w:bCs/>
          <w:color w:val="000000" w:themeColor="text1"/>
        </w:rPr>
        <w:t xml:space="preserve"> </w:t>
      </w:r>
      <w:r w:rsidR="00360506" w:rsidRPr="0046062D">
        <w:rPr>
          <w:rFonts w:asciiTheme="majorBidi" w:hAnsiTheme="majorBidi" w:cstheme="majorBidi"/>
          <w:b/>
          <w:bCs/>
          <w:color w:val="000000" w:themeColor="text1"/>
        </w:rPr>
        <w:fldChar w:fldCharType="begin" w:fldLock="1"/>
      </w:r>
      <w:r w:rsidR="001D543C" w:rsidRPr="0046062D">
        <w:rPr>
          <w:rFonts w:asciiTheme="majorBidi" w:hAnsiTheme="majorBidi" w:cstheme="majorBidi"/>
          <w:b/>
          <w:bCs/>
          <w:color w:val="000000" w:themeColor="text1"/>
        </w:rPr>
        <w:instrText>ADDIN CSL_CITATION {"citationItems":[{"id":"ITEM-1","itemData":{"author":[{"dropping-particle":"","family":"Çalık","given":"Kıymet Yeşilçiçek","non-dropping-particle":"","parse-names":false,"suffix":""}],"id":"ITEM-1","issued":{"date-parts":[["2010"]]},"publisher":"TÜRKİYE CUMHURİYETİ MARMARA ÜNİVERSİTESİ","title":"DoğumEylemi̇nde Sp6 Noktasina Uygulanan Basinin Gebelerde Algilanan Doğum Ağrisina Ve DoğuEylemi̇ni̇nSüresi̇nEtki̇si̇","type":"thesis"},"uris":["http://www.mendeley.com/documents/?uuid=58fb84a7-6162-4bab-9d42-633b6ff51e30"]}],"mendeley":{"formattedCitation":"(Çalık, 2010)","plainTextFormattedCitation":"(Çalık, 2010)","previouslyFormattedCitation":"(Çalık, 2010)"},"properties":{"noteIndex":0},"schema":"https://github.com/citation-style-language/schema/raw/master/csl-citation.json"}</w:instrText>
      </w:r>
      <w:r w:rsidR="00360506" w:rsidRPr="0046062D">
        <w:rPr>
          <w:rFonts w:asciiTheme="majorBidi" w:hAnsiTheme="majorBidi" w:cstheme="majorBidi"/>
          <w:b/>
          <w:bCs/>
          <w:color w:val="000000" w:themeColor="text1"/>
        </w:rPr>
        <w:fldChar w:fldCharType="separate"/>
      </w:r>
      <w:r w:rsidR="00360506" w:rsidRPr="0046062D">
        <w:rPr>
          <w:rFonts w:asciiTheme="majorBidi" w:hAnsiTheme="majorBidi" w:cstheme="majorBidi"/>
          <w:bCs/>
          <w:noProof/>
          <w:color w:val="000000" w:themeColor="text1"/>
        </w:rPr>
        <w:t>(Çalık, 2010)</w:t>
      </w:r>
      <w:r w:rsidR="00360506" w:rsidRPr="0046062D">
        <w:rPr>
          <w:rFonts w:asciiTheme="majorBidi" w:hAnsiTheme="majorBidi" w:cstheme="majorBidi"/>
          <w:b/>
          <w:bCs/>
          <w:color w:val="000000" w:themeColor="text1"/>
        </w:rPr>
        <w:fldChar w:fldCharType="end"/>
      </w:r>
      <w:r w:rsidR="00360506" w:rsidRPr="0046062D">
        <w:rPr>
          <w:rFonts w:asciiTheme="majorBidi" w:hAnsiTheme="majorBidi" w:cstheme="majorBidi"/>
          <w:b/>
          <w:bCs/>
          <w:color w:val="000000" w:themeColor="text1"/>
        </w:rPr>
        <w:t>.</w:t>
      </w:r>
    </w:p>
    <w:p w14:paraId="6C21CEB2" w14:textId="38841BA4" w:rsidR="00360506" w:rsidRPr="0060150A" w:rsidRDefault="0031279A" w:rsidP="002C5636">
      <w:pPr>
        <w:spacing w:after="120" w:line="360" w:lineRule="auto"/>
        <w:ind w:firstLine="567"/>
        <w:jc w:val="both"/>
        <w:rPr>
          <w:rFonts w:asciiTheme="majorBidi" w:hAnsiTheme="majorBidi" w:cstheme="majorBidi"/>
          <w:b/>
          <w:bCs/>
          <w:color w:val="000000" w:themeColor="text1"/>
          <w:sz w:val="24"/>
          <w:szCs w:val="24"/>
        </w:rPr>
      </w:pPr>
      <w:r w:rsidRPr="0060150A">
        <w:rPr>
          <w:rFonts w:asciiTheme="majorBidi" w:hAnsiTheme="majorBidi" w:cstheme="majorBidi"/>
          <w:b/>
          <w:bCs/>
          <w:color w:val="000000" w:themeColor="text1"/>
          <w:sz w:val="24"/>
          <w:szCs w:val="24"/>
        </w:rPr>
        <w:t>Doğum</w:t>
      </w:r>
      <w:r w:rsidR="00F07D4C" w:rsidRPr="0060150A">
        <w:rPr>
          <w:rFonts w:asciiTheme="majorBidi" w:hAnsiTheme="majorBidi" w:cstheme="majorBidi"/>
          <w:b/>
          <w:bCs/>
          <w:color w:val="000000" w:themeColor="text1"/>
          <w:sz w:val="24"/>
          <w:szCs w:val="24"/>
        </w:rPr>
        <w:t xml:space="preserve"> Eyleminin</w:t>
      </w:r>
      <w:r w:rsidRPr="0060150A">
        <w:rPr>
          <w:rFonts w:asciiTheme="majorBidi" w:hAnsiTheme="majorBidi" w:cstheme="majorBidi"/>
          <w:b/>
          <w:bCs/>
          <w:color w:val="000000" w:themeColor="text1"/>
          <w:sz w:val="24"/>
          <w:szCs w:val="24"/>
        </w:rPr>
        <w:t xml:space="preserve"> </w:t>
      </w:r>
      <w:r w:rsidR="002D24EA" w:rsidRPr="0060150A">
        <w:rPr>
          <w:rFonts w:asciiTheme="majorBidi" w:hAnsiTheme="majorBidi" w:cstheme="majorBidi"/>
          <w:b/>
          <w:bCs/>
          <w:color w:val="000000" w:themeColor="text1"/>
          <w:sz w:val="24"/>
          <w:szCs w:val="24"/>
        </w:rPr>
        <w:t>İkinci Evresi</w:t>
      </w:r>
      <w:r w:rsidR="0060150A" w:rsidRPr="0060150A">
        <w:rPr>
          <w:rFonts w:asciiTheme="majorBidi" w:hAnsiTheme="majorBidi" w:cstheme="majorBidi"/>
          <w:b/>
          <w:bCs/>
          <w:color w:val="000000" w:themeColor="text1"/>
          <w:sz w:val="24"/>
          <w:szCs w:val="24"/>
        </w:rPr>
        <w:t xml:space="preserve">: </w:t>
      </w:r>
      <w:r w:rsidRPr="0060150A">
        <w:rPr>
          <w:rFonts w:asciiTheme="majorBidi" w:hAnsiTheme="majorBidi" w:cstheme="majorBidi"/>
          <w:color w:val="000000" w:themeColor="text1"/>
          <w:sz w:val="24"/>
          <w:szCs w:val="24"/>
        </w:rPr>
        <w:t>Servikal dilatasyonun</w:t>
      </w:r>
      <w:r w:rsidR="00BD075B" w:rsidRPr="0060150A">
        <w:rPr>
          <w:rFonts w:asciiTheme="majorBidi" w:hAnsiTheme="majorBidi" w:cstheme="majorBidi"/>
          <w:color w:val="000000" w:themeColor="text1"/>
          <w:sz w:val="24"/>
          <w:szCs w:val="24"/>
        </w:rPr>
        <w:t xml:space="preserve"> ve silinmenin </w:t>
      </w:r>
      <w:r w:rsidRPr="0060150A">
        <w:rPr>
          <w:rFonts w:asciiTheme="majorBidi" w:hAnsiTheme="majorBidi" w:cstheme="majorBidi"/>
          <w:color w:val="000000" w:themeColor="text1"/>
          <w:sz w:val="24"/>
          <w:szCs w:val="24"/>
        </w:rPr>
        <w:t xml:space="preserve"> tamamlanmasından fetüsün doğumuna kadar geçen süredir. </w:t>
      </w:r>
      <w:r w:rsidR="00BD075B" w:rsidRPr="0060150A">
        <w:rPr>
          <w:rFonts w:asciiTheme="majorBidi" w:hAnsiTheme="majorBidi" w:cstheme="majorBidi"/>
          <w:color w:val="000000" w:themeColor="text1"/>
          <w:sz w:val="24"/>
          <w:szCs w:val="24"/>
        </w:rPr>
        <w:t xml:space="preserve">Bu </w:t>
      </w:r>
      <w:r w:rsidRPr="0060150A">
        <w:rPr>
          <w:rFonts w:asciiTheme="majorBidi" w:hAnsiTheme="majorBidi" w:cstheme="majorBidi"/>
          <w:color w:val="000000" w:themeColor="text1"/>
          <w:sz w:val="24"/>
          <w:szCs w:val="24"/>
        </w:rPr>
        <w:t>evre</w:t>
      </w:r>
      <w:r w:rsidR="00BD075B" w:rsidRPr="0060150A">
        <w:rPr>
          <w:rFonts w:asciiTheme="majorBidi" w:hAnsiTheme="majorBidi" w:cstheme="majorBidi"/>
          <w:color w:val="000000" w:themeColor="text1"/>
          <w:sz w:val="24"/>
          <w:szCs w:val="24"/>
        </w:rPr>
        <w:t>de</w:t>
      </w:r>
      <w:r w:rsidRPr="0060150A">
        <w:rPr>
          <w:rFonts w:asciiTheme="majorBidi" w:hAnsiTheme="majorBidi" w:cstheme="majorBidi"/>
          <w:color w:val="000000" w:themeColor="text1"/>
          <w:sz w:val="24"/>
          <w:szCs w:val="24"/>
        </w:rPr>
        <w:t xml:space="preserve"> fetal ve maternal faktörler</w:t>
      </w:r>
      <w:r w:rsidR="00BB6035" w:rsidRPr="0060150A">
        <w:rPr>
          <w:rFonts w:asciiTheme="majorBidi" w:hAnsiTheme="majorBidi" w:cstheme="majorBidi"/>
          <w:color w:val="000000" w:themeColor="text1"/>
          <w:sz w:val="24"/>
          <w:szCs w:val="24"/>
        </w:rPr>
        <w:t>in evrenin süresine olan etkisi artmaktadır. Bu faktörlere</w:t>
      </w:r>
      <w:r w:rsidRPr="0060150A">
        <w:rPr>
          <w:rFonts w:asciiTheme="majorBidi" w:hAnsiTheme="majorBidi" w:cstheme="majorBidi"/>
          <w:color w:val="000000" w:themeColor="text1"/>
          <w:sz w:val="24"/>
          <w:szCs w:val="24"/>
        </w:rPr>
        <w:t xml:space="preserve"> bağlı</w:t>
      </w:r>
      <w:r w:rsidR="00BD075B" w:rsidRPr="0060150A">
        <w:rPr>
          <w:rFonts w:asciiTheme="majorBidi" w:hAnsiTheme="majorBidi" w:cstheme="majorBidi"/>
          <w:color w:val="000000" w:themeColor="text1"/>
          <w:sz w:val="24"/>
          <w:szCs w:val="24"/>
        </w:rPr>
        <w:t xml:space="preserve"> </w:t>
      </w:r>
      <w:r w:rsidRPr="0060150A">
        <w:rPr>
          <w:rFonts w:asciiTheme="majorBidi" w:hAnsiTheme="majorBidi" w:cstheme="majorBidi"/>
          <w:color w:val="000000" w:themeColor="text1"/>
          <w:sz w:val="24"/>
          <w:szCs w:val="24"/>
        </w:rPr>
        <w:t xml:space="preserve">olarak </w:t>
      </w:r>
      <w:r w:rsidR="00BB6035" w:rsidRPr="0060150A">
        <w:rPr>
          <w:rFonts w:asciiTheme="majorBidi" w:hAnsiTheme="majorBidi" w:cstheme="majorBidi"/>
          <w:color w:val="000000" w:themeColor="text1"/>
          <w:sz w:val="24"/>
          <w:szCs w:val="24"/>
        </w:rPr>
        <w:t xml:space="preserve">evre </w:t>
      </w:r>
      <w:r w:rsidRPr="0060150A">
        <w:rPr>
          <w:rFonts w:asciiTheme="majorBidi" w:hAnsiTheme="majorBidi" w:cstheme="majorBidi"/>
          <w:color w:val="000000" w:themeColor="text1"/>
          <w:sz w:val="24"/>
          <w:szCs w:val="24"/>
        </w:rPr>
        <w:t>birkaç dakikadan birkaç saate kadar uzayabilmektedir. Nulliparlarad</w:t>
      </w:r>
      <w:r w:rsidR="00BB6035" w:rsidRPr="0060150A">
        <w:rPr>
          <w:rFonts w:asciiTheme="majorBidi" w:hAnsiTheme="majorBidi" w:cstheme="majorBidi"/>
          <w:color w:val="000000" w:themeColor="text1"/>
          <w:sz w:val="24"/>
          <w:szCs w:val="24"/>
        </w:rPr>
        <w:t>a</w:t>
      </w:r>
      <w:r w:rsidRPr="0060150A">
        <w:rPr>
          <w:rFonts w:asciiTheme="majorBidi" w:hAnsiTheme="majorBidi" w:cstheme="majorBidi"/>
          <w:color w:val="000000" w:themeColor="text1"/>
          <w:sz w:val="24"/>
          <w:szCs w:val="24"/>
        </w:rPr>
        <w:t xml:space="preserve"> 30 dakika</w:t>
      </w:r>
      <w:r w:rsidR="00BB6035" w:rsidRPr="0060150A">
        <w:rPr>
          <w:rFonts w:asciiTheme="majorBidi" w:hAnsiTheme="majorBidi" w:cstheme="majorBidi"/>
          <w:color w:val="000000" w:themeColor="text1"/>
          <w:sz w:val="24"/>
          <w:szCs w:val="24"/>
        </w:rPr>
        <w:t xml:space="preserve"> ile </w:t>
      </w:r>
      <w:r w:rsidRPr="0060150A">
        <w:rPr>
          <w:rFonts w:asciiTheme="majorBidi" w:hAnsiTheme="majorBidi" w:cstheme="majorBidi"/>
          <w:color w:val="000000" w:themeColor="text1"/>
          <w:sz w:val="24"/>
          <w:szCs w:val="24"/>
        </w:rPr>
        <w:t>2 saat</w:t>
      </w:r>
      <w:r w:rsidR="00BB6035" w:rsidRPr="0060150A">
        <w:rPr>
          <w:rFonts w:asciiTheme="majorBidi" w:hAnsiTheme="majorBidi" w:cstheme="majorBidi"/>
          <w:color w:val="000000" w:themeColor="text1"/>
          <w:sz w:val="24"/>
          <w:szCs w:val="24"/>
        </w:rPr>
        <w:t xml:space="preserve"> arası sürebilirken</w:t>
      </w:r>
      <w:r w:rsidR="00122349" w:rsidRPr="0060150A">
        <w:rPr>
          <w:rFonts w:asciiTheme="majorBidi" w:hAnsiTheme="majorBidi" w:cstheme="majorBidi"/>
          <w:color w:val="000000" w:themeColor="text1"/>
          <w:sz w:val="24"/>
          <w:szCs w:val="24"/>
        </w:rPr>
        <w:t xml:space="preserve">, </w:t>
      </w:r>
      <w:r w:rsidRPr="0060150A">
        <w:rPr>
          <w:rFonts w:asciiTheme="majorBidi" w:hAnsiTheme="majorBidi" w:cstheme="majorBidi"/>
          <w:color w:val="000000" w:themeColor="text1"/>
          <w:sz w:val="24"/>
          <w:szCs w:val="24"/>
        </w:rPr>
        <w:t>mulltiparlarda ise sadece birkaç kontraksiyon</w:t>
      </w:r>
      <w:r w:rsidR="006F4E84" w:rsidRPr="0060150A">
        <w:rPr>
          <w:rFonts w:asciiTheme="majorBidi" w:hAnsiTheme="majorBidi" w:cstheme="majorBidi"/>
          <w:color w:val="000000" w:themeColor="text1"/>
          <w:sz w:val="24"/>
          <w:szCs w:val="24"/>
        </w:rPr>
        <w:t>un oluşma</w:t>
      </w:r>
      <w:r w:rsidR="00E2144C" w:rsidRPr="0060150A">
        <w:rPr>
          <w:rFonts w:asciiTheme="majorBidi" w:hAnsiTheme="majorBidi" w:cstheme="majorBidi"/>
          <w:color w:val="000000" w:themeColor="text1"/>
          <w:sz w:val="24"/>
          <w:szCs w:val="24"/>
        </w:rPr>
        <w:t xml:space="preserve"> süresi kadar ile 30 dk arası sürebilir.</w:t>
      </w:r>
      <w:r w:rsidR="00122349" w:rsidRPr="0060150A">
        <w:rPr>
          <w:rFonts w:asciiTheme="majorBidi" w:hAnsiTheme="majorBidi" w:cstheme="majorBidi"/>
          <w:color w:val="000000" w:themeColor="text1"/>
          <w:sz w:val="24"/>
          <w:szCs w:val="24"/>
        </w:rPr>
        <w:t xml:space="preserve"> </w:t>
      </w:r>
      <w:r w:rsidR="00E2144C" w:rsidRPr="0060150A">
        <w:rPr>
          <w:rFonts w:asciiTheme="majorBidi" w:hAnsiTheme="majorBidi" w:cstheme="majorBidi"/>
          <w:color w:val="000000" w:themeColor="text1"/>
          <w:sz w:val="24"/>
          <w:szCs w:val="24"/>
        </w:rPr>
        <w:t xml:space="preserve">Kontraksiyonlar </w:t>
      </w:r>
      <w:r w:rsidRPr="0060150A">
        <w:rPr>
          <w:rFonts w:asciiTheme="majorBidi" w:hAnsiTheme="majorBidi" w:cstheme="majorBidi"/>
          <w:color w:val="000000" w:themeColor="text1"/>
          <w:sz w:val="24"/>
          <w:szCs w:val="24"/>
        </w:rPr>
        <w:t>1,5-2 dakika sıklıkla gelir, 60-90</w:t>
      </w:r>
      <w:r w:rsidR="00E2144C" w:rsidRPr="0060150A">
        <w:rPr>
          <w:rFonts w:asciiTheme="majorBidi" w:hAnsiTheme="majorBidi" w:cstheme="majorBidi"/>
          <w:color w:val="000000" w:themeColor="text1"/>
          <w:sz w:val="24"/>
          <w:szCs w:val="24"/>
        </w:rPr>
        <w:t xml:space="preserve"> </w:t>
      </w:r>
      <w:r w:rsidRPr="0060150A">
        <w:rPr>
          <w:rFonts w:asciiTheme="majorBidi" w:hAnsiTheme="majorBidi" w:cstheme="majorBidi"/>
          <w:color w:val="000000" w:themeColor="text1"/>
          <w:sz w:val="24"/>
          <w:szCs w:val="24"/>
        </w:rPr>
        <w:t>sn sürer ve şiddetlidirler</w:t>
      </w:r>
      <w:r w:rsidR="001D543C" w:rsidRPr="0060150A">
        <w:rPr>
          <w:rFonts w:asciiTheme="majorBidi" w:hAnsiTheme="majorBidi" w:cstheme="majorBidi"/>
          <w:b/>
          <w:bCs/>
          <w:color w:val="000000" w:themeColor="text1"/>
          <w:sz w:val="24"/>
          <w:szCs w:val="24"/>
        </w:rPr>
        <w:t xml:space="preserve"> </w:t>
      </w:r>
      <w:r w:rsidR="001D543C" w:rsidRPr="0060150A">
        <w:rPr>
          <w:rFonts w:asciiTheme="majorBidi" w:hAnsiTheme="majorBidi" w:cstheme="majorBidi"/>
          <w:b/>
          <w:bCs/>
          <w:color w:val="000000" w:themeColor="text1"/>
          <w:sz w:val="24"/>
          <w:szCs w:val="24"/>
        </w:rPr>
        <w:fldChar w:fldCharType="begin" w:fldLock="1"/>
      </w:r>
      <w:r w:rsidR="007431C4" w:rsidRPr="0060150A">
        <w:rPr>
          <w:rFonts w:asciiTheme="majorBidi" w:hAnsiTheme="majorBidi" w:cstheme="majorBidi"/>
          <w:b/>
          <w:bCs/>
          <w:color w:val="000000" w:themeColor="text1"/>
          <w:sz w:val="24"/>
          <w:szCs w:val="24"/>
        </w:rPr>
        <w:instrText>ADDIN CSL_CITATION {"citationItems":[{"id":"ITEM-1","itemData":{"author":[{"dropping-particle":"","family":"Çalık","given":"Kıymet Yeşilçiçek","non-dropping-particle":"","parse-names":false,"suffix":""}],"id":"ITEM-1","issued":{"date-parts":[["2010"]]},"publisher":"TÜRKİYE CUMHURİYETİ MARMARA ÜNİVERSİTESİ","title":"DoğumEylemi̇nde Sp6 Noktasina Uygulanan Basinin Gebelerde Algilanan Doğum Ağrisina Ve DoğuEylemi̇ni̇nSüresi̇nEtki̇si̇","type":"thesis"},"uris":["http://www.mendeley.com/documents/?uuid=58fb84a7-6162-4bab-9d42-633b6ff51e30"]}],"mendeley":{"formattedCitation":"(Çalık, 2010)","plainTextFormattedCitation":"(Çalık, 2010)","previouslyFormattedCitation":"(Çalık, 2010)"},"properties":{"noteIndex":0},"schema":"https://github.com/citation-style-language/schema/raw/master/csl-citation.json"}</w:instrText>
      </w:r>
      <w:r w:rsidR="001D543C" w:rsidRPr="0060150A">
        <w:rPr>
          <w:rFonts w:asciiTheme="majorBidi" w:hAnsiTheme="majorBidi" w:cstheme="majorBidi"/>
          <w:b/>
          <w:bCs/>
          <w:color w:val="000000" w:themeColor="text1"/>
          <w:sz w:val="24"/>
          <w:szCs w:val="24"/>
        </w:rPr>
        <w:fldChar w:fldCharType="separate"/>
      </w:r>
      <w:r w:rsidR="001D543C" w:rsidRPr="0060150A">
        <w:rPr>
          <w:rFonts w:asciiTheme="majorBidi" w:hAnsiTheme="majorBidi" w:cstheme="majorBidi"/>
          <w:bCs/>
          <w:noProof/>
          <w:color w:val="000000" w:themeColor="text1"/>
          <w:sz w:val="24"/>
          <w:szCs w:val="24"/>
        </w:rPr>
        <w:t>(Çalık, 2010)</w:t>
      </w:r>
      <w:r w:rsidR="001D543C" w:rsidRPr="0060150A">
        <w:rPr>
          <w:rFonts w:asciiTheme="majorBidi" w:hAnsiTheme="majorBidi" w:cstheme="majorBidi"/>
          <w:b/>
          <w:bCs/>
          <w:color w:val="000000" w:themeColor="text1"/>
          <w:sz w:val="24"/>
          <w:szCs w:val="24"/>
        </w:rPr>
        <w:fldChar w:fldCharType="end"/>
      </w:r>
      <w:r w:rsidR="001D543C" w:rsidRPr="0060150A">
        <w:rPr>
          <w:rFonts w:asciiTheme="majorBidi" w:hAnsiTheme="majorBidi" w:cstheme="majorBidi"/>
          <w:b/>
          <w:bCs/>
          <w:color w:val="000000" w:themeColor="text1"/>
          <w:sz w:val="24"/>
          <w:szCs w:val="24"/>
        </w:rPr>
        <w:t>.</w:t>
      </w:r>
    </w:p>
    <w:p w14:paraId="0FB89278" w14:textId="4DF6EFCF" w:rsidR="00AA3CAB" w:rsidRPr="0060150A" w:rsidRDefault="00AA3CAB" w:rsidP="002C5636">
      <w:pPr>
        <w:pStyle w:val="Standard"/>
        <w:spacing w:after="120" w:line="360" w:lineRule="auto"/>
        <w:ind w:firstLine="567"/>
        <w:jc w:val="both"/>
        <w:rPr>
          <w:rFonts w:asciiTheme="majorBidi" w:hAnsiTheme="majorBidi" w:cstheme="majorBidi"/>
          <w:b/>
          <w:bCs/>
          <w:color w:val="000000" w:themeColor="text1"/>
        </w:rPr>
      </w:pPr>
      <w:r w:rsidRPr="0046062D">
        <w:rPr>
          <w:rFonts w:asciiTheme="majorBidi" w:hAnsiTheme="majorBidi" w:cstheme="majorBidi"/>
          <w:b/>
          <w:bCs/>
          <w:color w:val="000000" w:themeColor="text1"/>
        </w:rPr>
        <w:t>Doğumun</w:t>
      </w:r>
      <w:r w:rsidR="00F07D4C">
        <w:rPr>
          <w:rFonts w:asciiTheme="majorBidi" w:hAnsiTheme="majorBidi" w:cstheme="majorBidi"/>
          <w:b/>
          <w:bCs/>
          <w:color w:val="000000" w:themeColor="text1"/>
        </w:rPr>
        <w:t xml:space="preserve"> Eyleminin</w:t>
      </w:r>
      <w:r w:rsidRPr="0046062D">
        <w:rPr>
          <w:rFonts w:asciiTheme="majorBidi" w:hAnsiTheme="majorBidi" w:cstheme="majorBidi"/>
          <w:b/>
          <w:bCs/>
          <w:color w:val="000000" w:themeColor="text1"/>
        </w:rPr>
        <w:t xml:space="preserve"> Üçüncü Evresi</w:t>
      </w:r>
      <w:r w:rsidR="0060150A">
        <w:rPr>
          <w:rFonts w:asciiTheme="majorBidi" w:hAnsiTheme="majorBidi" w:cstheme="majorBidi"/>
          <w:b/>
          <w:bCs/>
          <w:color w:val="000000" w:themeColor="text1"/>
        </w:rPr>
        <w:t xml:space="preserve">: </w:t>
      </w:r>
      <w:r w:rsidRPr="0046062D">
        <w:rPr>
          <w:rFonts w:asciiTheme="majorBidi" w:hAnsiTheme="majorBidi" w:cstheme="majorBidi"/>
          <w:color w:val="000000" w:themeColor="text1"/>
        </w:rPr>
        <w:t>Doğumun üçüncü evresi; Bebeğin doğumu ile başlayıp plasentanın doğumu ile son bulan evredir. Ayrıca bu evre plasental evre olarak da bilinmektedir. Bebeğin doğumunu takiben ortalama 5-30 dakika sonrasında plasentanın doğumu gerçekleşmektedir</w:t>
      </w:r>
      <w:r w:rsidR="007431C4" w:rsidRPr="0046062D">
        <w:rPr>
          <w:rFonts w:asciiTheme="majorBidi" w:hAnsiTheme="majorBidi" w:cstheme="majorBidi"/>
          <w:color w:val="000000" w:themeColor="text1"/>
        </w:rPr>
        <w:t xml:space="preserve"> </w:t>
      </w:r>
      <w:r w:rsidR="007431C4" w:rsidRPr="0046062D">
        <w:rPr>
          <w:rFonts w:asciiTheme="majorBidi" w:hAnsiTheme="majorBidi" w:cstheme="majorBidi"/>
          <w:color w:val="000000" w:themeColor="text1"/>
        </w:rPr>
        <w:fldChar w:fldCharType="begin" w:fldLock="1"/>
      </w:r>
      <w:r w:rsidR="00833F20" w:rsidRPr="0046062D">
        <w:rPr>
          <w:rFonts w:asciiTheme="majorBidi" w:hAnsiTheme="majorBidi" w:cstheme="majorBidi"/>
          <w:color w:val="000000" w:themeColor="text1"/>
        </w:rPr>
        <w:instrText>ADDIN CSL_CITATION {"citationItems":[{"id":"ITEM-1","itemData":{"author":[{"dropping-particle":"","family":"GÖKÇEK","given":"AYŞE İREM","non-dropping-particle":"","parse-names":false,"suffix":""}],"id":"ITEM-1","issued":{"date-parts":[["2022"]]},"publisher":"T.C. SAĞLIK BİLİMLERİ ÜNİVERSİTESİ HAMİDİYE SAĞLIK BİLİMLERİ ENSTİTÜSÜ","title":"DoğumSüreci̇ndeAi̇lDesteği̇ni̇n DoğuMemnuni̇yeti̇ne Ve KonforEtki̇si̇","type":"thesis"},"uris":["http://www.mendeley.com/documents/?uuid=d4401bdb-34a8-4031-adb1-077bf9fbf6f3"]}],"mendeley":{"formattedCitation":"(GÖKÇEK, 2022)","manualFormatting":"(Gökçek, 2022)","plainTextFormattedCitation":"(GÖKÇEK, 2022)","previouslyFormattedCitation":"(GÖKÇEK, 2022)"},"properties":{"noteIndex":0},"schema":"https://github.com/citation-style-language/schema/raw/master/csl-citation.json"}</w:instrText>
      </w:r>
      <w:r w:rsidR="007431C4" w:rsidRPr="0046062D">
        <w:rPr>
          <w:rFonts w:asciiTheme="majorBidi" w:hAnsiTheme="majorBidi" w:cstheme="majorBidi"/>
          <w:color w:val="000000" w:themeColor="text1"/>
        </w:rPr>
        <w:fldChar w:fldCharType="separate"/>
      </w:r>
      <w:r w:rsidR="007431C4" w:rsidRPr="0046062D">
        <w:rPr>
          <w:rFonts w:asciiTheme="majorBidi" w:hAnsiTheme="majorBidi" w:cstheme="majorBidi"/>
          <w:noProof/>
          <w:color w:val="000000" w:themeColor="text1"/>
        </w:rPr>
        <w:t>(Gökçek, 2022)</w:t>
      </w:r>
      <w:r w:rsidR="007431C4" w:rsidRPr="0046062D">
        <w:rPr>
          <w:rFonts w:asciiTheme="majorBidi" w:hAnsiTheme="majorBidi" w:cstheme="majorBidi"/>
          <w:color w:val="000000" w:themeColor="text1"/>
        </w:rPr>
        <w:fldChar w:fldCharType="end"/>
      </w:r>
      <w:r w:rsidR="007431C4" w:rsidRPr="0046062D">
        <w:rPr>
          <w:rFonts w:asciiTheme="majorBidi" w:hAnsiTheme="majorBidi" w:cstheme="majorBidi"/>
          <w:color w:val="000000" w:themeColor="text1"/>
        </w:rPr>
        <w:t>.</w:t>
      </w:r>
    </w:p>
    <w:p w14:paraId="56BF85E3" w14:textId="3E9EF2AA" w:rsidR="00D12EC1" w:rsidRDefault="00490F79" w:rsidP="002C5636">
      <w:pPr>
        <w:pStyle w:val="Standard"/>
        <w:spacing w:after="120" w:line="360" w:lineRule="auto"/>
        <w:ind w:firstLine="567"/>
        <w:jc w:val="both"/>
        <w:rPr>
          <w:rFonts w:asciiTheme="majorBidi" w:hAnsiTheme="majorBidi" w:cstheme="majorBidi"/>
          <w:color w:val="000000" w:themeColor="text1"/>
        </w:rPr>
      </w:pPr>
      <w:r w:rsidRPr="0046062D">
        <w:rPr>
          <w:rFonts w:asciiTheme="majorBidi" w:hAnsiTheme="majorBidi" w:cstheme="majorBidi"/>
          <w:b/>
          <w:bCs/>
          <w:color w:val="000000" w:themeColor="text1"/>
        </w:rPr>
        <w:t xml:space="preserve">Doğumun </w:t>
      </w:r>
      <w:r w:rsidR="00F07D4C">
        <w:rPr>
          <w:rFonts w:asciiTheme="majorBidi" w:hAnsiTheme="majorBidi" w:cstheme="majorBidi"/>
          <w:b/>
          <w:bCs/>
          <w:color w:val="000000" w:themeColor="text1"/>
        </w:rPr>
        <w:t xml:space="preserve">Eyleminin </w:t>
      </w:r>
      <w:r w:rsidRPr="0046062D">
        <w:rPr>
          <w:rFonts w:asciiTheme="majorBidi" w:hAnsiTheme="majorBidi" w:cstheme="majorBidi"/>
          <w:b/>
          <w:bCs/>
          <w:color w:val="000000" w:themeColor="text1"/>
        </w:rPr>
        <w:t>Dördüncü Evresi</w:t>
      </w:r>
      <w:r w:rsidR="0060150A">
        <w:rPr>
          <w:rFonts w:asciiTheme="majorBidi" w:hAnsiTheme="majorBidi" w:cstheme="majorBidi"/>
          <w:b/>
          <w:bCs/>
          <w:color w:val="000000" w:themeColor="text1"/>
        </w:rPr>
        <w:t xml:space="preserve">: </w:t>
      </w:r>
      <w:r w:rsidR="002D24EA">
        <w:rPr>
          <w:rFonts w:asciiTheme="majorBidi" w:hAnsiTheme="majorBidi" w:cstheme="majorBidi"/>
          <w:color w:val="000000" w:themeColor="text1"/>
        </w:rPr>
        <w:t>P</w:t>
      </w:r>
      <w:r w:rsidRPr="0046062D">
        <w:rPr>
          <w:rFonts w:asciiTheme="majorBidi" w:hAnsiTheme="majorBidi" w:cstheme="majorBidi"/>
          <w:color w:val="000000" w:themeColor="text1"/>
        </w:rPr>
        <w:t>lasentanın doğumunu takiben ilk 4 saati içeren evredir. Bu evrede anne gebelik öncesi durumuna dönmekte, yenidoğan ise ekstrauterin hayata uyum sağlamaya çalışmaktadır</w:t>
      </w:r>
      <w:r w:rsidR="008523EB">
        <w:rPr>
          <w:rFonts w:asciiTheme="majorBidi" w:hAnsiTheme="majorBidi" w:cstheme="majorBidi"/>
          <w:color w:val="000000" w:themeColor="text1"/>
        </w:rPr>
        <w:t xml:space="preserve"> </w:t>
      </w:r>
      <w:r w:rsidR="00037B93" w:rsidRPr="0046062D">
        <w:rPr>
          <w:rFonts w:asciiTheme="majorBidi" w:hAnsiTheme="majorBidi" w:cstheme="majorBidi"/>
          <w:color w:val="000000" w:themeColor="text1"/>
        </w:rPr>
        <w:fldChar w:fldCharType="begin" w:fldLock="1"/>
      </w:r>
      <w:r w:rsidR="00833F20" w:rsidRPr="0046062D">
        <w:rPr>
          <w:rFonts w:asciiTheme="majorBidi" w:hAnsiTheme="majorBidi" w:cstheme="majorBidi"/>
          <w:color w:val="000000" w:themeColor="text1"/>
        </w:rPr>
        <w:instrText>ADDIN CSL_CITATION {"citationItems":[{"id":"ITEM-1","itemData":{"author":[{"dropping-particle":"","family":"GÖKÇEK","given":"AYŞE İREM","non-dropping-particle":"","parse-names":false,"suffix":""}],"id":"ITEM-1","issued":{"date-parts":[["2022"]]},"publisher":"T.C. SAĞLIK BİLİMLERİ ÜNİVERSİTESİ HAMİDİYE SAĞLIK BİLİMLERİ ENSTİTÜSÜ","title":"DoğumSüreci̇ndeAi̇lDesteği̇ni̇n DoğuMemnuni̇yeti̇ne Ve KonforEtki̇si̇","type":"thesis"},"uris":["http://www.mendeley.com/documents/?uuid=d4401bdb-34a8-4031-adb1-077bf9fbf6f3"]}],"mendeley":{"formattedCitation":"(GÖKÇEK, 2022)","manualFormatting":"(Gökçek, 2022)","plainTextFormattedCitation":"(GÖKÇEK, 2022)","previouslyFormattedCitation":"(GÖKÇEK, 2022)"},"properties":{"noteIndex":0},"schema":"https://github.com/citation-style-language/schema/raw/master/csl-citation.json"}</w:instrText>
      </w:r>
      <w:r w:rsidR="00037B93" w:rsidRPr="0046062D">
        <w:rPr>
          <w:rFonts w:asciiTheme="majorBidi" w:hAnsiTheme="majorBidi" w:cstheme="majorBidi"/>
          <w:color w:val="000000" w:themeColor="text1"/>
        </w:rPr>
        <w:fldChar w:fldCharType="separate"/>
      </w:r>
      <w:r w:rsidR="00037B93" w:rsidRPr="0046062D">
        <w:rPr>
          <w:rFonts w:asciiTheme="majorBidi" w:hAnsiTheme="majorBidi" w:cstheme="majorBidi"/>
          <w:noProof/>
          <w:color w:val="000000" w:themeColor="text1"/>
        </w:rPr>
        <w:t>(Gökçek, 2022)</w:t>
      </w:r>
      <w:r w:rsidR="00037B93" w:rsidRPr="0046062D">
        <w:rPr>
          <w:rFonts w:asciiTheme="majorBidi" w:hAnsiTheme="majorBidi" w:cstheme="majorBidi"/>
          <w:color w:val="000000" w:themeColor="text1"/>
        </w:rPr>
        <w:fldChar w:fldCharType="end"/>
      </w:r>
      <w:r w:rsidR="00037B93" w:rsidRPr="0046062D">
        <w:rPr>
          <w:rFonts w:asciiTheme="majorBidi" w:hAnsiTheme="majorBidi" w:cstheme="majorBidi"/>
          <w:color w:val="000000" w:themeColor="text1"/>
        </w:rPr>
        <w:t>.</w:t>
      </w:r>
    </w:p>
    <w:p w14:paraId="33A7C240" w14:textId="77777777" w:rsidR="007526C9" w:rsidRPr="00535053" w:rsidRDefault="007526C9" w:rsidP="002C5636">
      <w:pPr>
        <w:spacing w:after="120"/>
        <w:rPr>
          <w:rFonts w:asciiTheme="majorBidi" w:hAnsiTheme="majorBidi" w:cstheme="majorBidi"/>
          <w:b/>
          <w:bCs/>
          <w:sz w:val="24"/>
          <w:szCs w:val="24"/>
        </w:rPr>
      </w:pPr>
      <w:r w:rsidRPr="00535053">
        <w:rPr>
          <w:rFonts w:asciiTheme="majorBidi" w:hAnsiTheme="majorBidi" w:cstheme="majorBidi"/>
          <w:b/>
          <w:bCs/>
          <w:sz w:val="24"/>
          <w:szCs w:val="24"/>
        </w:rPr>
        <w:t>Doğum Eyleminde Yapılan Uygulamalar</w:t>
      </w:r>
    </w:p>
    <w:p w14:paraId="45D3D73C" w14:textId="77777777" w:rsidR="007526C9" w:rsidRPr="003266A4" w:rsidRDefault="007526C9" w:rsidP="002C5636">
      <w:pPr>
        <w:pStyle w:val="Standard"/>
        <w:spacing w:after="120" w:line="360" w:lineRule="auto"/>
        <w:ind w:firstLine="567"/>
        <w:jc w:val="both"/>
        <w:rPr>
          <w:rFonts w:asciiTheme="majorBidi" w:hAnsiTheme="majorBidi" w:cstheme="majorBidi"/>
          <w:shd w:val="clear" w:color="auto" w:fill="FFFFFF"/>
        </w:rPr>
      </w:pPr>
      <w:r w:rsidRPr="003266A4">
        <w:rPr>
          <w:rFonts w:asciiTheme="majorBidi" w:hAnsiTheme="majorBidi" w:cstheme="majorBidi"/>
          <w:b/>
          <w:bCs/>
        </w:rPr>
        <w:t>İndüksiyon:</w:t>
      </w:r>
      <w:r w:rsidRPr="003266A4">
        <w:rPr>
          <w:rFonts w:asciiTheme="majorBidi" w:hAnsiTheme="majorBidi" w:cstheme="majorBidi"/>
          <w:shd w:val="clear" w:color="auto" w:fill="FFFFFF"/>
        </w:rPr>
        <w:t xml:space="preserve"> Doğum indüksiyonu, doğum sürecini başlatmak için ilaçların veya diğer yöntemlerin kullanılmasıdır.</w:t>
      </w:r>
      <w:r w:rsidRPr="003266A4">
        <w:rPr>
          <w:rFonts w:asciiTheme="majorBidi" w:eastAsia="Times New Roman" w:hAnsiTheme="majorBidi" w:cstheme="majorBidi"/>
          <w:lang w:eastAsia="tr-TR"/>
        </w:rPr>
        <w:t xml:space="preserve"> </w:t>
      </w:r>
      <w:r w:rsidRPr="003266A4">
        <w:rPr>
          <w:rFonts w:asciiTheme="majorBidi" w:hAnsiTheme="majorBidi" w:cstheme="majorBidi"/>
          <w:shd w:val="clear" w:color="auto" w:fill="FFFFFF"/>
        </w:rPr>
        <w:t>Anne veya fetüsün sağlığı risk altındaysa doğum indüksiyonu önerilebilir. Doğumu indüklemenin nedenlerinden bazıları şunlardır:</w:t>
      </w:r>
    </w:p>
    <w:p w14:paraId="6AF4E54C" w14:textId="77777777" w:rsidR="007526C9" w:rsidRPr="003266A4" w:rsidRDefault="007526C9" w:rsidP="002C5636">
      <w:pPr>
        <w:pStyle w:val="Standard"/>
        <w:numPr>
          <w:ilvl w:val="0"/>
          <w:numId w:val="19"/>
        </w:numPr>
        <w:spacing w:after="120" w:line="360" w:lineRule="auto"/>
        <w:ind w:left="0" w:firstLine="567"/>
        <w:jc w:val="both"/>
        <w:rPr>
          <w:rFonts w:asciiTheme="majorBidi" w:hAnsiTheme="majorBidi" w:cstheme="majorBidi"/>
          <w:shd w:val="clear" w:color="auto" w:fill="FFFFFF"/>
        </w:rPr>
      </w:pPr>
      <w:r w:rsidRPr="003266A4">
        <w:rPr>
          <w:rFonts w:asciiTheme="majorBidi" w:hAnsiTheme="majorBidi" w:cstheme="majorBidi"/>
          <w:shd w:val="clear" w:color="auto" w:fill="FFFFFF"/>
        </w:rPr>
        <w:t xml:space="preserve">Gebelik süresi  41. hafta veya üzerinde </w:t>
      </w:r>
    </w:p>
    <w:p w14:paraId="500D7FE8" w14:textId="77777777" w:rsidR="007526C9" w:rsidRPr="003266A4" w:rsidRDefault="007526C9" w:rsidP="002C5636">
      <w:pPr>
        <w:pStyle w:val="Standard"/>
        <w:numPr>
          <w:ilvl w:val="0"/>
          <w:numId w:val="19"/>
        </w:numPr>
        <w:spacing w:after="120" w:line="360" w:lineRule="auto"/>
        <w:ind w:left="0" w:firstLine="567"/>
        <w:jc w:val="both"/>
        <w:rPr>
          <w:rFonts w:asciiTheme="majorBidi" w:hAnsiTheme="majorBidi" w:cstheme="majorBidi"/>
          <w:shd w:val="clear" w:color="auto" w:fill="FFFFFF"/>
        </w:rPr>
      </w:pPr>
      <w:r w:rsidRPr="003266A4">
        <w:rPr>
          <w:rFonts w:asciiTheme="majorBidi" w:hAnsiTheme="majorBidi" w:cstheme="majorBidi"/>
          <w:shd w:val="clear" w:color="auto" w:fill="FFFFFF"/>
        </w:rPr>
        <w:t>Maternal sistemik sorunlar</w:t>
      </w:r>
    </w:p>
    <w:p w14:paraId="30F0C551" w14:textId="77777777" w:rsidR="007526C9" w:rsidRPr="003266A4" w:rsidRDefault="007526C9" w:rsidP="002C5636">
      <w:pPr>
        <w:pStyle w:val="Standard"/>
        <w:numPr>
          <w:ilvl w:val="0"/>
          <w:numId w:val="19"/>
        </w:numPr>
        <w:spacing w:after="120" w:line="360" w:lineRule="auto"/>
        <w:ind w:left="0" w:firstLine="567"/>
        <w:jc w:val="both"/>
        <w:rPr>
          <w:rFonts w:asciiTheme="majorBidi" w:hAnsiTheme="majorBidi" w:cstheme="majorBidi"/>
          <w:shd w:val="clear" w:color="auto" w:fill="FFFFFF"/>
        </w:rPr>
      </w:pPr>
      <w:r w:rsidRPr="003266A4">
        <w:rPr>
          <w:rFonts w:asciiTheme="majorBidi" w:hAnsiTheme="majorBidi" w:cstheme="majorBidi"/>
          <w:shd w:val="clear" w:color="auto" w:fill="FFFFFF"/>
        </w:rPr>
        <w:t xml:space="preserve">Plasenta ile ilgili sorunlar </w:t>
      </w:r>
    </w:p>
    <w:p w14:paraId="1FCE8CB2" w14:textId="77777777" w:rsidR="007526C9" w:rsidRPr="003266A4" w:rsidRDefault="007526C9" w:rsidP="002C5636">
      <w:pPr>
        <w:pStyle w:val="Standard"/>
        <w:numPr>
          <w:ilvl w:val="0"/>
          <w:numId w:val="19"/>
        </w:numPr>
        <w:spacing w:after="120" w:line="360" w:lineRule="auto"/>
        <w:ind w:left="0" w:firstLine="567"/>
        <w:jc w:val="both"/>
        <w:rPr>
          <w:rFonts w:asciiTheme="majorBidi" w:hAnsiTheme="majorBidi" w:cstheme="majorBidi"/>
          <w:shd w:val="clear" w:color="auto" w:fill="FFFFFF"/>
        </w:rPr>
      </w:pPr>
      <w:r w:rsidRPr="003266A4">
        <w:rPr>
          <w:rFonts w:asciiTheme="majorBidi" w:hAnsiTheme="majorBidi" w:cstheme="majorBidi"/>
          <w:shd w:val="clear" w:color="auto" w:fill="FFFFFF"/>
        </w:rPr>
        <w:t xml:space="preserve">Fetüsün büyümesi ile ilgili sorunlar </w:t>
      </w:r>
    </w:p>
    <w:p w14:paraId="51F83B17" w14:textId="77777777" w:rsidR="007526C9" w:rsidRPr="003266A4" w:rsidRDefault="007526C9" w:rsidP="002C5636">
      <w:pPr>
        <w:pStyle w:val="Standard"/>
        <w:numPr>
          <w:ilvl w:val="0"/>
          <w:numId w:val="19"/>
        </w:numPr>
        <w:spacing w:after="120" w:line="360" w:lineRule="auto"/>
        <w:ind w:left="0" w:firstLine="567"/>
        <w:jc w:val="both"/>
        <w:rPr>
          <w:rFonts w:asciiTheme="majorBidi" w:hAnsiTheme="majorBidi" w:cstheme="majorBidi"/>
          <w:shd w:val="clear" w:color="auto" w:fill="FFFFFF"/>
        </w:rPr>
      </w:pPr>
      <w:r w:rsidRPr="003266A4">
        <w:rPr>
          <w:rFonts w:asciiTheme="majorBidi" w:hAnsiTheme="majorBidi" w:cstheme="majorBidi"/>
          <w:shd w:val="clear" w:color="auto" w:fill="FFFFFF"/>
        </w:rPr>
        <w:t xml:space="preserve">Amniyon sıvısında azalma </w:t>
      </w:r>
    </w:p>
    <w:p w14:paraId="3AFFC490" w14:textId="77777777" w:rsidR="007526C9" w:rsidRPr="003266A4" w:rsidRDefault="007526C9" w:rsidP="002C5636">
      <w:pPr>
        <w:pStyle w:val="Standard"/>
        <w:numPr>
          <w:ilvl w:val="0"/>
          <w:numId w:val="19"/>
        </w:numPr>
        <w:spacing w:after="120" w:line="360" w:lineRule="auto"/>
        <w:ind w:left="0" w:firstLine="567"/>
        <w:jc w:val="both"/>
        <w:rPr>
          <w:rFonts w:asciiTheme="majorBidi" w:hAnsiTheme="majorBidi" w:cstheme="majorBidi"/>
          <w:shd w:val="clear" w:color="auto" w:fill="FFFFFF"/>
        </w:rPr>
      </w:pPr>
      <w:r>
        <w:rPr>
          <w:rFonts w:asciiTheme="majorBidi" w:hAnsiTheme="majorBidi" w:cstheme="majorBidi"/>
          <w:shd w:val="clear" w:color="auto" w:fill="FFFFFF"/>
        </w:rPr>
        <w:t>Uterus</w:t>
      </w:r>
      <w:r w:rsidRPr="003266A4">
        <w:rPr>
          <w:rFonts w:asciiTheme="majorBidi" w:hAnsiTheme="majorBidi" w:cstheme="majorBidi"/>
          <w:shd w:val="clear" w:color="auto" w:fill="FFFFFF"/>
        </w:rPr>
        <w:t xml:space="preserve"> enfeksiyonu</w:t>
      </w:r>
    </w:p>
    <w:p w14:paraId="01248EAD" w14:textId="77777777" w:rsidR="007526C9" w:rsidRPr="003266A4" w:rsidRDefault="007526C9" w:rsidP="002C5636">
      <w:pPr>
        <w:pStyle w:val="Standard"/>
        <w:numPr>
          <w:ilvl w:val="0"/>
          <w:numId w:val="19"/>
        </w:numPr>
        <w:spacing w:after="120" w:line="360" w:lineRule="auto"/>
        <w:ind w:left="0" w:firstLine="567"/>
        <w:jc w:val="both"/>
        <w:rPr>
          <w:rFonts w:asciiTheme="majorBidi" w:hAnsiTheme="majorBidi" w:cstheme="majorBidi"/>
          <w:shd w:val="clear" w:color="auto" w:fill="FFFFFF"/>
        </w:rPr>
      </w:pPr>
      <w:r w:rsidRPr="003266A4">
        <w:rPr>
          <w:rFonts w:asciiTheme="majorBidi" w:hAnsiTheme="majorBidi" w:cstheme="majorBidi"/>
          <w:shd w:val="clear" w:color="auto" w:fill="FFFFFF"/>
        </w:rPr>
        <w:t>Gestasyonel diyabet  veya gebelikten önce diyabet hastalığı.</w:t>
      </w:r>
    </w:p>
    <w:p w14:paraId="72822576" w14:textId="77777777" w:rsidR="007526C9" w:rsidRPr="003266A4" w:rsidRDefault="007526C9" w:rsidP="002C5636">
      <w:pPr>
        <w:pStyle w:val="Standard"/>
        <w:numPr>
          <w:ilvl w:val="0"/>
          <w:numId w:val="19"/>
        </w:numPr>
        <w:spacing w:after="120" w:line="360" w:lineRule="auto"/>
        <w:ind w:left="0" w:firstLine="567"/>
        <w:jc w:val="both"/>
        <w:rPr>
          <w:rFonts w:asciiTheme="majorBidi" w:hAnsiTheme="majorBidi" w:cstheme="majorBidi"/>
          <w:shd w:val="clear" w:color="auto" w:fill="FFFFFF"/>
        </w:rPr>
      </w:pPr>
      <w:r w:rsidRPr="003266A4">
        <w:rPr>
          <w:rFonts w:asciiTheme="majorBidi" w:hAnsiTheme="majorBidi" w:cstheme="majorBidi"/>
          <w:shd w:val="clear" w:color="auto" w:fill="FFFFFF"/>
        </w:rPr>
        <w:t>Kronik hipertansiyon , preeklampsi veya eklampsi varlığı</w:t>
      </w:r>
    </w:p>
    <w:p w14:paraId="05E41CED" w14:textId="77777777" w:rsidR="007526C9" w:rsidRPr="003266A4" w:rsidRDefault="007526C9" w:rsidP="002C5636">
      <w:pPr>
        <w:pStyle w:val="Standard"/>
        <w:numPr>
          <w:ilvl w:val="0"/>
          <w:numId w:val="19"/>
        </w:numPr>
        <w:spacing w:after="120" w:line="360" w:lineRule="auto"/>
        <w:ind w:left="0" w:firstLine="567"/>
        <w:jc w:val="both"/>
        <w:rPr>
          <w:rFonts w:asciiTheme="majorBidi" w:hAnsiTheme="majorBidi" w:cstheme="majorBidi"/>
          <w:shd w:val="clear" w:color="auto" w:fill="FFFFFF"/>
        </w:rPr>
      </w:pPr>
      <w:r w:rsidRPr="003266A4">
        <w:rPr>
          <w:rFonts w:asciiTheme="majorBidi" w:hAnsiTheme="majorBidi" w:cstheme="majorBidi"/>
          <w:shd w:val="clear" w:color="auto" w:fill="FFFFFF"/>
        </w:rPr>
        <w:t>Doğum öncesi membran rüptürü,</w:t>
      </w:r>
    </w:p>
    <w:p w14:paraId="1B367542" w14:textId="77777777" w:rsidR="007526C9" w:rsidRPr="003266A4" w:rsidRDefault="007526C9" w:rsidP="002C5636">
      <w:pPr>
        <w:pStyle w:val="Standard"/>
        <w:spacing w:after="120" w:line="360" w:lineRule="auto"/>
        <w:ind w:firstLine="567"/>
        <w:jc w:val="both"/>
        <w:rPr>
          <w:rFonts w:asciiTheme="majorBidi" w:hAnsiTheme="majorBidi" w:cstheme="majorBidi"/>
          <w:shd w:val="clear" w:color="auto" w:fill="FFFFFF"/>
        </w:rPr>
      </w:pPr>
      <w:r w:rsidRPr="003266A4">
        <w:rPr>
          <w:rFonts w:asciiTheme="majorBidi" w:hAnsiTheme="majorBidi" w:cstheme="majorBidi"/>
          <w:shd w:val="clear" w:color="auto" w:fill="FFFFFF"/>
        </w:rPr>
        <w:t xml:space="preserve">gibi durumlar da bazen fetüsün erken doğacağı anlamına gelse bile doğum indüksiyonuna ihtiyaç duyulabilir </w:t>
      </w:r>
      <w:r w:rsidRPr="003266A4">
        <w:rPr>
          <w:rFonts w:asciiTheme="majorBidi" w:hAnsiTheme="majorBidi" w:cstheme="majorBidi"/>
          <w:shd w:val="clear" w:color="auto" w:fill="FFFFFF"/>
        </w:rPr>
        <w:fldChar w:fldCharType="begin" w:fldLock="1"/>
      </w:r>
      <w:r w:rsidRPr="003266A4">
        <w:rPr>
          <w:rFonts w:asciiTheme="majorBidi" w:hAnsiTheme="majorBidi" w:cstheme="majorBidi"/>
          <w:shd w:val="clear" w:color="auto" w:fill="FFFFFF"/>
        </w:rPr>
        <w:instrText>ADDIN CSL_CITATION {"citationItems":[{"id":"ITEM-1","itemData":{"URL":"https://www.acog.org/womens-health/faqs/labor-induction","accessed":{"date-parts":[["2023","4","27"]]},"id":"ITEM-1","issued":{"date-parts":[["0"]]},"title":"Doğum İndüksiyonu | ACOG","type":"webpage"},"uris":["http://www.mendeley.com/documents/?uuid=eec5d12d-05e0-3137-bc39-203a679d6c09"]},{"id":"ITEM-2","itemData":{"author":[{"dropping-particle":"","family":"Bay","given":"Fatma","non-dropping-particle":"","parse-names":false,"suffix":""},{"dropping-particle":"","family":"Ülkü Bulut","given":"Özlem","non-dropping-particle":"","parse-names":false,"suffix":""}],"container-title":"sağlık bilimleri dergisi","id":"ITEM-2","issue":"1","issued":{"date-parts":[["2020"]]},"page":"4-14","title":"Doğum İndüksiyonu: Maternal, Fetal-Neonatal Etkileri, Ebenin Rolü","type":"article-journal","volume":"1"},"uris":["http://www.mendeley.com/documents/?uuid=ea4424a9-25bc-3c74-896b-37f8186fcf83"]}],"mendeley":{"formattedCitation":"(Bay &amp; Ülkü Bulut, 2020; &lt;i&gt;Doğum İndüksiyonu | ACOG&lt;/i&gt;, y.y.)","manualFormatting":"(Bay ve Bulut, 2020; American College of Obstetricians and Gynecologists [ACOG] , 2023)","plainTextFormattedCitation":"(Bay &amp; Ülkü Bulut, 2020; Doğum İndüksiyonu | ACOG, y.y.)","previouslyFormattedCitation":"(Bay &amp; Ülkü Bulut, 2020; &lt;i&gt;Doğum İndüksiyonu | ACOG&lt;/i&gt;, y.y.)"},"properties":{"noteIndex":0},"schema":"https://github.com/citation-style-language/schema/raw/master/csl-citation.json"}</w:instrText>
      </w:r>
      <w:r w:rsidRPr="003266A4">
        <w:rPr>
          <w:rFonts w:asciiTheme="majorBidi" w:hAnsiTheme="majorBidi" w:cstheme="majorBidi"/>
          <w:shd w:val="clear" w:color="auto" w:fill="FFFFFF"/>
        </w:rPr>
        <w:fldChar w:fldCharType="separate"/>
      </w:r>
      <w:r w:rsidRPr="003266A4">
        <w:rPr>
          <w:rFonts w:asciiTheme="majorBidi" w:hAnsiTheme="majorBidi" w:cstheme="majorBidi"/>
          <w:noProof/>
          <w:shd w:val="clear" w:color="auto" w:fill="FFFFFF"/>
        </w:rPr>
        <w:t>(Bay ve Bulut, 2020;</w:t>
      </w:r>
      <w:r w:rsidRPr="003266A4">
        <w:rPr>
          <w:rFonts w:asciiTheme="majorBidi" w:eastAsiaTheme="minorHAnsi" w:hAnsiTheme="majorBidi" w:cstheme="majorBidi"/>
          <w:noProof/>
        </w:rPr>
        <w:t xml:space="preserve"> </w:t>
      </w:r>
      <w:r w:rsidRPr="003266A4">
        <w:rPr>
          <w:rFonts w:asciiTheme="majorBidi" w:hAnsiTheme="majorBidi" w:cstheme="majorBidi"/>
          <w:noProof/>
          <w:shd w:val="clear" w:color="auto" w:fill="FFFFFF"/>
        </w:rPr>
        <w:t>ACOG</w:t>
      </w:r>
      <w:r w:rsidRPr="003266A4">
        <w:rPr>
          <w:rFonts w:asciiTheme="majorBidi" w:hAnsiTheme="majorBidi" w:cstheme="majorBidi"/>
          <w:i/>
          <w:noProof/>
          <w:shd w:val="clear" w:color="auto" w:fill="FFFFFF"/>
        </w:rPr>
        <w:t xml:space="preserve"> </w:t>
      </w:r>
      <w:r w:rsidRPr="003266A4">
        <w:rPr>
          <w:rFonts w:asciiTheme="majorBidi" w:hAnsiTheme="majorBidi" w:cstheme="majorBidi"/>
          <w:noProof/>
          <w:shd w:val="clear" w:color="auto" w:fill="FFFFFF"/>
        </w:rPr>
        <w:t>, 2023)</w:t>
      </w:r>
      <w:r w:rsidRPr="003266A4">
        <w:rPr>
          <w:rFonts w:asciiTheme="majorBidi" w:hAnsiTheme="majorBidi" w:cstheme="majorBidi"/>
          <w:shd w:val="clear" w:color="auto" w:fill="FFFFFF"/>
        </w:rPr>
        <w:fldChar w:fldCharType="end"/>
      </w:r>
      <w:r w:rsidRPr="003266A4">
        <w:rPr>
          <w:rFonts w:asciiTheme="majorBidi" w:hAnsiTheme="majorBidi" w:cstheme="majorBidi"/>
          <w:shd w:val="clear" w:color="auto" w:fill="FFFFFF"/>
        </w:rPr>
        <w:t>.</w:t>
      </w:r>
    </w:p>
    <w:p w14:paraId="133D318E" w14:textId="77777777" w:rsidR="007526C9" w:rsidRPr="0046062D" w:rsidRDefault="007526C9" w:rsidP="002C5636">
      <w:pPr>
        <w:pStyle w:val="Standard"/>
        <w:spacing w:after="120" w:line="360" w:lineRule="auto"/>
        <w:ind w:firstLine="567"/>
        <w:jc w:val="both"/>
        <w:rPr>
          <w:rFonts w:asciiTheme="majorBidi" w:hAnsiTheme="majorBidi" w:cstheme="majorBidi"/>
          <w:color w:val="202124"/>
          <w:shd w:val="clear" w:color="auto" w:fill="FFFFFF"/>
        </w:rPr>
      </w:pPr>
      <w:r w:rsidRPr="003266A4">
        <w:rPr>
          <w:rFonts w:asciiTheme="majorBidi" w:hAnsiTheme="majorBidi" w:cstheme="majorBidi"/>
          <w:b/>
          <w:bCs/>
        </w:rPr>
        <w:t>Kristaller Manevrası</w:t>
      </w:r>
      <w:r w:rsidRPr="003266A4">
        <w:rPr>
          <w:rFonts w:asciiTheme="majorBidi" w:hAnsiTheme="majorBidi" w:cstheme="majorBidi"/>
          <w:shd w:val="clear" w:color="auto" w:fill="FFFFFF"/>
        </w:rPr>
        <w:t>:</w:t>
      </w:r>
      <w:r w:rsidRPr="003266A4">
        <w:rPr>
          <w:rFonts w:asciiTheme="majorBidi" w:eastAsiaTheme="minorHAnsi" w:hAnsiTheme="majorBidi" w:cstheme="majorBidi"/>
          <w:shd w:val="clear" w:color="auto" w:fill="FFFFFF"/>
        </w:rPr>
        <w:t xml:space="preserve"> </w:t>
      </w:r>
      <w:r w:rsidRPr="003266A4">
        <w:rPr>
          <w:rFonts w:asciiTheme="majorBidi" w:hAnsiTheme="majorBidi" w:cstheme="majorBidi"/>
          <w:shd w:val="clear" w:color="auto" w:fill="FFFFFF"/>
        </w:rPr>
        <w:t xml:space="preserve">Kristaller manevrası olarak da bilinen doğumun ikinci evresinde fundal basınç uygulaması, obstetrikte en tartışmalı, yeterince çalışılmamış ve yeterince bildirilmemiş manevralardan biridir </w:t>
      </w:r>
      <w:r w:rsidRPr="003266A4">
        <w:rPr>
          <w:rFonts w:asciiTheme="majorBidi" w:hAnsiTheme="majorBidi" w:cstheme="majorBidi"/>
          <w:shd w:val="clear" w:color="auto" w:fill="FFFFFF"/>
        </w:rPr>
        <w:fldChar w:fldCharType="begin" w:fldLock="1"/>
      </w:r>
      <w:r w:rsidRPr="003266A4">
        <w:rPr>
          <w:rFonts w:asciiTheme="majorBidi" w:hAnsiTheme="majorBidi" w:cstheme="majorBidi"/>
          <w:shd w:val="clear" w:color="auto" w:fill="FFFFFF"/>
        </w:rPr>
        <w:instrText>ADDIN CSL_CITATION {"citationItems":[{"id":"ITEM-1","itemData":{"DOI":"10.22312/sdusbed.458491","author":[{"dropping-particle":"","family":"Şükrü Öz","given":"İsa","non-dropping-particle":"","parse-names":false,"suffix":""}],"container-title":"Sdü Sağlık Bilimleri Dergisi","id":"ITEM-1","issue":"1","issued":{"date-parts":[["2019"]]},"page":"23-28","title":"Epidural Doğum ve Normal Doğumda Müdahale Oranları ve Müdahaleye Bağlı Gelişen Komplikasyonların Karşılaştırılması Comparison of Intervention Rates of Epidural and Non-Epidural Birth and Associated Complicatıons","type":"article-journal","volume":"10"},"uris":["http://www.mendeley.com/documents/?uuid=6ea34faf-574c-3e05-8750-28127916bd2e"]}],"mendeley":{"formattedCitation":"(Şükrü Öz, 2019)","manualFormatting":"(Öz, 2019)","plainTextFormattedCitation":"(Şükrü Öz, 2019)","previouslyFormattedCitation":"(Şükrü Öz, 2019)"},"properties":{"noteIndex":0},"schema":"https://github.com/citation-style-language/schema/raw/master/csl-citation.json"}</w:instrText>
      </w:r>
      <w:r w:rsidRPr="003266A4">
        <w:rPr>
          <w:rFonts w:asciiTheme="majorBidi" w:hAnsiTheme="majorBidi" w:cstheme="majorBidi"/>
          <w:shd w:val="clear" w:color="auto" w:fill="FFFFFF"/>
        </w:rPr>
        <w:fldChar w:fldCharType="separate"/>
      </w:r>
      <w:r w:rsidRPr="003266A4">
        <w:rPr>
          <w:rFonts w:asciiTheme="majorBidi" w:hAnsiTheme="majorBidi" w:cstheme="majorBidi"/>
          <w:noProof/>
          <w:shd w:val="clear" w:color="auto" w:fill="FFFFFF"/>
        </w:rPr>
        <w:t>(Öz, 2019)</w:t>
      </w:r>
      <w:r w:rsidRPr="003266A4">
        <w:rPr>
          <w:rFonts w:asciiTheme="majorBidi" w:hAnsiTheme="majorBidi" w:cstheme="majorBidi"/>
          <w:shd w:val="clear" w:color="auto" w:fill="FFFFFF"/>
        </w:rPr>
        <w:fldChar w:fldCharType="end"/>
      </w:r>
      <w:r w:rsidRPr="003266A4">
        <w:rPr>
          <w:rFonts w:asciiTheme="majorBidi" w:hAnsiTheme="majorBidi" w:cstheme="majorBidi"/>
          <w:shd w:val="clear" w:color="auto" w:fill="FFFFFF"/>
        </w:rPr>
        <w:t xml:space="preserve">. Manevra genellikle fetal baş doğumunu hızlandırmak için uygulanır. Endikasyonlar şüpheli fetal distres, distosi ve maternal yorgunluk sonucu ıkınamamayı içerir ancak genellikle herhangi bir resmi endikasyon olmaksızın uygulandığı kabul edilmektedir </w:t>
      </w:r>
      <w:r w:rsidRPr="003266A4">
        <w:rPr>
          <w:rFonts w:asciiTheme="majorBidi" w:hAnsiTheme="majorBidi" w:cstheme="majorBidi"/>
          <w:shd w:val="clear" w:color="auto" w:fill="FFFFFF"/>
        </w:rPr>
        <w:fldChar w:fldCharType="begin" w:fldLock="1"/>
      </w:r>
      <w:r w:rsidRPr="003266A4">
        <w:rPr>
          <w:rFonts w:asciiTheme="majorBidi" w:hAnsiTheme="majorBidi" w:cstheme="majorBidi"/>
          <w:shd w:val="clear" w:color="auto" w:fill="FFFFFF"/>
        </w:rPr>
        <w:instrText>ADDIN CSL_CITATION {"citationItems":[{"id":"ITEM-1","itemData":{"DOI":"10.1002/UOG.19085","ISSN":"1469-0705","PMID":"29749657","abstract":"Objective: To investigate the association between application of fundal pressure during the second stage of labor (Kristeller maneuver) and the risk of levator ani muscle (LAM) injury. Methods: This was a prospective case–control study of women recruited immediately after their first vaginal delivery in our university hospital between March 2014 and September 2016. Women who underwent the Kristeller maneuver were recruited as cases. For each case, a control (no Kristeller) was recruited matched for body mass index, use of epidural analgesia, duration of second stage of labor and birth weight. All women were invited to undergo four-dimensional (4D) transperineal ultrasound (TPU) 3–6 months postpartum. The main outcome measure was the presence of LAM avulsion on 4D-TPU. TPU results were compared between cases and controls. Multivariate logistic regression analysis was performed to identify independent risk factors for LAM avulsion. Results: During the study period, 134 women in the Kristeller maneuver group and 128 women in the control group underwent TPU assessment. Women who underwent the Kristeller maneuver had a higher prevalence of LAM avulsion than did controls (38/134 (28.4%) vs 18/128 (14.1%); P = 0.005). In addition, women in the Kristeller-maneuver group had a larger hiatal area on maximum Valsalva maneuver and a greater increase in hiatal area from rest to maximum Valsalva. On multivariate logistic regression analysis, use of the Kristeller maneuver was the only independent factor associated with LAM avulsion (odds ratio, 2.5 (95% CI, 1.29–4.51)). Conclusion: The Kristeller maneuver is associated with an increased risk of LAM avulsion when applied in women during their first vaginal delivery. This should be taken into account when deciding to use fundal pressure to accelerate the second stage of labor and when counseling women following childbirth. Copyright © 2018 ISUOG. Published by John Wiley &amp; Sons Ltd.","author":[{"dropping-particle":"","family":"Youssef","given":"A.","non-dropping-particle":"","parse-names":false,"suffix":""},{"dropping-particle":"","family":"Salsi","given":"G.","non-dropping-particle":"","parse-names":false,"suffix":""},{"dropping-particle":"","family":"Cataneo","given":"I.","non-dropping-particle":"","parse-names":false,"suffix":""},{"dropping-particle":"","family":"Pacella","given":"G.","non-dropping-particle":"","parse-names":false,"suffix":""},{"dropping-particle":"","family":"Azzarone","given":"C.","non-dropping-particle":"","parse-names":false,"suffix":""},{"dropping-particle":"","family":"Paganotto","given":"M. C.","non-dropping-particle":"","parse-names":false,"suffix":""},{"dropping-particle":"","family":"Krsmanovic","given":"J.","non-dropping-particle":"","parse-names":false,"suffix":""},{"dropping-particle":"","family":"Montaguti","given":"E.","non-dropping-particle":"","parse-names":false,"suffix":""},{"dropping-particle":"","family":"Cariello","given":"L.","non-dropping-particle":"","parse-names":false,"suffix":""},{"dropping-particle":"","family":"Bellussi","given":"F.","non-dropping-particle":"","parse-names":false,"suffix":""},{"dropping-particle":"","family":"Rizzo","given":"N.","non-dropping-particle":"","parse-names":false,"suffix":""},{"dropping-particle":"","family":"Pilu","given":"G.","non-dropping-particle":"","parse-names":false,"suffix":""}],"container-title":"Ultrasound in Obstetrics &amp; Gynecology","id":"ITEM-1","issue":"1","issued":{"date-parts":[["2019","1","1"]]},"page":"95-100","publisher":"John Wiley &amp; Sons, Ltd","title":"Fundal pressure in second stage of labor (Kristeller maneuver) is associated with increased risk of levator ani muscle avulsion","type":"article-journal","volume":"53"},"uris":["http://www.mendeley.com/documents/?uuid=5c4ded79-fdda-3ade-9f10-2659c0e02a3d"]}],"mendeley":{"formattedCitation":"(Youssef vd., 2019)","manualFormatting":"(Youssef ve diğerleri, 2019)","plainTextFormattedCitation":"(Youssef vd., 2019)","previouslyFormattedCitation":"(Youssef vd., 2019)"},"properties":{"noteIndex":0},"schema":"https://github.com/citation-style-language/schema/raw/master/csl-citation.json"}</w:instrText>
      </w:r>
      <w:r w:rsidRPr="003266A4">
        <w:rPr>
          <w:rFonts w:asciiTheme="majorBidi" w:hAnsiTheme="majorBidi" w:cstheme="majorBidi"/>
          <w:shd w:val="clear" w:color="auto" w:fill="FFFFFF"/>
        </w:rPr>
        <w:fldChar w:fldCharType="separate"/>
      </w:r>
      <w:r w:rsidRPr="003266A4">
        <w:rPr>
          <w:rFonts w:asciiTheme="majorBidi" w:hAnsiTheme="majorBidi" w:cstheme="majorBidi"/>
          <w:noProof/>
          <w:shd w:val="clear" w:color="auto" w:fill="FFFFFF"/>
        </w:rPr>
        <w:t>(Youssef ve diğerleri, 2019)</w:t>
      </w:r>
      <w:r w:rsidRPr="003266A4">
        <w:rPr>
          <w:rFonts w:asciiTheme="majorBidi" w:hAnsiTheme="majorBidi" w:cstheme="majorBidi"/>
          <w:shd w:val="clear" w:color="auto" w:fill="FFFFFF"/>
        </w:rPr>
        <w:fldChar w:fldCharType="end"/>
      </w:r>
      <w:r w:rsidRPr="003266A4">
        <w:rPr>
          <w:rFonts w:asciiTheme="majorBidi" w:hAnsiTheme="majorBidi" w:cstheme="majorBidi"/>
          <w:shd w:val="clear" w:color="auto" w:fill="FFFFFF"/>
        </w:rPr>
        <w:t>. Yayınlanmış veriler, kristaller manevrasının klinik uygulamada kullanımının dünya çapında değişiklik gösterdiğini göstermektedir. Bu manevra bazı merkezlerde hiç kullanılmayıp modası geçmiş kabul edilirken bazı merkezlerde rutin bir işlem olarak kabul edilir. Manevranın maternal ve perinatal komplikasyonlarla ilişkisi birkaç çalışmada bildirilmiştir. </w:t>
      </w:r>
      <w:hyperlink r:id="rId13" w:anchor="uog19085-bib-0011" w:history="1">
        <w:r w:rsidRPr="003266A4">
          <w:rPr>
            <w:rStyle w:val="Kpr"/>
            <w:rFonts w:asciiTheme="majorBidi" w:hAnsiTheme="majorBidi" w:cstheme="majorBidi"/>
            <w:color w:val="auto"/>
            <w:u w:val="none"/>
            <w:shd w:val="clear" w:color="auto" w:fill="FFFFFF"/>
          </w:rPr>
          <w:t>Olası sonuçlar arasında fetal omuz distosisi, fetal asidoz, maternal kaburga kırığı, şiddetli perineal yırtıklar, uterus rüptürü, disparoni, stres üriner inkontinans, akut postpartum</w:t>
        </w:r>
      </w:hyperlink>
      <w:r w:rsidRPr="003266A4">
        <w:rPr>
          <w:rFonts w:asciiTheme="majorBidi" w:hAnsiTheme="majorBidi" w:cstheme="majorBidi"/>
          <w:shd w:val="clear" w:color="auto" w:fill="FFFFFF"/>
        </w:rPr>
        <w:t xml:space="preserve"> üriner retansiyon ve diğer pelvik taban disfonksiyonları bildirilmiştir </w:t>
      </w:r>
      <w:r w:rsidRPr="003266A4">
        <w:rPr>
          <w:rFonts w:asciiTheme="majorBidi" w:hAnsiTheme="majorBidi" w:cstheme="majorBidi"/>
          <w:shd w:val="clear" w:color="auto" w:fill="FFFFFF"/>
        </w:rPr>
        <w:fldChar w:fldCharType="begin" w:fldLock="1"/>
      </w:r>
      <w:r w:rsidRPr="003266A4">
        <w:rPr>
          <w:rFonts w:asciiTheme="majorBidi" w:hAnsiTheme="majorBidi" w:cstheme="majorBidi"/>
          <w:shd w:val="clear" w:color="auto" w:fill="FFFFFF"/>
        </w:rPr>
        <w:instrText>ADDIN CSL_CITATION {"citationItems":[{"id":"ITEM-1","itemData":{"DOI":"10.1007/S00404-009-1015-2","ISSN":"1432-0711","PMID":"19263062","abstract":"Objective: Owing to the lack of evidence supporting the use of uterine fundal pressure maneuver in vaginal delivery, the role of the maneuver is undetermined and remains controversial. The aim of this study was to identify the prone factor of the use of uterine fundal pressure maneuver and to evaluate its obstetrical outcomes. Methods: All vaginal delivery records between 1 January 2005 and 30 April 2006 were evaluated. Maternal and neonatal variables and obstetrical complications were analyzed for subjects underwent uterine fundal pressure maneuver. Results: Six hundred sixty-one vaginal deliveries were evaluated. Fundal pressure maneuver was performed in 39 cases (5.9%, 95% CI 4.4-7.1). Primiparity (76.9 vs. 53.3%; odds ratio 2.92, 95% CI 1.36-6.25, P = 0.004), larger maternal body weight gain during pregnancy (11.16 ± 0.4 kg vs. 10.05 ± 0.16 kg, P = 0.013), and longer duration of labor (922.3 ± 111.7 vs. 566.6 ± 18.3 min, P = 0.003) were prone risk factors for the use of uterine fundal pressure maneuver at vaginal delivery. One case of shoulder dystocia following uterine fundal pressure maneuver was reported (2.5 vs. 0%). Episiotomy (76.9 vs. 44.9%, P &lt; 0.001) and vacuum extraction (41.0 vs. 3.8%, P &lt; 0.001) were frequently performed with uterine fundal pressure maneuver. Uterine fundal pressure maneuver increased the risk of severe perineal laceration (28.1 vs. 4.8%; odds ratio 2.71, 95% CI 1.03-7.15, P = 0.045). The risk of severe perineal laceration was synergistically increased with the concurrent use of uterine fundal pressure maneuver with vacuum extraction and episiotomy. Conclusion: Uterine fundal pressure maneuver during the second stage of labor increased the risk of severe perineal laceration. The use of the maneuver must be cautioned and careful attention must be paid to its application. © 2009 Springer-Verlag.","author":[{"dropping-particle":"","family":"Matsuo","given":"Koji","non-dropping-particle":"","parse-names":false,"suffix":""},{"dropping-particle":"","family":"Shiki","given":"Yasuhiko","non-dropping-particle":"","parse-names":false,"suffix":""},{"dropping-particle":"","family":"Yamasaki","given":"Masato","non-dropping-particle":"","parse-names":false,"suffix":""},{"dropping-particle":"","family":"Shimoya","given":"Koichiro","non-dropping-particle":"","parse-names":false,"suffix":""}],"container-title":"Archives of gynecology and obstetrics","id":"ITEM-1","issue":"5","issued":{"date-parts":[["2009","11"]]},"page":"781-786","publisher":"Arch Gynecol Obstet","title":"Use of uterine fundal pressure maneuver at vaginal delivery and risk of severe perineal laceration","type":"article-journal","volume":"280"},"uris":["http://www.mendeley.com/documents/?uuid=b062f5d2-5bae-3cee-9b73-fe4f91c8d559"]},{"id":"ITEM-2","itemData":{"DOI":"10.1515/JPM-2015-0101","ISSN":"0300-5577","PMID":"26352067","abstract":"AIM: This study aimed to evaluate maternal and fetal outcomes after uterine fundal pressure (UFP) in spontaneous and assisted vaginal deliveries.\nMETHODS: In a retrospective cohort study, 9743 singleton term deliveries with cephalic presentation were analyzed from 2004 to 2013. Spontaneous and assisted vaginal deliveries were analyzed separately with and without the application of UFP. Odds ratios were adjusted in a multivariate logistic regression analysis.\nRESULTS: Prevalence of UFP was 8.9% in spontaneous and 12.1% in assisted vaginal deliveries. UFP was associated with a higher incidence of shoulder dystocia in both spontaneous (adjusted odds ratio [adj. OR] 2.44, confidence interval [CI] 95% 1.23-4.84) and assisted vaginal deliveries (adj. OR 6.88 CI 95% 3.50-13.53). Fetal acidosis (arterial umbilical pH&lt;7.2) was seen more often after the application of UFP in spontaneous vaginal deliveries (adj. OR 3.18, CI 95% 2.64-3.82) and assisted vaginal deliveries (adj. OR 1.59 CI 95% 1.17-2.16). The incidence of 5'-Apgar&lt;7 (adj. OR 2.19 CI 95% 1.04-4.6) and 10'-Apgar&lt;7 (adj. OR 3.04 CI 95% 1.17-7.88) was also increased after the application of UFP in spontaneous deliveries. A higher incidence of anal sphincter tears (AST) (adj. OR 46.25 CI 95% 11.78-181.6) in the UFP group of spontaneous deliveries was observed.\nCONCLUSIONS: UFP is associated with increased occurrence of shoulder dystocia and fetal acidosis. In spontaneous deliveries, the risk for lower Apgar scores after 5 and 10 min is increased, as well as the risk for AST.","author":[{"dropping-particle":"","family":"Furrer","given":"Romana","non-dropping-particle":"","parse-names":false,"suffix":""},{"dropping-particle":"","family":"Schäffer","given":"Leonhard","non-dropping-particle":"","parse-names":false,"suffix":""},{"dropping-particle":"","family":"Kimmich","given":"Nina","non-dropping-particle":"","parse-names":false,"suffix":""},{"dropping-particle":"","family":"Zimmermann","given":"Roland","non-dropping-particle":"","parse-names":false,"suffix":""},{"dropping-particle":"","family":"Haslinger","given":"Christian","non-dropping-particle":"","parse-names":false,"suffix":""}],"container-title":"Journal of perinatal medicine","id":"ITEM-2","issue":"7","issued":{"date-parts":[["2016","7","22"]]},"page":"767-772","publisher":"De Gruyter","title":"Maternal and fetal outcomes after uterine fundal pressure in spontaneous and assisted vaginal deliveries","type":"article-journal","volume":"44"},"uris":["http://www.mendeley.com/documents/?uuid=c6ae4fd4-20ab-3b0f-8eca-35a3f50f1240"]}],"mendeley":{"formattedCitation":"(Furrer vd., 2016; Matsuo vd., 2009)","manualFormatting":"(Furrer ve diğerleri, 2016; Matsuo ve diğerleri, 2009)","plainTextFormattedCitation":"(Furrer vd., 2016; Matsuo vd., 2009)","previouslyFormattedCitation":"(Furrer vd., 2016; Matsuo vd., 2009)"},"properties":{"noteIndex":0},"schema":"https://github.com/citation-style-language/schema/raw/master/csl-citation.json"}</w:instrText>
      </w:r>
      <w:r w:rsidRPr="003266A4">
        <w:rPr>
          <w:rFonts w:asciiTheme="majorBidi" w:hAnsiTheme="majorBidi" w:cstheme="majorBidi"/>
          <w:shd w:val="clear" w:color="auto" w:fill="FFFFFF"/>
        </w:rPr>
        <w:fldChar w:fldCharType="separate"/>
      </w:r>
      <w:r w:rsidRPr="003266A4">
        <w:rPr>
          <w:rFonts w:asciiTheme="majorBidi" w:hAnsiTheme="majorBidi" w:cstheme="majorBidi"/>
          <w:noProof/>
          <w:shd w:val="clear" w:color="auto" w:fill="FFFFFF"/>
        </w:rPr>
        <w:t>(Furrer ve diğerleri, 2016; Matsuo ve diğerleri, 2009)</w:t>
      </w:r>
      <w:r w:rsidRPr="003266A4">
        <w:rPr>
          <w:rFonts w:asciiTheme="majorBidi" w:hAnsiTheme="majorBidi" w:cstheme="majorBidi"/>
          <w:shd w:val="clear" w:color="auto" w:fill="FFFFFF"/>
        </w:rPr>
        <w:fldChar w:fldCharType="end"/>
      </w:r>
      <w:r w:rsidRPr="0046062D">
        <w:rPr>
          <w:rFonts w:asciiTheme="majorBidi" w:hAnsiTheme="majorBidi" w:cstheme="majorBidi"/>
          <w:color w:val="202124"/>
          <w:shd w:val="clear" w:color="auto" w:fill="FFFFFF"/>
        </w:rPr>
        <w:t>.</w:t>
      </w:r>
    </w:p>
    <w:p w14:paraId="289D3FDD" w14:textId="2DA2E07D" w:rsidR="007526C9" w:rsidRPr="007338CE" w:rsidRDefault="007526C9" w:rsidP="00713666">
      <w:pPr>
        <w:pStyle w:val="Standard"/>
        <w:spacing w:after="120" w:line="360" w:lineRule="auto"/>
        <w:ind w:firstLine="567"/>
        <w:jc w:val="both"/>
        <w:rPr>
          <w:rFonts w:asciiTheme="majorBidi" w:hAnsiTheme="majorBidi" w:cstheme="majorBidi"/>
          <w:color w:val="000000" w:themeColor="text1"/>
        </w:rPr>
      </w:pPr>
      <w:r w:rsidRPr="0046062D">
        <w:rPr>
          <w:rFonts w:asciiTheme="majorBidi" w:hAnsiTheme="majorBidi" w:cstheme="majorBidi"/>
          <w:b/>
          <w:bCs/>
          <w:color w:val="202124"/>
          <w:shd w:val="clear" w:color="auto" w:fill="FFFFFF"/>
        </w:rPr>
        <w:t>Epizyotomi:</w:t>
      </w:r>
      <w:r w:rsidRPr="0046062D">
        <w:rPr>
          <w:rFonts w:asciiTheme="majorBidi" w:eastAsiaTheme="minorHAnsi" w:hAnsiTheme="majorBidi" w:cstheme="majorBidi"/>
          <w:color w:val="000000"/>
          <w:shd w:val="clear" w:color="auto" w:fill="FFFFFF"/>
        </w:rPr>
        <w:t xml:space="preserve"> Epizyotomi başlangıçta doğum sırasında şiddetli perineal yırtılma  insidansını azaltmak için tasarlanmış bir teknikti. Genel fikir, zor doğumları kolaylaştırmak için vajinal açıklığın genişletilmesi için perinede kontrollü bir kesi yapmaktı </w:t>
      </w:r>
      <w:r w:rsidRPr="0046062D">
        <w:rPr>
          <w:rFonts w:asciiTheme="majorBidi" w:eastAsiaTheme="minorHAnsi" w:hAnsiTheme="majorBidi" w:cstheme="majorBidi"/>
          <w:color w:val="000000"/>
          <w:shd w:val="clear" w:color="auto" w:fill="FFFFFF"/>
        </w:rPr>
        <w:fldChar w:fldCharType="begin" w:fldLock="1"/>
      </w:r>
      <w:r w:rsidRPr="0046062D">
        <w:rPr>
          <w:rFonts w:asciiTheme="majorBidi" w:eastAsiaTheme="minorHAnsi" w:hAnsiTheme="majorBidi" w:cstheme="majorBidi"/>
          <w:color w:val="000000"/>
          <w:shd w:val="clear" w:color="auto" w:fill="FFFFFF"/>
        </w:rPr>
        <w:instrText>ADDIN CSL_CITATION {"citationItems":[{"id":"ITEM-1","itemData":{"DOI":"10.1007/978-1-4471-6711-2_6","ISBN":"9781447167112","ISSN":"0267-0623","PMID":"31536281","abstract":"Episiotomy is a surgical incision to the perineum made during the last part of labour to facilitate delivery. It should always be defined by the location of the beginning, direction, length, and timing. Seven episiotomy types have been identified. However, only three (midline, mediolateral, and lateral) are routinely used. Exact placement of episiotomy incision is important regarding perineal trauma. Lateralisation of episiotomies significantly decreased OASIS incidence. While midline episiotomy increases the risk of OASIS, the protective role of mediolateral episiotomy depends on the correct identification of the risk group and correct incision. A protective effect of lateral episiotomy on primiparous women has been consistently demonstrated. Mediolateral episiotomy at an angle of at least 60° from the midline or lateral episiotomy are recommended. A restrictive policy regarding episiotomy is recommended: &lt;30 % in total, &lt;50 % for primiparas, &lt;10 % in multiparas. Episiotomy is clearly indicated for fetal compromise, and, consensually, instrumental deliveries. Perineal mapping is helpful in deciding whether episiotomy might be useful. A qualified approach to the protection of the perineum should be applied to all deliveries including those with episiotomy. A continuous non-locking suturing technique for all layers using fast-absorbing synthetic material is currently the recommended standard for episiotomy repair.","author":[{"dropping-particle":"","family":"Kalis","given":"Vladimir","non-dropping-particle":"","parse-names":false,"suffix":""},{"dropping-particle":"","family":"Rusavy","given":"Zdenek","non-dropping-particle":"","parse-names":false,"suffix":""},{"dropping-particle":"","family":"Prka","given":"Matija","non-dropping-particle":"","parse-names":false,"suffix":""}],"container-title":"Childbirth Trauma","id":"ITEM-1","issued":{"date-parts":[["2022","9","6"]]},"page":"69-99","publisher":"StatPearls Publishing","title":"Episiotomy","type":"article-journal"},"uris":["http://www.mendeley.com/documents/?uuid=100272ee-5473-31ec-94c9-a2d362785d70"]}],"mendeley":{"formattedCitation":"(Kalis vd., 2022)","manualFormatting":"(Kalis ve diğerleri, 2022)","plainTextFormattedCitation":"(Kalis vd., 2022)","previouslyFormattedCitation":"(Kalis vd., 2022)"},"properties":{"noteIndex":0},"schema":"https://github.com/citation-style-language/schema/raw/master/csl-citation.json"}</w:instrText>
      </w:r>
      <w:r w:rsidRPr="0046062D">
        <w:rPr>
          <w:rFonts w:asciiTheme="majorBidi" w:eastAsiaTheme="minorHAnsi" w:hAnsiTheme="majorBidi" w:cstheme="majorBidi"/>
          <w:color w:val="000000"/>
          <w:shd w:val="clear" w:color="auto" w:fill="FFFFFF"/>
        </w:rPr>
        <w:fldChar w:fldCharType="separate"/>
      </w:r>
      <w:r w:rsidRPr="0046062D">
        <w:rPr>
          <w:rFonts w:asciiTheme="majorBidi" w:eastAsiaTheme="minorHAnsi" w:hAnsiTheme="majorBidi" w:cstheme="majorBidi"/>
          <w:noProof/>
          <w:color w:val="000000"/>
          <w:shd w:val="clear" w:color="auto" w:fill="FFFFFF"/>
        </w:rPr>
        <w:t>(Kalis ve diğerleri, 2022)</w:t>
      </w:r>
      <w:r w:rsidRPr="0046062D">
        <w:rPr>
          <w:rFonts w:asciiTheme="majorBidi" w:eastAsiaTheme="minorHAnsi" w:hAnsiTheme="majorBidi" w:cstheme="majorBidi"/>
          <w:color w:val="000000"/>
          <w:shd w:val="clear" w:color="auto" w:fill="FFFFFF"/>
        </w:rPr>
        <w:fldChar w:fldCharType="end"/>
      </w:r>
      <w:r w:rsidRPr="0046062D">
        <w:rPr>
          <w:rFonts w:asciiTheme="majorBidi" w:eastAsiaTheme="minorHAnsi" w:hAnsiTheme="majorBidi" w:cstheme="majorBidi"/>
          <w:color w:val="000000"/>
          <w:shd w:val="clear" w:color="auto" w:fill="FFFFFF"/>
        </w:rPr>
        <w:t>. İdeal olarak, bir epizyotomi perine üzerindeki baskıyı hafifletir ve kontrolsüz vajinal travma ile karşılaştırıldığında kolayca onarılabilir bir kesi sağlar. Farklı epizyotomi insizyon tipleri arasında orta hat, modifiye medyan, mediolateral,</w:t>
      </w:r>
      <w:r>
        <w:rPr>
          <w:rFonts w:asciiTheme="majorBidi" w:eastAsiaTheme="minorHAnsi" w:hAnsiTheme="majorBidi" w:cstheme="majorBidi"/>
          <w:color w:val="000000"/>
          <w:shd w:val="clear" w:color="auto" w:fill="FFFFFF"/>
        </w:rPr>
        <w:t xml:space="preserve"> </w:t>
      </w:r>
      <w:r w:rsidRPr="0046062D">
        <w:rPr>
          <w:rFonts w:asciiTheme="majorBidi" w:eastAsiaTheme="minorHAnsi" w:hAnsiTheme="majorBidi" w:cstheme="majorBidi"/>
          <w:color w:val="000000"/>
          <w:shd w:val="clear" w:color="auto" w:fill="FFFFFF"/>
        </w:rPr>
        <w:t>J-şekilli, lateral, anterior ve radikal yer alır. En yaygın iki teknik medyan ve mediolateraldir</w:t>
      </w:r>
      <w:r>
        <w:rPr>
          <w:rFonts w:asciiTheme="majorBidi" w:eastAsiaTheme="minorHAnsi" w:hAnsiTheme="majorBidi" w:cstheme="majorBidi"/>
          <w:color w:val="000000"/>
          <w:shd w:val="clear" w:color="auto" w:fill="FFFFFF"/>
        </w:rPr>
        <w:t xml:space="preserve"> </w:t>
      </w:r>
      <w:r w:rsidRPr="0046062D">
        <w:rPr>
          <w:rFonts w:asciiTheme="majorBidi" w:eastAsiaTheme="minorHAnsi" w:hAnsiTheme="majorBidi" w:cstheme="majorBidi"/>
          <w:color w:val="000000"/>
          <w:shd w:val="clear" w:color="auto" w:fill="FFFFFF"/>
        </w:rPr>
        <w:fldChar w:fldCharType="begin" w:fldLock="1"/>
      </w:r>
      <w:r w:rsidRPr="0046062D">
        <w:rPr>
          <w:rFonts w:asciiTheme="majorBidi" w:eastAsiaTheme="minorHAnsi" w:hAnsiTheme="majorBidi" w:cstheme="majorBidi"/>
          <w:color w:val="000000"/>
          <w:shd w:val="clear" w:color="auto" w:fill="FFFFFF"/>
        </w:rPr>
        <w:instrText>ADDIN CSL_CITATION {"citationItems":[{"id":"ITEM-1","itemData":{"DOI":"10.1002/14651858.CD000081.PUB2","ISSN":"1469493X","PMID":"19160176","abstract":"Background: Episiotomy is done to prevent severe perineal tears, but its routine use has been questioned. The relative effects of midline compared with midlateral episiotomy are unclear. Objectives: The objective of this review was to assess the effects of restrictive use of episiotomy compared with routine episiotomy during vaginal birth. Search strategy: We searched the Cochrane Pregnancy and Childbirth Group's Trials Register (March 2008). Selection criteria: Randomized trials comparing restrictive use of episiotomy with routine use of episiotomy; restrictive use of mediolateral episiotomy versus routine mediolateral episiotomy; restrictive use of midline episiotomy versus routine midline episiotomy; and use of midline episiotomy versus mediolateral episiotomy. Data collection and analysis: The two review authors independently assessed trial quality and extracted the data. Main results: We included eight studies (5541 women). In the routine episiotomy group, 75.15% (2035/2708) of women had episiotomies, while the rate in the restrictive episiotomy group was 28.40% (776/2733). Compared with routine use, restrictive episiotomy resulted in less severe perineal trauma (relative risk (RR) 0.67, 95% confidence interval (CI) 0.49 to 0.91), less suturing (RR 0.71, 95% CI 0.61 to 0.81) and fewer healing complications (RR 0.69, 95% CI 0.56 to 0.85). Restrictive episiotomy was associated with more anterior perineal trauma (RR 1.84, 95% CI 1.61 to 2.10). There was no difference in severe vaginal/perineal trauma (RR 0.92, 95% CI 0.72 to 1.18); dyspareunia (RR 1.02, 95% CI 0.90 to 1.16); urinary incontinence (RR 0.98, 95% CI 0.79 to 1.20) or several pain measures. Results for restrictive versus routine mediolateral versus midline episiotomy were similar to the overall comparison. Authors' conclusions: Restrictive episiotomy policies appear to have a number of benefits compared to policies based on routine episiotomy. There is less posterior perineal trauma, less suturing and fewer complications, no difference for most pain measures and severe vaginal or perineal trauma, but there was an increased risk of anterior perineal trauma with restrictive episiotomy. Copyright © 2009 The Cochrane Collaboration. Published by John Wiley &amp; Sons, Ltd.","author":[{"dropping-particle":"","family":"Carroli","given":"Guillermo","non-dropping-particle":"","parse-names":false,"suffix":""},{"dropping-particle":"","family":"Mignini","given":"Luciano","non-dropping-particle":"","parse-names":false,"suffix":""}],"container-title":"The Cochrane database of systematic reviews","id":"ITEM-1","issue":"1","issued":{"date-parts":[["2009"]]},"page":"CD000081","publisher":"Europe PMC Funders","title":"Episiotomy for vaginal birth","type":"article-journal"},"uris":["http://www.mendeley.com/documents/?uuid=95d8e15b-c4b1-3439-9b65-fedf55585906"]}],"mendeley":{"formattedCitation":"(Carroli &amp; Mignini, 2009)","manualFormatting":"(Carroli ve Mignini, 2009)","plainTextFormattedCitation":"(Carroli &amp; Mignini, 2009)","previouslyFormattedCitation":"(Carroli &amp; Mignini, 2009)"},"properties":{"noteIndex":0},"schema":"https://github.com/citation-style-language/schema/raw/master/csl-citation.json"}</w:instrText>
      </w:r>
      <w:r w:rsidRPr="0046062D">
        <w:rPr>
          <w:rFonts w:asciiTheme="majorBidi" w:eastAsiaTheme="minorHAnsi" w:hAnsiTheme="majorBidi" w:cstheme="majorBidi"/>
          <w:color w:val="000000"/>
          <w:shd w:val="clear" w:color="auto" w:fill="FFFFFF"/>
        </w:rPr>
        <w:fldChar w:fldCharType="separate"/>
      </w:r>
      <w:r w:rsidRPr="0046062D">
        <w:rPr>
          <w:rFonts w:asciiTheme="majorBidi" w:eastAsiaTheme="minorHAnsi" w:hAnsiTheme="majorBidi" w:cstheme="majorBidi"/>
          <w:noProof/>
          <w:color w:val="000000"/>
          <w:shd w:val="clear" w:color="auto" w:fill="FFFFFF"/>
        </w:rPr>
        <w:t>(Carroli ve Mignini, 2009)</w:t>
      </w:r>
      <w:r w:rsidRPr="0046062D">
        <w:rPr>
          <w:rFonts w:asciiTheme="majorBidi" w:eastAsiaTheme="minorHAnsi" w:hAnsiTheme="majorBidi" w:cstheme="majorBidi"/>
          <w:color w:val="000000"/>
          <w:shd w:val="clear" w:color="auto" w:fill="FFFFFF"/>
        </w:rPr>
        <w:fldChar w:fldCharType="end"/>
      </w:r>
      <w:r w:rsidRPr="0046062D">
        <w:rPr>
          <w:rFonts w:asciiTheme="majorBidi" w:eastAsiaTheme="minorHAnsi" w:hAnsiTheme="majorBidi" w:cstheme="majorBidi"/>
          <w:color w:val="000000"/>
          <w:shd w:val="clear" w:color="auto" w:fill="FFFFFF"/>
        </w:rPr>
        <w:t xml:space="preserve">. Amerika Birleşik Devletleri'nde epizyotomi, </w:t>
      </w:r>
      <w:r w:rsidRPr="001D14BF">
        <w:rPr>
          <w:rFonts w:asciiTheme="majorBidi" w:eastAsiaTheme="minorHAnsi" w:hAnsiTheme="majorBidi" w:cstheme="majorBidi"/>
          <w:color w:val="000000"/>
          <w:shd w:val="clear" w:color="auto" w:fill="FFFFFF"/>
        </w:rPr>
        <w:t xml:space="preserve">Amerikan Kadın Doğum Uzmanları ve Jinekologlar Koleji </w:t>
      </w:r>
      <w:r w:rsidRPr="0046062D">
        <w:rPr>
          <w:rFonts w:asciiTheme="majorBidi" w:eastAsiaTheme="minorHAnsi" w:hAnsiTheme="majorBidi" w:cstheme="majorBidi"/>
          <w:color w:val="000000"/>
          <w:shd w:val="clear" w:color="auto" w:fill="FFFFFF"/>
        </w:rPr>
        <w:t xml:space="preserve">rutin kullanımına karşı bir öneride bulunduğu 2006 yılına kadar  yaygın olarak kullanılan bir teknikti. Bununla birlikte, epizyotominin seçici kullanımı hala faydalıdır </w:t>
      </w:r>
      <w:r>
        <w:rPr>
          <w:rFonts w:asciiTheme="majorBidi" w:eastAsiaTheme="minorHAnsi" w:hAnsiTheme="majorBidi" w:cstheme="majorBidi"/>
          <w:color w:val="000000"/>
          <w:shd w:val="clear" w:color="auto" w:fill="FFFFFF"/>
        </w:rPr>
        <w:t>ancak</w:t>
      </w:r>
      <w:r w:rsidRPr="0046062D">
        <w:rPr>
          <w:rFonts w:asciiTheme="majorBidi" w:eastAsiaTheme="minorHAnsi" w:hAnsiTheme="majorBidi" w:cstheme="majorBidi"/>
          <w:color w:val="000000"/>
          <w:shd w:val="clear" w:color="auto" w:fill="FFFFFF"/>
        </w:rPr>
        <w:t xml:space="preserve"> klinik yargıya ve maternal veya fetal endikasyonlara dayalı olarak yapılmalıdır</w:t>
      </w:r>
      <w:r>
        <w:rPr>
          <w:rFonts w:asciiTheme="majorBidi" w:eastAsiaTheme="minorHAnsi" w:hAnsiTheme="majorBidi" w:cstheme="majorBidi"/>
          <w:color w:val="000000"/>
          <w:shd w:val="clear" w:color="auto" w:fill="FFFFFF"/>
        </w:rPr>
        <w:t xml:space="preserve"> </w:t>
      </w:r>
      <w:r w:rsidRPr="0046062D">
        <w:rPr>
          <w:rFonts w:asciiTheme="majorBidi" w:eastAsiaTheme="minorHAnsi" w:hAnsiTheme="majorBidi" w:cstheme="majorBidi"/>
          <w:color w:val="000000"/>
          <w:shd w:val="clear" w:color="auto" w:fill="FFFFFF"/>
        </w:rPr>
        <w:fldChar w:fldCharType="begin" w:fldLock="1"/>
      </w:r>
      <w:r w:rsidRPr="0046062D">
        <w:rPr>
          <w:rFonts w:asciiTheme="majorBidi" w:eastAsiaTheme="minorHAnsi" w:hAnsiTheme="majorBidi" w:cstheme="majorBidi"/>
          <w:color w:val="000000"/>
          <w:shd w:val="clear" w:color="auto" w:fill="FFFFFF"/>
        </w:rPr>
        <w:instrText>ADDIN CSL_CITATION {"citationItems":[{"id":"ITEM-1","itemData":{"ISBN":"9788527729833","author":[{"dropping-particle":"","family":"American College of Obstetricians-Jynecologists","given":"","non-dropping-particle":"","parse-names":false,"suffix":""}],"container-title":"Obstetrics and Gynecology","id":"ITEM-1","issue":"4","issued":{"date-parts":[["2006"]]},"page":"62-957","title":"Lactation, ACOG Practice Bulletin no. 92: Use of psychiatric medications during pregnancy and","type":"article-journal","volume":"107"},"uris":["http://www.mendeley.com/documents/?uuid=c099d61b-9b93-4a08-aa7d-2ef4c37b0d64"]}],"mendeley":{"formattedCitation":"(American College of Obstetricians-Jynecologists, 2006)","manualFormatting":"(ACOG,2006).","plainTextFormattedCitation":"(American College of Obstetricians-Jynecologists, 2006)","previouslyFormattedCitation":"(American College of Obstetricians-Jynecologists, 2006)"},"properties":{"noteIndex":0},"schema":"https://github.com/citation-style-language/schema/raw/master/csl-citation.json"}</w:instrText>
      </w:r>
      <w:r w:rsidRPr="0046062D">
        <w:rPr>
          <w:rFonts w:asciiTheme="majorBidi" w:eastAsiaTheme="minorHAnsi" w:hAnsiTheme="majorBidi" w:cstheme="majorBidi"/>
          <w:color w:val="000000"/>
          <w:shd w:val="clear" w:color="auto" w:fill="FFFFFF"/>
        </w:rPr>
        <w:fldChar w:fldCharType="separate"/>
      </w:r>
      <w:r w:rsidRPr="0046062D">
        <w:rPr>
          <w:rFonts w:asciiTheme="majorBidi" w:eastAsiaTheme="minorHAnsi" w:hAnsiTheme="majorBidi" w:cstheme="majorBidi"/>
          <w:noProof/>
          <w:color w:val="000000"/>
          <w:shd w:val="clear" w:color="auto" w:fill="FFFFFF"/>
        </w:rPr>
        <w:t>(ACOG,</w:t>
      </w:r>
      <w:r>
        <w:rPr>
          <w:rFonts w:asciiTheme="majorBidi" w:eastAsiaTheme="minorHAnsi" w:hAnsiTheme="majorBidi" w:cstheme="majorBidi"/>
          <w:noProof/>
          <w:color w:val="000000"/>
          <w:shd w:val="clear" w:color="auto" w:fill="FFFFFF"/>
        </w:rPr>
        <w:t xml:space="preserve"> </w:t>
      </w:r>
      <w:r w:rsidRPr="0046062D">
        <w:rPr>
          <w:rFonts w:asciiTheme="majorBidi" w:eastAsiaTheme="minorHAnsi" w:hAnsiTheme="majorBidi" w:cstheme="majorBidi"/>
          <w:noProof/>
          <w:color w:val="000000"/>
          <w:shd w:val="clear" w:color="auto" w:fill="FFFFFF"/>
        </w:rPr>
        <w:t>2006).</w:t>
      </w:r>
      <w:r w:rsidRPr="0046062D">
        <w:rPr>
          <w:rFonts w:asciiTheme="majorBidi" w:eastAsiaTheme="minorHAnsi" w:hAnsiTheme="majorBidi" w:cstheme="majorBidi"/>
          <w:color w:val="000000"/>
          <w:shd w:val="clear" w:color="auto" w:fill="FFFFFF"/>
        </w:rPr>
        <w:fldChar w:fldCharType="end"/>
      </w:r>
    </w:p>
    <w:p w14:paraId="37D95C86" w14:textId="1D2DDD3F" w:rsidR="008E4A28" w:rsidRPr="0060150A" w:rsidRDefault="009A6919" w:rsidP="002C5636">
      <w:pPr>
        <w:spacing w:after="120" w:line="360" w:lineRule="auto"/>
        <w:ind w:firstLine="567"/>
        <w:jc w:val="both"/>
        <w:rPr>
          <w:rFonts w:asciiTheme="majorBidi" w:hAnsiTheme="majorBidi" w:cstheme="majorBidi"/>
          <w:b/>
          <w:bCs/>
          <w:sz w:val="24"/>
          <w:szCs w:val="24"/>
        </w:rPr>
      </w:pPr>
      <w:bookmarkStart w:id="136" w:name="_Toc133775086"/>
      <w:r w:rsidRPr="0060150A">
        <w:rPr>
          <w:rFonts w:asciiTheme="majorBidi" w:hAnsiTheme="majorBidi" w:cstheme="majorBidi"/>
          <w:b/>
          <w:bCs/>
          <w:sz w:val="24"/>
          <w:szCs w:val="24"/>
        </w:rPr>
        <w:t>Doğum Eyleminde Ağrı</w:t>
      </w:r>
      <w:bookmarkEnd w:id="136"/>
      <w:r w:rsidR="0060150A" w:rsidRPr="0060150A">
        <w:rPr>
          <w:rFonts w:asciiTheme="majorBidi" w:hAnsiTheme="majorBidi" w:cstheme="majorBidi"/>
          <w:b/>
          <w:bCs/>
          <w:sz w:val="24"/>
          <w:szCs w:val="24"/>
        </w:rPr>
        <w:t>:</w:t>
      </w:r>
      <w:r w:rsidR="009A50FA">
        <w:rPr>
          <w:rFonts w:asciiTheme="majorBidi" w:hAnsiTheme="majorBidi" w:cstheme="majorBidi"/>
          <w:b/>
          <w:bCs/>
          <w:sz w:val="24"/>
          <w:szCs w:val="24"/>
        </w:rPr>
        <w:t xml:space="preserve"> </w:t>
      </w:r>
      <w:r w:rsidR="00CA21A1" w:rsidRPr="0060150A">
        <w:rPr>
          <w:rFonts w:asciiTheme="majorBidi" w:hAnsiTheme="majorBidi" w:cstheme="majorBidi"/>
          <w:color w:val="000000" w:themeColor="text1"/>
          <w:sz w:val="24"/>
          <w:szCs w:val="24"/>
        </w:rPr>
        <w:t>Bilinen en kötü ağrı olarak tanımlanan d</w:t>
      </w:r>
      <w:r w:rsidR="00A771BA" w:rsidRPr="0060150A">
        <w:rPr>
          <w:rFonts w:asciiTheme="majorBidi" w:hAnsiTheme="majorBidi" w:cstheme="majorBidi"/>
          <w:color w:val="000000" w:themeColor="text1"/>
          <w:sz w:val="24"/>
          <w:szCs w:val="24"/>
        </w:rPr>
        <w:t>oğum ağrısı  karmaşıktır ve</w:t>
      </w:r>
      <w:r w:rsidR="003657E3" w:rsidRPr="0060150A">
        <w:rPr>
          <w:rFonts w:asciiTheme="majorBidi" w:hAnsiTheme="majorBidi" w:cstheme="majorBidi"/>
          <w:color w:val="000000" w:themeColor="text1"/>
          <w:sz w:val="24"/>
          <w:szCs w:val="24"/>
        </w:rPr>
        <w:t xml:space="preserve"> kadınların</w:t>
      </w:r>
      <w:r w:rsidR="00A771BA" w:rsidRPr="0060150A">
        <w:rPr>
          <w:rFonts w:asciiTheme="majorBidi" w:hAnsiTheme="majorBidi" w:cstheme="majorBidi"/>
          <w:color w:val="000000" w:themeColor="text1"/>
          <w:sz w:val="24"/>
          <w:szCs w:val="24"/>
        </w:rPr>
        <w:t xml:space="preserve"> bu ağrıya verdikleri tepkiler de değişkendir. Ağrı, benzersiz ve bireysel bir deneyim olarak kabul edilir. </w:t>
      </w:r>
      <w:r w:rsidR="00963501" w:rsidRPr="0060150A">
        <w:rPr>
          <w:rFonts w:asciiTheme="majorBidi" w:hAnsiTheme="majorBidi" w:cstheme="majorBidi"/>
          <w:color w:val="000000" w:themeColor="text1"/>
          <w:sz w:val="24"/>
          <w:szCs w:val="24"/>
        </w:rPr>
        <w:t xml:space="preserve">Doğumun koşullarından, kadının kültürel geçmişinden, doğum için kadına sağlanan destekten ve çevresel faktörlerden dolayı </w:t>
      </w:r>
      <w:r w:rsidR="002071C4" w:rsidRPr="0060150A">
        <w:rPr>
          <w:rFonts w:asciiTheme="majorBidi" w:hAnsiTheme="majorBidi" w:cstheme="majorBidi"/>
          <w:color w:val="000000" w:themeColor="text1"/>
          <w:sz w:val="24"/>
          <w:szCs w:val="24"/>
        </w:rPr>
        <w:t>d</w:t>
      </w:r>
      <w:r w:rsidR="00963501" w:rsidRPr="0060150A">
        <w:rPr>
          <w:rFonts w:asciiTheme="majorBidi" w:hAnsiTheme="majorBidi" w:cstheme="majorBidi"/>
          <w:color w:val="000000" w:themeColor="text1"/>
          <w:sz w:val="24"/>
          <w:szCs w:val="24"/>
        </w:rPr>
        <w:t>oğum ağrısına tepki</w:t>
      </w:r>
      <w:r w:rsidR="002071C4" w:rsidRPr="0060150A">
        <w:rPr>
          <w:rFonts w:asciiTheme="majorBidi" w:hAnsiTheme="majorBidi" w:cstheme="majorBidi"/>
          <w:color w:val="000000" w:themeColor="text1"/>
          <w:sz w:val="24"/>
          <w:szCs w:val="24"/>
        </w:rPr>
        <w:t xml:space="preserve"> değişebilir</w:t>
      </w:r>
      <w:r w:rsidR="003F290D" w:rsidRPr="0060150A">
        <w:rPr>
          <w:rFonts w:asciiTheme="majorBidi" w:hAnsiTheme="majorBidi" w:cstheme="majorBidi"/>
          <w:color w:val="000000" w:themeColor="text1"/>
          <w:sz w:val="24"/>
          <w:szCs w:val="24"/>
        </w:rPr>
        <w:t xml:space="preserve"> </w:t>
      </w:r>
      <w:r w:rsidR="00833F20" w:rsidRPr="0060150A">
        <w:rPr>
          <w:rFonts w:asciiTheme="majorBidi" w:hAnsiTheme="majorBidi" w:cstheme="majorBidi"/>
          <w:color w:val="000000" w:themeColor="text1"/>
          <w:sz w:val="24"/>
          <w:szCs w:val="24"/>
        </w:rPr>
        <w:fldChar w:fldCharType="begin" w:fldLock="1"/>
      </w:r>
      <w:r w:rsidR="001E412C" w:rsidRPr="0060150A">
        <w:rPr>
          <w:rFonts w:asciiTheme="majorBidi" w:hAnsiTheme="majorBidi" w:cstheme="majorBidi"/>
          <w:color w:val="000000" w:themeColor="text1"/>
          <w:sz w:val="24"/>
          <w:szCs w:val="24"/>
        </w:rPr>
        <w:instrText>ADDIN CSL_CITATION {"citationItems":[{"id":"ITEM-1","itemData":{"author":[{"dropping-particle":"","family":"güzel","given":"kübra","non-dropping-particle":"","parse-names":false,"suffix":""}],"id":"ITEM-1","issued":{"date-parts":[["2022"]]},"publisher":"T.C. SELÇUK ÜNİVERSİTESİ SAĞLIK BİLİMLERİ ENSTİTÜSÜ TRAVAY","title":"TRAVAY SÜRESİNCE ANASTATİCA HİEROCHUNTİCA (MERYEM ANA ELİ OTU)'NIN İZLETİLMESİNİN DOĞUM AĞRISI, DOĞUM KONFORU VE TRAVMATİK DOĞUM ALGISI ÜZERİNE ETKİSİ","type":"thesis"},"uris":["http://www.mendeley.com/documents/?uuid=8e74f9e5-b0c7-4fbf-8dad-5c5b4f719932"]}],"mendeley":{"formattedCitation":"(güzel, 2022)","manualFormatting":"(Güzel, 2022)","plainTextFormattedCitation":"(güzel, 2022)","previouslyFormattedCitation":"(güzel, 2022)"},"properties":{"noteIndex":0},"schema":"https://github.com/citation-style-language/schema/raw/master/csl-citation.json"}</w:instrText>
      </w:r>
      <w:r w:rsidR="00833F20" w:rsidRPr="0060150A">
        <w:rPr>
          <w:rFonts w:asciiTheme="majorBidi" w:hAnsiTheme="majorBidi" w:cstheme="majorBidi"/>
          <w:color w:val="000000" w:themeColor="text1"/>
          <w:sz w:val="24"/>
          <w:szCs w:val="24"/>
        </w:rPr>
        <w:fldChar w:fldCharType="separate"/>
      </w:r>
      <w:r w:rsidR="00833F20" w:rsidRPr="0060150A">
        <w:rPr>
          <w:rFonts w:asciiTheme="majorBidi" w:hAnsiTheme="majorBidi" w:cstheme="majorBidi"/>
          <w:noProof/>
          <w:color w:val="000000" w:themeColor="text1"/>
          <w:sz w:val="24"/>
          <w:szCs w:val="24"/>
        </w:rPr>
        <w:t>(Güzel, 2022)</w:t>
      </w:r>
      <w:r w:rsidR="00833F20" w:rsidRPr="0060150A">
        <w:rPr>
          <w:rFonts w:asciiTheme="majorBidi" w:hAnsiTheme="majorBidi" w:cstheme="majorBidi"/>
          <w:color w:val="000000" w:themeColor="text1"/>
          <w:sz w:val="24"/>
          <w:szCs w:val="24"/>
        </w:rPr>
        <w:fldChar w:fldCharType="end"/>
      </w:r>
      <w:r w:rsidR="00833F20" w:rsidRPr="0060150A">
        <w:rPr>
          <w:rFonts w:asciiTheme="majorBidi" w:hAnsiTheme="majorBidi" w:cstheme="majorBidi"/>
          <w:color w:val="000000" w:themeColor="text1"/>
          <w:sz w:val="24"/>
          <w:szCs w:val="24"/>
        </w:rPr>
        <w:t>.</w:t>
      </w:r>
      <w:r w:rsidR="00AF17B1" w:rsidRPr="0060150A">
        <w:rPr>
          <w:rFonts w:asciiTheme="majorBidi" w:hAnsiTheme="majorBidi" w:cstheme="majorBidi"/>
          <w:color w:val="000000" w:themeColor="text1"/>
          <w:sz w:val="24"/>
          <w:szCs w:val="24"/>
        </w:rPr>
        <w:t xml:space="preserve"> </w:t>
      </w:r>
      <w:r w:rsidR="00780C4F" w:rsidRPr="0060150A">
        <w:rPr>
          <w:rFonts w:asciiTheme="majorBidi" w:hAnsiTheme="majorBidi" w:cstheme="majorBidi"/>
          <w:color w:val="000000" w:themeColor="text1"/>
          <w:sz w:val="24"/>
          <w:szCs w:val="24"/>
        </w:rPr>
        <w:t>K</w:t>
      </w:r>
      <w:r w:rsidR="00AF17B1" w:rsidRPr="0060150A">
        <w:rPr>
          <w:rFonts w:asciiTheme="majorBidi" w:hAnsiTheme="majorBidi" w:cstheme="majorBidi"/>
          <w:color w:val="000000" w:themeColor="text1"/>
          <w:sz w:val="24"/>
          <w:szCs w:val="24"/>
        </w:rPr>
        <w:t xml:space="preserve">adınların çoğu </w:t>
      </w:r>
      <w:r w:rsidR="00AE61C5" w:rsidRPr="0060150A">
        <w:rPr>
          <w:rFonts w:asciiTheme="majorBidi" w:hAnsiTheme="majorBidi" w:cstheme="majorBidi"/>
          <w:color w:val="000000" w:themeColor="text1"/>
          <w:sz w:val="24"/>
          <w:szCs w:val="24"/>
        </w:rPr>
        <w:t xml:space="preserve">doğumda </w:t>
      </w:r>
      <w:r w:rsidR="00AF17B1" w:rsidRPr="0060150A">
        <w:rPr>
          <w:rFonts w:asciiTheme="majorBidi" w:hAnsiTheme="majorBidi" w:cstheme="majorBidi"/>
          <w:color w:val="000000" w:themeColor="text1"/>
          <w:sz w:val="24"/>
          <w:szCs w:val="24"/>
        </w:rPr>
        <w:t xml:space="preserve">ağrı yaşamakla birlikte; %15’inin hafif, %35’inin orta, %30’unun </w:t>
      </w:r>
      <w:r w:rsidR="00AE61C5" w:rsidRPr="0060150A">
        <w:rPr>
          <w:rFonts w:asciiTheme="majorBidi" w:hAnsiTheme="majorBidi" w:cstheme="majorBidi"/>
          <w:color w:val="000000" w:themeColor="text1"/>
          <w:sz w:val="24"/>
          <w:szCs w:val="24"/>
        </w:rPr>
        <w:t>şiddetli</w:t>
      </w:r>
      <w:r w:rsidR="00AF17B1" w:rsidRPr="0060150A">
        <w:rPr>
          <w:rFonts w:asciiTheme="majorBidi" w:hAnsiTheme="majorBidi" w:cstheme="majorBidi"/>
          <w:color w:val="000000" w:themeColor="text1"/>
          <w:sz w:val="24"/>
          <w:szCs w:val="24"/>
        </w:rPr>
        <w:t xml:space="preserve"> ve %20’sinin dayanılmaz </w:t>
      </w:r>
      <w:r w:rsidR="00AE61C5" w:rsidRPr="0060150A">
        <w:rPr>
          <w:rFonts w:asciiTheme="majorBidi" w:hAnsiTheme="majorBidi" w:cstheme="majorBidi"/>
          <w:color w:val="000000" w:themeColor="text1"/>
          <w:sz w:val="24"/>
          <w:szCs w:val="24"/>
        </w:rPr>
        <w:t>şiddette</w:t>
      </w:r>
      <w:r w:rsidR="00AF17B1" w:rsidRPr="0060150A">
        <w:rPr>
          <w:rFonts w:asciiTheme="majorBidi" w:hAnsiTheme="majorBidi" w:cstheme="majorBidi"/>
          <w:color w:val="000000" w:themeColor="text1"/>
          <w:sz w:val="24"/>
          <w:szCs w:val="24"/>
        </w:rPr>
        <w:t xml:space="preserve"> doğum ağrısı </w:t>
      </w:r>
      <w:r w:rsidR="00780C4F" w:rsidRPr="0060150A">
        <w:rPr>
          <w:rFonts w:asciiTheme="majorBidi" w:hAnsiTheme="majorBidi" w:cstheme="majorBidi"/>
          <w:color w:val="000000" w:themeColor="text1"/>
          <w:sz w:val="24"/>
          <w:szCs w:val="24"/>
        </w:rPr>
        <w:t>hissettikleri</w:t>
      </w:r>
      <w:r w:rsidR="00AF17B1" w:rsidRPr="0060150A">
        <w:rPr>
          <w:rFonts w:asciiTheme="majorBidi" w:hAnsiTheme="majorBidi" w:cstheme="majorBidi"/>
          <w:color w:val="000000" w:themeColor="text1"/>
          <w:sz w:val="24"/>
          <w:szCs w:val="24"/>
        </w:rPr>
        <w:t xml:space="preserve"> </w:t>
      </w:r>
      <w:r w:rsidR="00780C4F" w:rsidRPr="0060150A">
        <w:rPr>
          <w:rFonts w:asciiTheme="majorBidi" w:hAnsiTheme="majorBidi" w:cstheme="majorBidi"/>
          <w:color w:val="000000" w:themeColor="text1"/>
          <w:sz w:val="24"/>
          <w:szCs w:val="24"/>
        </w:rPr>
        <w:t>tespit edilmiştir</w:t>
      </w:r>
      <w:r w:rsidR="00AF17B1" w:rsidRPr="0060150A">
        <w:rPr>
          <w:rFonts w:asciiTheme="majorBidi" w:hAnsiTheme="majorBidi" w:cstheme="majorBidi"/>
          <w:color w:val="000000" w:themeColor="text1"/>
          <w:sz w:val="24"/>
          <w:szCs w:val="24"/>
        </w:rPr>
        <w:t>.</w:t>
      </w:r>
      <w:r w:rsidR="003F290D" w:rsidRPr="0060150A">
        <w:rPr>
          <w:rFonts w:asciiTheme="majorBidi" w:hAnsiTheme="majorBidi" w:cstheme="majorBidi"/>
          <w:color w:val="000000" w:themeColor="text1"/>
          <w:sz w:val="24"/>
          <w:szCs w:val="24"/>
        </w:rPr>
        <w:t xml:space="preserve"> </w:t>
      </w:r>
      <w:r w:rsidR="00780C4F" w:rsidRPr="0060150A">
        <w:rPr>
          <w:rFonts w:asciiTheme="majorBidi" w:hAnsiTheme="majorBidi" w:cstheme="majorBidi"/>
          <w:color w:val="000000" w:themeColor="text1"/>
          <w:sz w:val="24"/>
          <w:szCs w:val="24"/>
        </w:rPr>
        <w:t>P</w:t>
      </w:r>
      <w:r w:rsidR="00AF17B1" w:rsidRPr="0060150A">
        <w:rPr>
          <w:rFonts w:asciiTheme="majorBidi" w:hAnsiTheme="majorBidi" w:cstheme="majorBidi"/>
          <w:color w:val="000000" w:themeColor="text1"/>
          <w:sz w:val="24"/>
          <w:szCs w:val="24"/>
        </w:rPr>
        <w:t>rimipar</w:t>
      </w:r>
      <w:r w:rsidR="00780C4F" w:rsidRPr="0060150A">
        <w:rPr>
          <w:rFonts w:asciiTheme="majorBidi" w:hAnsiTheme="majorBidi" w:cstheme="majorBidi"/>
          <w:color w:val="000000" w:themeColor="text1"/>
          <w:sz w:val="24"/>
          <w:szCs w:val="24"/>
        </w:rPr>
        <w:t xml:space="preserve"> gebeler</w:t>
      </w:r>
      <w:r w:rsidR="00AF17B1" w:rsidRPr="0060150A">
        <w:rPr>
          <w:rFonts w:asciiTheme="majorBidi" w:hAnsiTheme="majorBidi" w:cstheme="majorBidi"/>
          <w:color w:val="000000" w:themeColor="text1"/>
          <w:sz w:val="24"/>
          <w:szCs w:val="24"/>
        </w:rPr>
        <w:t xml:space="preserve"> doğum ağrısını, o zamana kadar </w:t>
      </w:r>
      <w:r w:rsidR="00AE61C5" w:rsidRPr="0060150A">
        <w:rPr>
          <w:rFonts w:asciiTheme="majorBidi" w:hAnsiTheme="majorBidi" w:cstheme="majorBidi"/>
          <w:color w:val="000000" w:themeColor="text1"/>
          <w:sz w:val="24"/>
          <w:szCs w:val="24"/>
        </w:rPr>
        <w:t>karşılattıkları</w:t>
      </w:r>
      <w:r w:rsidR="00AF17B1" w:rsidRPr="0060150A">
        <w:rPr>
          <w:rFonts w:asciiTheme="majorBidi" w:hAnsiTheme="majorBidi" w:cstheme="majorBidi"/>
          <w:color w:val="000000" w:themeColor="text1"/>
          <w:sz w:val="24"/>
          <w:szCs w:val="24"/>
        </w:rPr>
        <w:t xml:space="preserve"> en </w:t>
      </w:r>
      <w:r w:rsidR="00AE61C5" w:rsidRPr="0060150A">
        <w:rPr>
          <w:rFonts w:asciiTheme="majorBidi" w:hAnsiTheme="majorBidi" w:cstheme="majorBidi"/>
          <w:color w:val="000000" w:themeColor="text1"/>
          <w:sz w:val="24"/>
          <w:szCs w:val="24"/>
        </w:rPr>
        <w:t>şiddetli</w:t>
      </w:r>
      <w:r w:rsidR="00AF17B1" w:rsidRPr="0060150A">
        <w:rPr>
          <w:rFonts w:asciiTheme="majorBidi" w:hAnsiTheme="majorBidi" w:cstheme="majorBidi"/>
          <w:color w:val="000000" w:themeColor="text1"/>
          <w:sz w:val="24"/>
          <w:szCs w:val="24"/>
        </w:rPr>
        <w:t xml:space="preserve"> ağrı olarak ifade etm</w:t>
      </w:r>
      <w:r w:rsidR="00F914D5" w:rsidRPr="0060150A">
        <w:rPr>
          <w:rFonts w:asciiTheme="majorBidi" w:hAnsiTheme="majorBidi" w:cstheme="majorBidi"/>
          <w:color w:val="000000" w:themeColor="text1"/>
          <w:sz w:val="24"/>
          <w:szCs w:val="24"/>
        </w:rPr>
        <w:t>işlerdir</w:t>
      </w:r>
      <w:r w:rsidR="001E412C" w:rsidRPr="0060150A">
        <w:rPr>
          <w:rFonts w:asciiTheme="majorBidi" w:hAnsiTheme="majorBidi" w:cstheme="majorBidi"/>
          <w:color w:val="000000" w:themeColor="text1"/>
          <w:sz w:val="24"/>
          <w:szCs w:val="24"/>
        </w:rPr>
        <w:t xml:space="preserve"> </w:t>
      </w:r>
      <w:r w:rsidR="001E412C" w:rsidRPr="0060150A">
        <w:rPr>
          <w:rFonts w:asciiTheme="majorBidi" w:hAnsiTheme="majorBidi" w:cstheme="majorBidi"/>
          <w:color w:val="000000" w:themeColor="text1"/>
          <w:sz w:val="24"/>
          <w:szCs w:val="24"/>
        </w:rPr>
        <w:fldChar w:fldCharType="begin" w:fldLock="1"/>
      </w:r>
      <w:r w:rsidR="00346FE7" w:rsidRPr="0060150A">
        <w:rPr>
          <w:rFonts w:asciiTheme="majorBidi" w:hAnsiTheme="majorBidi" w:cstheme="majorBidi"/>
          <w:color w:val="000000" w:themeColor="text1"/>
          <w:sz w:val="24"/>
          <w:szCs w:val="24"/>
        </w:rPr>
        <w:instrText>ADDIN CSL_CITATION {"citationItems":[{"id":"ITEM-1","itemData":{"ISBN":"0165017309","ISSN":"13509462","abstract":"Astrocytes in the brain release transmitters that actively modulate neuronal excitability and synaptic efficacy. Astrocytes also release vasoactive agents that contribute to neurovascular coupling. As reviewed in this article, Müller cells, the principal retinal glial cells, modulate neuronal activity and blood flow in the retina. Stimulated Müller cells release ATP which, following its conversion to adenosine by ectoenzymes, hyperpolarizes retinal ganglion cells by activation of A1 adenosine receptors. This results in the opening of G protein-coupled inwardly rectifying potassium (GIRK) channels and small conductance Ca(2+)-activated K(+) (SK) channels. Tonic release of ATP also contributes to the generation of tone in the retinal vasculature by activation of P2X receptors on vascular smooth muscle cells. Vascular tone is lost when glial cells are poisoned with the gliotoxin fluorocitrate. The glial release of vasoactive metabolites of arachidonic acid, including prostaglandin E2 (PGE2) and epoxyeicosatrienoic acids (EETs), contributes to neurovascular coupling in the retina. Neurovascular coupling is reduced when neuronal stimulation of glial cells is interrupted and when the synthesis of arachidonic acid metabolites is blocked. Neurovascular coupling is compromised in diabetic retinopathy owing to the loss of glial-mediated vasodilation. This loss can be reversed by inhibiting inducible nitric oxide synthase. It is likely that future research will reveal additional important functions of the release of transmitters from glial cells.","author":[{"dropping-particle":"","family":"Çapar","given":"Yasemin","non-dropping-particle":"","parse-names":false,"suffix":""}],"container-title":"Progress in Retinal and Eye Research","id":"ITEM-1","issue":"3","issued":{"date-parts":[["2019"]]},"number-of-pages":"S2-S3","publisher":"T.C. ATATÜRK ÜNĠVERSĠTESĠ SAĞLIK BĠLĠMLERĠ ENSTĠTÜSÜ","title":"DOĞUM AĞRISININ YÖNETĠMĠNDE SICAK VE SOĞUK AKUPRESÜR UYGULAMASININ DOĞUM AĞRISI ALGISINA VE DOĞUM SÜRESĠNE ETKĠSĠ","type":"thesis","volume":"561"},"uris":["http://www.mendeley.com/documents/?uuid=73ff0d16-d2e3-46fb-8c83-b8cccb9d20ae"]}],"mendeley":{"formattedCitation":"(Çapar, 2019)","plainTextFormattedCitation":"(Çapar, 2019)","previouslyFormattedCitation":"(Çapar, 2019)"},"properties":{"noteIndex":0},"schema":"https://github.com/citation-style-language/schema/raw/master/csl-citation.json"}</w:instrText>
      </w:r>
      <w:r w:rsidR="001E412C" w:rsidRPr="0060150A">
        <w:rPr>
          <w:rFonts w:asciiTheme="majorBidi" w:hAnsiTheme="majorBidi" w:cstheme="majorBidi"/>
          <w:color w:val="000000" w:themeColor="text1"/>
          <w:sz w:val="24"/>
          <w:szCs w:val="24"/>
        </w:rPr>
        <w:fldChar w:fldCharType="separate"/>
      </w:r>
      <w:r w:rsidR="001E412C" w:rsidRPr="0060150A">
        <w:rPr>
          <w:rFonts w:asciiTheme="majorBidi" w:hAnsiTheme="majorBidi" w:cstheme="majorBidi"/>
          <w:noProof/>
          <w:color w:val="000000" w:themeColor="text1"/>
          <w:sz w:val="24"/>
          <w:szCs w:val="24"/>
        </w:rPr>
        <w:t>(Çapar, 2019)</w:t>
      </w:r>
      <w:r w:rsidR="001E412C" w:rsidRPr="0060150A">
        <w:rPr>
          <w:rFonts w:asciiTheme="majorBidi" w:hAnsiTheme="majorBidi" w:cstheme="majorBidi"/>
          <w:color w:val="000000" w:themeColor="text1"/>
          <w:sz w:val="24"/>
          <w:szCs w:val="24"/>
        </w:rPr>
        <w:fldChar w:fldCharType="end"/>
      </w:r>
      <w:r w:rsidR="001E412C" w:rsidRPr="0060150A">
        <w:rPr>
          <w:rFonts w:asciiTheme="majorBidi" w:hAnsiTheme="majorBidi" w:cstheme="majorBidi"/>
          <w:b/>
          <w:bCs/>
          <w:color w:val="000000" w:themeColor="text1"/>
          <w:sz w:val="24"/>
          <w:szCs w:val="24"/>
        </w:rPr>
        <w:t>.</w:t>
      </w:r>
    </w:p>
    <w:p w14:paraId="26A87F43" w14:textId="2926ECBB" w:rsidR="005D02C7" w:rsidRPr="005D02C7" w:rsidRDefault="00666415" w:rsidP="002C5636">
      <w:pPr>
        <w:spacing w:after="120" w:line="360" w:lineRule="auto"/>
        <w:ind w:firstLine="567"/>
        <w:jc w:val="both"/>
        <w:rPr>
          <w:rFonts w:asciiTheme="majorBidi" w:hAnsiTheme="majorBidi" w:cstheme="majorBidi"/>
          <w:color w:val="000000" w:themeColor="text1"/>
          <w:sz w:val="24"/>
          <w:szCs w:val="24"/>
        </w:rPr>
      </w:pPr>
      <w:bookmarkStart w:id="137" w:name="_Toc133775087"/>
      <w:r w:rsidRPr="0060150A">
        <w:rPr>
          <w:rFonts w:asciiTheme="majorBidi" w:hAnsiTheme="majorBidi" w:cstheme="majorBidi"/>
          <w:b/>
          <w:bCs/>
          <w:sz w:val="24"/>
          <w:szCs w:val="24"/>
        </w:rPr>
        <w:t xml:space="preserve">Doğum Eyleminde </w:t>
      </w:r>
      <w:bookmarkEnd w:id="137"/>
      <w:r w:rsidR="009A50FA" w:rsidRPr="0060150A">
        <w:rPr>
          <w:rFonts w:asciiTheme="majorBidi" w:hAnsiTheme="majorBidi" w:cstheme="majorBidi"/>
          <w:b/>
          <w:bCs/>
          <w:sz w:val="24"/>
          <w:szCs w:val="24"/>
        </w:rPr>
        <w:t>Yorgunluk:</w:t>
      </w:r>
      <w:r w:rsidR="009A50FA" w:rsidRPr="0060150A">
        <w:rPr>
          <w:rFonts w:asciiTheme="majorBidi" w:hAnsiTheme="majorBidi" w:cstheme="majorBidi"/>
          <w:color w:val="000000" w:themeColor="text1"/>
          <w:sz w:val="24"/>
          <w:szCs w:val="24"/>
        </w:rPr>
        <w:t xml:space="preserve"> Yorgunluk</w:t>
      </w:r>
      <w:r w:rsidR="00D44089" w:rsidRPr="0060150A">
        <w:rPr>
          <w:rFonts w:asciiTheme="majorBidi" w:hAnsiTheme="majorBidi" w:cstheme="majorBidi"/>
          <w:color w:val="000000" w:themeColor="text1"/>
          <w:sz w:val="24"/>
          <w:szCs w:val="24"/>
        </w:rPr>
        <w:t xml:space="preserve">, altta yatan bir tıbbi durumla ilgisi olmayan yetersiz dinlenme, fiziksel çaba veya zihinsel zorlanma ile başlar. Azalan motivasyon ve can sıkıntısı da </w:t>
      </w:r>
      <w:r w:rsidR="008E4A28" w:rsidRPr="0060150A">
        <w:rPr>
          <w:rFonts w:asciiTheme="majorBidi" w:hAnsiTheme="majorBidi" w:cstheme="majorBidi"/>
          <w:color w:val="000000" w:themeColor="text1"/>
          <w:sz w:val="24"/>
          <w:szCs w:val="24"/>
        </w:rPr>
        <w:t xml:space="preserve">yorgunluk hissedilmesinde </w:t>
      </w:r>
      <w:r w:rsidR="00D44089" w:rsidRPr="0060150A">
        <w:rPr>
          <w:rFonts w:asciiTheme="majorBidi" w:hAnsiTheme="majorBidi" w:cstheme="majorBidi"/>
          <w:color w:val="000000" w:themeColor="text1"/>
          <w:sz w:val="24"/>
          <w:szCs w:val="24"/>
        </w:rPr>
        <w:t xml:space="preserve"> rol oynar</w:t>
      </w:r>
      <w:r w:rsidR="006F5A7B" w:rsidRPr="0060150A">
        <w:rPr>
          <w:rFonts w:asciiTheme="majorBidi" w:hAnsiTheme="majorBidi" w:cstheme="majorBidi"/>
          <w:color w:val="000000" w:themeColor="text1"/>
          <w:sz w:val="24"/>
          <w:szCs w:val="24"/>
        </w:rPr>
        <w:t xml:space="preserve"> </w:t>
      </w:r>
      <w:r w:rsidR="00346FE7" w:rsidRPr="0060150A">
        <w:rPr>
          <w:rFonts w:asciiTheme="majorBidi" w:hAnsiTheme="majorBidi" w:cstheme="majorBidi"/>
          <w:color w:val="000000" w:themeColor="text1"/>
          <w:sz w:val="24"/>
          <w:szCs w:val="24"/>
        </w:rPr>
        <w:fldChar w:fldCharType="begin" w:fldLock="1"/>
      </w:r>
      <w:r w:rsidR="001118C4" w:rsidRPr="0060150A">
        <w:rPr>
          <w:rFonts w:asciiTheme="majorBidi" w:hAnsiTheme="majorBidi" w:cstheme="majorBidi"/>
          <w:color w:val="000000" w:themeColor="text1"/>
          <w:sz w:val="24"/>
          <w:szCs w:val="24"/>
        </w:rPr>
        <w:instrText>ADDIN CSL_CITATION {"citationItems":[{"id":"ITEM-1","itemData":{"abstract":"Patients commonly present to their family physician with fatigue, which may be secondary, physiologic, or chronic. Common causes include medications, surgery recovery, inadequate sleep, and depression. Laboratory evaluation should be considered, but rarely changes treatment plans.","author":[{"dropping-particle":"","family":"ROSENTHAL","given":"THOMAS C.","non-dropping-particle":"","parse-names":false,"suffix":""},{"dropping-particle":"","family":"MAJERONI","given":"BARBARA A.","non-dropping-particle":"","parse-names":false,"suffix":""},{"dropping-particle":"","family":"PRETORIUS","given":"RICHARD","non-dropping-particle":"","parse-names":false,"suffix":""},{"dropping-particle":"","family":"MALIK","given":"KHALID","non-dropping-particle":"","parse-names":false,"suffix":""}],"container-title":"American Family Physician","id":"ITEM-1","issue":"10","issued":{"date-parts":[["2008","11","15"]]},"page":"1173-1179","title":"Fatigue: An Overview","type":"article-journal","volume":"78"},"uris":["http://www.mendeley.com/documents/?uuid=fd33028f-83b1-3cdb-bddf-816bdd5c314b"]}],"mendeley":{"formattedCitation":"(ROSENTHAL vd., 2008)","manualFormatting":"(Rosenthal ve, diğerleri 2008)","plainTextFormattedCitation":"(ROSENTHAL vd., 2008)","previouslyFormattedCitation":"(ROSENTHAL vd., 2008)"},"properties":{"noteIndex":0},"schema":"https://github.com/citation-style-language/schema/raw/master/csl-citation.json"}</w:instrText>
      </w:r>
      <w:r w:rsidR="00346FE7" w:rsidRPr="0060150A">
        <w:rPr>
          <w:rFonts w:asciiTheme="majorBidi" w:hAnsiTheme="majorBidi" w:cstheme="majorBidi"/>
          <w:color w:val="000000" w:themeColor="text1"/>
          <w:sz w:val="24"/>
          <w:szCs w:val="24"/>
        </w:rPr>
        <w:fldChar w:fldCharType="separate"/>
      </w:r>
      <w:r w:rsidR="00346FE7" w:rsidRPr="0060150A">
        <w:rPr>
          <w:rFonts w:asciiTheme="majorBidi" w:hAnsiTheme="majorBidi" w:cstheme="majorBidi"/>
          <w:noProof/>
          <w:color w:val="000000" w:themeColor="text1"/>
          <w:sz w:val="24"/>
          <w:szCs w:val="24"/>
        </w:rPr>
        <w:t>(R</w:t>
      </w:r>
      <w:r w:rsidR="006F5A7B" w:rsidRPr="0060150A">
        <w:rPr>
          <w:rFonts w:asciiTheme="majorBidi" w:hAnsiTheme="majorBidi" w:cstheme="majorBidi"/>
          <w:noProof/>
          <w:color w:val="000000" w:themeColor="text1"/>
          <w:sz w:val="24"/>
          <w:szCs w:val="24"/>
        </w:rPr>
        <w:t>osenthal</w:t>
      </w:r>
      <w:r w:rsidR="00346FE7" w:rsidRPr="0060150A">
        <w:rPr>
          <w:rFonts w:asciiTheme="majorBidi" w:hAnsiTheme="majorBidi" w:cstheme="majorBidi"/>
          <w:noProof/>
          <w:color w:val="000000" w:themeColor="text1"/>
          <w:sz w:val="24"/>
          <w:szCs w:val="24"/>
        </w:rPr>
        <w:t xml:space="preserve"> v</w:t>
      </w:r>
      <w:r w:rsidR="006F5A7B" w:rsidRPr="0060150A">
        <w:rPr>
          <w:rFonts w:asciiTheme="majorBidi" w:hAnsiTheme="majorBidi" w:cstheme="majorBidi"/>
          <w:noProof/>
          <w:color w:val="000000" w:themeColor="text1"/>
          <w:sz w:val="24"/>
          <w:szCs w:val="24"/>
        </w:rPr>
        <w:t>e</w:t>
      </w:r>
      <w:r w:rsidR="00346FE7" w:rsidRPr="0060150A">
        <w:rPr>
          <w:rFonts w:asciiTheme="majorBidi" w:hAnsiTheme="majorBidi" w:cstheme="majorBidi"/>
          <w:noProof/>
          <w:color w:val="000000" w:themeColor="text1"/>
          <w:sz w:val="24"/>
          <w:szCs w:val="24"/>
        </w:rPr>
        <w:t>,</w:t>
      </w:r>
      <w:r w:rsidR="006F5A7B" w:rsidRPr="0060150A">
        <w:rPr>
          <w:rFonts w:asciiTheme="majorBidi" w:hAnsiTheme="majorBidi" w:cstheme="majorBidi"/>
          <w:noProof/>
          <w:color w:val="000000" w:themeColor="text1"/>
          <w:sz w:val="24"/>
          <w:szCs w:val="24"/>
        </w:rPr>
        <w:t xml:space="preserve"> diğerleri</w:t>
      </w:r>
      <w:r w:rsidR="00346FE7" w:rsidRPr="0060150A">
        <w:rPr>
          <w:rFonts w:asciiTheme="majorBidi" w:hAnsiTheme="majorBidi" w:cstheme="majorBidi"/>
          <w:noProof/>
          <w:color w:val="000000" w:themeColor="text1"/>
          <w:sz w:val="24"/>
          <w:szCs w:val="24"/>
        </w:rPr>
        <w:t xml:space="preserve"> 2008)</w:t>
      </w:r>
      <w:r w:rsidR="00346FE7" w:rsidRPr="0060150A">
        <w:rPr>
          <w:rFonts w:asciiTheme="majorBidi" w:hAnsiTheme="majorBidi" w:cstheme="majorBidi"/>
          <w:color w:val="000000" w:themeColor="text1"/>
          <w:sz w:val="24"/>
          <w:szCs w:val="24"/>
        </w:rPr>
        <w:fldChar w:fldCharType="end"/>
      </w:r>
      <w:r w:rsidR="006F5A7B" w:rsidRPr="0060150A">
        <w:rPr>
          <w:rFonts w:asciiTheme="majorBidi" w:hAnsiTheme="majorBidi" w:cstheme="majorBidi"/>
          <w:color w:val="000000" w:themeColor="text1"/>
          <w:sz w:val="24"/>
          <w:szCs w:val="24"/>
        </w:rPr>
        <w:t>.</w:t>
      </w:r>
      <w:r w:rsidR="007345FD" w:rsidRPr="0060150A">
        <w:rPr>
          <w:rFonts w:asciiTheme="majorBidi" w:hAnsiTheme="majorBidi" w:cstheme="majorBidi"/>
          <w:sz w:val="24"/>
          <w:szCs w:val="24"/>
        </w:rPr>
        <w:t xml:space="preserve"> Y</w:t>
      </w:r>
      <w:r w:rsidR="007345FD" w:rsidRPr="0060150A">
        <w:rPr>
          <w:rFonts w:asciiTheme="majorBidi" w:hAnsiTheme="majorBidi" w:cstheme="majorBidi"/>
          <w:color w:val="000000" w:themeColor="text1"/>
          <w:sz w:val="24"/>
          <w:szCs w:val="24"/>
        </w:rPr>
        <w:t>orgunluk kavramı, pek çok sağlık disiplinince farklı şekillerde tanımlanmıştır. Fizyologlar tarafından “fiziksel performansta azalma”</w:t>
      </w:r>
      <w:r w:rsidR="00CC380E" w:rsidRPr="0060150A">
        <w:rPr>
          <w:rFonts w:asciiTheme="majorBidi" w:hAnsiTheme="majorBidi" w:cstheme="majorBidi"/>
          <w:color w:val="000000" w:themeColor="text1"/>
          <w:sz w:val="24"/>
          <w:szCs w:val="24"/>
        </w:rPr>
        <w:t>,</w:t>
      </w:r>
      <w:r w:rsidR="00DB43D9" w:rsidRPr="0060150A">
        <w:rPr>
          <w:rFonts w:asciiTheme="majorBidi" w:hAnsiTheme="majorBidi" w:cstheme="majorBidi"/>
          <w:color w:val="000000" w:themeColor="text1"/>
          <w:sz w:val="24"/>
          <w:szCs w:val="24"/>
        </w:rPr>
        <w:t xml:space="preserve"> </w:t>
      </w:r>
      <w:r w:rsidR="007345FD" w:rsidRPr="0060150A">
        <w:rPr>
          <w:rFonts w:asciiTheme="majorBidi" w:hAnsiTheme="majorBidi" w:cstheme="majorBidi"/>
          <w:color w:val="000000" w:themeColor="text1"/>
          <w:sz w:val="24"/>
          <w:szCs w:val="24"/>
        </w:rPr>
        <w:t>patologlar tarafından “</w:t>
      </w:r>
      <w:r w:rsidR="003266A4" w:rsidRPr="0060150A">
        <w:rPr>
          <w:rFonts w:asciiTheme="majorBidi" w:hAnsiTheme="majorBidi" w:cstheme="majorBidi"/>
          <w:color w:val="000000" w:themeColor="text1"/>
          <w:sz w:val="24"/>
          <w:szCs w:val="24"/>
        </w:rPr>
        <w:t>nöromüsküler</w:t>
      </w:r>
      <w:r w:rsidR="007345FD" w:rsidRPr="0060150A">
        <w:rPr>
          <w:rFonts w:asciiTheme="majorBidi" w:hAnsiTheme="majorBidi" w:cstheme="majorBidi"/>
          <w:color w:val="000000" w:themeColor="text1"/>
          <w:sz w:val="24"/>
          <w:szCs w:val="24"/>
        </w:rPr>
        <w:t xml:space="preserve"> ve metabolik hastalıkların belirtisi olarak, fiziksel ve mental defisitin olması” psikologlar tarafından, “konsantrasyon yeteneğini de içine alan mental yetersizlik”</w:t>
      </w:r>
      <w:r w:rsidR="00CC380E" w:rsidRPr="0060150A">
        <w:rPr>
          <w:rFonts w:asciiTheme="majorBidi" w:hAnsiTheme="majorBidi" w:cstheme="majorBidi"/>
          <w:color w:val="000000" w:themeColor="text1"/>
          <w:sz w:val="24"/>
          <w:szCs w:val="24"/>
        </w:rPr>
        <w:t>,</w:t>
      </w:r>
      <w:r w:rsidR="00DB43D9" w:rsidRPr="0060150A">
        <w:rPr>
          <w:rFonts w:asciiTheme="majorBidi" w:hAnsiTheme="majorBidi" w:cstheme="majorBidi"/>
          <w:color w:val="000000" w:themeColor="text1"/>
          <w:sz w:val="24"/>
          <w:szCs w:val="24"/>
        </w:rPr>
        <w:t xml:space="preserve"> </w:t>
      </w:r>
      <w:r w:rsidR="007345FD" w:rsidRPr="003266A4">
        <w:rPr>
          <w:rFonts w:asciiTheme="majorBidi" w:hAnsiTheme="majorBidi" w:cstheme="majorBidi"/>
          <w:color w:val="000000" w:themeColor="text1"/>
          <w:sz w:val="24"/>
          <w:szCs w:val="24"/>
        </w:rPr>
        <w:t>fizyoterapistler tarafından ise “alışılmış ve yapılması istenen aktivitelere katılımda birey ve bireye bakım verenler tarafından hissedilen fiziksel ve/veya mental enerjinin subjektif azlığı” olarak tanımlanmıştır</w:t>
      </w:r>
      <w:r w:rsidR="0091778F" w:rsidRPr="003266A4">
        <w:rPr>
          <w:rFonts w:asciiTheme="majorBidi" w:hAnsiTheme="majorBidi" w:cstheme="majorBidi"/>
          <w:color w:val="000000" w:themeColor="text1"/>
          <w:sz w:val="24"/>
          <w:szCs w:val="24"/>
        </w:rPr>
        <w:t xml:space="preserve"> </w:t>
      </w:r>
      <w:r w:rsidR="001118C4" w:rsidRPr="003266A4">
        <w:rPr>
          <w:rFonts w:asciiTheme="majorBidi" w:hAnsiTheme="majorBidi" w:cstheme="majorBidi"/>
          <w:color w:val="000000" w:themeColor="text1"/>
          <w:sz w:val="24"/>
          <w:szCs w:val="24"/>
        </w:rPr>
        <w:fldChar w:fldCharType="begin" w:fldLock="1"/>
      </w:r>
      <w:r w:rsidR="008331C1" w:rsidRPr="003266A4">
        <w:rPr>
          <w:rFonts w:asciiTheme="majorBidi" w:hAnsiTheme="majorBidi" w:cstheme="majorBidi"/>
          <w:color w:val="000000" w:themeColor="text1"/>
          <w:sz w:val="24"/>
          <w:szCs w:val="24"/>
        </w:rPr>
        <w:instrText>ADDIN CSL_CITATION {"citationItems":[{"id":"ITEM-1","itemData":{"author":[{"dropping-particle":"","family":"Aktaş","given":"Nagihan","non-dropping-particle":"","parse-names":false,"suffix":""}],"id":"ITEM-1","issued":{"date-parts":[["2015"]]},"publisher":"T.C. ADNAN MENDERES ÜNİVERSİTESİ SAĞLIK BİLİMLERİ ENSTİTÜSÜ","title":"Doğum sonrasi yorgunluğun anneni̇n özbakim gücü i̇le i̇li̇şki̇si̇","type":"thesis"},"uris":["http://www.mendeley.com/documents/?uuid=d00ac5d1-b46d-4cbd-9d32-ba7aaecbacde"]}],"mendeley":{"formattedCitation":"(Aktaş, 2015)","plainTextFormattedCitation":"(Aktaş, 2015)","previouslyFormattedCitation":"(Aktaş, 2015)"},"properties":{"noteIndex":0},"schema":"https://github.com/citation-style-language/schema/raw/master/csl-citation.json"}</w:instrText>
      </w:r>
      <w:r w:rsidR="001118C4" w:rsidRPr="003266A4">
        <w:rPr>
          <w:rFonts w:asciiTheme="majorBidi" w:hAnsiTheme="majorBidi" w:cstheme="majorBidi"/>
          <w:color w:val="000000" w:themeColor="text1"/>
          <w:sz w:val="24"/>
          <w:szCs w:val="24"/>
        </w:rPr>
        <w:fldChar w:fldCharType="separate"/>
      </w:r>
      <w:r w:rsidR="001118C4" w:rsidRPr="003266A4">
        <w:rPr>
          <w:rFonts w:asciiTheme="majorBidi" w:hAnsiTheme="majorBidi" w:cstheme="majorBidi"/>
          <w:noProof/>
          <w:color w:val="000000" w:themeColor="text1"/>
          <w:sz w:val="24"/>
          <w:szCs w:val="24"/>
        </w:rPr>
        <w:t>(Aktaş, 2015)</w:t>
      </w:r>
      <w:r w:rsidR="001118C4" w:rsidRPr="003266A4">
        <w:rPr>
          <w:rFonts w:asciiTheme="majorBidi" w:hAnsiTheme="majorBidi" w:cstheme="majorBidi"/>
          <w:color w:val="000000" w:themeColor="text1"/>
          <w:sz w:val="24"/>
          <w:szCs w:val="24"/>
        </w:rPr>
        <w:fldChar w:fldCharType="end"/>
      </w:r>
      <w:r w:rsidR="001118C4" w:rsidRPr="003266A4">
        <w:rPr>
          <w:rFonts w:asciiTheme="majorBidi" w:hAnsiTheme="majorBidi" w:cstheme="majorBidi"/>
          <w:color w:val="000000" w:themeColor="text1"/>
          <w:sz w:val="24"/>
          <w:szCs w:val="24"/>
        </w:rPr>
        <w:t>.</w:t>
      </w:r>
      <w:bookmarkStart w:id="138" w:name="_Toc133775088"/>
    </w:p>
    <w:bookmarkEnd w:id="138"/>
    <w:p w14:paraId="3F83ABFD" w14:textId="77777777" w:rsidR="00A36512" w:rsidRPr="00023D9E" w:rsidRDefault="00A36512" w:rsidP="002C5636">
      <w:pPr>
        <w:pStyle w:val="Standard"/>
        <w:spacing w:after="120" w:line="360" w:lineRule="auto"/>
        <w:jc w:val="both"/>
        <w:rPr>
          <w:rFonts w:asciiTheme="majorBidi" w:eastAsiaTheme="minorHAnsi" w:hAnsiTheme="majorBidi" w:cstheme="majorBidi"/>
        </w:rPr>
      </w:pPr>
    </w:p>
    <w:p w14:paraId="0B4EB377" w14:textId="4224E6E0" w:rsidR="00535053" w:rsidRDefault="00A55496" w:rsidP="002C5636">
      <w:pPr>
        <w:pStyle w:val="Balk2"/>
      </w:pPr>
      <w:bookmarkStart w:id="139" w:name="_Toc141138613"/>
      <w:bookmarkStart w:id="140" w:name="_Toc141139019"/>
      <w:bookmarkStart w:id="141" w:name="_Toc141192886"/>
      <w:r>
        <w:t xml:space="preserve">2.4. </w:t>
      </w:r>
      <w:r w:rsidR="007338CE" w:rsidRPr="007338CE">
        <w:t>Gebelikte Aneminin Önlenmesinde, Tedavisinde ve Travay Sürecinde Ebenin Rolü</w:t>
      </w:r>
      <w:bookmarkEnd w:id="139"/>
      <w:bookmarkEnd w:id="140"/>
      <w:bookmarkEnd w:id="141"/>
    </w:p>
    <w:p w14:paraId="6B3CF020" w14:textId="77777777" w:rsidR="00181476" w:rsidRPr="007338CE" w:rsidRDefault="00181476" w:rsidP="002C5636">
      <w:pPr>
        <w:pStyle w:val="Default"/>
        <w:spacing w:after="120" w:line="360" w:lineRule="auto"/>
        <w:jc w:val="both"/>
        <w:rPr>
          <w:rFonts w:asciiTheme="majorBidi" w:hAnsiTheme="majorBidi" w:cstheme="majorBidi"/>
          <w:b/>
        </w:rPr>
      </w:pPr>
    </w:p>
    <w:p w14:paraId="5B1A4AD6" w14:textId="218B68C6" w:rsidR="00B13A3B" w:rsidRPr="00B13A3B" w:rsidRDefault="00AD481B" w:rsidP="002C5636">
      <w:pPr>
        <w:pStyle w:val="Default"/>
        <w:spacing w:after="120" w:line="360" w:lineRule="auto"/>
        <w:ind w:firstLine="567"/>
        <w:jc w:val="both"/>
        <w:rPr>
          <w:rFonts w:asciiTheme="majorBidi" w:hAnsiTheme="majorBidi" w:cstheme="majorBidi"/>
          <w:bCs/>
        </w:rPr>
      </w:pPr>
      <w:r w:rsidRPr="00AD481B">
        <w:rPr>
          <w:rFonts w:asciiTheme="majorBidi" w:hAnsiTheme="majorBidi" w:cstheme="majorBidi"/>
          <w:bCs/>
        </w:rPr>
        <w:t>Anemi gebelikte değil gebelikten önce tesp</w:t>
      </w:r>
      <w:r w:rsidR="0031378B" w:rsidRPr="0054113F">
        <w:rPr>
          <w:rFonts w:asciiTheme="majorBidi" w:hAnsiTheme="majorBidi" w:cstheme="majorBidi"/>
          <w:bCs/>
        </w:rPr>
        <w:t>it edilmeli</w:t>
      </w:r>
      <w:r w:rsidRPr="00AD481B">
        <w:rPr>
          <w:rFonts w:asciiTheme="majorBidi" w:hAnsiTheme="majorBidi" w:cstheme="majorBidi"/>
          <w:bCs/>
        </w:rPr>
        <w:t xml:space="preserve"> ve tedavi edilmelidi</w:t>
      </w:r>
      <w:r w:rsidR="00B96F47" w:rsidRPr="0054113F">
        <w:rPr>
          <w:rFonts w:asciiTheme="majorBidi" w:hAnsiTheme="majorBidi" w:cstheme="majorBidi"/>
          <w:bCs/>
        </w:rPr>
        <w:t>r</w:t>
      </w:r>
      <w:r w:rsidR="00F726A2" w:rsidRPr="0054113F">
        <w:rPr>
          <w:rFonts w:asciiTheme="majorBidi" w:hAnsiTheme="majorBidi" w:cstheme="majorBidi"/>
          <w:bCs/>
        </w:rPr>
        <w:t xml:space="preserve"> </w:t>
      </w:r>
      <w:r w:rsidR="00B96F47" w:rsidRPr="0054113F">
        <w:rPr>
          <w:rFonts w:asciiTheme="majorBidi" w:hAnsiTheme="majorBidi" w:cstheme="majorBidi"/>
          <w:bCs/>
        </w:rPr>
        <w:fldChar w:fldCharType="begin" w:fldLock="1"/>
      </w:r>
      <w:r w:rsidR="00121432">
        <w:rPr>
          <w:rFonts w:asciiTheme="majorBidi" w:hAnsiTheme="majorBidi" w:cstheme="majorBidi"/>
          <w:bCs/>
        </w:rPr>
        <w:instrText>ADDIN CSL_CITATION {"citationItems":[{"id":"ITEM-1","itemData":{"DOI":"10.37609/AKYA.1335","author":[{"dropping-particle":"","family":"kırıcı","given":"pınar","non-dropping-particle":"","parse-names":false,"suffix":""},{"dropping-particle":"","family":"ecin","given":"müzeyyen seval","non-dropping-particle":"","parse-names":false,"suffix":""},{"dropping-particle":"","family":"mavral","given":"nihal","non-dropping-particle":"","parse-names":false,"suffix":""}],"container-title":"Güncel Kadın Hastalıkları ve Doğum Çalışmaları III","id":"ITEM-1","issued":{"date-parts":[["2022"]]},"page":"113-122","publisher":"Akademisyen Kitabevi","title":"gebelik ve anemi","type":"chapter"},"uris":["http://www.mendeley.com/documents/?uuid=fe306663-5394-3555-838c-2f16accb2359"]}],"mendeley":{"formattedCitation":"(kırıcı vd., 2022)","manualFormatting":"( Kırıcı ve diğerleri, 2022)","plainTextFormattedCitation":"(kırıcı vd., 2022)","previouslyFormattedCitation":"(kırıcı vd., 2022)"},"properties":{"noteIndex":0},"schema":"https://github.com/citation-style-language/schema/raw/master/csl-citation.json"}</w:instrText>
      </w:r>
      <w:r w:rsidR="00B96F47" w:rsidRPr="0054113F">
        <w:rPr>
          <w:rFonts w:asciiTheme="majorBidi" w:hAnsiTheme="majorBidi" w:cstheme="majorBidi"/>
          <w:bCs/>
        </w:rPr>
        <w:fldChar w:fldCharType="separate"/>
      </w:r>
      <w:r w:rsidR="00B96F47" w:rsidRPr="0054113F">
        <w:rPr>
          <w:rFonts w:asciiTheme="majorBidi" w:hAnsiTheme="majorBidi" w:cstheme="majorBidi"/>
          <w:bCs/>
          <w:noProof/>
        </w:rPr>
        <w:t>(</w:t>
      </w:r>
      <w:r w:rsidR="00F726A2" w:rsidRPr="0054113F">
        <w:rPr>
          <w:rFonts w:asciiTheme="majorBidi" w:hAnsiTheme="majorBidi" w:cstheme="majorBidi"/>
          <w:bCs/>
          <w:noProof/>
        </w:rPr>
        <w:t>K</w:t>
      </w:r>
      <w:r w:rsidR="00B96F47" w:rsidRPr="0054113F">
        <w:rPr>
          <w:rFonts w:asciiTheme="majorBidi" w:hAnsiTheme="majorBidi" w:cstheme="majorBidi"/>
          <w:bCs/>
          <w:noProof/>
        </w:rPr>
        <w:t>ırıcı ve diğerleri, 2022)</w:t>
      </w:r>
      <w:r w:rsidR="00B96F47" w:rsidRPr="0054113F">
        <w:rPr>
          <w:rFonts w:asciiTheme="majorBidi" w:hAnsiTheme="majorBidi" w:cstheme="majorBidi"/>
          <w:bCs/>
        </w:rPr>
        <w:fldChar w:fldCharType="end"/>
      </w:r>
      <w:r w:rsidR="00F726A2" w:rsidRPr="0054113F">
        <w:rPr>
          <w:rFonts w:asciiTheme="majorBidi" w:hAnsiTheme="majorBidi" w:cstheme="majorBidi"/>
          <w:bCs/>
        </w:rPr>
        <w:t xml:space="preserve">. </w:t>
      </w:r>
      <w:r w:rsidR="001D3DA2" w:rsidRPr="0054113F">
        <w:rPr>
          <w:rFonts w:asciiTheme="majorBidi" w:hAnsiTheme="majorBidi" w:cstheme="majorBidi"/>
          <w:bCs/>
          <w:color w:val="auto"/>
        </w:rPr>
        <w:t>Demir eksikliği anemisinin gelişmesini engellemek veya anemi gelişmeden demir eksikliği saptanan vakaların en kısa sürede tespit edilip tedavi edilebilmesi için demir eksikliğine yönelik durum tespiti yapılması ve toplumdaki sıklığının belirlenmesi gerekir. Bu aşamada toplumla iç içe olan ebelere daha fazla görev düşmektedir</w:t>
      </w:r>
      <w:r w:rsidR="003A7937" w:rsidRPr="0054113F">
        <w:rPr>
          <w:rFonts w:asciiTheme="majorBidi" w:hAnsiTheme="majorBidi" w:cstheme="majorBidi"/>
          <w:bCs/>
          <w:color w:val="auto"/>
        </w:rPr>
        <w:t xml:space="preserve"> </w:t>
      </w:r>
      <w:r w:rsidR="00E55259" w:rsidRPr="0054113F">
        <w:rPr>
          <w:rFonts w:asciiTheme="majorBidi" w:hAnsiTheme="majorBidi" w:cstheme="majorBidi"/>
          <w:bCs/>
          <w:color w:val="auto"/>
        </w:rPr>
        <w:fldChar w:fldCharType="begin" w:fldLock="1"/>
      </w:r>
      <w:r w:rsidR="00121432">
        <w:rPr>
          <w:rFonts w:asciiTheme="majorBidi" w:hAnsiTheme="majorBidi" w:cstheme="majorBidi"/>
          <w:bCs/>
          <w:color w:val="auto"/>
        </w:rPr>
        <w:instrText>ADDIN CSL_CITATION {"citationItems":[{"id":"ITEM-1","itemData":{"DOI":"10.5455/sad.13-1492422573","ISSN":"2148-7472","author":[{"dropping-particle":"","family":"Bucak Kabalcıoğlu","given":"Feray","non-dropping-particle":"","parse-names":false,"suffix":""},{"dropping-particle":"","family":"Özcanarslan","given":"Fügen","non-dropping-particle":"","parse-names":false,"suffix":""},{"dropping-particle":"","family":"Demir","given":"Mustafa","non-dropping-particle":"","parse-names":false,"suffix":""}],"container-title":"Sağlık Akademisyenleri Dergis","id":"ITEM-1","issue":"2","issued":{"date-parts":[["2017"]]},"page":"103-109","title":"Şanlıurfa kadın hastalıkları ve doğum hastanesine başvuran gebelerde anemi sıklığı ve ilişkili faktörler","type":"article-magazine","volume":"4"},"uris":["http://www.mendeley.com/documents/?uuid=df7341f0-5ecf-4386-a1d0-0a57d33ae3e1"]}],"mendeley":{"formattedCitation":"(Bucak Kabalcıoğlu vd., 2017)","manualFormatting":"(Bucak ve diğerleri, 2017)","plainTextFormattedCitation":"(Bucak Kabalcıoğlu vd., 2017)","previouslyFormattedCitation":"(Bucak Kabalcıoğlu vd., 2017)"},"properties":{"noteIndex":0},"schema":"https://github.com/citation-style-language/schema/raw/master/csl-citation.json"}</w:instrText>
      </w:r>
      <w:r w:rsidR="00E55259" w:rsidRPr="0054113F">
        <w:rPr>
          <w:rFonts w:asciiTheme="majorBidi" w:hAnsiTheme="majorBidi" w:cstheme="majorBidi"/>
          <w:bCs/>
          <w:color w:val="auto"/>
        </w:rPr>
        <w:fldChar w:fldCharType="separate"/>
      </w:r>
      <w:r w:rsidR="00E55259" w:rsidRPr="0054113F">
        <w:rPr>
          <w:rFonts w:asciiTheme="majorBidi" w:hAnsiTheme="majorBidi" w:cstheme="majorBidi"/>
          <w:bCs/>
          <w:noProof/>
          <w:color w:val="auto"/>
        </w:rPr>
        <w:t>(</w:t>
      </w:r>
      <w:r w:rsidR="00121432">
        <w:rPr>
          <w:rFonts w:asciiTheme="majorBidi" w:hAnsiTheme="majorBidi" w:cstheme="majorBidi"/>
          <w:bCs/>
          <w:noProof/>
          <w:color w:val="auto"/>
        </w:rPr>
        <w:t>Bucak</w:t>
      </w:r>
      <w:r w:rsidR="00E55259" w:rsidRPr="0054113F">
        <w:rPr>
          <w:rFonts w:asciiTheme="majorBidi" w:hAnsiTheme="majorBidi" w:cstheme="majorBidi"/>
          <w:bCs/>
          <w:noProof/>
          <w:color w:val="auto"/>
        </w:rPr>
        <w:t xml:space="preserve"> ve diğerleri, 2017)</w:t>
      </w:r>
      <w:r w:rsidR="00E55259" w:rsidRPr="0054113F">
        <w:rPr>
          <w:rFonts w:asciiTheme="majorBidi" w:hAnsiTheme="majorBidi" w:cstheme="majorBidi"/>
          <w:bCs/>
          <w:color w:val="auto"/>
        </w:rPr>
        <w:fldChar w:fldCharType="end"/>
      </w:r>
      <w:r w:rsidR="00E55259" w:rsidRPr="0054113F">
        <w:rPr>
          <w:rFonts w:asciiTheme="majorBidi" w:hAnsiTheme="majorBidi" w:cstheme="majorBidi"/>
          <w:bCs/>
          <w:color w:val="auto"/>
        </w:rPr>
        <w:t>.</w:t>
      </w:r>
      <w:r w:rsidR="00C100D0" w:rsidRPr="0054113F">
        <w:rPr>
          <w:rFonts w:asciiTheme="majorBidi" w:eastAsiaTheme="minorHAnsi" w:hAnsiTheme="majorBidi" w:cstheme="majorBidi"/>
          <w:color w:val="auto"/>
          <w:lang w:eastAsia="en-US"/>
        </w:rPr>
        <w:t xml:space="preserve"> </w:t>
      </w:r>
      <w:r w:rsidR="00C100D0" w:rsidRPr="0054113F">
        <w:rPr>
          <w:rFonts w:asciiTheme="majorBidi" w:hAnsiTheme="majorBidi" w:cstheme="majorBidi"/>
          <w:bCs/>
          <w:color w:val="auto"/>
        </w:rPr>
        <w:t xml:space="preserve">Türkiye’de gebe bakımında ve izleminde birinci basamak sağlık çalışanları uzun süredir önemli bir sorumluluk üstlenmişlerdir. </w:t>
      </w:r>
      <w:r w:rsidR="00F57A96">
        <w:rPr>
          <w:rFonts w:asciiTheme="majorBidi" w:hAnsiTheme="majorBidi" w:cstheme="majorBidi"/>
          <w:bCs/>
          <w:color w:val="auto"/>
        </w:rPr>
        <w:t>Ü</w:t>
      </w:r>
      <w:r w:rsidR="00F57A96" w:rsidRPr="0054113F">
        <w:rPr>
          <w:rFonts w:asciiTheme="majorBidi" w:hAnsiTheme="majorBidi" w:cstheme="majorBidi"/>
          <w:bCs/>
          <w:color w:val="auto"/>
        </w:rPr>
        <w:t xml:space="preserve">lke çapında </w:t>
      </w:r>
      <w:r w:rsidR="00C100D0" w:rsidRPr="0054113F">
        <w:rPr>
          <w:rFonts w:asciiTheme="majorBidi" w:hAnsiTheme="majorBidi" w:cstheme="majorBidi"/>
          <w:bCs/>
          <w:color w:val="auto"/>
        </w:rPr>
        <w:t>2010 yılı itibarıyla geçişin tamamlandığı aile hekimliği uygulamasında da her gebeden sorumlu bir doktor ve bir ebe bulunmaktadır</w:t>
      </w:r>
      <w:r w:rsidR="003A7937" w:rsidRPr="0054113F">
        <w:rPr>
          <w:rFonts w:asciiTheme="majorBidi" w:hAnsiTheme="majorBidi" w:cstheme="majorBidi"/>
          <w:bCs/>
          <w:color w:val="auto"/>
        </w:rPr>
        <w:t xml:space="preserve"> </w:t>
      </w:r>
      <w:r w:rsidR="00F374AF" w:rsidRPr="0054113F">
        <w:rPr>
          <w:rFonts w:asciiTheme="majorBidi" w:hAnsiTheme="majorBidi" w:cstheme="majorBidi"/>
          <w:bCs/>
          <w:color w:val="auto"/>
        </w:rPr>
        <w:fldChar w:fldCharType="begin" w:fldLock="1"/>
      </w:r>
      <w:r w:rsidR="00AE10DF" w:rsidRPr="0054113F">
        <w:rPr>
          <w:rFonts w:asciiTheme="majorBidi" w:hAnsiTheme="majorBidi" w:cstheme="majorBidi"/>
          <w:bCs/>
          <w:color w:val="auto"/>
        </w:rPr>
        <w:instrText>ADDIN CSL_CITATION {"citationItems":[{"id":"ITEM-1","itemData":{"DOI":"10.15511/tahd.15.21606","author":[{"dropping-particle":"","family":"Pirdal","given":"Hasan","non-dropping-particle":"","parse-names":false,"suffix":""},{"dropping-particle":"","family":"Yalçın","given":"Bektaş Murat","non-dropping-particle":"","parse-names":false,"suffix":""},{"dropping-particle":"","family":"Ünal","given":"Mustafa","non-dropping-particle":"","parse-names":false,"suffix":""}],"container-title":"Türkiye Aile Hekimliği Dergisi","id":"ITEM-1","issue":"1","issued":{"date-parts":[["2016"]]},"page":"7-15","title":"Gebelerin gebelik izlemleri, gebelikleri ile ilgili bilgi düzeyleri ve etkileyen faktörler","type":"article-journal","volume":"20"},"uris":["http://www.mendeley.com/documents/?uuid=4666b9bb-8953-4b7c-928b-38574ca7bba2"]}],"mendeley":{"formattedCitation":"(Pirdal vd., 2016)","manualFormatting":"(Pirdal ve diğerleri, 2016)","plainTextFormattedCitation":"(Pirdal vd., 2016)","previouslyFormattedCitation":"(Pirdal vd., 2016)"},"properties":{"noteIndex":0},"schema":"https://github.com/citation-style-language/schema/raw/master/csl-citation.json"}</w:instrText>
      </w:r>
      <w:r w:rsidR="00F374AF" w:rsidRPr="0054113F">
        <w:rPr>
          <w:rFonts w:asciiTheme="majorBidi" w:hAnsiTheme="majorBidi" w:cstheme="majorBidi"/>
          <w:bCs/>
          <w:color w:val="auto"/>
        </w:rPr>
        <w:fldChar w:fldCharType="separate"/>
      </w:r>
      <w:r w:rsidR="00F374AF" w:rsidRPr="0054113F">
        <w:rPr>
          <w:rFonts w:asciiTheme="majorBidi" w:hAnsiTheme="majorBidi" w:cstheme="majorBidi"/>
          <w:bCs/>
          <w:noProof/>
          <w:color w:val="auto"/>
        </w:rPr>
        <w:t>(Pirdal v</w:t>
      </w:r>
      <w:r w:rsidR="003E0422" w:rsidRPr="0054113F">
        <w:rPr>
          <w:rFonts w:asciiTheme="majorBidi" w:hAnsiTheme="majorBidi" w:cstheme="majorBidi"/>
          <w:bCs/>
          <w:noProof/>
          <w:color w:val="auto"/>
        </w:rPr>
        <w:t>e diğerleri</w:t>
      </w:r>
      <w:r w:rsidR="00F374AF" w:rsidRPr="0054113F">
        <w:rPr>
          <w:rFonts w:asciiTheme="majorBidi" w:hAnsiTheme="majorBidi" w:cstheme="majorBidi"/>
          <w:bCs/>
          <w:noProof/>
          <w:color w:val="auto"/>
        </w:rPr>
        <w:t>, 2016)</w:t>
      </w:r>
      <w:r w:rsidR="00F374AF" w:rsidRPr="0054113F">
        <w:rPr>
          <w:rFonts w:asciiTheme="majorBidi" w:hAnsiTheme="majorBidi" w:cstheme="majorBidi"/>
          <w:bCs/>
          <w:color w:val="auto"/>
        </w:rPr>
        <w:fldChar w:fldCharType="end"/>
      </w:r>
      <w:r w:rsidR="003E0422" w:rsidRPr="0054113F">
        <w:rPr>
          <w:rFonts w:asciiTheme="majorBidi" w:hAnsiTheme="majorBidi" w:cstheme="majorBidi"/>
          <w:bCs/>
          <w:color w:val="auto"/>
        </w:rPr>
        <w:t>.</w:t>
      </w:r>
      <w:r w:rsidR="003A7937" w:rsidRPr="0054113F">
        <w:rPr>
          <w:rFonts w:asciiTheme="majorBidi" w:eastAsiaTheme="minorHAnsi" w:hAnsiTheme="majorBidi" w:cstheme="majorBidi"/>
          <w:color w:val="auto"/>
          <w:lang w:eastAsia="en-US"/>
        </w:rPr>
        <w:t xml:space="preserve"> </w:t>
      </w:r>
      <w:r w:rsidR="0065051E" w:rsidRPr="0065051E">
        <w:rPr>
          <w:rFonts w:asciiTheme="majorBidi" w:hAnsiTheme="majorBidi" w:cstheme="majorBidi"/>
          <w:color w:val="auto"/>
        </w:rPr>
        <w:t>Gebelik</w:t>
      </w:r>
      <w:r w:rsidR="00B13A3B" w:rsidRPr="0065051E">
        <w:rPr>
          <w:rFonts w:asciiTheme="majorBidi" w:hAnsiTheme="majorBidi" w:cstheme="majorBidi"/>
          <w:bCs/>
          <w:color w:val="auto"/>
        </w:rPr>
        <w:t> </w:t>
      </w:r>
      <w:r w:rsidR="00B13A3B" w:rsidRPr="00B13A3B">
        <w:rPr>
          <w:rFonts w:asciiTheme="majorBidi" w:hAnsiTheme="majorBidi" w:cstheme="majorBidi"/>
          <w:bCs/>
        </w:rPr>
        <w:t>sırasındaki anemi, düşük doğum ağırlığı ve erken doğum gibi olumsuz maternal-fetal sonuçlar için artan risklerle ilişkilendirilmiştir</w:t>
      </w:r>
      <w:r w:rsidR="00535053">
        <w:rPr>
          <w:rFonts w:asciiTheme="majorBidi" w:hAnsiTheme="majorBidi" w:cstheme="majorBidi"/>
          <w:bCs/>
        </w:rPr>
        <w:t xml:space="preserve"> a</w:t>
      </w:r>
      <w:r w:rsidR="00B13A3B" w:rsidRPr="00B13A3B">
        <w:rPr>
          <w:rFonts w:asciiTheme="majorBidi" w:hAnsiTheme="majorBidi" w:cstheme="majorBidi"/>
          <w:bCs/>
        </w:rPr>
        <w:t>ncak, düşük sosyo</w:t>
      </w:r>
      <w:r w:rsidR="0065051E">
        <w:rPr>
          <w:rFonts w:asciiTheme="majorBidi" w:hAnsiTheme="majorBidi" w:cstheme="majorBidi"/>
          <w:bCs/>
        </w:rPr>
        <w:t xml:space="preserve"> </w:t>
      </w:r>
      <w:r w:rsidR="00B13A3B" w:rsidRPr="00B13A3B">
        <w:rPr>
          <w:rFonts w:asciiTheme="majorBidi" w:hAnsiTheme="majorBidi" w:cstheme="majorBidi"/>
          <w:bCs/>
        </w:rPr>
        <w:t>ekonomik faktörler bu bağlantılarda kafa karıştırıcı faktörler olabilir. Doğum öncesi bakımın amacı kötü perinatal sonuçları önlemek ve kadınlara </w:t>
      </w:r>
      <w:r w:rsidR="0065051E">
        <w:rPr>
          <w:rFonts w:asciiTheme="majorBidi" w:hAnsiTheme="majorBidi" w:cstheme="majorBidi"/>
          <w:bCs/>
        </w:rPr>
        <w:t xml:space="preserve">gebelik </w:t>
      </w:r>
      <w:r w:rsidR="00B13A3B" w:rsidRPr="00B13A3B">
        <w:rPr>
          <w:rFonts w:asciiTheme="majorBidi" w:hAnsiTheme="majorBidi" w:cstheme="majorBidi"/>
          <w:bCs/>
        </w:rPr>
        <w:t>boyunca eğitim sağlamaktır (</w:t>
      </w:r>
      <w:r w:rsidR="00045500">
        <w:rPr>
          <w:rFonts w:asciiTheme="majorBidi" w:hAnsiTheme="majorBidi" w:cstheme="majorBidi"/>
          <w:bCs/>
        </w:rPr>
        <w:t>ACOG, 2018). Ebelerin</w:t>
      </w:r>
      <w:r w:rsidR="00045500" w:rsidRPr="00B13A3B">
        <w:rPr>
          <w:rFonts w:asciiTheme="majorBidi" w:hAnsiTheme="majorBidi" w:cstheme="majorBidi"/>
          <w:bCs/>
        </w:rPr>
        <w:t xml:space="preserve"> </w:t>
      </w:r>
      <w:r w:rsidR="00045500">
        <w:rPr>
          <w:rFonts w:asciiTheme="majorBidi" w:hAnsiTheme="majorBidi" w:cstheme="majorBidi"/>
          <w:bCs/>
        </w:rPr>
        <w:t>gebelik</w:t>
      </w:r>
      <w:r w:rsidR="00B13A3B" w:rsidRPr="00B13A3B">
        <w:rPr>
          <w:rFonts w:asciiTheme="majorBidi" w:hAnsiTheme="majorBidi" w:cstheme="majorBidi"/>
          <w:bCs/>
        </w:rPr>
        <w:t xml:space="preserve"> sırasındaki çeşitli anemiler hakkındaki bilgisi </w:t>
      </w:r>
      <w:r w:rsidR="0065051E">
        <w:rPr>
          <w:rFonts w:asciiTheme="majorBidi" w:hAnsiTheme="majorBidi" w:cstheme="majorBidi"/>
          <w:bCs/>
        </w:rPr>
        <w:t xml:space="preserve">en uygun </w:t>
      </w:r>
      <w:r w:rsidR="00B13A3B" w:rsidRPr="00B13A3B">
        <w:rPr>
          <w:rFonts w:asciiTheme="majorBidi" w:hAnsiTheme="majorBidi" w:cstheme="majorBidi"/>
          <w:bCs/>
        </w:rPr>
        <w:t xml:space="preserve">sonuçları </w:t>
      </w:r>
      <w:r w:rsidR="0065051E">
        <w:rPr>
          <w:rFonts w:asciiTheme="majorBidi" w:hAnsiTheme="majorBidi" w:cstheme="majorBidi"/>
          <w:bCs/>
        </w:rPr>
        <w:t>elde etmek</w:t>
      </w:r>
      <w:r w:rsidR="00B13A3B" w:rsidRPr="00B13A3B">
        <w:rPr>
          <w:rFonts w:asciiTheme="majorBidi" w:hAnsiTheme="majorBidi" w:cstheme="majorBidi"/>
          <w:bCs/>
        </w:rPr>
        <w:t xml:space="preserve"> için gereklidir</w:t>
      </w:r>
      <w:r w:rsidR="00045500">
        <w:rPr>
          <w:rFonts w:asciiTheme="majorBidi" w:hAnsiTheme="majorBidi" w:cstheme="majorBidi"/>
          <w:bCs/>
        </w:rPr>
        <w:t xml:space="preserve"> (</w:t>
      </w:r>
      <w:r w:rsidR="00045500" w:rsidRPr="00045500">
        <w:rPr>
          <w:rFonts w:asciiTheme="majorBidi" w:hAnsiTheme="majorBidi" w:cstheme="majorBidi"/>
          <w:bCs/>
        </w:rPr>
        <w:t>Stanley</w:t>
      </w:r>
      <w:r w:rsidR="0060150A">
        <w:rPr>
          <w:rFonts w:asciiTheme="majorBidi" w:hAnsiTheme="majorBidi" w:cstheme="majorBidi"/>
          <w:bCs/>
        </w:rPr>
        <w:t xml:space="preserve"> ve diğerleri</w:t>
      </w:r>
      <w:r w:rsidR="00045500" w:rsidRPr="00045500">
        <w:rPr>
          <w:rFonts w:asciiTheme="majorBidi" w:hAnsiTheme="majorBidi" w:cstheme="majorBidi"/>
          <w:bCs/>
        </w:rPr>
        <w:t>,</w:t>
      </w:r>
      <w:r w:rsidR="003266A4">
        <w:rPr>
          <w:rFonts w:asciiTheme="majorBidi" w:hAnsiTheme="majorBidi" w:cstheme="majorBidi"/>
          <w:bCs/>
        </w:rPr>
        <w:t xml:space="preserve"> </w:t>
      </w:r>
      <w:r w:rsidR="00045500">
        <w:rPr>
          <w:rFonts w:asciiTheme="majorBidi" w:hAnsiTheme="majorBidi" w:cstheme="majorBidi"/>
          <w:bCs/>
        </w:rPr>
        <w:t>2022).</w:t>
      </w:r>
      <w:r w:rsidR="003B1211" w:rsidRPr="003B1211">
        <w:rPr>
          <w:rFonts w:asciiTheme="majorBidi" w:hAnsiTheme="majorBidi" w:cstheme="majorBidi"/>
          <w:bCs/>
          <w:color w:val="auto"/>
        </w:rPr>
        <w:t xml:space="preserve"> </w:t>
      </w:r>
      <w:r w:rsidR="003B1211">
        <w:rPr>
          <w:rFonts w:asciiTheme="majorBidi" w:hAnsiTheme="majorBidi" w:cstheme="majorBidi"/>
          <w:bCs/>
          <w:color w:val="auto"/>
        </w:rPr>
        <w:t>Yine t</w:t>
      </w:r>
      <w:r w:rsidR="003B1211" w:rsidRPr="0054113F">
        <w:rPr>
          <w:rFonts w:asciiTheme="majorBidi" w:hAnsiTheme="majorBidi" w:cstheme="majorBidi"/>
          <w:bCs/>
          <w:color w:val="auto"/>
        </w:rPr>
        <w:t xml:space="preserve">ravay sürecinde, gebeye doğumu yöneten ebe tarafından destekleyici bakım verilmelidir. Gebenin doğum ağrısıyla baş edebilmesi, bu süreçte kontrolünü kaybetmemesi için sürekli desteklenmelidir </w:t>
      </w:r>
      <w:r w:rsidR="003B1211" w:rsidRPr="0054113F">
        <w:rPr>
          <w:rFonts w:asciiTheme="majorBidi" w:hAnsiTheme="majorBidi" w:cstheme="majorBidi"/>
          <w:bCs/>
          <w:color w:val="auto"/>
        </w:rPr>
        <w:fldChar w:fldCharType="begin" w:fldLock="1"/>
      </w:r>
      <w:r w:rsidR="003B1211" w:rsidRPr="0054113F">
        <w:rPr>
          <w:rFonts w:asciiTheme="majorBidi" w:hAnsiTheme="majorBidi" w:cstheme="majorBidi"/>
          <w:bCs/>
          <w:color w:val="auto"/>
        </w:rPr>
        <w:instrText>ADDIN CSL_CITATION {"citationItems":[{"id":"ITEM-1","itemData":{"author":[{"dropping-particle":"","family":"Gazan","given":"Ayşenur","non-dropping-particle":"","parse-names":false,"suffix":""}],"id":"ITEM-1","issued":{"date-parts":[["2020"]]},"number-of-pages":"84","publisher":"TÜRKİYE CUMHURİYETİ MANİSA CELAL BAYAR ÜNİVERSİTESİ SAĞLIK BİLİMLERİ ENSTİTÜSÜ","title":"Doğum eylemi̇nde destekleyi̇ci̇ ebeli̇k bakiminin doğum korkusu ve anne memnuni̇yeti̇ üzeri̇ne etki̇si̇","type":"thesis"},"uris":["http://www.mendeley.com/documents/?uuid=d2c657eb-2377-4f30-823d-212a7a5ecb85"]}],"mendeley":{"formattedCitation":"(Gazan, 2020)","plainTextFormattedCitation":"(Gazan, 2020)","previouslyFormattedCitation":"(Gazan, 2020)"},"properties":{"noteIndex":0},"schema":"https://github.com/citation-style-language/schema/raw/master/csl-citation.json"}</w:instrText>
      </w:r>
      <w:r w:rsidR="003B1211" w:rsidRPr="0054113F">
        <w:rPr>
          <w:rFonts w:asciiTheme="majorBidi" w:hAnsiTheme="majorBidi" w:cstheme="majorBidi"/>
          <w:bCs/>
          <w:color w:val="auto"/>
        </w:rPr>
        <w:fldChar w:fldCharType="separate"/>
      </w:r>
      <w:r w:rsidR="003B1211" w:rsidRPr="0054113F">
        <w:rPr>
          <w:rFonts w:asciiTheme="majorBidi" w:hAnsiTheme="majorBidi" w:cstheme="majorBidi"/>
          <w:bCs/>
          <w:noProof/>
          <w:color w:val="auto"/>
        </w:rPr>
        <w:t>(Gazan,</w:t>
      </w:r>
      <w:r w:rsidR="003B1211">
        <w:rPr>
          <w:rFonts w:asciiTheme="majorBidi" w:hAnsiTheme="majorBidi" w:cstheme="majorBidi"/>
          <w:bCs/>
          <w:noProof/>
          <w:color w:val="auto"/>
        </w:rPr>
        <w:t xml:space="preserve"> </w:t>
      </w:r>
      <w:r w:rsidR="003B1211" w:rsidRPr="0054113F">
        <w:rPr>
          <w:rFonts w:asciiTheme="majorBidi" w:hAnsiTheme="majorBidi" w:cstheme="majorBidi"/>
          <w:bCs/>
          <w:noProof/>
          <w:color w:val="auto"/>
        </w:rPr>
        <w:t>2020)</w:t>
      </w:r>
      <w:r w:rsidR="003B1211" w:rsidRPr="0054113F">
        <w:rPr>
          <w:rFonts w:asciiTheme="majorBidi" w:hAnsiTheme="majorBidi" w:cstheme="majorBidi"/>
          <w:bCs/>
          <w:color w:val="auto"/>
        </w:rPr>
        <w:fldChar w:fldCharType="end"/>
      </w:r>
      <w:r w:rsidR="003B1211" w:rsidRPr="0054113F">
        <w:rPr>
          <w:rFonts w:asciiTheme="majorBidi" w:eastAsiaTheme="minorHAnsi" w:hAnsiTheme="majorBidi" w:cstheme="majorBidi"/>
          <w:color w:val="auto"/>
          <w:lang w:eastAsia="en-US"/>
        </w:rPr>
        <w:t xml:space="preserve">. </w:t>
      </w:r>
      <w:r w:rsidR="003B1211" w:rsidRPr="0054113F">
        <w:rPr>
          <w:rFonts w:asciiTheme="majorBidi" w:hAnsiTheme="majorBidi" w:cstheme="majorBidi"/>
          <w:bCs/>
          <w:color w:val="auto"/>
        </w:rPr>
        <w:t>Ebeler tarafından verilen bakımla kadınlara potansiyel olar</w:t>
      </w:r>
      <w:r w:rsidR="003B1211" w:rsidRPr="0065051E">
        <w:rPr>
          <w:rFonts w:asciiTheme="majorBidi" w:hAnsiTheme="majorBidi" w:cstheme="majorBidi"/>
          <w:bCs/>
          <w:color w:val="auto"/>
        </w:rPr>
        <w:t xml:space="preserve">ak, oluşabilecek olumsuzluklara karşı veya travmaya karşı koruma sağlanabilir </w:t>
      </w:r>
      <w:r w:rsidR="003B1211" w:rsidRPr="0065051E">
        <w:rPr>
          <w:rFonts w:asciiTheme="majorBidi" w:hAnsiTheme="majorBidi" w:cstheme="majorBidi"/>
          <w:bCs/>
          <w:color w:val="auto"/>
        </w:rPr>
        <w:fldChar w:fldCharType="begin" w:fldLock="1"/>
      </w:r>
      <w:r w:rsidR="003B1211" w:rsidRPr="0065051E">
        <w:rPr>
          <w:rFonts w:asciiTheme="majorBidi" w:hAnsiTheme="majorBidi" w:cstheme="majorBidi"/>
          <w:bCs/>
          <w:color w:val="auto"/>
        </w:rPr>
        <w:instrText>ADDIN CSL_CITATION {"citationItems":[{"id":"ITEM-1","itemData":{"ISBN":"0165017309","ISSN":"13509462","abstract":"Astrocytes in the brain release transmitters that actively modulate neuronal excitability and synaptic efficacy. Astrocytes also release vasoactive agents that contribute to neurovascular coupling. As reviewed in this article, Müller cells, the principal retinal glial cells, modulate neuronal activity and blood flow in the retina. Stimulated Müller cells release ATP which, following its conversion to adenosine by ectoenzymes, hyperpolarizes retinal ganglion cells by activation of A1 adenosine receptors. This results in the opening of G protein-coupled inwardly rectifying potassium (GIRK) channels and small conductance Ca(2+)-activated K(+) (SK) channels. Tonic release of ATP also contributes to the generation of tone in the retinal vasculature by activation of P2X receptors on vascular smooth muscle cells. Vascular tone is lost when glial cells are poisoned with the gliotoxin fluorocitrate. The glial release of vasoactive metabolites of arachidonic acid, including prostaglandin E2 (PGE2) and epoxyeicosatrienoic acids (EETs), contributes to neurovascular coupling in the retina. Neurovascular coupling is reduced when neuronal stimulation of glial cells is interrupted and when the synthesis of arachidonic acid metabolites is blocked. Neurovascular coupling is compromised in diabetic retinopathy owing to the loss of glial-mediated vasodilation. This loss can be reversed by inhibiting inducible nitric oxide synthase. It is likely that future research will reveal additional important functions of the release of transmitters from glial cells.","author":[{"dropping-particle":"","family":"Bal","given":"Zeynep","non-dropping-particle":"","parse-names":false,"suffix":""}],"container-title":"Progress in Retinal and Eye Research","id":"ITEM-1","issue":"3","issued":{"date-parts":[["2019"]]},"publisher":"İNÖNÜ ÜNİVERSİTESİ SAĞLIK BİLİMLERİ ENSTİTÜSÜ TRAVAYDA","title":"TRAVAYDA PRİMİPARLARA VERİLEN EBELİK DESTEĞİNİN DOĞUM SONU POSTTRAVMATİK STRES BOZUKLUĞU VE DOĞUM KORKUSUNA ETKİSİ","type":"thesis","volume":"561"},"uris":["http://www.mendeley.com/documents/?uuid=025d5cc7-8cdf-487d-a282-c529dc227fbe"]}],"mendeley":{"formattedCitation":"(Bal, 2019)","plainTextFormattedCitation":"(Bal, 2019)","previouslyFormattedCitation":"(Bal, 2019)"},"properties":{"noteIndex":0},"schema":"https://github.com/citation-style-language/schema/raw/master/csl-citation.json"}</w:instrText>
      </w:r>
      <w:r w:rsidR="003B1211" w:rsidRPr="0065051E">
        <w:rPr>
          <w:rFonts w:asciiTheme="majorBidi" w:hAnsiTheme="majorBidi" w:cstheme="majorBidi"/>
          <w:bCs/>
          <w:color w:val="auto"/>
        </w:rPr>
        <w:fldChar w:fldCharType="separate"/>
      </w:r>
      <w:r w:rsidR="003B1211" w:rsidRPr="0065051E">
        <w:rPr>
          <w:rFonts w:asciiTheme="majorBidi" w:hAnsiTheme="majorBidi" w:cstheme="majorBidi"/>
          <w:bCs/>
          <w:noProof/>
          <w:color w:val="auto"/>
        </w:rPr>
        <w:t>(Bal, 2019)</w:t>
      </w:r>
      <w:r w:rsidR="003B1211" w:rsidRPr="0065051E">
        <w:rPr>
          <w:rFonts w:asciiTheme="majorBidi" w:hAnsiTheme="majorBidi" w:cstheme="majorBidi"/>
          <w:bCs/>
          <w:color w:val="auto"/>
        </w:rPr>
        <w:fldChar w:fldCharType="end"/>
      </w:r>
      <w:r w:rsidR="003B1211" w:rsidRPr="0065051E">
        <w:rPr>
          <w:rFonts w:asciiTheme="majorBidi" w:hAnsiTheme="majorBidi" w:cstheme="majorBidi"/>
          <w:bCs/>
          <w:color w:val="auto"/>
        </w:rPr>
        <w:t>.</w:t>
      </w:r>
    </w:p>
    <w:p w14:paraId="77599870" w14:textId="6FB75B3B" w:rsidR="00B233A6" w:rsidRDefault="0060150A" w:rsidP="002C5636">
      <w:pPr>
        <w:pStyle w:val="Default"/>
        <w:spacing w:after="120" w:line="360" w:lineRule="auto"/>
        <w:ind w:firstLine="567"/>
        <w:jc w:val="both"/>
        <w:rPr>
          <w:rFonts w:asciiTheme="majorBidi" w:hAnsiTheme="majorBidi" w:cstheme="majorBidi"/>
          <w:bCs/>
          <w:color w:val="auto"/>
        </w:rPr>
      </w:pPr>
      <w:r>
        <w:rPr>
          <w:rFonts w:asciiTheme="majorBidi" w:hAnsiTheme="majorBidi" w:cstheme="majorBidi"/>
          <w:bCs/>
        </w:rPr>
        <w:t>D</w:t>
      </w:r>
      <w:r w:rsidR="00B13A3B" w:rsidRPr="00B13A3B">
        <w:rPr>
          <w:rFonts w:asciiTheme="majorBidi" w:hAnsiTheme="majorBidi" w:cstheme="majorBidi"/>
          <w:bCs/>
        </w:rPr>
        <w:t>iğer kuruluşlar, klinik uygulamaya rehberlik etmeye yardımcı olacak mükemmel ön bilgiler sağlar; bununla birlikte, kanıta dayalı eğitim ve klinisyen bilgisi gebelik sırasında anemi tedavisinde ilk adımlardır. </w:t>
      </w:r>
      <w:r w:rsidR="0065051E">
        <w:rPr>
          <w:rFonts w:asciiTheme="majorBidi" w:hAnsiTheme="majorBidi" w:cstheme="majorBidi"/>
          <w:bCs/>
        </w:rPr>
        <w:t xml:space="preserve">Ebelerin </w:t>
      </w:r>
      <w:r w:rsidR="007526C9">
        <w:rPr>
          <w:rFonts w:asciiTheme="majorBidi" w:hAnsiTheme="majorBidi" w:cstheme="majorBidi"/>
          <w:bCs/>
        </w:rPr>
        <w:t>gebe</w:t>
      </w:r>
      <w:r w:rsidR="00B13A3B" w:rsidRPr="00B13A3B">
        <w:rPr>
          <w:rFonts w:asciiTheme="majorBidi" w:hAnsiTheme="majorBidi" w:cstheme="majorBidi"/>
          <w:bCs/>
        </w:rPr>
        <w:t xml:space="preserve"> merkezli bakım sağlama</w:t>
      </w:r>
      <w:r w:rsidR="0065051E">
        <w:rPr>
          <w:rFonts w:asciiTheme="majorBidi" w:hAnsiTheme="majorBidi" w:cstheme="majorBidi"/>
          <w:bCs/>
        </w:rPr>
        <w:t xml:space="preserve">sı </w:t>
      </w:r>
      <w:r w:rsidR="00B13A3B" w:rsidRPr="00B13A3B">
        <w:rPr>
          <w:rFonts w:asciiTheme="majorBidi" w:hAnsiTheme="majorBidi" w:cstheme="majorBidi"/>
          <w:bCs/>
        </w:rPr>
        <w:t>ve olumsuz sonuçları önlemek için güvene</w:t>
      </w:r>
      <w:r w:rsidR="0065051E">
        <w:rPr>
          <w:rFonts w:asciiTheme="majorBidi" w:hAnsiTheme="majorBidi" w:cstheme="majorBidi"/>
          <w:bCs/>
        </w:rPr>
        <w:t xml:space="preserve">, </w:t>
      </w:r>
      <w:r w:rsidR="00B13A3B" w:rsidRPr="00B13A3B">
        <w:rPr>
          <w:rFonts w:asciiTheme="majorBidi" w:hAnsiTheme="majorBidi" w:cstheme="majorBidi"/>
          <w:bCs/>
        </w:rPr>
        <w:t xml:space="preserve">karşılıklı saygıya dayalı bir </w:t>
      </w:r>
      <w:r w:rsidR="00045500">
        <w:rPr>
          <w:rFonts w:asciiTheme="majorBidi" w:hAnsiTheme="majorBidi" w:cstheme="majorBidi"/>
          <w:bCs/>
        </w:rPr>
        <w:t>ebe-gebe</w:t>
      </w:r>
      <w:r w:rsidR="00B13A3B" w:rsidRPr="00B13A3B">
        <w:rPr>
          <w:rFonts w:asciiTheme="majorBidi" w:hAnsiTheme="majorBidi" w:cstheme="majorBidi"/>
          <w:bCs/>
        </w:rPr>
        <w:t xml:space="preserve"> ilişkisin</w:t>
      </w:r>
      <w:r w:rsidR="0065051E">
        <w:rPr>
          <w:rFonts w:asciiTheme="majorBidi" w:hAnsiTheme="majorBidi" w:cstheme="majorBidi"/>
          <w:bCs/>
        </w:rPr>
        <w:t>i</w:t>
      </w:r>
      <w:r w:rsidR="00B13A3B" w:rsidRPr="00B13A3B">
        <w:rPr>
          <w:rFonts w:asciiTheme="majorBidi" w:hAnsiTheme="majorBidi" w:cstheme="majorBidi"/>
          <w:bCs/>
        </w:rPr>
        <w:t xml:space="preserve"> kur</w:t>
      </w:r>
      <w:r w:rsidR="0065051E">
        <w:rPr>
          <w:rFonts w:asciiTheme="majorBidi" w:hAnsiTheme="majorBidi" w:cstheme="majorBidi"/>
          <w:bCs/>
        </w:rPr>
        <w:t>maları</w:t>
      </w:r>
      <w:r w:rsidR="00B13A3B" w:rsidRPr="00B13A3B">
        <w:rPr>
          <w:rFonts w:asciiTheme="majorBidi" w:hAnsiTheme="majorBidi" w:cstheme="majorBidi"/>
          <w:bCs/>
        </w:rPr>
        <w:t xml:space="preserve"> esastır. </w:t>
      </w:r>
      <w:r w:rsidR="00045500">
        <w:rPr>
          <w:rFonts w:asciiTheme="majorBidi" w:hAnsiTheme="majorBidi" w:cstheme="majorBidi"/>
          <w:bCs/>
        </w:rPr>
        <w:t xml:space="preserve">Ebelerin </w:t>
      </w:r>
      <w:r w:rsidR="007526C9">
        <w:rPr>
          <w:rFonts w:asciiTheme="majorBidi" w:hAnsiTheme="majorBidi" w:cstheme="majorBidi"/>
          <w:bCs/>
        </w:rPr>
        <w:t xml:space="preserve">gebeleri </w:t>
      </w:r>
      <w:r w:rsidR="00B13A3B" w:rsidRPr="00B13A3B">
        <w:rPr>
          <w:rFonts w:asciiTheme="majorBidi" w:hAnsiTheme="majorBidi" w:cstheme="majorBidi"/>
          <w:bCs/>
        </w:rPr>
        <w:t>savunması ve te</w:t>
      </w:r>
      <w:r w:rsidR="0065051E">
        <w:rPr>
          <w:rFonts w:asciiTheme="majorBidi" w:hAnsiTheme="majorBidi" w:cstheme="majorBidi"/>
          <w:bCs/>
        </w:rPr>
        <w:t>davi edici</w:t>
      </w:r>
      <w:r w:rsidR="00B13A3B" w:rsidRPr="00B13A3B">
        <w:rPr>
          <w:rFonts w:asciiTheme="majorBidi" w:hAnsiTheme="majorBidi" w:cstheme="majorBidi"/>
          <w:bCs/>
        </w:rPr>
        <w:t xml:space="preserve"> hususları </w:t>
      </w:r>
      <w:r w:rsidR="007526C9">
        <w:rPr>
          <w:rFonts w:asciiTheme="majorBidi" w:hAnsiTheme="majorBidi" w:cstheme="majorBidi"/>
          <w:bCs/>
        </w:rPr>
        <w:t>gebeye</w:t>
      </w:r>
      <w:r w:rsidR="00B13A3B" w:rsidRPr="00B13A3B">
        <w:rPr>
          <w:rFonts w:asciiTheme="majorBidi" w:hAnsiTheme="majorBidi" w:cstheme="majorBidi"/>
          <w:bCs/>
        </w:rPr>
        <w:t xml:space="preserve"> özel bir düzeyde uyarlaması için kadınları dinlem</w:t>
      </w:r>
      <w:r w:rsidR="0065051E">
        <w:rPr>
          <w:rFonts w:asciiTheme="majorBidi" w:hAnsiTheme="majorBidi" w:cstheme="majorBidi"/>
          <w:bCs/>
        </w:rPr>
        <w:t>eleri</w:t>
      </w:r>
      <w:r w:rsidR="00B13A3B" w:rsidRPr="00B13A3B">
        <w:rPr>
          <w:rFonts w:asciiTheme="majorBidi" w:hAnsiTheme="majorBidi" w:cstheme="majorBidi"/>
          <w:bCs/>
        </w:rPr>
        <w:t>, endişelerini anlam</w:t>
      </w:r>
      <w:r w:rsidR="0065051E">
        <w:rPr>
          <w:rFonts w:asciiTheme="majorBidi" w:hAnsiTheme="majorBidi" w:cstheme="majorBidi"/>
          <w:bCs/>
        </w:rPr>
        <w:t>aları</w:t>
      </w:r>
      <w:r w:rsidR="00B13A3B" w:rsidRPr="00B13A3B">
        <w:rPr>
          <w:rFonts w:asciiTheme="majorBidi" w:hAnsiTheme="majorBidi" w:cstheme="majorBidi"/>
          <w:bCs/>
        </w:rPr>
        <w:t xml:space="preserve"> ve okuryazarlığa uygun bir dille saygılı iletişim kurma</w:t>
      </w:r>
      <w:r w:rsidR="00045500">
        <w:rPr>
          <w:rFonts w:asciiTheme="majorBidi" w:hAnsiTheme="majorBidi" w:cstheme="majorBidi"/>
          <w:bCs/>
        </w:rPr>
        <w:t>ları</w:t>
      </w:r>
      <w:r w:rsidR="00B13A3B" w:rsidRPr="00B13A3B">
        <w:rPr>
          <w:rFonts w:asciiTheme="majorBidi" w:hAnsiTheme="majorBidi" w:cstheme="majorBidi"/>
          <w:bCs/>
        </w:rPr>
        <w:t xml:space="preserve"> gerekir</w:t>
      </w:r>
      <w:r>
        <w:rPr>
          <w:rFonts w:asciiTheme="majorBidi" w:hAnsiTheme="majorBidi" w:cstheme="majorBidi"/>
          <w:bCs/>
        </w:rPr>
        <w:t xml:space="preserve"> (ACOG,</w:t>
      </w:r>
      <w:r w:rsidR="003266A4">
        <w:rPr>
          <w:rFonts w:asciiTheme="majorBidi" w:hAnsiTheme="majorBidi" w:cstheme="majorBidi"/>
          <w:bCs/>
        </w:rPr>
        <w:t xml:space="preserve"> </w:t>
      </w:r>
      <w:r>
        <w:rPr>
          <w:rFonts w:asciiTheme="majorBidi" w:hAnsiTheme="majorBidi" w:cstheme="majorBidi"/>
          <w:bCs/>
        </w:rPr>
        <w:t>2021).</w:t>
      </w:r>
    </w:p>
    <w:p w14:paraId="3A9B4B55" w14:textId="77777777" w:rsidR="00023D9E" w:rsidRDefault="00023D9E" w:rsidP="00713666">
      <w:pPr>
        <w:pStyle w:val="Default"/>
        <w:spacing w:after="120" w:line="360" w:lineRule="auto"/>
        <w:jc w:val="both"/>
        <w:rPr>
          <w:rFonts w:asciiTheme="majorBidi" w:hAnsiTheme="majorBidi" w:cstheme="majorBidi"/>
          <w:bCs/>
        </w:rPr>
      </w:pPr>
    </w:p>
    <w:p w14:paraId="7B9EF38C" w14:textId="77777777" w:rsidR="00BE1055" w:rsidRDefault="00BE1055" w:rsidP="00713666">
      <w:pPr>
        <w:pStyle w:val="Default"/>
        <w:spacing w:after="120" w:line="360" w:lineRule="auto"/>
        <w:jc w:val="both"/>
        <w:rPr>
          <w:rFonts w:asciiTheme="majorBidi" w:hAnsiTheme="majorBidi" w:cstheme="majorBidi"/>
          <w:bCs/>
        </w:rPr>
      </w:pPr>
    </w:p>
    <w:p w14:paraId="21C0A144" w14:textId="77777777" w:rsidR="00E00DF7" w:rsidRDefault="00E00DF7" w:rsidP="00713666">
      <w:pPr>
        <w:pStyle w:val="Default"/>
        <w:spacing w:after="120" w:line="360" w:lineRule="auto"/>
        <w:jc w:val="both"/>
        <w:rPr>
          <w:rFonts w:asciiTheme="majorBidi" w:hAnsiTheme="majorBidi" w:cstheme="majorBidi"/>
          <w:bCs/>
        </w:rPr>
      </w:pPr>
    </w:p>
    <w:p w14:paraId="56946764" w14:textId="77777777" w:rsidR="00E00DF7" w:rsidRDefault="00E00DF7" w:rsidP="00713666">
      <w:pPr>
        <w:pStyle w:val="Default"/>
        <w:spacing w:after="120" w:line="360" w:lineRule="auto"/>
        <w:jc w:val="both"/>
        <w:rPr>
          <w:rFonts w:asciiTheme="majorBidi" w:hAnsiTheme="majorBidi" w:cstheme="majorBidi"/>
          <w:bCs/>
        </w:rPr>
      </w:pPr>
    </w:p>
    <w:p w14:paraId="707FD2DD" w14:textId="77777777" w:rsidR="00247B6A" w:rsidRDefault="00247B6A" w:rsidP="00713666">
      <w:pPr>
        <w:pStyle w:val="Default"/>
        <w:spacing w:after="120" w:line="360" w:lineRule="auto"/>
        <w:jc w:val="both"/>
        <w:rPr>
          <w:rFonts w:asciiTheme="majorBidi" w:hAnsiTheme="majorBidi" w:cstheme="majorBidi"/>
          <w:bCs/>
        </w:rPr>
      </w:pPr>
    </w:p>
    <w:p w14:paraId="2FCF225E" w14:textId="77777777" w:rsidR="00247B6A" w:rsidRDefault="00247B6A" w:rsidP="00713666">
      <w:pPr>
        <w:pStyle w:val="Default"/>
        <w:spacing w:after="120" w:line="360" w:lineRule="auto"/>
        <w:jc w:val="both"/>
        <w:rPr>
          <w:rFonts w:asciiTheme="majorBidi" w:hAnsiTheme="majorBidi" w:cstheme="majorBidi"/>
          <w:bCs/>
        </w:rPr>
      </w:pPr>
    </w:p>
    <w:p w14:paraId="464B4AEE" w14:textId="77777777" w:rsidR="00247B6A" w:rsidRDefault="00247B6A" w:rsidP="00713666">
      <w:pPr>
        <w:pStyle w:val="Default"/>
        <w:spacing w:after="120" w:line="360" w:lineRule="auto"/>
        <w:jc w:val="both"/>
        <w:rPr>
          <w:rFonts w:asciiTheme="majorBidi" w:hAnsiTheme="majorBidi" w:cstheme="majorBidi"/>
          <w:bCs/>
        </w:rPr>
      </w:pPr>
    </w:p>
    <w:p w14:paraId="29A84552" w14:textId="77777777" w:rsidR="00247B6A" w:rsidRDefault="00247B6A" w:rsidP="00713666">
      <w:pPr>
        <w:pStyle w:val="Default"/>
        <w:spacing w:after="120" w:line="360" w:lineRule="auto"/>
        <w:jc w:val="both"/>
        <w:rPr>
          <w:rFonts w:asciiTheme="majorBidi" w:hAnsiTheme="majorBidi" w:cstheme="majorBidi"/>
          <w:bCs/>
        </w:rPr>
      </w:pPr>
    </w:p>
    <w:p w14:paraId="196557B7" w14:textId="77777777" w:rsidR="00247B6A" w:rsidRDefault="00247B6A" w:rsidP="00713666">
      <w:pPr>
        <w:pStyle w:val="Default"/>
        <w:spacing w:after="120" w:line="360" w:lineRule="auto"/>
        <w:jc w:val="both"/>
        <w:rPr>
          <w:rFonts w:asciiTheme="majorBidi" w:hAnsiTheme="majorBidi" w:cstheme="majorBidi"/>
          <w:bCs/>
        </w:rPr>
      </w:pPr>
    </w:p>
    <w:p w14:paraId="62249D02" w14:textId="77777777" w:rsidR="00A36512" w:rsidRDefault="00A36512" w:rsidP="00713666">
      <w:pPr>
        <w:pStyle w:val="Default"/>
        <w:spacing w:after="120" w:line="360" w:lineRule="auto"/>
        <w:jc w:val="both"/>
        <w:rPr>
          <w:rFonts w:asciiTheme="majorBidi" w:hAnsiTheme="majorBidi" w:cstheme="majorBidi"/>
          <w:bCs/>
        </w:rPr>
      </w:pPr>
    </w:p>
    <w:p w14:paraId="39922971" w14:textId="77777777" w:rsidR="00BE1055" w:rsidRDefault="00BE1055" w:rsidP="00713666">
      <w:pPr>
        <w:pStyle w:val="Default"/>
        <w:spacing w:after="120" w:line="360" w:lineRule="auto"/>
        <w:jc w:val="both"/>
        <w:rPr>
          <w:rFonts w:asciiTheme="majorBidi" w:hAnsiTheme="majorBidi" w:cstheme="majorBidi"/>
          <w:bCs/>
        </w:rPr>
      </w:pPr>
    </w:p>
    <w:p w14:paraId="3391E7A6" w14:textId="77777777" w:rsidR="00BB234F" w:rsidRDefault="00BB234F" w:rsidP="00713666">
      <w:pPr>
        <w:pStyle w:val="Default"/>
        <w:spacing w:after="120" w:line="360" w:lineRule="auto"/>
        <w:jc w:val="both"/>
        <w:rPr>
          <w:rFonts w:asciiTheme="majorBidi" w:hAnsiTheme="majorBidi" w:cstheme="majorBidi"/>
          <w:bCs/>
        </w:rPr>
      </w:pPr>
    </w:p>
    <w:p w14:paraId="1FD849FA" w14:textId="77777777" w:rsidR="00BB234F" w:rsidRDefault="00BB234F" w:rsidP="00713666">
      <w:pPr>
        <w:pStyle w:val="Default"/>
        <w:spacing w:after="120" w:line="360" w:lineRule="auto"/>
        <w:jc w:val="both"/>
        <w:rPr>
          <w:rFonts w:asciiTheme="majorBidi" w:hAnsiTheme="majorBidi" w:cstheme="majorBidi"/>
          <w:bCs/>
        </w:rPr>
      </w:pPr>
    </w:p>
    <w:p w14:paraId="497301AC" w14:textId="77777777" w:rsidR="00BB234F" w:rsidRDefault="00BB234F" w:rsidP="00713666">
      <w:pPr>
        <w:pStyle w:val="Default"/>
        <w:spacing w:after="120" w:line="360" w:lineRule="auto"/>
        <w:jc w:val="both"/>
        <w:rPr>
          <w:rFonts w:asciiTheme="majorBidi" w:hAnsiTheme="majorBidi" w:cstheme="majorBidi"/>
          <w:bCs/>
        </w:rPr>
      </w:pPr>
    </w:p>
    <w:p w14:paraId="0D1CD8CE" w14:textId="77777777" w:rsidR="00BB234F" w:rsidRDefault="00BB234F" w:rsidP="00713666">
      <w:pPr>
        <w:pStyle w:val="Default"/>
        <w:spacing w:after="120" w:line="360" w:lineRule="auto"/>
        <w:jc w:val="both"/>
        <w:rPr>
          <w:rFonts w:asciiTheme="majorBidi" w:hAnsiTheme="majorBidi" w:cstheme="majorBidi"/>
          <w:bCs/>
        </w:rPr>
      </w:pPr>
    </w:p>
    <w:p w14:paraId="59894370" w14:textId="77777777" w:rsidR="00BB234F" w:rsidRDefault="00BB234F" w:rsidP="00713666">
      <w:pPr>
        <w:pStyle w:val="Default"/>
        <w:spacing w:after="120" w:line="360" w:lineRule="auto"/>
        <w:jc w:val="both"/>
        <w:rPr>
          <w:rFonts w:asciiTheme="majorBidi" w:hAnsiTheme="majorBidi" w:cstheme="majorBidi"/>
          <w:bCs/>
        </w:rPr>
      </w:pPr>
    </w:p>
    <w:p w14:paraId="0708AD40" w14:textId="77777777" w:rsidR="005D02C7" w:rsidRDefault="005D02C7" w:rsidP="00713666">
      <w:pPr>
        <w:pStyle w:val="Default"/>
        <w:spacing w:after="120" w:line="360" w:lineRule="auto"/>
        <w:jc w:val="both"/>
        <w:rPr>
          <w:rFonts w:asciiTheme="majorBidi" w:hAnsiTheme="majorBidi" w:cstheme="majorBidi"/>
          <w:bCs/>
        </w:rPr>
      </w:pPr>
    </w:p>
    <w:p w14:paraId="5BACD353" w14:textId="77777777" w:rsidR="004C0841" w:rsidRDefault="004C0841" w:rsidP="00713666">
      <w:pPr>
        <w:pStyle w:val="Default"/>
        <w:spacing w:after="120" w:line="360" w:lineRule="auto"/>
        <w:jc w:val="both"/>
        <w:rPr>
          <w:rFonts w:asciiTheme="majorBidi" w:hAnsiTheme="majorBidi" w:cstheme="majorBidi"/>
          <w:bCs/>
        </w:rPr>
      </w:pPr>
    </w:p>
    <w:p w14:paraId="1A95C069" w14:textId="77777777" w:rsidR="005D02C7" w:rsidRDefault="005D02C7" w:rsidP="00713666">
      <w:pPr>
        <w:pStyle w:val="Default"/>
        <w:spacing w:after="120" w:line="360" w:lineRule="auto"/>
        <w:jc w:val="both"/>
        <w:rPr>
          <w:rFonts w:asciiTheme="majorBidi" w:hAnsiTheme="majorBidi" w:cstheme="majorBidi"/>
          <w:bCs/>
        </w:rPr>
      </w:pPr>
    </w:p>
    <w:p w14:paraId="13C9228F" w14:textId="77777777" w:rsidR="005D02C7" w:rsidRDefault="005D02C7" w:rsidP="00713666">
      <w:pPr>
        <w:pStyle w:val="Default"/>
        <w:spacing w:after="120" w:line="360" w:lineRule="auto"/>
        <w:jc w:val="both"/>
        <w:rPr>
          <w:rFonts w:asciiTheme="majorBidi" w:hAnsiTheme="majorBidi" w:cstheme="majorBidi"/>
          <w:bCs/>
        </w:rPr>
      </w:pPr>
    </w:p>
    <w:p w14:paraId="23A65B28" w14:textId="77777777" w:rsidR="00A55496" w:rsidRDefault="00A55496" w:rsidP="00713666">
      <w:pPr>
        <w:pStyle w:val="Default"/>
        <w:spacing w:after="120" w:line="360" w:lineRule="auto"/>
        <w:jc w:val="both"/>
        <w:rPr>
          <w:rFonts w:asciiTheme="majorBidi" w:hAnsiTheme="majorBidi" w:cstheme="majorBidi"/>
          <w:bCs/>
        </w:rPr>
      </w:pPr>
    </w:p>
    <w:p w14:paraId="6EF88E64" w14:textId="77777777" w:rsidR="00A55496" w:rsidRDefault="00A55496" w:rsidP="00713666">
      <w:pPr>
        <w:pStyle w:val="Default"/>
        <w:spacing w:after="120" w:line="360" w:lineRule="auto"/>
        <w:jc w:val="both"/>
        <w:rPr>
          <w:rFonts w:asciiTheme="majorBidi" w:hAnsiTheme="majorBidi" w:cstheme="majorBidi"/>
          <w:bCs/>
        </w:rPr>
      </w:pPr>
    </w:p>
    <w:p w14:paraId="41B83EBA" w14:textId="77777777" w:rsidR="002C5636" w:rsidRDefault="002C5636" w:rsidP="00713666">
      <w:pPr>
        <w:pStyle w:val="Default"/>
        <w:spacing w:after="120" w:line="360" w:lineRule="auto"/>
        <w:jc w:val="both"/>
        <w:rPr>
          <w:rFonts w:asciiTheme="majorBidi" w:hAnsiTheme="majorBidi" w:cstheme="majorBidi"/>
          <w:bCs/>
        </w:rPr>
      </w:pPr>
    </w:p>
    <w:p w14:paraId="6D387930" w14:textId="77777777" w:rsidR="00A55496" w:rsidRDefault="00A55496" w:rsidP="00713666">
      <w:pPr>
        <w:pStyle w:val="Default"/>
        <w:spacing w:after="120" w:line="360" w:lineRule="auto"/>
        <w:jc w:val="both"/>
        <w:rPr>
          <w:rFonts w:asciiTheme="majorBidi" w:hAnsiTheme="majorBidi" w:cstheme="majorBidi"/>
          <w:bCs/>
        </w:rPr>
      </w:pPr>
    </w:p>
    <w:p w14:paraId="61B5F8CA" w14:textId="77777777" w:rsidR="00BE1055" w:rsidRDefault="00BE1055" w:rsidP="00713666">
      <w:pPr>
        <w:pStyle w:val="Balk1"/>
      </w:pPr>
      <w:bookmarkStart w:id="142" w:name="_Toc137316498"/>
      <w:bookmarkStart w:id="143" w:name="_Toc139892253"/>
      <w:bookmarkStart w:id="144" w:name="_Toc139924806"/>
      <w:bookmarkStart w:id="145" w:name="_Toc141138614"/>
      <w:bookmarkStart w:id="146" w:name="_Toc141139020"/>
      <w:bookmarkStart w:id="147" w:name="_Toc141192887"/>
      <w:r w:rsidRPr="0028464C">
        <w:t>3. GEREÇ VE YÖNTEM</w:t>
      </w:r>
      <w:bookmarkEnd w:id="142"/>
      <w:bookmarkEnd w:id="143"/>
      <w:bookmarkEnd w:id="144"/>
      <w:bookmarkEnd w:id="145"/>
      <w:bookmarkEnd w:id="146"/>
      <w:bookmarkEnd w:id="147"/>
    </w:p>
    <w:p w14:paraId="19866EFB" w14:textId="77777777" w:rsidR="00F01D8A" w:rsidRDefault="00F01D8A" w:rsidP="00713666">
      <w:pPr>
        <w:pStyle w:val="Balk2"/>
      </w:pPr>
      <w:bookmarkStart w:id="148" w:name="_Toc137316499"/>
      <w:bookmarkStart w:id="149" w:name="_Toc139892254"/>
      <w:bookmarkStart w:id="150" w:name="_Toc139924807"/>
    </w:p>
    <w:p w14:paraId="2D7CDD96" w14:textId="77777777" w:rsidR="00A55496" w:rsidRDefault="00A55496" w:rsidP="00713666">
      <w:pPr>
        <w:pStyle w:val="Balk2"/>
      </w:pPr>
    </w:p>
    <w:p w14:paraId="7BC0EFCD" w14:textId="5107A61F" w:rsidR="00BE1055" w:rsidRPr="00231629" w:rsidRDefault="00BE1055" w:rsidP="00231629">
      <w:pPr>
        <w:pStyle w:val="Balk2"/>
      </w:pPr>
      <w:bookmarkStart w:id="151" w:name="_Toc141138615"/>
      <w:bookmarkStart w:id="152" w:name="_Toc141139021"/>
      <w:bookmarkStart w:id="153" w:name="_Toc141192888"/>
      <w:r w:rsidRPr="00231629">
        <w:t>3.1. Araştırmanın Şekli</w:t>
      </w:r>
      <w:bookmarkEnd w:id="148"/>
      <w:bookmarkEnd w:id="149"/>
      <w:bookmarkEnd w:id="150"/>
      <w:bookmarkEnd w:id="151"/>
      <w:bookmarkEnd w:id="152"/>
      <w:bookmarkEnd w:id="153"/>
    </w:p>
    <w:p w14:paraId="1FB34239" w14:textId="77777777" w:rsidR="00F01D8A" w:rsidRDefault="00F01D8A" w:rsidP="00713666">
      <w:pPr>
        <w:spacing w:after="120" w:line="480" w:lineRule="auto"/>
        <w:jc w:val="both"/>
        <w:rPr>
          <w:rFonts w:ascii="Times New Roman" w:eastAsia="Calibri" w:hAnsi="Times New Roman"/>
          <w:b/>
          <w:bCs/>
          <w:sz w:val="24"/>
          <w:szCs w:val="24"/>
        </w:rPr>
      </w:pPr>
    </w:p>
    <w:p w14:paraId="3BFB84E4" w14:textId="1A42AD2B" w:rsidR="00B2148A" w:rsidRDefault="00BE1055" w:rsidP="00713666">
      <w:pPr>
        <w:spacing w:after="120" w:line="480" w:lineRule="auto"/>
        <w:ind w:firstLine="708"/>
        <w:jc w:val="both"/>
        <w:rPr>
          <w:rFonts w:ascii="Times New Roman" w:hAnsi="Times New Roman"/>
          <w:bCs/>
          <w:sz w:val="24"/>
          <w:szCs w:val="24"/>
        </w:rPr>
      </w:pPr>
      <w:r w:rsidRPr="0028464C">
        <w:rPr>
          <w:rFonts w:ascii="Times New Roman" w:hAnsi="Times New Roman"/>
          <w:bCs/>
          <w:sz w:val="24"/>
          <w:szCs w:val="24"/>
        </w:rPr>
        <w:t>Araştırma</w:t>
      </w:r>
      <w:r>
        <w:rPr>
          <w:rFonts w:ascii="Times New Roman" w:hAnsi="Times New Roman"/>
          <w:bCs/>
          <w:sz w:val="24"/>
          <w:szCs w:val="24"/>
        </w:rPr>
        <w:t>,</w:t>
      </w:r>
      <w:r w:rsidRPr="0028464C">
        <w:rPr>
          <w:rFonts w:ascii="Times New Roman" w:hAnsi="Times New Roman"/>
          <w:bCs/>
          <w:sz w:val="24"/>
          <w:szCs w:val="24"/>
        </w:rPr>
        <w:t xml:space="preserve"> analitik-kesitsel olarak yapılmıştır.</w:t>
      </w:r>
      <w:bookmarkStart w:id="154" w:name="_Toc137316500"/>
      <w:bookmarkStart w:id="155" w:name="_Toc139892255"/>
      <w:bookmarkStart w:id="156" w:name="_Toc139924808"/>
    </w:p>
    <w:p w14:paraId="33119CB4" w14:textId="77777777" w:rsidR="00185F75" w:rsidRPr="00185F75" w:rsidRDefault="00185F75" w:rsidP="00713666">
      <w:pPr>
        <w:spacing w:after="120" w:line="480" w:lineRule="auto"/>
        <w:ind w:firstLine="708"/>
        <w:jc w:val="both"/>
        <w:rPr>
          <w:rFonts w:ascii="Times New Roman" w:hAnsi="Times New Roman"/>
          <w:bCs/>
          <w:sz w:val="24"/>
          <w:szCs w:val="24"/>
        </w:rPr>
      </w:pPr>
    </w:p>
    <w:p w14:paraId="4E93BC47" w14:textId="011C0B0F" w:rsidR="00BE1055" w:rsidRPr="00185F75" w:rsidRDefault="00BE1055" w:rsidP="00231629">
      <w:pPr>
        <w:pStyle w:val="Balk2"/>
      </w:pPr>
      <w:bookmarkStart w:id="157" w:name="_Toc141138616"/>
      <w:bookmarkStart w:id="158" w:name="_Toc141139022"/>
      <w:bookmarkStart w:id="159" w:name="_Toc141192889"/>
      <w:r w:rsidRPr="0028464C">
        <w:t>3.2. Araştırmanın Yapıldığı Yer ve Özellikleri</w:t>
      </w:r>
      <w:bookmarkEnd w:id="154"/>
      <w:bookmarkEnd w:id="155"/>
      <w:bookmarkEnd w:id="156"/>
      <w:bookmarkEnd w:id="157"/>
      <w:bookmarkEnd w:id="158"/>
      <w:bookmarkEnd w:id="159"/>
    </w:p>
    <w:p w14:paraId="1C2579FE" w14:textId="77777777" w:rsidR="00F01D8A" w:rsidRDefault="00F01D8A" w:rsidP="00713666">
      <w:pPr>
        <w:autoSpaceDE w:val="0"/>
        <w:autoSpaceDN w:val="0"/>
        <w:adjustRightInd w:val="0"/>
        <w:spacing w:after="120" w:line="360" w:lineRule="auto"/>
        <w:ind w:firstLine="708"/>
        <w:jc w:val="both"/>
        <w:rPr>
          <w:rFonts w:ascii="Times New Roman" w:eastAsia="Calibri" w:hAnsi="Times New Roman"/>
          <w:b/>
          <w:bCs/>
          <w:sz w:val="24"/>
          <w:szCs w:val="24"/>
        </w:rPr>
      </w:pPr>
    </w:p>
    <w:p w14:paraId="78DD8850" w14:textId="337B4C28" w:rsidR="00BE1055" w:rsidRDefault="00BE1055" w:rsidP="00713666">
      <w:pPr>
        <w:autoSpaceDE w:val="0"/>
        <w:autoSpaceDN w:val="0"/>
        <w:adjustRightInd w:val="0"/>
        <w:spacing w:after="120" w:line="360" w:lineRule="auto"/>
        <w:ind w:firstLine="708"/>
        <w:jc w:val="both"/>
        <w:rPr>
          <w:rFonts w:asciiTheme="majorBidi" w:hAnsiTheme="majorBidi" w:cstheme="majorBidi"/>
          <w:sz w:val="24"/>
          <w:szCs w:val="24"/>
          <w:shd w:val="clear" w:color="auto" w:fill="FFFFFF"/>
        </w:rPr>
      </w:pPr>
      <w:r w:rsidRPr="0028464C">
        <w:rPr>
          <w:rFonts w:ascii="Times New Roman" w:eastAsia="Times New Roman" w:hAnsi="Times New Roman"/>
          <w:color w:val="000000"/>
          <w:sz w:val="24"/>
          <w:szCs w:val="24"/>
          <w:lang w:eastAsia="tr-TR"/>
        </w:rPr>
        <w:t xml:space="preserve">Araştırma Aydın İl Sağlık Müdürlüğüne bağlı </w:t>
      </w:r>
      <w:bookmarkStart w:id="160" w:name="_Hlk133746834"/>
      <w:r w:rsidRPr="0028464C">
        <w:rPr>
          <w:rFonts w:ascii="Times New Roman" w:eastAsia="Times New Roman" w:hAnsi="Times New Roman"/>
          <w:color w:val="000000"/>
          <w:sz w:val="24"/>
          <w:szCs w:val="24"/>
          <w:lang w:eastAsia="tr-TR"/>
        </w:rPr>
        <w:t xml:space="preserve">Aydın Kadın Doğum ve Çocuk Hastalıkları </w:t>
      </w:r>
      <w:r w:rsidRPr="00EB1D23">
        <w:rPr>
          <w:rFonts w:asciiTheme="majorBidi" w:eastAsia="Times New Roman" w:hAnsiTheme="majorBidi" w:cstheme="majorBidi"/>
          <w:color w:val="000000"/>
          <w:sz w:val="24"/>
          <w:szCs w:val="24"/>
          <w:lang w:eastAsia="tr-TR"/>
        </w:rPr>
        <w:t>Hastanesin</w:t>
      </w:r>
      <w:bookmarkEnd w:id="160"/>
      <w:r w:rsidRPr="00EB1D23">
        <w:rPr>
          <w:rFonts w:asciiTheme="majorBidi" w:eastAsia="Times New Roman" w:hAnsiTheme="majorBidi" w:cstheme="majorBidi"/>
          <w:color w:val="000000"/>
          <w:sz w:val="24"/>
          <w:szCs w:val="24"/>
          <w:lang w:eastAsia="tr-TR"/>
        </w:rPr>
        <w:t>in Doğumhane biriminde yapıl</w:t>
      </w:r>
      <w:bookmarkStart w:id="161" w:name="_Toc85670220"/>
      <w:bookmarkStart w:id="162" w:name="_Toc85670504"/>
      <w:r w:rsidRPr="00EB1D23">
        <w:rPr>
          <w:rFonts w:asciiTheme="majorBidi" w:eastAsia="Times New Roman" w:hAnsiTheme="majorBidi" w:cstheme="majorBidi"/>
          <w:color w:val="000000"/>
          <w:sz w:val="24"/>
          <w:szCs w:val="24"/>
          <w:lang w:eastAsia="tr-TR"/>
        </w:rPr>
        <w:t>mıştır</w:t>
      </w:r>
      <w:r w:rsidRPr="00187C59">
        <w:rPr>
          <w:rFonts w:asciiTheme="majorBidi" w:eastAsia="Times New Roman" w:hAnsiTheme="majorBidi" w:cstheme="majorBidi"/>
          <w:sz w:val="24"/>
          <w:szCs w:val="24"/>
          <w:lang w:eastAsia="tr-TR"/>
        </w:rPr>
        <w:t>.</w:t>
      </w:r>
      <w:r w:rsidRPr="00187C59">
        <w:rPr>
          <w:rFonts w:asciiTheme="majorBidi" w:eastAsia="Arial Unicode MS" w:hAnsiTheme="majorBidi" w:cstheme="majorBidi"/>
          <w:sz w:val="24"/>
          <w:szCs w:val="24"/>
          <w:lang w:eastAsia="tr-TR"/>
        </w:rPr>
        <w:t xml:space="preserve"> Hastane</w:t>
      </w:r>
      <w:r w:rsidRPr="00187C59">
        <w:rPr>
          <w:rFonts w:asciiTheme="majorBidi" w:hAnsiTheme="majorBidi" w:cstheme="majorBidi"/>
          <w:sz w:val="24"/>
          <w:szCs w:val="24"/>
          <w:shd w:val="clear" w:color="auto" w:fill="FFFFFF"/>
        </w:rPr>
        <w:t xml:space="preserve"> 27 Mayıs 2011 tarihinde 256 yatakla yeni hizmet binasında faaliyete geçmiştir.  Yaklaşık 700 personel çalışmaktadır. Hastanede 147 hasta odası bir ve ikişer kişilik olarak düzenlenmiştir. Doğum </w:t>
      </w:r>
      <w:r>
        <w:rPr>
          <w:rFonts w:asciiTheme="majorBidi" w:hAnsiTheme="majorBidi" w:cstheme="majorBidi"/>
          <w:sz w:val="24"/>
          <w:szCs w:val="24"/>
          <w:shd w:val="clear" w:color="auto" w:fill="FFFFFF"/>
        </w:rPr>
        <w:t>s</w:t>
      </w:r>
      <w:r w:rsidRPr="00187C59">
        <w:rPr>
          <w:rFonts w:asciiTheme="majorBidi" w:hAnsiTheme="majorBidi" w:cstheme="majorBidi"/>
          <w:sz w:val="24"/>
          <w:szCs w:val="24"/>
          <w:shd w:val="clear" w:color="auto" w:fill="FFFFFF"/>
        </w:rPr>
        <w:t>alonunda bulunan tek kişilik odalarda merkezi sistem NST</w:t>
      </w:r>
      <w:r>
        <w:rPr>
          <w:rFonts w:asciiTheme="majorBidi" w:hAnsiTheme="majorBidi" w:cstheme="majorBidi"/>
          <w:sz w:val="24"/>
          <w:szCs w:val="24"/>
          <w:shd w:val="clear" w:color="auto" w:fill="FFFFFF"/>
        </w:rPr>
        <w:t xml:space="preserve"> (Non Stres Testi)</w:t>
      </w:r>
      <w:r w:rsidRPr="00187C59">
        <w:rPr>
          <w:rFonts w:asciiTheme="majorBidi" w:hAnsiTheme="majorBidi" w:cstheme="majorBidi"/>
          <w:sz w:val="24"/>
          <w:szCs w:val="24"/>
          <w:shd w:val="clear" w:color="auto" w:fill="FFFFFF"/>
        </w:rPr>
        <w:t xml:space="preserve"> izlemi yapılarak hastalar doğumlarını yataklarında gerçekleştirebilmektedir</w:t>
      </w:r>
      <w:r w:rsidR="00A04727">
        <w:rPr>
          <w:rFonts w:asciiTheme="majorBidi" w:hAnsiTheme="majorBidi" w:cstheme="majorBidi"/>
          <w:sz w:val="24"/>
          <w:szCs w:val="24"/>
          <w:shd w:val="clear" w:color="auto" w:fill="FFFFFF"/>
        </w:rPr>
        <w:t>.</w:t>
      </w:r>
      <w:r w:rsidRPr="00187C59">
        <w:rPr>
          <w:rFonts w:asciiTheme="majorBidi" w:hAnsiTheme="majorBidi" w:cstheme="majorBidi"/>
          <w:sz w:val="24"/>
          <w:szCs w:val="24"/>
          <w:shd w:val="clear" w:color="auto" w:fill="FFFFFF"/>
        </w:rPr>
        <w:t xml:space="preserve"> </w:t>
      </w:r>
      <w:r w:rsidR="00A04727">
        <w:rPr>
          <w:rFonts w:asciiTheme="majorBidi" w:hAnsiTheme="majorBidi" w:cstheme="majorBidi"/>
          <w:sz w:val="24"/>
          <w:szCs w:val="24"/>
          <w:shd w:val="clear" w:color="auto" w:fill="FFFFFF"/>
        </w:rPr>
        <w:t>Hastanede</w:t>
      </w:r>
      <w:r w:rsidR="00A04727" w:rsidRPr="00187C59">
        <w:rPr>
          <w:rFonts w:asciiTheme="majorBidi" w:hAnsiTheme="majorBidi" w:cstheme="majorBidi"/>
          <w:sz w:val="24"/>
          <w:szCs w:val="24"/>
          <w:shd w:val="clear" w:color="auto" w:fill="FFFFFF"/>
        </w:rPr>
        <w:t xml:space="preserve"> </w:t>
      </w:r>
      <w:r w:rsidR="007876B1">
        <w:rPr>
          <w:rFonts w:asciiTheme="majorBidi" w:hAnsiTheme="majorBidi" w:cstheme="majorBidi"/>
          <w:sz w:val="24"/>
          <w:szCs w:val="24"/>
          <w:shd w:val="clear" w:color="auto" w:fill="FFFFFF"/>
        </w:rPr>
        <w:t>d</w:t>
      </w:r>
      <w:r w:rsidR="007876B1" w:rsidRPr="00187C59">
        <w:rPr>
          <w:rFonts w:asciiTheme="majorBidi" w:hAnsiTheme="majorBidi" w:cstheme="majorBidi"/>
          <w:sz w:val="24"/>
          <w:szCs w:val="24"/>
          <w:shd w:val="clear" w:color="auto" w:fill="FFFFFF"/>
        </w:rPr>
        <w:t xml:space="preserve">oğum </w:t>
      </w:r>
      <w:r w:rsidR="007876B1">
        <w:rPr>
          <w:rFonts w:asciiTheme="majorBidi" w:hAnsiTheme="majorBidi" w:cstheme="majorBidi"/>
          <w:sz w:val="24"/>
          <w:szCs w:val="24"/>
          <w:shd w:val="clear" w:color="auto" w:fill="FFFFFF"/>
        </w:rPr>
        <w:t>ö</w:t>
      </w:r>
      <w:r w:rsidR="007876B1" w:rsidRPr="00187C59">
        <w:rPr>
          <w:rFonts w:asciiTheme="majorBidi" w:hAnsiTheme="majorBidi" w:cstheme="majorBidi"/>
          <w:sz w:val="24"/>
          <w:szCs w:val="24"/>
          <w:shd w:val="clear" w:color="auto" w:fill="FFFFFF"/>
        </w:rPr>
        <w:t xml:space="preserve">ncesi </w:t>
      </w:r>
      <w:r w:rsidR="007876B1">
        <w:rPr>
          <w:rFonts w:asciiTheme="majorBidi" w:hAnsiTheme="majorBidi" w:cstheme="majorBidi"/>
          <w:sz w:val="24"/>
          <w:szCs w:val="24"/>
          <w:shd w:val="clear" w:color="auto" w:fill="FFFFFF"/>
        </w:rPr>
        <w:t>h</w:t>
      </w:r>
      <w:r w:rsidR="007876B1" w:rsidRPr="00187C59">
        <w:rPr>
          <w:rFonts w:asciiTheme="majorBidi" w:hAnsiTheme="majorBidi" w:cstheme="majorBidi"/>
          <w:sz w:val="24"/>
          <w:szCs w:val="24"/>
          <w:shd w:val="clear" w:color="auto" w:fill="FFFFFF"/>
        </w:rPr>
        <w:t xml:space="preserve">azırlık </w:t>
      </w:r>
      <w:r w:rsidR="007876B1">
        <w:rPr>
          <w:rFonts w:asciiTheme="majorBidi" w:hAnsiTheme="majorBidi" w:cstheme="majorBidi"/>
          <w:sz w:val="24"/>
          <w:szCs w:val="24"/>
          <w:shd w:val="clear" w:color="auto" w:fill="FFFFFF"/>
        </w:rPr>
        <w:t>s</w:t>
      </w:r>
      <w:r w:rsidR="007876B1" w:rsidRPr="00187C59">
        <w:rPr>
          <w:rFonts w:asciiTheme="majorBidi" w:hAnsiTheme="majorBidi" w:cstheme="majorBidi"/>
          <w:sz w:val="24"/>
          <w:szCs w:val="24"/>
          <w:shd w:val="clear" w:color="auto" w:fill="FFFFFF"/>
        </w:rPr>
        <w:t xml:space="preserve">ınıfında </w:t>
      </w:r>
      <w:r w:rsidRPr="00187C59">
        <w:rPr>
          <w:rFonts w:asciiTheme="majorBidi" w:hAnsiTheme="majorBidi" w:cstheme="majorBidi"/>
          <w:sz w:val="24"/>
          <w:szCs w:val="24"/>
          <w:shd w:val="clear" w:color="auto" w:fill="FFFFFF"/>
        </w:rPr>
        <w:t xml:space="preserve">ve </w:t>
      </w:r>
      <w:r w:rsidR="007876B1">
        <w:rPr>
          <w:rFonts w:asciiTheme="majorBidi" w:hAnsiTheme="majorBidi" w:cstheme="majorBidi"/>
          <w:sz w:val="24"/>
          <w:szCs w:val="24"/>
          <w:shd w:val="clear" w:color="auto" w:fill="FFFFFF"/>
        </w:rPr>
        <w:t>e</w:t>
      </w:r>
      <w:r w:rsidR="007876B1" w:rsidRPr="00187C59">
        <w:rPr>
          <w:rFonts w:asciiTheme="majorBidi" w:hAnsiTheme="majorBidi" w:cstheme="majorBidi"/>
          <w:sz w:val="24"/>
          <w:szCs w:val="24"/>
          <w:shd w:val="clear" w:color="auto" w:fill="FFFFFF"/>
        </w:rPr>
        <w:t xml:space="preserve">gzersiz </w:t>
      </w:r>
      <w:r w:rsidRPr="00187C59">
        <w:rPr>
          <w:rFonts w:asciiTheme="majorBidi" w:hAnsiTheme="majorBidi" w:cstheme="majorBidi"/>
          <w:sz w:val="24"/>
          <w:szCs w:val="24"/>
          <w:shd w:val="clear" w:color="auto" w:fill="FFFFFF"/>
        </w:rPr>
        <w:t xml:space="preserve">salonunda anne ve baba adaylarına gebelik, bebek bakımı, bebek beslenmesi, emzirme, doğum sonrası loğusa bakımı ile ilgili eğitimler verilmektedir. Hastanede </w:t>
      </w:r>
      <w:r w:rsidR="007876B1">
        <w:rPr>
          <w:rFonts w:asciiTheme="majorBidi" w:hAnsiTheme="majorBidi" w:cstheme="majorBidi"/>
          <w:sz w:val="24"/>
          <w:szCs w:val="24"/>
          <w:shd w:val="clear" w:color="auto" w:fill="FFFFFF"/>
        </w:rPr>
        <w:t>a</w:t>
      </w:r>
      <w:r w:rsidR="007876B1" w:rsidRPr="00187C59">
        <w:rPr>
          <w:rFonts w:asciiTheme="majorBidi" w:hAnsiTheme="majorBidi" w:cstheme="majorBidi"/>
          <w:sz w:val="24"/>
          <w:szCs w:val="24"/>
          <w:shd w:val="clear" w:color="auto" w:fill="FFFFFF"/>
        </w:rPr>
        <w:t xml:space="preserve">ğrısız </w:t>
      </w:r>
      <w:r w:rsidR="007876B1">
        <w:rPr>
          <w:rFonts w:asciiTheme="majorBidi" w:hAnsiTheme="majorBidi" w:cstheme="majorBidi"/>
          <w:sz w:val="24"/>
          <w:szCs w:val="24"/>
          <w:shd w:val="clear" w:color="auto" w:fill="FFFFFF"/>
        </w:rPr>
        <w:t>d</w:t>
      </w:r>
      <w:r w:rsidR="007876B1" w:rsidRPr="00187C59">
        <w:rPr>
          <w:rFonts w:asciiTheme="majorBidi" w:hAnsiTheme="majorBidi" w:cstheme="majorBidi"/>
          <w:sz w:val="24"/>
          <w:szCs w:val="24"/>
          <w:shd w:val="clear" w:color="auto" w:fill="FFFFFF"/>
        </w:rPr>
        <w:t xml:space="preserve">oğum </w:t>
      </w:r>
      <w:r w:rsidR="007338CE">
        <w:rPr>
          <w:rFonts w:asciiTheme="majorBidi" w:hAnsiTheme="majorBidi" w:cstheme="majorBidi"/>
          <w:sz w:val="24"/>
          <w:szCs w:val="24"/>
          <w:shd w:val="clear" w:color="auto" w:fill="FFFFFF"/>
        </w:rPr>
        <w:t>u</w:t>
      </w:r>
      <w:r w:rsidR="007338CE" w:rsidRPr="00187C59">
        <w:rPr>
          <w:rFonts w:asciiTheme="majorBidi" w:hAnsiTheme="majorBidi" w:cstheme="majorBidi"/>
          <w:sz w:val="24"/>
          <w:szCs w:val="24"/>
          <w:shd w:val="clear" w:color="auto" w:fill="FFFFFF"/>
        </w:rPr>
        <w:t>ygulaması</w:t>
      </w:r>
      <w:r w:rsidR="007876B1" w:rsidRPr="00187C59">
        <w:rPr>
          <w:rFonts w:asciiTheme="majorBidi" w:hAnsiTheme="majorBidi" w:cstheme="majorBidi"/>
          <w:sz w:val="24"/>
          <w:szCs w:val="24"/>
          <w:shd w:val="clear" w:color="auto" w:fill="FFFFFF"/>
        </w:rPr>
        <w:t xml:space="preserve"> </w:t>
      </w:r>
      <w:r w:rsidRPr="00187C59">
        <w:rPr>
          <w:rFonts w:asciiTheme="majorBidi" w:hAnsiTheme="majorBidi" w:cstheme="majorBidi"/>
          <w:sz w:val="24"/>
          <w:szCs w:val="24"/>
          <w:shd w:val="clear" w:color="auto" w:fill="FFFFFF"/>
        </w:rPr>
        <w:t xml:space="preserve">ve HET (Hidroterapi eşliğinde suda travay) yapılmaktadır. Doğum </w:t>
      </w:r>
      <w:r w:rsidR="007876B1">
        <w:rPr>
          <w:rFonts w:asciiTheme="majorBidi" w:hAnsiTheme="majorBidi" w:cstheme="majorBidi"/>
          <w:sz w:val="24"/>
          <w:szCs w:val="24"/>
          <w:shd w:val="clear" w:color="auto" w:fill="FFFFFF"/>
        </w:rPr>
        <w:t>s</w:t>
      </w:r>
      <w:r w:rsidR="007876B1" w:rsidRPr="00187C59">
        <w:rPr>
          <w:rFonts w:asciiTheme="majorBidi" w:hAnsiTheme="majorBidi" w:cstheme="majorBidi"/>
          <w:sz w:val="24"/>
          <w:szCs w:val="24"/>
          <w:shd w:val="clear" w:color="auto" w:fill="FFFFFF"/>
        </w:rPr>
        <w:t xml:space="preserve">alonu </w:t>
      </w:r>
      <w:r w:rsidRPr="00187C59">
        <w:rPr>
          <w:rFonts w:asciiTheme="majorBidi" w:hAnsiTheme="majorBidi" w:cstheme="majorBidi"/>
          <w:sz w:val="24"/>
          <w:szCs w:val="24"/>
          <w:shd w:val="clear" w:color="auto" w:fill="FFFFFF"/>
        </w:rPr>
        <w:t xml:space="preserve">tek kişilik 7 oda ile hizmet vermektedir. Doğum salonunda 30 ebe görev yapmakta ve ortalama aylık 400 normal doğum gerçekleşmektedir. </w:t>
      </w:r>
      <w:r w:rsidR="00316B44">
        <w:rPr>
          <w:rFonts w:asciiTheme="majorBidi" w:hAnsiTheme="majorBidi" w:cstheme="majorBidi"/>
          <w:sz w:val="24"/>
          <w:szCs w:val="24"/>
          <w:shd w:val="clear" w:color="auto" w:fill="FFFFFF"/>
        </w:rPr>
        <w:t xml:space="preserve">Hastane “Bebek Dostu Hastane” ünvanına sahip olmasının yanı sıra </w:t>
      </w:r>
      <w:r w:rsidRPr="00187C59">
        <w:rPr>
          <w:rFonts w:asciiTheme="majorBidi" w:hAnsiTheme="majorBidi" w:cstheme="majorBidi"/>
          <w:sz w:val="24"/>
          <w:szCs w:val="24"/>
          <w:shd w:val="clear" w:color="auto" w:fill="FFFFFF"/>
        </w:rPr>
        <w:t>Türkiye Halk Sağlığı Kurumu ve Kamu Hastaneleri Genel Müdürlüğü öncülüğünde başlatılan proje kapsamında 2015 yılında "Anne Dostu Hastane" unvanını alan ilk dal hastanesi</w:t>
      </w:r>
      <w:r w:rsidR="00316B44">
        <w:rPr>
          <w:rFonts w:asciiTheme="majorBidi" w:hAnsiTheme="majorBidi" w:cstheme="majorBidi"/>
          <w:sz w:val="24"/>
          <w:szCs w:val="24"/>
          <w:shd w:val="clear" w:color="auto" w:fill="FFFFFF"/>
        </w:rPr>
        <w:t>dir.</w:t>
      </w:r>
    </w:p>
    <w:p w14:paraId="65C34D23" w14:textId="77777777" w:rsidR="00BE1055" w:rsidRPr="008268F5" w:rsidRDefault="00BE1055" w:rsidP="00713666">
      <w:pPr>
        <w:pStyle w:val="Balk2"/>
      </w:pPr>
    </w:p>
    <w:p w14:paraId="2B2FF258" w14:textId="76C17004" w:rsidR="00BE1055" w:rsidRDefault="00BE1055" w:rsidP="00231629">
      <w:pPr>
        <w:pStyle w:val="Balk2"/>
      </w:pPr>
      <w:r w:rsidRPr="0028464C">
        <w:t xml:space="preserve"> </w:t>
      </w:r>
      <w:bookmarkStart w:id="163" w:name="_Toc137316501"/>
      <w:bookmarkStart w:id="164" w:name="_Toc139892256"/>
      <w:bookmarkStart w:id="165" w:name="_Toc139924809"/>
      <w:bookmarkStart w:id="166" w:name="_Toc141138617"/>
      <w:bookmarkStart w:id="167" w:name="_Toc141139023"/>
      <w:bookmarkStart w:id="168" w:name="_Toc141192890"/>
      <w:r w:rsidRPr="0028464C">
        <w:t>3.3. Araştırmanın Zamanı</w:t>
      </w:r>
      <w:bookmarkEnd w:id="161"/>
      <w:bookmarkEnd w:id="162"/>
      <w:bookmarkEnd w:id="163"/>
      <w:bookmarkEnd w:id="164"/>
      <w:bookmarkEnd w:id="165"/>
      <w:bookmarkEnd w:id="166"/>
      <w:bookmarkEnd w:id="167"/>
      <w:bookmarkEnd w:id="168"/>
    </w:p>
    <w:p w14:paraId="7062D52F" w14:textId="77777777" w:rsidR="00F01D8A" w:rsidRDefault="00F01D8A" w:rsidP="00713666">
      <w:pPr>
        <w:suppressAutoHyphens/>
        <w:autoSpaceDN w:val="0"/>
        <w:spacing w:after="120" w:line="240" w:lineRule="auto"/>
        <w:jc w:val="both"/>
        <w:outlineLvl w:val="1"/>
        <w:rPr>
          <w:lang w:eastAsia="tr-TR"/>
        </w:rPr>
      </w:pPr>
      <w:bookmarkStart w:id="169" w:name="_Toc138074367"/>
      <w:bookmarkStart w:id="170" w:name="_Toc139892257"/>
      <w:bookmarkStart w:id="171" w:name="_Toc139893075"/>
      <w:bookmarkStart w:id="172" w:name="_Toc139924810"/>
    </w:p>
    <w:p w14:paraId="674D592B" w14:textId="03B5CC14" w:rsidR="00BE1055" w:rsidRDefault="00BE1055" w:rsidP="00713666">
      <w:pPr>
        <w:suppressAutoHyphens/>
        <w:autoSpaceDN w:val="0"/>
        <w:spacing w:after="120" w:line="240" w:lineRule="auto"/>
        <w:ind w:firstLine="708"/>
        <w:jc w:val="both"/>
        <w:outlineLvl w:val="1"/>
        <w:rPr>
          <w:rFonts w:ascii="Times New Roman" w:eastAsia="Arial Unicode MS" w:hAnsi="Times New Roman"/>
          <w:sz w:val="24"/>
          <w:szCs w:val="24"/>
        </w:rPr>
      </w:pPr>
      <w:bookmarkStart w:id="173" w:name="_Toc141137062"/>
      <w:bookmarkStart w:id="174" w:name="_Toc141138047"/>
      <w:r w:rsidRPr="0028464C">
        <w:rPr>
          <w:rFonts w:ascii="Times New Roman" w:eastAsia="Arial Unicode MS" w:hAnsi="Times New Roman"/>
          <w:sz w:val="24"/>
          <w:szCs w:val="24"/>
        </w:rPr>
        <w:t>Araştırma</w:t>
      </w:r>
      <w:r w:rsidRPr="0028464C">
        <w:rPr>
          <w:rFonts w:ascii="Times New Roman" w:hAnsi="Times New Roman"/>
          <w:sz w:val="24"/>
          <w:szCs w:val="24"/>
        </w:rPr>
        <w:t xml:space="preserve"> </w:t>
      </w:r>
      <w:bookmarkStart w:id="175" w:name="_Hlk133746791"/>
      <w:r w:rsidRPr="0028464C">
        <w:rPr>
          <w:rFonts w:ascii="Times New Roman" w:hAnsi="Times New Roman"/>
          <w:sz w:val="24"/>
          <w:szCs w:val="24"/>
        </w:rPr>
        <w:t xml:space="preserve">Şubat 2022- Mayıs 2023 </w:t>
      </w:r>
      <w:bookmarkEnd w:id="175"/>
      <w:r w:rsidRPr="0028464C">
        <w:rPr>
          <w:rFonts w:ascii="Times New Roman" w:eastAsia="Arial Unicode MS" w:hAnsi="Times New Roman"/>
          <w:sz w:val="24"/>
          <w:szCs w:val="24"/>
        </w:rPr>
        <w:t>tarihleri arasında gerçekleştirilmiştir.</w:t>
      </w:r>
      <w:bookmarkEnd w:id="169"/>
      <w:bookmarkEnd w:id="170"/>
      <w:bookmarkEnd w:id="171"/>
      <w:bookmarkEnd w:id="172"/>
      <w:bookmarkEnd w:id="173"/>
      <w:bookmarkEnd w:id="174"/>
      <w:r w:rsidRPr="0028464C">
        <w:rPr>
          <w:rFonts w:ascii="Times New Roman" w:eastAsia="Arial Unicode MS" w:hAnsi="Times New Roman"/>
          <w:sz w:val="24"/>
          <w:szCs w:val="24"/>
        </w:rPr>
        <w:t xml:space="preserve"> </w:t>
      </w:r>
    </w:p>
    <w:p w14:paraId="02C43854" w14:textId="77777777" w:rsidR="00444D7E" w:rsidRDefault="00444D7E" w:rsidP="00713666">
      <w:pPr>
        <w:suppressAutoHyphens/>
        <w:autoSpaceDN w:val="0"/>
        <w:spacing w:after="120" w:line="240" w:lineRule="auto"/>
        <w:jc w:val="both"/>
        <w:outlineLvl w:val="1"/>
        <w:rPr>
          <w:rFonts w:ascii="Times New Roman" w:eastAsia="Calibri" w:hAnsi="Times New Roman"/>
          <w:b/>
          <w:bCs/>
          <w:sz w:val="24"/>
          <w:szCs w:val="24"/>
        </w:rPr>
      </w:pPr>
      <w:bookmarkStart w:id="176" w:name="_Toc137316502"/>
    </w:p>
    <w:p w14:paraId="1BBAE255" w14:textId="439F8989" w:rsidR="00BE1055" w:rsidRPr="00444D7E" w:rsidRDefault="00BE1055" w:rsidP="00231629">
      <w:pPr>
        <w:pStyle w:val="Balk2"/>
      </w:pPr>
      <w:bookmarkStart w:id="177" w:name="_Toc139892258"/>
      <w:bookmarkStart w:id="178" w:name="_Toc139924811"/>
      <w:bookmarkStart w:id="179" w:name="_Toc141138618"/>
      <w:bookmarkStart w:id="180" w:name="_Toc141139024"/>
      <w:bookmarkStart w:id="181" w:name="_Toc141192891"/>
      <w:r w:rsidRPr="0028464C">
        <w:t>3.4. Araştırmanın Evreni ve Örneklemi</w:t>
      </w:r>
      <w:bookmarkEnd w:id="176"/>
      <w:bookmarkEnd w:id="177"/>
      <w:bookmarkEnd w:id="178"/>
      <w:bookmarkEnd w:id="179"/>
      <w:bookmarkEnd w:id="180"/>
      <w:bookmarkEnd w:id="181"/>
    </w:p>
    <w:p w14:paraId="6B89A27B" w14:textId="77777777" w:rsidR="00BE1055" w:rsidRPr="0028464C" w:rsidRDefault="00BE1055" w:rsidP="002C5636">
      <w:pPr>
        <w:suppressAutoHyphens/>
        <w:autoSpaceDN w:val="0"/>
        <w:spacing w:after="120" w:line="240" w:lineRule="auto"/>
        <w:jc w:val="both"/>
        <w:outlineLvl w:val="1"/>
        <w:rPr>
          <w:rFonts w:ascii="Times New Roman" w:eastAsia="Calibri" w:hAnsi="Times New Roman"/>
          <w:b/>
          <w:bCs/>
          <w:sz w:val="24"/>
          <w:szCs w:val="24"/>
        </w:rPr>
      </w:pPr>
    </w:p>
    <w:p w14:paraId="038962DD" w14:textId="2F640B06" w:rsidR="00426660" w:rsidRPr="009F61BA" w:rsidRDefault="00BE1055" w:rsidP="009F61BA">
      <w:pPr>
        <w:pStyle w:val="Default"/>
        <w:spacing w:after="120" w:line="360" w:lineRule="auto"/>
        <w:ind w:firstLine="708"/>
        <w:jc w:val="both"/>
        <w:rPr>
          <w:rFonts w:eastAsia="Calibri"/>
          <w:bCs/>
        </w:rPr>
      </w:pPr>
      <w:r w:rsidRPr="0028464C">
        <w:t xml:space="preserve">Araştırmanın evrenini, Aydın Kadın Doğum ve Çocuk Hastalıkları hastanesinde doğum salonuna </w:t>
      </w:r>
      <w:r>
        <w:t xml:space="preserve">vajinal </w:t>
      </w:r>
      <w:r w:rsidRPr="0028464C">
        <w:t>doğum yapmak için yatışı yapılmış gebeler oluşturmuştur.</w:t>
      </w:r>
      <w:r w:rsidRPr="0028464C">
        <w:rPr>
          <w:rFonts w:eastAsia="Calibri"/>
          <w:bCs/>
        </w:rPr>
        <w:t xml:space="preserve"> </w:t>
      </w:r>
    </w:p>
    <w:p w14:paraId="1A2B2D17" w14:textId="56182C46" w:rsidR="00BE1055" w:rsidRPr="0028464C" w:rsidRDefault="00BE1055" w:rsidP="002C5636">
      <w:pPr>
        <w:spacing w:after="120" w:line="360" w:lineRule="auto"/>
        <w:ind w:firstLine="567"/>
        <w:jc w:val="both"/>
        <w:rPr>
          <w:rFonts w:ascii="Times New Roman" w:hAnsi="Times New Roman"/>
          <w:bCs/>
          <w:sz w:val="24"/>
          <w:szCs w:val="24"/>
        </w:rPr>
      </w:pPr>
      <w:r w:rsidRPr="0028464C">
        <w:rPr>
          <w:rFonts w:ascii="Times New Roman" w:eastAsia="Calibri" w:hAnsi="Times New Roman"/>
          <w:bCs/>
          <w:sz w:val="24"/>
          <w:szCs w:val="24"/>
        </w:rPr>
        <w:t>Örnekleme alınması gereken en az gebe sayısı, Tapalı</w:t>
      </w:r>
      <w:r>
        <w:rPr>
          <w:rFonts w:ascii="Times New Roman" w:eastAsia="Calibri" w:hAnsi="Times New Roman"/>
          <w:bCs/>
          <w:sz w:val="24"/>
          <w:szCs w:val="24"/>
        </w:rPr>
        <w:t xml:space="preserve">’nın (2012) </w:t>
      </w:r>
      <w:r w:rsidRPr="0028464C">
        <w:rPr>
          <w:rFonts w:ascii="Times New Roman" w:eastAsia="Calibri" w:hAnsi="Times New Roman"/>
          <w:bCs/>
          <w:sz w:val="24"/>
          <w:szCs w:val="24"/>
        </w:rPr>
        <w:t xml:space="preserve">çalışmasının verilerine dayandırılarak hesaplanmıştır. Tapalı’nın </w:t>
      </w:r>
      <w:r>
        <w:rPr>
          <w:rFonts w:ascii="Times New Roman" w:eastAsia="Calibri" w:hAnsi="Times New Roman"/>
          <w:bCs/>
          <w:sz w:val="24"/>
          <w:szCs w:val="24"/>
        </w:rPr>
        <w:t xml:space="preserve">(2012) </w:t>
      </w:r>
      <w:r w:rsidRPr="0028464C">
        <w:rPr>
          <w:rFonts w:ascii="Times New Roman" w:eastAsia="Calibri" w:hAnsi="Times New Roman"/>
          <w:bCs/>
          <w:sz w:val="24"/>
          <w:szCs w:val="24"/>
        </w:rPr>
        <w:t xml:space="preserve">çalışmasında 3. trimesterde anemi görülme sıklığını %25,5 olarak bildirilmiştir (Tapalı, 2012). Bu verilere dayalı olarak evreni bilinmeyen örneklem formülünden örnekleme alınması gereken en az birey sayısı, </w:t>
      </w:r>
      <w:r w:rsidRPr="0028464C">
        <w:rPr>
          <w:rFonts w:ascii="Times New Roman" w:hAnsi="Times New Roman"/>
          <w:bCs/>
          <w:sz w:val="24"/>
          <w:szCs w:val="24"/>
        </w:rPr>
        <w:t>p=0,25, q=0,75 ve t=1,96 d=0,05 değerlerine dayalı olarak hesaplanmış ve 288 olarak bulunmuştur.</w:t>
      </w:r>
      <w:r w:rsidRPr="0028464C">
        <w:rPr>
          <w:rFonts w:ascii="Times New Roman" w:hAnsi="Times New Roman"/>
          <w:sz w:val="24"/>
          <w:szCs w:val="24"/>
        </w:rPr>
        <w:t xml:space="preserve"> </w:t>
      </w:r>
      <w:r w:rsidRPr="0028464C">
        <w:rPr>
          <w:rFonts w:ascii="Times New Roman" w:hAnsi="Times New Roman"/>
          <w:bCs/>
          <w:sz w:val="24"/>
          <w:szCs w:val="24"/>
        </w:rPr>
        <w:t>Araştırmanın analiz gücünü artırmak için örneklem hacmini %10 arttırarak</w:t>
      </w:r>
      <w:r w:rsidR="00C865E3">
        <w:rPr>
          <w:rFonts w:ascii="Times New Roman" w:hAnsi="Times New Roman"/>
          <w:bCs/>
          <w:sz w:val="24"/>
          <w:szCs w:val="24"/>
        </w:rPr>
        <w:t xml:space="preserve"> olasılıksız örnekleme (gelişigüzel</w:t>
      </w:r>
      <w:r w:rsidR="009F61BA">
        <w:rPr>
          <w:rFonts w:ascii="Times New Roman" w:hAnsi="Times New Roman"/>
          <w:bCs/>
          <w:sz w:val="24"/>
          <w:szCs w:val="24"/>
        </w:rPr>
        <w:t>) yöntemiyle</w:t>
      </w:r>
      <w:r w:rsidRPr="0028464C">
        <w:rPr>
          <w:rFonts w:ascii="Times New Roman" w:hAnsi="Times New Roman"/>
          <w:bCs/>
          <w:sz w:val="24"/>
          <w:szCs w:val="24"/>
        </w:rPr>
        <w:t xml:space="preserve"> toplamda 317 kişi çalışmaya alınmıştır (n=317).</w:t>
      </w:r>
    </w:p>
    <w:p w14:paraId="60C28FF9" w14:textId="42309A8C" w:rsidR="00247B6A" w:rsidRDefault="00D74D5D" w:rsidP="009000D4">
      <w:pPr>
        <w:pStyle w:val="Balk2"/>
        <w:ind w:firstLine="567"/>
      </w:pPr>
      <w:bookmarkStart w:id="182" w:name="_Toc141137064"/>
      <w:bookmarkStart w:id="183" w:name="_Toc141137417"/>
      <w:bookmarkStart w:id="184" w:name="_Toc141137696"/>
      <w:bookmarkStart w:id="185" w:name="_Toc141138049"/>
      <w:bookmarkStart w:id="186" w:name="_Toc141138619"/>
      <w:bookmarkStart w:id="187" w:name="_Toc141139025"/>
      <w:bookmarkStart w:id="188" w:name="_Toc141160276"/>
      <w:bookmarkStart w:id="189" w:name="_Toc141160488"/>
      <w:bookmarkStart w:id="190" w:name="_Toc141192892"/>
      <w:bookmarkStart w:id="191" w:name="_Toc137316503"/>
      <w:r w:rsidRPr="00D672B6">
        <w:rPr>
          <w:b w:val="0"/>
          <w:bCs w:val="0"/>
        </w:rPr>
        <w:t>Araştırmaya</w:t>
      </w:r>
      <w:r w:rsidR="007338CE" w:rsidRPr="00D672B6">
        <w:rPr>
          <w:b w:val="0"/>
          <w:bCs w:val="0"/>
        </w:rPr>
        <w:t xml:space="preserve"> 330</w:t>
      </w:r>
      <w:r w:rsidRPr="00D672B6">
        <w:rPr>
          <w:b w:val="0"/>
          <w:bCs w:val="0"/>
        </w:rPr>
        <w:t xml:space="preserve"> kadın davet edilmiştir. </w:t>
      </w:r>
      <w:r w:rsidR="00EC6F00" w:rsidRPr="00D672B6">
        <w:rPr>
          <w:b w:val="0"/>
          <w:bCs w:val="0"/>
        </w:rPr>
        <w:t xml:space="preserve">Gebelerin 8’i araştırma kriterlerine uymadığı için 5’i ise travay sürecinde araştırmaya katılmaktan vazgeçtiği için </w:t>
      </w:r>
      <w:r w:rsidRPr="00D672B6">
        <w:rPr>
          <w:b w:val="0"/>
          <w:bCs w:val="0"/>
        </w:rPr>
        <w:t xml:space="preserve">araştırma dışı kalmış ve çalışma </w:t>
      </w:r>
      <w:r w:rsidR="00EC6F00" w:rsidRPr="00D672B6">
        <w:rPr>
          <w:b w:val="0"/>
          <w:bCs w:val="0"/>
        </w:rPr>
        <w:t xml:space="preserve">317 </w:t>
      </w:r>
      <w:r w:rsidRPr="00D672B6">
        <w:rPr>
          <w:b w:val="0"/>
          <w:bCs w:val="0"/>
        </w:rPr>
        <w:t xml:space="preserve"> kişi ile tamamlanmıştır.</w:t>
      </w:r>
      <w:bookmarkEnd w:id="182"/>
      <w:bookmarkEnd w:id="183"/>
      <w:bookmarkEnd w:id="184"/>
      <w:bookmarkEnd w:id="185"/>
      <w:bookmarkEnd w:id="186"/>
      <w:bookmarkEnd w:id="187"/>
      <w:bookmarkEnd w:id="188"/>
      <w:bookmarkEnd w:id="189"/>
      <w:bookmarkEnd w:id="190"/>
    </w:p>
    <w:p w14:paraId="0A8464C2" w14:textId="77777777" w:rsidR="00253FA8" w:rsidRDefault="00253FA8" w:rsidP="00231629">
      <w:pPr>
        <w:pStyle w:val="Balk2"/>
      </w:pPr>
      <w:bookmarkStart w:id="192" w:name="_Toc139892259"/>
      <w:bookmarkStart w:id="193" w:name="_Toc139924812"/>
    </w:p>
    <w:p w14:paraId="1977C4CF" w14:textId="55E698E5" w:rsidR="00BE1055" w:rsidRPr="00185F75" w:rsidRDefault="00BE1055" w:rsidP="00231629">
      <w:pPr>
        <w:pStyle w:val="Balk2"/>
      </w:pPr>
      <w:bookmarkStart w:id="194" w:name="_Toc141138620"/>
      <w:bookmarkStart w:id="195" w:name="_Toc141139026"/>
      <w:bookmarkStart w:id="196" w:name="_Toc141192893"/>
      <w:r w:rsidRPr="0028464C">
        <w:t>3.5. Araştırmaya Alınma ve Araştırmadan Dışlanma Kriterleri</w:t>
      </w:r>
      <w:bookmarkEnd w:id="191"/>
      <w:bookmarkEnd w:id="192"/>
      <w:bookmarkEnd w:id="193"/>
      <w:bookmarkEnd w:id="194"/>
      <w:bookmarkEnd w:id="195"/>
      <w:bookmarkEnd w:id="196"/>
      <w:r w:rsidRPr="0028464C">
        <w:t xml:space="preserve"> </w:t>
      </w:r>
    </w:p>
    <w:p w14:paraId="31134B63" w14:textId="77777777" w:rsidR="00377159" w:rsidRDefault="00377159" w:rsidP="002C5636">
      <w:pPr>
        <w:autoSpaceDE w:val="0"/>
        <w:autoSpaceDN w:val="0"/>
        <w:adjustRightInd w:val="0"/>
        <w:spacing w:after="120" w:line="360" w:lineRule="auto"/>
        <w:jc w:val="both"/>
        <w:rPr>
          <w:rFonts w:ascii="Times New Roman" w:eastAsia="Calibri" w:hAnsi="Times New Roman"/>
          <w:b/>
          <w:bCs/>
          <w:sz w:val="24"/>
          <w:szCs w:val="24"/>
        </w:rPr>
      </w:pPr>
    </w:p>
    <w:p w14:paraId="0E275CDC" w14:textId="0597F15E" w:rsidR="00F01D8A" w:rsidRDefault="00BE1055" w:rsidP="002C5636">
      <w:pPr>
        <w:autoSpaceDE w:val="0"/>
        <w:autoSpaceDN w:val="0"/>
        <w:adjustRightInd w:val="0"/>
        <w:spacing w:after="120" w:line="360" w:lineRule="auto"/>
        <w:ind w:firstLine="426"/>
        <w:jc w:val="both"/>
        <w:rPr>
          <w:rFonts w:ascii="Times New Roman" w:eastAsia="Times New Roman" w:hAnsi="Times New Roman"/>
          <w:b/>
          <w:bCs/>
          <w:color w:val="000000"/>
          <w:sz w:val="24"/>
          <w:szCs w:val="24"/>
          <w:lang w:eastAsia="tr-TR"/>
        </w:rPr>
      </w:pPr>
      <w:r w:rsidRPr="00860F5A">
        <w:rPr>
          <w:rFonts w:ascii="Times New Roman" w:eastAsia="Times New Roman" w:hAnsi="Times New Roman"/>
          <w:b/>
          <w:bCs/>
          <w:color w:val="000000"/>
          <w:sz w:val="24"/>
          <w:szCs w:val="24"/>
          <w:lang w:eastAsia="tr-TR"/>
        </w:rPr>
        <w:t xml:space="preserve">Araştırmaya Alınma Kriterleri </w:t>
      </w:r>
    </w:p>
    <w:p w14:paraId="48221D1C" w14:textId="17222616" w:rsidR="00BE1055" w:rsidRPr="0003001A" w:rsidRDefault="00BE1055" w:rsidP="00A53F70">
      <w:pPr>
        <w:pStyle w:val="ListeParagraf"/>
        <w:numPr>
          <w:ilvl w:val="0"/>
          <w:numId w:val="46"/>
        </w:numPr>
        <w:autoSpaceDE w:val="0"/>
        <w:autoSpaceDN w:val="0"/>
        <w:adjustRightInd w:val="0"/>
        <w:spacing w:after="120" w:line="360" w:lineRule="auto"/>
        <w:ind w:left="426" w:hanging="426"/>
        <w:jc w:val="both"/>
        <w:rPr>
          <w:rFonts w:ascii="Times New Roman" w:eastAsia="Times New Roman" w:hAnsi="Times New Roman"/>
          <w:b/>
          <w:bCs/>
          <w:color w:val="000000"/>
          <w:sz w:val="24"/>
          <w:szCs w:val="24"/>
          <w:lang w:eastAsia="tr-TR"/>
        </w:rPr>
      </w:pPr>
      <w:r w:rsidRPr="0003001A">
        <w:rPr>
          <w:rFonts w:ascii="Times New Roman" w:eastAsia="Times New Roman" w:hAnsi="Times New Roman"/>
          <w:color w:val="000000"/>
          <w:sz w:val="24"/>
          <w:szCs w:val="24"/>
          <w:lang w:eastAsia="tr-TR"/>
        </w:rPr>
        <w:t>Aydın Kadın Doğum ve Çocuk Hastalıkları Hastanesi doğum salonu</w:t>
      </w:r>
      <w:r w:rsidR="007526C9" w:rsidRPr="0003001A">
        <w:rPr>
          <w:rFonts w:ascii="Times New Roman" w:eastAsia="Times New Roman" w:hAnsi="Times New Roman"/>
          <w:color w:val="000000"/>
          <w:sz w:val="24"/>
          <w:szCs w:val="24"/>
          <w:lang w:eastAsia="tr-TR"/>
        </w:rPr>
        <w:t>na</w:t>
      </w:r>
      <w:r w:rsidRPr="0003001A">
        <w:rPr>
          <w:rFonts w:ascii="Times New Roman" w:eastAsia="Times New Roman" w:hAnsi="Times New Roman"/>
          <w:color w:val="000000"/>
          <w:sz w:val="24"/>
          <w:szCs w:val="24"/>
          <w:lang w:eastAsia="tr-TR"/>
        </w:rPr>
        <w:t xml:space="preserve"> vajinal doğum </w:t>
      </w:r>
      <w:r w:rsidR="007526C9" w:rsidRPr="0003001A">
        <w:rPr>
          <w:rFonts w:ascii="Times New Roman" w:eastAsia="Times New Roman" w:hAnsi="Times New Roman"/>
          <w:color w:val="000000"/>
          <w:sz w:val="24"/>
          <w:szCs w:val="24"/>
          <w:lang w:eastAsia="tr-TR"/>
        </w:rPr>
        <w:t xml:space="preserve">yapmak </w:t>
      </w:r>
      <w:r w:rsidRPr="0003001A">
        <w:rPr>
          <w:rFonts w:ascii="Times New Roman" w:eastAsia="Times New Roman" w:hAnsi="Times New Roman"/>
          <w:color w:val="000000"/>
          <w:sz w:val="24"/>
          <w:szCs w:val="24"/>
          <w:lang w:eastAsia="tr-TR"/>
        </w:rPr>
        <w:t>için yatış yapmış olan,</w:t>
      </w:r>
    </w:p>
    <w:p w14:paraId="5FC39A8E" w14:textId="6E0F33C1" w:rsidR="00BE1055" w:rsidRPr="0003001A" w:rsidRDefault="00BE1055" w:rsidP="00A53F70">
      <w:pPr>
        <w:pStyle w:val="ListeParagraf"/>
        <w:numPr>
          <w:ilvl w:val="0"/>
          <w:numId w:val="46"/>
        </w:numPr>
        <w:autoSpaceDE w:val="0"/>
        <w:autoSpaceDN w:val="0"/>
        <w:adjustRightInd w:val="0"/>
        <w:spacing w:after="120" w:line="360" w:lineRule="auto"/>
        <w:ind w:left="426" w:hanging="426"/>
        <w:jc w:val="both"/>
        <w:rPr>
          <w:rFonts w:ascii="Times New Roman" w:hAnsi="Times New Roman"/>
          <w:color w:val="000000"/>
          <w:sz w:val="24"/>
          <w:szCs w:val="24"/>
          <w:lang w:eastAsia="tr-TR"/>
        </w:rPr>
      </w:pPr>
      <w:r w:rsidRPr="0003001A">
        <w:rPr>
          <w:rFonts w:ascii="Times New Roman" w:eastAsia="Times New Roman" w:hAnsi="Times New Roman"/>
          <w:color w:val="000000"/>
          <w:sz w:val="24"/>
          <w:szCs w:val="24"/>
          <w:lang w:eastAsia="tr-TR"/>
        </w:rPr>
        <w:t xml:space="preserve">Primipar olan, </w:t>
      </w:r>
    </w:p>
    <w:p w14:paraId="0EB6F1FE" w14:textId="681084DF" w:rsidR="00F01D8A" w:rsidRPr="0003001A" w:rsidRDefault="00BE1055" w:rsidP="00A53F70">
      <w:pPr>
        <w:pStyle w:val="ListeParagraf"/>
        <w:numPr>
          <w:ilvl w:val="0"/>
          <w:numId w:val="46"/>
        </w:numPr>
        <w:autoSpaceDE w:val="0"/>
        <w:autoSpaceDN w:val="0"/>
        <w:adjustRightInd w:val="0"/>
        <w:spacing w:after="120" w:line="360" w:lineRule="auto"/>
        <w:ind w:left="426" w:hanging="426"/>
        <w:jc w:val="both"/>
        <w:rPr>
          <w:rFonts w:ascii="Times New Roman" w:hAnsi="Times New Roman"/>
          <w:color w:val="000000"/>
          <w:sz w:val="24"/>
          <w:szCs w:val="24"/>
          <w:lang w:eastAsia="tr-TR"/>
        </w:rPr>
      </w:pPr>
      <w:r w:rsidRPr="0003001A">
        <w:rPr>
          <w:rFonts w:ascii="Times New Roman" w:eastAsia="Times New Roman" w:hAnsi="Times New Roman"/>
          <w:color w:val="000000"/>
          <w:sz w:val="24"/>
          <w:szCs w:val="24"/>
          <w:lang w:eastAsia="tr-TR"/>
        </w:rPr>
        <w:t>Türkçe konuşabilen ve anlayabilen gebeler</w:t>
      </w:r>
      <w:r w:rsidR="007526C9" w:rsidRPr="0003001A">
        <w:rPr>
          <w:rFonts w:ascii="Times New Roman" w:eastAsia="Times New Roman" w:hAnsi="Times New Roman"/>
          <w:color w:val="000000"/>
          <w:sz w:val="24"/>
          <w:szCs w:val="24"/>
          <w:lang w:eastAsia="tr-TR"/>
        </w:rPr>
        <w:t xml:space="preserve"> araştırmaya alınmıştır.</w:t>
      </w:r>
    </w:p>
    <w:p w14:paraId="07FF5F24" w14:textId="57F5E09E" w:rsidR="00BE1055" w:rsidRPr="00F01D8A" w:rsidRDefault="00BE1055" w:rsidP="002C5636">
      <w:pPr>
        <w:autoSpaceDE w:val="0"/>
        <w:autoSpaceDN w:val="0"/>
        <w:adjustRightInd w:val="0"/>
        <w:spacing w:after="120" w:line="360" w:lineRule="auto"/>
        <w:ind w:firstLine="426"/>
        <w:jc w:val="both"/>
        <w:rPr>
          <w:rFonts w:ascii="Times New Roman" w:hAnsi="Times New Roman"/>
          <w:color w:val="000000"/>
          <w:sz w:val="24"/>
          <w:szCs w:val="24"/>
          <w:lang w:eastAsia="tr-TR"/>
        </w:rPr>
      </w:pPr>
      <w:r w:rsidRPr="00860F5A">
        <w:rPr>
          <w:rFonts w:ascii="Times New Roman" w:eastAsia="Times New Roman" w:hAnsi="Times New Roman"/>
          <w:b/>
          <w:bCs/>
          <w:color w:val="000000"/>
          <w:sz w:val="24"/>
          <w:szCs w:val="24"/>
          <w:lang w:eastAsia="tr-TR"/>
        </w:rPr>
        <w:t>Araştırmadan Dışlanma Kriterleri</w:t>
      </w:r>
    </w:p>
    <w:p w14:paraId="2023B8C6" w14:textId="69A082F8" w:rsidR="00C01C76" w:rsidRPr="0028464C" w:rsidRDefault="00027C26" w:rsidP="00A53F70">
      <w:pPr>
        <w:numPr>
          <w:ilvl w:val="0"/>
          <w:numId w:val="45"/>
        </w:numPr>
        <w:tabs>
          <w:tab w:val="left" w:pos="709"/>
        </w:tabs>
        <w:autoSpaceDE w:val="0"/>
        <w:autoSpaceDN w:val="0"/>
        <w:adjustRightInd w:val="0"/>
        <w:spacing w:after="120" w:line="360" w:lineRule="auto"/>
        <w:ind w:left="142" w:hanging="142"/>
        <w:jc w:val="both"/>
        <w:rPr>
          <w:rFonts w:ascii="Times New Roman" w:eastAsia="Times New Roman" w:hAnsi="Times New Roman"/>
          <w:color w:val="000000"/>
          <w:sz w:val="24"/>
          <w:szCs w:val="24"/>
          <w:lang w:eastAsia="tr-TR"/>
        </w:rPr>
      </w:pPr>
      <w:bookmarkStart w:id="197" w:name="_Toc137316504"/>
      <w:r>
        <w:rPr>
          <w:rFonts w:ascii="Times New Roman" w:eastAsia="Times New Roman" w:hAnsi="Times New Roman"/>
          <w:color w:val="000000"/>
          <w:sz w:val="24"/>
          <w:szCs w:val="24"/>
          <w:lang w:eastAsia="tr-TR"/>
        </w:rPr>
        <w:t xml:space="preserve">    </w:t>
      </w:r>
      <w:r w:rsidR="00C01C76" w:rsidRPr="0028464C">
        <w:rPr>
          <w:rFonts w:ascii="Times New Roman" w:eastAsia="Times New Roman" w:hAnsi="Times New Roman"/>
          <w:color w:val="000000"/>
          <w:sz w:val="24"/>
          <w:szCs w:val="24"/>
          <w:lang w:eastAsia="tr-TR"/>
        </w:rPr>
        <w:t>COV</w:t>
      </w:r>
      <w:r w:rsidR="00C01C76">
        <w:rPr>
          <w:rFonts w:ascii="Times New Roman" w:eastAsia="Times New Roman" w:hAnsi="Times New Roman"/>
          <w:color w:val="000000"/>
          <w:sz w:val="24"/>
          <w:szCs w:val="24"/>
          <w:lang w:eastAsia="tr-TR"/>
        </w:rPr>
        <w:t>ID</w:t>
      </w:r>
      <w:r w:rsidR="00C01C76" w:rsidRPr="0028464C">
        <w:rPr>
          <w:rFonts w:ascii="Times New Roman" w:eastAsia="Times New Roman" w:hAnsi="Times New Roman"/>
          <w:color w:val="000000"/>
          <w:sz w:val="24"/>
          <w:szCs w:val="24"/>
          <w:lang w:eastAsia="tr-TR"/>
        </w:rPr>
        <w:t>-19</w:t>
      </w:r>
      <w:r w:rsidR="00C01C76">
        <w:rPr>
          <w:rFonts w:ascii="Times New Roman" w:eastAsia="Times New Roman" w:hAnsi="Times New Roman"/>
          <w:color w:val="000000"/>
          <w:sz w:val="24"/>
          <w:szCs w:val="24"/>
          <w:lang w:eastAsia="tr-TR"/>
        </w:rPr>
        <w:t xml:space="preserve"> (</w:t>
      </w:r>
      <w:proofErr w:type="spellStart"/>
      <w:r w:rsidR="00C01C76">
        <w:rPr>
          <w:rFonts w:ascii="Times New Roman" w:eastAsia="Times New Roman" w:hAnsi="Times New Roman"/>
          <w:color w:val="000000"/>
          <w:sz w:val="24"/>
          <w:szCs w:val="24"/>
          <w:lang w:eastAsia="tr-TR"/>
        </w:rPr>
        <w:t>Koronovirüs</w:t>
      </w:r>
      <w:proofErr w:type="spellEnd"/>
      <w:r w:rsidR="00C01C76">
        <w:rPr>
          <w:rFonts w:ascii="Times New Roman" w:eastAsia="Times New Roman" w:hAnsi="Times New Roman"/>
          <w:color w:val="000000"/>
          <w:sz w:val="24"/>
          <w:szCs w:val="24"/>
          <w:lang w:eastAsia="tr-TR"/>
        </w:rPr>
        <w:t>)</w:t>
      </w:r>
      <w:r w:rsidR="00C01C76" w:rsidRPr="0028464C">
        <w:rPr>
          <w:rFonts w:ascii="Times New Roman" w:eastAsia="Times New Roman" w:hAnsi="Times New Roman"/>
          <w:color w:val="000000"/>
          <w:sz w:val="24"/>
          <w:szCs w:val="24"/>
          <w:lang w:eastAsia="tr-TR"/>
        </w:rPr>
        <w:t xml:space="preserve"> tanısı konulmuş, </w:t>
      </w:r>
    </w:p>
    <w:p w14:paraId="157436A9" w14:textId="4DCD5CCD" w:rsidR="00C01C76" w:rsidRPr="0028464C" w:rsidRDefault="00027C26" w:rsidP="00A53F70">
      <w:pPr>
        <w:numPr>
          <w:ilvl w:val="0"/>
          <w:numId w:val="45"/>
        </w:numPr>
        <w:tabs>
          <w:tab w:val="left" w:pos="709"/>
        </w:tabs>
        <w:autoSpaceDE w:val="0"/>
        <w:autoSpaceDN w:val="0"/>
        <w:adjustRightInd w:val="0"/>
        <w:spacing w:after="120" w:line="360" w:lineRule="auto"/>
        <w:ind w:left="142" w:hanging="142"/>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w:t>
      </w:r>
      <w:r w:rsidR="00C01C76" w:rsidRPr="0028464C">
        <w:rPr>
          <w:rFonts w:ascii="Times New Roman" w:eastAsia="Times New Roman" w:hAnsi="Times New Roman"/>
          <w:color w:val="000000"/>
          <w:sz w:val="24"/>
          <w:szCs w:val="24"/>
          <w:lang w:eastAsia="tr-TR"/>
        </w:rPr>
        <w:t>Adli vaka</w:t>
      </w:r>
      <w:r w:rsidR="00C01C76">
        <w:rPr>
          <w:rFonts w:ascii="Times New Roman" w:eastAsia="Times New Roman" w:hAnsi="Times New Roman"/>
          <w:color w:val="000000"/>
          <w:sz w:val="24"/>
          <w:szCs w:val="24"/>
          <w:lang w:eastAsia="tr-TR"/>
        </w:rPr>
        <w:t xml:space="preserve"> olan</w:t>
      </w:r>
      <w:r w:rsidR="00C01C76" w:rsidRPr="0028464C">
        <w:rPr>
          <w:rFonts w:ascii="Times New Roman" w:eastAsia="Times New Roman" w:hAnsi="Times New Roman"/>
          <w:color w:val="000000"/>
          <w:sz w:val="24"/>
          <w:szCs w:val="24"/>
          <w:lang w:eastAsia="tr-TR"/>
        </w:rPr>
        <w:t>,</w:t>
      </w:r>
    </w:p>
    <w:p w14:paraId="2661A3C0" w14:textId="29DBF48E" w:rsidR="00C01C76" w:rsidRDefault="00027C26" w:rsidP="00713666">
      <w:pPr>
        <w:numPr>
          <w:ilvl w:val="0"/>
          <w:numId w:val="45"/>
        </w:numPr>
        <w:tabs>
          <w:tab w:val="left" w:pos="709"/>
        </w:tabs>
        <w:autoSpaceDE w:val="0"/>
        <w:autoSpaceDN w:val="0"/>
        <w:adjustRightInd w:val="0"/>
        <w:spacing w:after="120" w:line="360" w:lineRule="auto"/>
        <w:ind w:left="142" w:hanging="142"/>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w:t>
      </w:r>
      <w:r w:rsidR="00C01C76" w:rsidRPr="0028464C">
        <w:rPr>
          <w:rFonts w:ascii="Times New Roman" w:eastAsia="Times New Roman" w:hAnsi="Times New Roman"/>
          <w:color w:val="000000"/>
          <w:sz w:val="24"/>
          <w:szCs w:val="24"/>
          <w:lang w:eastAsia="tr-TR"/>
        </w:rPr>
        <w:t>Elektif sezaryen</w:t>
      </w:r>
      <w:r w:rsidR="00C01C76">
        <w:rPr>
          <w:rFonts w:ascii="Times New Roman" w:eastAsia="Times New Roman" w:hAnsi="Times New Roman"/>
          <w:color w:val="000000"/>
          <w:sz w:val="24"/>
          <w:szCs w:val="24"/>
          <w:lang w:eastAsia="tr-TR"/>
        </w:rPr>
        <w:t xml:space="preserve"> geçiren,</w:t>
      </w:r>
    </w:p>
    <w:p w14:paraId="0AD3B2A1" w14:textId="7AA1EE86" w:rsidR="00C01C76" w:rsidRPr="00BE1055" w:rsidRDefault="00253FA8" w:rsidP="00713666">
      <w:pPr>
        <w:numPr>
          <w:ilvl w:val="0"/>
          <w:numId w:val="44"/>
        </w:numPr>
        <w:tabs>
          <w:tab w:val="left" w:pos="709"/>
        </w:tabs>
        <w:autoSpaceDE w:val="0"/>
        <w:autoSpaceDN w:val="0"/>
        <w:adjustRightInd w:val="0"/>
        <w:spacing w:after="120" w:line="360" w:lineRule="auto"/>
        <w:ind w:left="142" w:hanging="142"/>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w:t>
      </w:r>
      <w:r w:rsidR="00C01C76" w:rsidRPr="00BE1055">
        <w:rPr>
          <w:rFonts w:ascii="Times New Roman" w:eastAsia="Times New Roman" w:hAnsi="Times New Roman"/>
          <w:color w:val="000000"/>
          <w:sz w:val="24"/>
          <w:szCs w:val="24"/>
          <w:lang w:eastAsia="tr-TR"/>
        </w:rPr>
        <w:t>Sistemik bir hastalığı olan (Kalp hastalığı, DM</w:t>
      </w:r>
      <w:r w:rsidR="00C01C76">
        <w:rPr>
          <w:rFonts w:ascii="Times New Roman" w:eastAsia="Times New Roman" w:hAnsi="Times New Roman"/>
          <w:color w:val="000000"/>
          <w:sz w:val="24"/>
          <w:szCs w:val="24"/>
          <w:lang w:eastAsia="tr-TR"/>
        </w:rPr>
        <w:t xml:space="preserve"> (</w:t>
      </w:r>
      <w:proofErr w:type="spellStart"/>
      <w:r w:rsidR="00C01C76">
        <w:rPr>
          <w:rFonts w:ascii="Times New Roman" w:eastAsia="Times New Roman" w:hAnsi="Times New Roman"/>
          <w:color w:val="000000"/>
          <w:sz w:val="24"/>
          <w:szCs w:val="24"/>
          <w:lang w:eastAsia="tr-TR"/>
        </w:rPr>
        <w:t>Diabetes</w:t>
      </w:r>
      <w:proofErr w:type="spellEnd"/>
      <w:r w:rsidR="00C01C76">
        <w:rPr>
          <w:rFonts w:ascii="Times New Roman" w:eastAsia="Times New Roman" w:hAnsi="Times New Roman"/>
          <w:color w:val="000000"/>
          <w:sz w:val="24"/>
          <w:szCs w:val="24"/>
          <w:lang w:eastAsia="tr-TR"/>
        </w:rPr>
        <w:t xml:space="preserve"> </w:t>
      </w:r>
      <w:proofErr w:type="spellStart"/>
      <w:r w:rsidR="00C01C76">
        <w:rPr>
          <w:rFonts w:ascii="Times New Roman" w:eastAsia="Times New Roman" w:hAnsi="Times New Roman"/>
          <w:color w:val="000000"/>
          <w:sz w:val="24"/>
          <w:szCs w:val="24"/>
          <w:lang w:eastAsia="tr-TR"/>
        </w:rPr>
        <w:t>Mellitus</w:t>
      </w:r>
      <w:proofErr w:type="spellEnd"/>
      <w:r w:rsidR="00C01C76">
        <w:rPr>
          <w:rFonts w:ascii="Times New Roman" w:eastAsia="Times New Roman" w:hAnsi="Times New Roman"/>
          <w:color w:val="000000"/>
          <w:sz w:val="24"/>
          <w:szCs w:val="24"/>
          <w:lang w:eastAsia="tr-TR"/>
        </w:rPr>
        <w:t>)</w:t>
      </w:r>
      <w:r w:rsidR="00C01C76" w:rsidRPr="00BE1055">
        <w:rPr>
          <w:rFonts w:ascii="Times New Roman" w:eastAsia="Times New Roman" w:hAnsi="Times New Roman"/>
          <w:color w:val="000000"/>
          <w:sz w:val="24"/>
          <w:szCs w:val="24"/>
          <w:lang w:eastAsia="tr-TR"/>
        </w:rPr>
        <w:t>, kronik Hipertansiyon)</w:t>
      </w:r>
    </w:p>
    <w:p w14:paraId="76786E9A" w14:textId="7639436C" w:rsidR="00C01C76" w:rsidRPr="00BE1055" w:rsidRDefault="00253FA8" w:rsidP="00713666">
      <w:pPr>
        <w:numPr>
          <w:ilvl w:val="0"/>
          <w:numId w:val="44"/>
        </w:numPr>
        <w:tabs>
          <w:tab w:val="left" w:pos="709"/>
        </w:tabs>
        <w:autoSpaceDE w:val="0"/>
        <w:autoSpaceDN w:val="0"/>
        <w:adjustRightInd w:val="0"/>
        <w:spacing w:after="120" w:line="360" w:lineRule="auto"/>
        <w:ind w:left="142" w:hanging="142"/>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w:t>
      </w:r>
      <w:r w:rsidR="00C01C76" w:rsidRPr="00BE1055">
        <w:rPr>
          <w:rFonts w:ascii="Times New Roman" w:eastAsia="Times New Roman" w:hAnsi="Times New Roman"/>
          <w:color w:val="000000"/>
          <w:sz w:val="24"/>
          <w:szCs w:val="24"/>
          <w:lang w:eastAsia="tr-TR"/>
        </w:rPr>
        <w:t>Trombositopeni</w:t>
      </w:r>
      <w:r w:rsidR="00C01C76">
        <w:rPr>
          <w:rFonts w:ascii="Times New Roman" w:eastAsia="Times New Roman" w:hAnsi="Times New Roman"/>
          <w:color w:val="000000"/>
          <w:sz w:val="24"/>
          <w:szCs w:val="24"/>
          <w:lang w:eastAsia="tr-TR"/>
        </w:rPr>
        <w:t>si olan</w:t>
      </w:r>
      <w:r w:rsidR="00C01C76" w:rsidRPr="00BE1055">
        <w:rPr>
          <w:rFonts w:ascii="Times New Roman" w:eastAsia="Times New Roman" w:hAnsi="Times New Roman"/>
          <w:color w:val="000000"/>
          <w:sz w:val="24"/>
          <w:szCs w:val="24"/>
          <w:lang w:eastAsia="tr-TR"/>
        </w:rPr>
        <w:t xml:space="preserve">, </w:t>
      </w:r>
    </w:p>
    <w:p w14:paraId="0537F8EB" w14:textId="68EE6B2D" w:rsidR="00C01C76" w:rsidRPr="00BE1055" w:rsidRDefault="00253FA8" w:rsidP="00713666">
      <w:pPr>
        <w:numPr>
          <w:ilvl w:val="0"/>
          <w:numId w:val="44"/>
        </w:numPr>
        <w:tabs>
          <w:tab w:val="left" w:pos="709"/>
        </w:tabs>
        <w:autoSpaceDE w:val="0"/>
        <w:autoSpaceDN w:val="0"/>
        <w:adjustRightInd w:val="0"/>
        <w:spacing w:after="120" w:line="360" w:lineRule="auto"/>
        <w:ind w:left="142" w:hanging="142"/>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w:t>
      </w:r>
      <w:r w:rsidR="00C01C76" w:rsidRPr="00BE1055">
        <w:rPr>
          <w:rFonts w:ascii="Times New Roman" w:eastAsia="Times New Roman" w:hAnsi="Times New Roman"/>
          <w:color w:val="000000"/>
          <w:sz w:val="24"/>
          <w:szCs w:val="24"/>
          <w:lang w:eastAsia="tr-TR"/>
        </w:rPr>
        <w:t>Çoğul gebeli</w:t>
      </w:r>
      <w:r w:rsidR="00C01C76">
        <w:rPr>
          <w:rFonts w:ascii="Times New Roman" w:eastAsia="Times New Roman" w:hAnsi="Times New Roman"/>
          <w:color w:val="000000"/>
          <w:sz w:val="24"/>
          <w:szCs w:val="24"/>
          <w:lang w:eastAsia="tr-TR"/>
        </w:rPr>
        <w:t>ği olan</w:t>
      </w:r>
      <w:r w:rsidR="00C01C76" w:rsidRPr="00BE1055">
        <w:rPr>
          <w:rFonts w:ascii="Times New Roman" w:eastAsia="Times New Roman" w:hAnsi="Times New Roman"/>
          <w:color w:val="000000"/>
          <w:sz w:val="24"/>
          <w:szCs w:val="24"/>
          <w:lang w:eastAsia="tr-TR"/>
        </w:rPr>
        <w:t xml:space="preserve">, </w:t>
      </w:r>
    </w:p>
    <w:p w14:paraId="4F55034C" w14:textId="5154BDD3" w:rsidR="00C01C76" w:rsidRPr="00BE1055" w:rsidRDefault="00253FA8" w:rsidP="00713666">
      <w:pPr>
        <w:numPr>
          <w:ilvl w:val="0"/>
          <w:numId w:val="44"/>
        </w:numPr>
        <w:tabs>
          <w:tab w:val="left" w:pos="709"/>
        </w:tabs>
        <w:autoSpaceDE w:val="0"/>
        <w:autoSpaceDN w:val="0"/>
        <w:adjustRightInd w:val="0"/>
        <w:spacing w:after="120" w:line="360" w:lineRule="auto"/>
        <w:ind w:left="142" w:hanging="142"/>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w:t>
      </w:r>
      <w:r w:rsidR="00C01C76" w:rsidRPr="00BE1055">
        <w:rPr>
          <w:rFonts w:ascii="Times New Roman" w:eastAsia="Times New Roman" w:hAnsi="Times New Roman"/>
          <w:color w:val="000000"/>
          <w:sz w:val="24"/>
          <w:szCs w:val="24"/>
          <w:lang w:eastAsia="tr-TR"/>
        </w:rPr>
        <w:t xml:space="preserve">Kronik kanama hikâyesi olan, </w:t>
      </w:r>
    </w:p>
    <w:p w14:paraId="0B6C4FBB" w14:textId="1934DD97" w:rsidR="00C01C76" w:rsidRPr="00BE1055" w:rsidRDefault="00253FA8" w:rsidP="00713666">
      <w:pPr>
        <w:numPr>
          <w:ilvl w:val="0"/>
          <w:numId w:val="44"/>
        </w:numPr>
        <w:tabs>
          <w:tab w:val="left" w:pos="709"/>
        </w:tabs>
        <w:autoSpaceDE w:val="0"/>
        <w:autoSpaceDN w:val="0"/>
        <w:adjustRightInd w:val="0"/>
        <w:spacing w:after="120" w:line="360" w:lineRule="auto"/>
        <w:ind w:left="142" w:hanging="142"/>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w:t>
      </w:r>
      <w:r w:rsidR="00C01C76" w:rsidRPr="00BE1055">
        <w:rPr>
          <w:rFonts w:ascii="Times New Roman" w:eastAsia="Times New Roman" w:hAnsi="Times New Roman"/>
          <w:color w:val="000000"/>
          <w:sz w:val="24"/>
          <w:szCs w:val="24"/>
          <w:lang w:eastAsia="tr-TR"/>
        </w:rPr>
        <w:t xml:space="preserve">Talasemi taşıyıcısı olan, </w:t>
      </w:r>
    </w:p>
    <w:p w14:paraId="6CFFEF5D" w14:textId="3A977F66" w:rsidR="00BE1055" w:rsidRPr="00253FA8" w:rsidRDefault="00253FA8" w:rsidP="00713666">
      <w:pPr>
        <w:numPr>
          <w:ilvl w:val="0"/>
          <w:numId w:val="44"/>
        </w:numPr>
        <w:tabs>
          <w:tab w:val="left" w:pos="709"/>
        </w:tabs>
        <w:autoSpaceDE w:val="0"/>
        <w:autoSpaceDN w:val="0"/>
        <w:adjustRightInd w:val="0"/>
        <w:spacing w:after="120" w:line="360" w:lineRule="auto"/>
        <w:ind w:left="142" w:hanging="142"/>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w:t>
      </w:r>
      <w:r w:rsidR="00C01C76" w:rsidRPr="00BE1055">
        <w:rPr>
          <w:rFonts w:ascii="Times New Roman" w:eastAsia="Times New Roman" w:hAnsi="Times New Roman"/>
          <w:color w:val="000000"/>
          <w:sz w:val="24"/>
          <w:szCs w:val="24"/>
          <w:lang w:eastAsia="tr-TR"/>
        </w:rPr>
        <w:t>Demir eksikliği anemisi dışında tanı almış herhangi bir anemisi olanlar araştırmaya dahil edilmemiştir.</w:t>
      </w:r>
    </w:p>
    <w:p w14:paraId="3F0141D7" w14:textId="77777777" w:rsidR="00247B6A" w:rsidRDefault="00247B6A" w:rsidP="00713666">
      <w:pPr>
        <w:autoSpaceDE w:val="0"/>
        <w:autoSpaceDN w:val="0"/>
        <w:adjustRightInd w:val="0"/>
        <w:spacing w:after="120" w:line="360" w:lineRule="auto"/>
        <w:jc w:val="both"/>
        <w:rPr>
          <w:rFonts w:ascii="Times New Roman" w:eastAsia="Times New Roman" w:hAnsi="Times New Roman"/>
          <w:color w:val="000000"/>
          <w:sz w:val="24"/>
          <w:szCs w:val="24"/>
          <w:lang w:eastAsia="tr-TR"/>
        </w:rPr>
      </w:pPr>
    </w:p>
    <w:p w14:paraId="47C7F01D" w14:textId="2449D1C5" w:rsidR="00BE1055" w:rsidRPr="00BE1055" w:rsidRDefault="00E00DF7" w:rsidP="00231629">
      <w:pPr>
        <w:pStyle w:val="Balk2"/>
      </w:pPr>
      <w:r>
        <w:t xml:space="preserve"> </w:t>
      </w:r>
      <w:bookmarkStart w:id="198" w:name="_Toc141138621"/>
      <w:bookmarkStart w:id="199" w:name="_Toc141139027"/>
      <w:bookmarkStart w:id="200" w:name="_Toc141192894"/>
      <w:r w:rsidR="00BE1055" w:rsidRPr="00BE1055">
        <w:t>3.6. Veri Toplama Araçları</w:t>
      </w:r>
      <w:bookmarkEnd w:id="197"/>
      <w:bookmarkEnd w:id="198"/>
      <w:bookmarkEnd w:id="199"/>
      <w:bookmarkEnd w:id="200"/>
    </w:p>
    <w:p w14:paraId="5C5357CF" w14:textId="1BF7414E" w:rsidR="00BE1055" w:rsidRDefault="00BE1055" w:rsidP="00713666">
      <w:pPr>
        <w:autoSpaceDE w:val="0"/>
        <w:autoSpaceDN w:val="0"/>
        <w:adjustRightInd w:val="0"/>
        <w:spacing w:after="120" w:line="360" w:lineRule="auto"/>
        <w:jc w:val="both"/>
        <w:rPr>
          <w:rFonts w:ascii="Times New Roman" w:eastAsia="Times New Roman" w:hAnsi="Times New Roman"/>
          <w:b/>
          <w:bCs/>
          <w:color w:val="000000"/>
          <w:sz w:val="24"/>
          <w:szCs w:val="24"/>
          <w:lang w:eastAsia="tr-TR"/>
        </w:rPr>
      </w:pPr>
    </w:p>
    <w:p w14:paraId="5E0EBAE0" w14:textId="1128EB77" w:rsidR="00E00DF7" w:rsidRPr="00BE1055" w:rsidRDefault="00C01C76" w:rsidP="00744ECA">
      <w:pPr>
        <w:autoSpaceDE w:val="0"/>
        <w:autoSpaceDN w:val="0"/>
        <w:adjustRightInd w:val="0"/>
        <w:spacing w:after="120" w:line="360" w:lineRule="auto"/>
        <w:ind w:firstLine="708"/>
        <w:jc w:val="both"/>
        <w:rPr>
          <w:rFonts w:ascii="Times New Roman" w:eastAsia="Times New Roman" w:hAnsi="Times New Roman"/>
          <w:color w:val="000000"/>
          <w:sz w:val="24"/>
          <w:szCs w:val="24"/>
          <w:lang w:eastAsia="tr-TR"/>
        </w:rPr>
      </w:pPr>
      <w:r w:rsidRPr="00BE1055">
        <w:rPr>
          <w:rFonts w:ascii="Times New Roman" w:eastAsia="Times New Roman" w:hAnsi="Times New Roman"/>
          <w:color w:val="000000"/>
          <w:sz w:val="24"/>
          <w:szCs w:val="24"/>
          <w:lang w:eastAsia="tr-TR"/>
        </w:rPr>
        <w:t xml:space="preserve">Araştırmanın verileri Gebe Tanıtım Formu (Ek-1),  </w:t>
      </w:r>
      <w:r>
        <w:rPr>
          <w:rFonts w:ascii="Times New Roman" w:eastAsia="Times New Roman" w:hAnsi="Times New Roman"/>
          <w:color w:val="000000"/>
          <w:sz w:val="24"/>
          <w:szCs w:val="24"/>
          <w:lang w:eastAsia="tr-TR"/>
        </w:rPr>
        <w:t>Travayda G</w:t>
      </w:r>
      <w:r w:rsidRPr="00BE1055">
        <w:rPr>
          <w:rFonts w:ascii="Times New Roman" w:eastAsia="Times New Roman" w:hAnsi="Times New Roman"/>
          <w:color w:val="000000"/>
          <w:sz w:val="24"/>
          <w:szCs w:val="24"/>
          <w:lang w:eastAsia="tr-TR"/>
        </w:rPr>
        <w:t xml:space="preserve">ebe ve </w:t>
      </w:r>
      <w:r>
        <w:rPr>
          <w:rFonts w:ascii="Times New Roman" w:eastAsia="Times New Roman" w:hAnsi="Times New Roman"/>
          <w:color w:val="000000"/>
          <w:sz w:val="24"/>
          <w:szCs w:val="24"/>
          <w:lang w:eastAsia="tr-TR"/>
        </w:rPr>
        <w:t>Y</w:t>
      </w:r>
      <w:r w:rsidRPr="00BE1055">
        <w:rPr>
          <w:rFonts w:ascii="Times New Roman" w:eastAsia="Times New Roman" w:hAnsi="Times New Roman"/>
          <w:color w:val="000000"/>
          <w:sz w:val="24"/>
          <w:szCs w:val="24"/>
          <w:lang w:eastAsia="tr-TR"/>
        </w:rPr>
        <w:t>enidoğan İzlem Formu (Ek-2) kullanılarak toplanmıştır.</w:t>
      </w:r>
    </w:p>
    <w:p w14:paraId="29F1456B" w14:textId="77777777" w:rsidR="00C01C76" w:rsidRPr="00BE1055" w:rsidRDefault="00C01C76" w:rsidP="00713666">
      <w:pPr>
        <w:autoSpaceDE w:val="0"/>
        <w:autoSpaceDN w:val="0"/>
        <w:adjustRightInd w:val="0"/>
        <w:spacing w:after="120" w:line="360" w:lineRule="auto"/>
        <w:ind w:firstLine="708"/>
        <w:jc w:val="both"/>
        <w:rPr>
          <w:rFonts w:ascii="Times New Roman" w:eastAsia="Times New Roman" w:hAnsi="Times New Roman"/>
          <w:b/>
          <w:bCs/>
          <w:color w:val="000000"/>
          <w:sz w:val="24"/>
          <w:szCs w:val="24"/>
          <w:lang w:eastAsia="tr-TR"/>
        </w:rPr>
      </w:pPr>
      <w:r w:rsidRPr="00BE1055">
        <w:rPr>
          <w:rFonts w:ascii="Times New Roman" w:eastAsia="Times New Roman" w:hAnsi="Times New Roman"/>
          <w:b/>
          <w:bCs/>
          <w:color w:val="000000"/>
          <w:sz w:val="24"/>
          <w:szCs w:val="24"/>
          <w:lang w:eastAsia="tr-TR"/>
        </w:rPr>
        <w:t>Gebe Tanıtım Formu (Ek-1)</w:t>
      </w:r>
    </w:p>
    <w:p w14:paraId="2800E16E" w14:textId="3F9E8D97" w:rsidR="00C01C76" w:rsidRPr="005D02C7" w:rsidRDefault="00C01C76" w:rsidP="00713666">
      <w:pPr>
        <w:autoSpaceDE w:val="0"/>
        <w:autoSpaceDN w:val="0"/>
        <w:adjustRightInd w:val="0"/>
        <w:spacing w:after="120" w:line="360" w:lineRule="auto"/>
        <w:ind w:firstLine="708"/>
        <w:jc w:val="both"/>
        <w:rPr>
          <w:rFonts w:ascii="Times New Roman" w:eastAsia="Times New Roman" w:hAnsi="Times New Roman"/>
          <w:color w:val="000000"/>
          <w:sz w:val="24"/>
          <w:szCs w:val="24"/>
          <w:lang w:eastAsia="tr-TR"/>
        </w:rPr>
      </w:pPr>
      <w:r w:rsidRPr="00BE1055">
        <w:rPr>
          <w:rFonts w:ascii="Times New Roman" w:eastAsia="Times New Roman" w:hAnsi="Times New Roman"/>
          <w:color w:val="000000"/>
          <w:sz w:val="24"/>
          <w:szCs w:val="24"/>
          <w:lang w:eastAsia="tr-TR"/>
        </w:rPr>
        <w:t xml:space="preserve">Bu form literatür doğrultusunda araştırmacılar tarafından geliştirilmiştir </w:t>
      </w:r>
      <w:r w:rsidRPr="00BE1055">
        <w:rPr>
          <w:rFonts w:ascii="Times New Roman" w:eastAsia="Times New Roman" w:hAnsi="Times New Roman"/>
          <w:color w:val="000000"/>
          <w:sz w:val="24"/>
          <w:szCs w:val="24"/>
          <w:lang w:eastAsia="tr-TR"/>
        </w:rPr>
        <w:fldChar w:fldCharType="begin" w:fldLock="1"/>
      </w:r>
      <w:r w:rsidRPr="00BE1055">
        <w:rPr>
          <w:rFonts w:ascii="Times New Roman" w:eastAsia="Times New Roman" w:hAnsi="Times New Roman"/>
          <w:color w:val="000000"/>
          <w:sz w:val="24"/>
          <w:szCs w:val="24"/>
          <w:lang w:eastAsia="tr-TR"/>
        </w:rPr>
        <w:instrText>ADDIN CSL_CITATION {"citationItems":[{"id":"ITEM-1","itemData":{"abstract":"Aydın Adnan Menderes Ünivesitesi","author":[{"dropping-particle":"","family":"Durmuş","given":"Esra","non-dropping-particle":"","parse-names":false,"suffix":""}],"id":"ITEM-1","issued":{"date-parts":[["2019"]]},"publisher-place":"Aydın","title":"esra durmuş tez","type":"report"},"uris":["http://www.mendeley.com/documents/?uuid=3c747645-3f78-4018-b927-c8e05f650c9b"]}],"mendeley":{"formattedCitation":"(Durmuş, 2019a)","manualFormatting":"(Durmuş, 2019; Tapalı, 2012; Bucak ve diğerleri, 2017)","plainTextFormattedCitation":"(Durmuş, 2019a)","previouslyFormattedCitation":"(Durmuş, 2019a)"},"properties":{"noteIndex":0},"schema":"https://github.com/citation-style-language/schema/raw/master/csl-citation.json"}</w:instrText>
      </w:r>
      <w:r w:rsidRPr="00BE1055">
        <w:rPr>
          <w:rFonts w:ascii="Times New Roman" w:eastAsia="Times New Roman" w:hAnsi="Times New Roman"/>
          <w:color w:val="000000"/>
          <w:sz w:val="24"/>
          <w:szCs w:val="24"/>
          <w:lang w:eastAsia="tr-TR"/>
        </w:rPr>
        <w:fldChar w:fldCharType="separate"/>
      </w:r>
      <w:r w:rsidRPr="00BE1055">
        <w:rPr>
          <w:rFonts w:ascii="Times New Roman" w:eastAsia="Times New Roman" w:hAnsi="Times New Roman"/>
          <w:color w:val="000000"/>
          <w:sz w:val="24"/>
          <w:szCs w:val="24"/>
          <w:lang w:eastAsia="tr-TR"/>
        </w:rPr>
        <w:t>(Durmuş, 2019; Tapalı, 2012; Bucak ve diğerleri, 2017)</w:t>
      </w:r>
      <w:r w:rsidRPr="00BE1055">
        <w:rPr>
          <w:rFonts w:ascii="Times New Roman" w:eastAsia="Times New Roman" w:hAnsi="Times New Roman"/>
          <w:color w:val="000000"/>
          <w:sz w:val="24"/>
          <w:szCs w:val="24"/>
          <w:lang w:eastAsia="tr-TR"/>
        </w:rPr>
        <w:fldChar w:fldCharType="end"/>
      </w:r>
      <w:r w:rsidRPr="00BE1055">
        <w:rPr>
          <w:rFonts w:ascii="Times New Roman" w:eastAsia="Times New Roman" w:hAnsi="Times New Roman"/>
          <w:color w:val="000000"/>
          <w:sz w:val="24"/>
          <w:szCs w:val="24"/>
          <w:lang w:eastAsia="tr-TR"/>
        </w:rPr>
        <w:t xml:space="preserve">. Gebe </w:t>
      </w:r>
      <w:r>
        <w:rPr>
          <w:rFonts w:ascii="Times New Roman" w:eastAsia="Times New Roman" w:hAnsi="Times New Roman"/>
          <w:color w:val="000000"/>
          <w:sz w:val="24"/>
          <w:szCs w:val="24"/>
          <w:lang w:eastAsia="tr-TR"/>
        </w:rPr>
        <w:t>T</w:t>
      </w:r>
      <w:r w:rsidRPr="00BE1055">
        <w:rPr>
          <w:rFonts w:ascii="Times New Roman" w:eastAsia="Times New Roman" w:hAnsi="Times New Roman"/>
          <w:color w:val="000000"/>
          <w:sz w:val="24"/>
          <w:szCs w:val="24"/>
          <w:lang w:eastAsia="tr-TR"/>
        </w:rPr>
        <w:t xml:space="preserve">anıtım </w:t>
      </w:r>
      <w:r>
        <w:rPr>
          <w:rFonts w:ascii="Times New Roman" w:eastAsia="Times New Roman" w:hAnsi="Times New Roman"/>
          <w:color w:val="000000"/>
          <w:sz w:val="24"/>
          <w:szCs w:val="24"/>
          <w:lang w:eastAsia="tr-TR"/>
        </w:rPr>
        <w:t>F</w:t>
      </w:r>
      <w:r w:rsidRPr="00BE1055">
        <w:rPr>
          <w:rFonts w:ascii="Times New Roman" w:eastAsia="Times New Roman" w:hAnsi="Times New Roman"/>
          <w:color w:val="000000"/>
          <w:sz w:val="24"/>
          <w:szCs w:val="24"/>
          <w:lang w:eastAsia="tr-TR"/>
        </w:rPr>
        <w:t>ormu, gebelerin sosyo-demografik özelliklerini (yaş, eğitim durumu, gelir durumu, çalışma durumu, aile tipi, sosyal güvenceleri, gelir düzey algıları</w:t>
      </w:r>
      <w:r w:rsidR="001E6114">
        <w:rPr>
          <w:rFonts w:ascii="Times New Roman" w:eastAsia="Times New Roman" w:hAnsi="Times New Roman"/>
          <w:color w:val="000000"/>
          <w:sz w:val="24"/>
          <w:szCs w:val="24"/>
          <w:lang w:eastAsia="tr-TR"/>
        </w:rPr>
        <w:t xml:space="preserve"> </w:t>
      </w:r>
      <w:r w:rsidRPr="00BE1055">
        <w:rPr>
          <w:rFonts w:ascii="Times New Roman" w:eastAsia="Times New Roman" w:hAnsi="Times New Roman"/>
          <w:color w:val="000000"/>
          <w:sz w:val="24"/>
          <w:szCs w:val="24"/>
          <w:lang w:eastAsia="tr-TR"/>
        </w:rPr>
        <w:t>ve eşlerinin; yaşı, eğitim durumu ve çalışma durumu vb.), obstetrik özelliklerini (gebelik sayısı, gebelik haftası, kürtaj sayısı, kendiliğinden düşük sayısı vb., gebelik sürecine ve genel sağlığına ilişkin özelliklerini (kronik veya gebelik ile ilişkili hastalık durumu, demir preperatı kullanımı vb.) belirleyen toplam 25 sorudan oluşmaktadır.</w:t>
      </w:r>
      <w:r>
        <w:rPr>
          <w:rFonts w:ascii="Times New Roman" w:eastAsia="Times New Roman" w:hAnsi="Times New Roman"/>
          <w:color w:val="000000"/>
          <w:sz w:val="24"/>
          <w:szCs w:val="24"/>
          <w:lang w:eastAsia="tr-TR"/>
        </w:rPr>
        <w:t xml:space="preserve"> </w:t>
      </w:r>
      <w:r w:rsidRPr="00BE1055">
        <w:rPr>
          <w:rFonts w:ascii="Times New Roman" w:eastAsia="Times New Roman" w:hAnsi="Times New Roman"/>
          <w:color w:val="000000"/>
          <w:sz w:val="24"/>
          <w:szCs w:val="24"/>
          <w:lang w:eastAsia="tr-TR"/>
        </w:rPr>
        <w:t>Bu form, araştırmacı tarafından yüz yüze görüşme tekniği kullanılarak doldurulmuştur.</w:t>
      </w:r>
      <w:r w:rsidRPr="00003E60">
        <w:rPr>
          <w:rFonts w:ascii="Times New Roman" w:eastAsia="Times New Roman" w:hAnsi="Times New Roman"/>
          <w:color w:val="000000"/>
          <w:sz w:val="24"/>
          <w:szCs w:val="24"/>
          <w:lang w:eastAsia="tr-TR"/>
        </w:rPr>
        <w:t xml:space="preserve"> </w:t>
      </w:r>
    </w:p>
    <w:p w14:paraId="44D4FE58" w14:textId="77777777" w:rsidR="00C01C76" w:rsidRPr="00BE1055" w:rsidRDefault="00C01C76" w:rsidP="00713666">
      <w:pPr>
        <w:autoSpaceDE w:val="0"/>
        <w:autoSpaceDN w:val="0"/>
        <w:adjustRightInd w:val="0"/>
        <w:spacing w:after="120" w:line="360" w:lineRule="auto"/>
        <w:ind w:firstLine="708"/>
        <w:jc w:val="both"/>
        <w:rPr>
          <w:rFonts w:ascii="Times New Roman" w:eastAsia="Times New Roman" w:hAnsi="Times New Roman"/>
          <w:color w:val="000000"/>
          <w:sz w:val="24"/>
          <w:szCs w:val="24"/>
          <w:lang w:eastAsia="tr-TR"/>
        </w:rPr>
      </w:pPr>
      <w:r>
        <w:rPr>
          <w:rFonts w:ascii="Times New Roman" w:eastAsia="Times New Roman" w:hAnsi="Times New Roman"/>
          <w:b/>
          <w:color w:val="000000"/>
          <w:sz w:val="24"/>
          <w:szCs w:val="24"/>
          <w:lang w:eastAsia="tr-TR"/>
        </w:rPr>
        <w:t>Travayda</w:t>
      </w:r>
      <w:r w:rsidRPr="00BE1055">
        <w:rPr>
          <w:rFonts w:ascii="Times New Roman" w:eastAsia="Times New Roman" w:hAnsi="Times New Roman"/>
          <w:b/>
          <w:color w:val="000000"/>
          <w:sz w:val="24"/>
          <w:szCs w:val="24"/>
          <w:lang w:eastAsia="tr-TR"/>
        </w:rPr>
        <w:t xml:space="preserve"> Gebe ve Yenidoğan İzlem Formu</w:t>
      </w:r>
      <w:r w:rsidRPr="00BE1055">
        <w:rPr>
          <w:rFonts w:ascii="Times New Roman" w:eastAsia="Times New Roman" w:hAnsi="Times New Roman"/>
          <w:color w:val="000000"/>
          <w:sz w:val="24"/>
          <w:szCs w:val="24"/>
          <w:lang w:eastAsia="tr-TR"/>
        </w:rPr>
        <w:t xml:space="preserve"> </w:t>
      </w:r>
      <w:r w:rsidRPr="00BE1055">
        <w:rPr>
          <w:rFonts w:ascii="Times New Roman" w:eastAsia="Times New Roman" w:hAnsi="Times New Roman"/>
          <w:b/>
          <w:bCs/>
          <w:color w:val="000000"/>
          <w:sz w:val="24"/>
          <w:szCs w:val="24"/>
          <w:lang w:eastAsia="tr-TR"/>
        </w:rPr>
        <w:t>(Ek-2)</w:t>
      </w:r>
      <w:r w:rsidRPr="00BE1055">
        <w:rPr>
          <w:rFonts w:ascii="Times New Roman" w:eastAsia="Times New Roman" w:hAnsi="Times New Roman"/>
          <w:color w:val="000000"/>
          <w:sz w:val="24"/>
          <w:szCs w:val="24"/>
          <w:lang w:eastAsia="tr-TR"/>
        </w:rPr>
        <w:t xml:space="preserve"> </w:t>
      </w:r>
    </w:p>
    <w:p w14:paraId="53A5B07A" w14:textId="6DC15A85" w:rsidR="00B60E91" w:rsidRPr="009000D4" w:rsidRDefault="00C01C76" w:rsidP="009000D4">
      <w:pPr>
        <w:autoSpaceDE w:val="0"/>
        <w:autoSpaceDN w:val="0"/>
        <w:adjustRightInd w:val="0"/>
        <w:spacing w:after="120" w:line="360" w:lineRule="auto"/>
        <w:ind w:firstLine="708"/>
        <w:jc w:val="both"/>
        <w:rPr>
          <w:rFonts w:ascii="Times New Roman" w:eastAsia="Times New Roman" w:hAnsi="Times New Roman"/>
          <w:color w:val="000000"/>
          <w:sz w:val="24"/>
          <w:szCs w:val="24"/>
          <w:lang w:eastAsia="tr-TR"/>
        </w:rPr>
      </w:pPr>
      <w:r w:rsidRPr="00BE1055">
        <w:rPr>
          <w:rFonts w:ascii="Times New Roman" w:eastAsia="Times New Roman" w:hAnsi="Times New Roman"/>
          <w:color w:val="000000"/>
          <w:sz w:val="24"/>
          <w:szCs w:val="24"/>
          <w:lang w:eastAsia="tr-TR"/>
        </w:rPr>
        <w:t xml:space="preserve">Bu form üç bölümden oluşmaktadır. İlk bölüm gebeye aittir ve gebeye ait </w:t>
      </w:r>
      <w:r w:rsidR="00322516">
        <w:rPr>
          <w:rFonts w:ascii="Times New Roman" w:eastAsia="Times New Roman" w:hAnsi="Times New Roman"/>
          <w:color w:val="000000"/>
          <w:sz w:val="24"/>
          <w:szCs w:val="24"/>
          <w:lang w:eastAsia="tr-TR"/>
        </w:rPr>
        <w:t>Hb</w:t>
      </w:r>
      <w:r w:rsidRPr="00BE1055">
        <w:rPr>
          <w:rFonts w:ascii="Times New Roman" w:eastAsia="Times New Roman" w:hAnsi="Times New Roman"/>
          <w:color w:val="000000"/>
          <w:sz w:val="24"/>
          <w:szCs w:val="24"/>
          <w:lang w:eastAsia="tr-TR"/>
        </w:rPr>
        <w:t>, hematokrit değerleri indüksiyon uygulanması, kristaller manevrası, epizyotomi uygulamaları, aktif fazdan tam açıklığa ve tam açıklıktan doğuma kadar geçen süre, amniyon sıvısının rengi ve doğum şekli gibi verileri içermektedir. İkinci bölüm yenidoğana aittir ve yenidoğanın yoğun bakım ihtiyacı, oksijen uygulanması, pozitif basınçlı ventilasyon ihtiyacı, apgar skorları, yenidoğan ölçümleri ve plasenta ağırlığını içermektedir. Gebeye ve yenidoğana ilişkin bu veriler hasta dosyasından alınmıştır. Üçüncü bölüm ise sayısal değerlendirme ölçeği ile değerlendirilen gebenin ağrısını ve yorgunluğunu içermektedir. Gebenin ağrısı ve yorgunluğu aktif fazın başında ve sonunda iki kez araştırmacı tarafından değerlendirilmiştir.</w:t>
      </w:r>
      <w:bookmarkStart w:id="201" w:name="_Toc139924813"/>
    </w:p>
    <w:p w14:paraId="156BBFEA" w14:textId="0D84CD55" w:rsidR="00A36512" w:rsidRPr="00253FA8" w:rsidRDefault="00BE1055" w:rsidP="00231629">
      <w:pPr>
        <w:pStyle w:val="Balk2"/>
      </w:pPr>
      <w:bookmarkStart w:id="202" w:name="_Toc141138622"/>
      <w:bookmarkStart w:id="203" w:name="_Toc141139028"/>
      <w:bookmarkStart w:id="204" w:name="_Toc141192895"/>
      <w:r w:rsidRPr="00E00DF7">
        <w:t>3.7. Verilerin Toplanması</w:t>
      </w:r>
      <w:bookmarkEnd w:id="201"/>
      <w:bookmarkEnd w:id="202"/>
      <w:bookmarkEnd w:id="203"/>
      <w:bookmarkEnd w:id="204"/>
    </w:p>
    <w:p w14:paraId="7506D46D" w14:textId="77777777" w:rsidR="00C01C76" w:rsidRDefault="00C01C76" w:rsidP="00A53F70">
      <w:pPr>
        <w:autoSpaceDE w:val="0"/>
        <w:autoSpaceDN w:val="0"/>
        <w:adjustRightInd w:val="0"/>
        <w:spacing w:after="120" w:line="360" w:lineRule="auto"/>
        <w:jc w:val="both"/>
        <w:rPr>
          <w:rFonts w:ascii="Times New Roman" w:eastAsia="Times New Roman" w:hAnsi="Times New Roman"/>
          <w:b/>
          <w:bCs/>
          <w:color w:val="000000"/>
          <w:sz w:val="24"/>
          <w:szCs w:val="24"/>
          <w:lang w:eastAsia="tr-TR"/>
        </w:rPr>
      </w:pPr>
    </w:p>
    <w:p w14:paraId="25668868" w14:textId="1A77B2D8" w:rsidR="00EC6F00" w:rsidRPr="0079442D" w:rsidRDefault="00C01C76" w:rsidP="0079442D">
      <w:pPr>
        <w:spacing w:after="120" w:line="360" w:lineRule="auto"/>
        <w:ind w:firstLine="482"/>
        <w:jc w:val="both"/>
        <w:rPr>
          <w:rFonts w:ascii="Times New Roman" w:hAnsi="Times New Roman"/>
          <w:sz w:val="24"/>
          <w:szCs w:val="24"/>
        </w:rPr>
      </w:pPr>
      <w:r w:rsidRPr="00EE29C0">
        <w:rPr>
          <w:rFonts w:ascii="Times New Roman" w:hAnsi="Times New Roman"/>
          <w:sz w:val="24"/>
          <w:szCs w:val="24"/>
        </w:rPr>
        <w:t xml:space="preserve">Veriler, Aydın Kadın Doğum ve Çocuk Hastalıkları Hastanesi doğum salonuna </w:t>
      </w:r>
      <w:r>
        <w:rPr>
          <w:rFonts w:ascii="Times New Roman" w:hAnsi="Times New Roman"/>
          <w:sz w:val="24"/>
          <w:szCs w:val="24"/>
        </w:rPr>
        <w:t>vajinal</w:t>
      </w:r>
      <w:r w:rsidRPr="00EE29C0">
        <w:rPr>
          <w:rFonts w:ascii="Times New Roman" w:hAnsi="Times New Roman"/>
          <w:sz w:val="24"/>
          <w:szCs w:val="24"/>
        </w:rPr>
        <w:t xml:space="preserve"> doğum yapmak için yatışı yapılan ve çalışmaya dahil edilme kriterlerine uyan gebelerden toplanmıştır.</w:t>
      </w:r>
      <w:r w:rsidR="003709F4">
        <w:rPr>
          <w:rFonts w:ascii="Times New Roman" w:hAnsi="Times New Roman"/>
          <w:sz w:val="24"/>
          <w:szCs w:val="24"/>
        </w:rPr>
        <w:t xml:space="preserve"> Gebelerin travay süreci tek kişilik odalarda takip edilmiş ve veriler gebelerden bu odalarda yalnız iken toplanmıştır.</w:t>
      </w:r>
      <w:r w:rsidRPr="00EE29C0">
        <w:rPr>
          <w:rFonts w:ascii="Times New Roman" w:hAnsi="Times New Roman"/>
          <w:sz w:val="24"/>
          <w:szCs w:val="24"/>
        </w:rPr>
        <w:t xml:space="preserve"> Araştırma </w:t>
      </w:r>
      <w:r>
        <w:rPr>
          <w:rFonts w:ascii="Times New Roman" w:hAnsi="Times New Roman"/>
          <w:sz w:val="24"/>
          <w:szCs w:val="24"/>
        </w:rPr>
        <w:t>kriterlerine</w:t>
      </w:r>
      <w:r w:rsidRPr="00EE29C0">
        <w:rPr>
          <w:rFonts w:ascii="Times New Roman" w:hAnsi="Times New Roman"/>
          <w:sz w:val="24"/>
          <w:szCs w:val="24"/>
        </w:rPr>
        <w:t xml:space="preserve"> </w:t>
      </w:r>
      <w:r>
        <w:rPr>
          <w:rFonts w:ascii="Times New Roman" w:hAnsi="Times New Roman"/>
          <w:sz w:val="24"/>
          <w:szCs w:val="24"/>
        </w:rPr>
        <w:t xml:space="preserve">uyan </w:t>
      </w:r>
      <w:r w:rsidRPr="00EE29C0">
        <w:rPr>
          <w:rFonts w:ascii="Times New Roman" w:hAnsi="Times New Roman"/>
          <w:sz w:val="24"/>
          <w:szCs w:val="24"/>
        </w:rPr>
        <w:t xml:space="preserve">gebelere araştırma hakkında bilgi verilmiş, sözel </w:t>
      </w:r>
      <w:r>
        <w:rPr>
          <w:rFonts w:ascii="Times New Roman" w:hAnsi="Times New Roman"/>
          <w:sz w:val="24"/>
          <w:szCs w:val="24"/>
        </w:rPr>
        <w:t xml:space="preserve">ve yazılı </w:t>
      </w:r>
      <w:r w:rsidRPr="00EE29C0">
        <w:rPr>
          <w:rFonts w:ascii="Times New Roman" w:hAnsi="Times New Roman"/>
          <w:sz w:val="24"/>
          <w:szCs w:val="24"/>
        </w:rPr>
        <w:t>o</w:t>
      </w:r>
      <w:r>
        <w:rPr>
          <w:rFonts w:ascii="Times New Roman" w:hAnsi="Times New Roman"/>
          <w:sz w:val="24"/>
          <w:szCs w:val="24"/>
        </w:rPr>
        <w:t>namları</w:t>
      </w:r>
      <w:r w:rsidRPr="00EE29C0">
        <w:rPr>
          <w:rFonts w:ascii="Times New Roman" w:hAnsi="Times New Roman"/>
          <w:sz w:val="24"/>
          <w:szCs w:val="24"/>
        </w:rPr>
        <w:t xml:space="preserve"> alınmıştır. Araştırmaya katılımı kabul eden gebeler ile </w:t>
      </w:r>
      <w:r>
        <w:rPr>
          <w:rFonts w:ascii="Times New Roman" w:hAnsi="Times New Roman"/>
          <w:sz w:val="24"/>
          <w:szCs w:val="24"/>
        </w:rPr>
        <w:t>G</w:t>
      </w:r>
      <w:r w:rsidRPr="00EE29C0">
        <w:rPr>
          <w:rFonts w:ascii="Times New Roman" w:hAnsi="Times New Roman"/>
          <w:sz w:val="24"/>
          <w:szCs w:val="24"/>
        </w:rPr>
        <w:t xml:space="preserve">ebe </w:t>
      </w:r>
      <w:r>
        <w:rPr>
          <w:rFonts w:ascii="Times New Roman" w:hAnsi="Times New Roman"/>
          <w:sz w:val="24"/>
          <w:szCs w:val="24"/>
        </w:rPr>
        <w:t>T</w:t>
      </w:r>
      <w:r w:rsidRPr="00EE29C0">
        <w:rPr>
          <w:rFonts w:ascii="Times New Roman" w:hAnsi="Times New Roman"/>
          <w:sz w:val="24"/>
          <w:szCs w:val="24"/>
        </w:rPr>
        <w:t xml:space="preserve">anıtım </w:t>
      </w:r>
      <w:r>
        <w:rPr>
          <w:rFonts w:ascii="Times New Roman" w:hAnsi="Times New Roman"/>
          <w:sz w:val="24"/>
          <w:szCs w:val="24"/>
        </w:rPr>
        <w:t>F</w:t>
      </w:r>
      <w:r w:rsidRPr="00EE29C0">
        <w:rPr>
          <w:rFonts w:ascii="Times New Roman" w:hAnsi="Times New Roman"/>
          <w:sz w:val="24"/>
          <w:szCs w:val="24"/>
        </w:rPr>
        <w:t>ormu yüz-yüze görüşülerek doldurulmuştur.</w:t>
      </w:r>
      <w:r>
        <w:rPr>
          <w:rFonts w:ascii="Times New Roman" w:hAnsi="Times New Roman"/>
          <w:sz w:val="24"/>
          <w:szCs w:val="24"/>
        </w:rPr>
        <w:t xml:space="preserve"> </w:t>
      </w:r>
      <w:r w:rsidRPr="00EE29C0">
        <w:rPr>
          <w:rFonts w:ascii="Times New Roman" w:hAnsi="Times New Roman"/>
          <w:bCs/>
          <w:sz w:val="24"/>
          <w:szCs w:val="24"/>
        </w:rPr>
        <w:t>Gebe ve yenidoğan izlem formu</w:t>
      </w:r>
      <w:r w:rsidRPr="00EE29C0">
        <w:rPr>
          <w:rFonts w:ascii="Times New Roman" w:hAnsi="Times New Roman"/>
          <w:sz w:val="24"/>
          <w:szCs w:val="24"/>
        </w:rPr>
        <w:t xml:space="preserve"> ise doğum sonunda hasta dosyasından doldurulmuştur.</w:t>
      </w:r>
      <w:r>
        <w:rPr>
          <w:rFonts w:ascii="Times New Roman" w:hAnsi="Times New Roman"/>
          <w:sz w:val="24"/>
          <w:szCs w:val="24"/>
        </w:rPr>
        <w:t xml:space="preserve"> </w:t>
      </w:r>
      <w:r w:rsidRPr="00EE29C0">
        <w:rPr>
          <w:rFonts w:ascii="Times New Roman" w:hAnsi="Times New Roman"/>
          <w:sz w:val="24"/>
          <w:szCs w:val="24"/>
        </w:rPr>
        <w:t>Gebenin ağrısı ve yorgunluğu aktif fazın başında ve sonunda araştırmacı tarafından değerlendirilmiştir. Formun uygulama süresi 15- 20 dakikadır.</w:t>
      </w:r>
    </w:p>
    <w:p w14:paraId="500F07BA" w14:textId="77777777" w:rsidR="00B60E91" w:rsidRDefault="00B60E91" w:rsidP="00A53F70">
      <w:pPr>
        <w:pStyle w:val="Balk2"/>
      </w:pPr>
      <w:bookmarkStart w:id="205" w:name="_Toc139892260"/>
      <w:bookmarkStart w:id="206" w:name="_Toc139924814"/>
    </w:p>
    <w:p w14:paraId="3E4C39EC" w14:textId="369F4061" w:rsidR="00A36512" w:rsidRDefault="00BE1055" w:rsidP="00231629">
      <w:pPr>
        <w:pStyle w:val="Balk2"/>
      </w:pPr>
      <w:bookmarkStart w:id="207" w:name="_Toc141138624"/>
      <w:bookmarkStart w:id="208" w:name="_Toc141139030"/>
      <w:bookmarkStart w:id="209" w:name="_Toc141192896"/>
      <w:r w:rsidRPr="00FB07C5">
        <w:t>3.</w:t>
      </w:r>
      <w:r w:rsidR="00D44AC6">
        <w:t>8</w:t>
      </w:r>
      <w:r w:rsidRPr="00FB07C5">
        <w:t>. Araştırmanın Etik Boyutu</w:t>
      </w:r>
      <w:bookmarkEnd w:id="205"/>
      <w:bookmarkEnd w:id="206"/>
      <w:bookmarkEnd w:id="207"/>
      <w:bookmarkEnd w:id="208"/>
      <w:bookmarkEnd w:id="209"/>
    </w:p>
    <w:p w14:paraId="3BAA5A79" w14:textId="77777777" w:rsidR="005D02C7" w:rsidRPr="00A36512" w:rsidRDefault="005D02C7" w:rsidP="00A53F70">
      <w:pPr>
        <w:spacing w:after="120"/>
        <w:rPr>
          <w:lang w:eastAsia="tr-TR"/>
        </w:rPr>
      </w:pPr>
    </w:p>
    <w:p w14:paraId="7E72A646" w14:textId="6B0074C3" w:rsidR="006544A3" w:rsidRDefault="00BE1055" w:rsidP="00A53F70">
      <w:pPr>
        <w:pStyle w:val="Default"/>
        <w:spacing w:after="120" w:line="360" w:lineRule="auto"/>
        <w:ind w:firstLine="567"/>
        <w:jc w:val="both"/>
      </w:pPr>
      <w:r w:rsidRPr="0028464C">
        <w:t xml:space="preserve">Araştırma protokolü için Aydın Adnan Menderes Üniversitesi Sağlık Bilimleri Fakültesi Girişimsel Olmayan Klinik Araştırmalar Etik Kurulu’ndan onay </w:t>
      </w:r>
      <w:r w:rsidRPr="0028464C">
        <w:rPr>
          <w:rFonts w:eastAsia="Calibri"/>
        </w:rPr>
        <w:t>(Sayı:</w:t>
      </w:r>
      <w:r w:rsidRPr="00860F5A">
        <w:rPr>
          <w:rFonts w:eastAsia="Calibri"/>
        </w:rPr>
        <w:t>131637 ve Tarih:31.01.2022)</w:t>
      </w:r>
      <w:r w:rsidRPr="0028464C">
        <w:rPr>
          <w:rFonts w:eastAsia="Calibri"/>
        </w:rPr>
        <w:t xml:space="preserve"> </w:t>
      </w:r>
      <w:r w:rsidRPr="0028464C">
        <w:t>alınmıştır</w:t>
      </w:r>
      <w:r w:rsidR="001A73DB">
        <w:t xml:space="preserve"> (Ek 3)</w:t>
      </w:r>
      <w:r w:rsidRPr="0028464C">
        <w:t>. Araştırma verilerinin toplanabilmesi için İl Sağlık Müdürlüğü’nden (Aydın Kadın Doğum ve Çocuk Hastalıkları Hastanesi için) de yazılı izin alınmıştır</w:t>
      </w:r>
      <w:r w:rsidR="001A73DB">
        <w:t xml:space="preserve"> (Ek 4)</w:t>
      </w:r>
      <w:r w:rsidRPr="0028464C">
        <w:t>. Araştırma Helsinki deklarasyona uygun olarak yürütülmüştür. Araştırmaya katılmaya gönüllü olanlara</w:t>
      </w:r>
      <w:r>
        <w:t xml:space="preserve"> </w:t>
      </w:r>
      <w:r w:rsidRPr="00BE1055">
        <w:t>araştırma açıklandıktan sonra, araştırma hakkında bilgi verilerek sözlü onamları alınmıştır. Ayrıca katılımcılara çalışma sırasında toplanan bireysel bilgilerinin araştırmacılar tarafından korunacağı ve araştırmadan istedikleri zaman ayrılabilecekleri bilgisi de verilmiştir.</w:t>
      </w:r>
      <w:r w:rsidR="006544A3" w:rsidRPr="006544A3">
        <w:t xml:space="preserve"> </w:t>
      </w:r>
    </w:p>
    <w:p w14:paraId="34360ADF" w14:textId="73B5781D" w:rsidR="00B60E91" w:rsidRDefault="006544A3" w:rsidP="003709F4">
      <w:pPr>
        <w:pStyle w:val="Default"/>
        <w:spacing w:after="120" w:line="360" w:lineRule="auto"/>
        <w:ind w:firstLine="567"/>
        <w:jc w:val="both"/>
      </w:pPr>
      <w:r w:rsidRPr="0028464C">
        <w:t xml:space="preserve">Hastaneye doğum için yatışı yapılan tüm gebelerden </w:t>
      </w:r>
      <w:r w:rsidR="00322516">
        <w:t>Hb</w:t>
      </w:r>
      <w:r w:rsidRPr="0028464C">
        <w:t>, hematokrit ve diğer rutin tarama testleri için kan örneği alınmaktadır. Bu nedenle gebelerden ayrıca kan örneği alınmamıştır.</w:t>
      </w:r>
      <w:bookmarkStart w:id="210" w:name="_Toc139892261"/>
      <w:bookmarkStart w:id="211" w:name="_Toc139924815"/>
    </w:p>
    <w:p w14:paraId="1F24C878" w14:textId="77777777" w:rsidR="0079442D" w:rsidRDefault="0079442D" w:rsidP="003709F4">
      <w:pPr>
        <w:pStyle w:val="Default"/>
        <w:spacing w:after="120" w:line="360" w:lineRule="auto"/>
        <w:ind w:firstLine="567"/>
        <w:jc w:val="both"/>
      </w:pPr>
    </w:p>
    <w:p w14:paraId="4D6FE1AE" w14:textId="6C5B26E7" w:rsidR="00F92DE1" w:rsidRDefault="00F92DE1" w:rsidP="00231629">
      <w:pPr>
        <w:pStyle w:val="Balk2"/>
      </w:pPr>
      <w:bookmarkStart w:id="212" w:name="_Toc141138625"/>
      <w:bookmarkStart w:id="213" w:name="_Toc141139031"/>
      <w:bookmarkStart w:id="214" w:name="_Toc141192897"/>
      <w:r w:rsidRPr="00F92DE1">
        <w:t>3.</w:t>
      </w:r>
      <w:r w:rsidR="00D44AC6">
        <w:t>9</w:t>
      </w:r>
      <w:r w:rsidRPr="00F92DE1">
        <w:t>. Ön Uygulama</w:t>
      </w:r>
      <w:bookmarkEnd w:id="210"/>
      <w:bookmarkEnd w:id="211"/>
      <w:bookmarkEnd w:id="212"/>
      <w:bookmarkEnd w:id="213"/>
      <w:bookmarkEnd w:id="214"/>
      <w:r w:rsidRPr="00F92DE1">
        <w:t xml:space="preserve"> </w:t>
      </w:r>
    </w:p>
    <w:p w14:paraId="6C7B122B" w14:textId="77777777" w:rsidR="005D02C7" w:rsidRPr="005D02C7" w:rsidRDefault="005D02C7" w:rsidP="00A53F70">
      <w:pPr>
        <w:spacing w:after="120" w:line="360" w:lineRule="auto"/>
        <w:jc w:val="both"/>
        <w:rPr>
          <w:lang w:eastAsia="tr-TR"/>
        </w:rPr>
      </w:pPr>
    </w:p>
    <w:p w14:paraId="4F63197E" w14:textId="638DCEA5" w:rsidR="005D02C7" w:rsidRDefault="005D02C7" w:rsidP="00A53F70">
      <w:pPr>
        <w:spacing w:after="120" w:line="360" w:lineRule="auto"/>
        <w:ind w:firstLine="482"/>
        <w:jc w:val="both"/>
        <w:rPr>
          <w:rFonts w:ascii="Times New Roman" w:hAnsi="Times New Roman"/>
          <w:sz w:val="24"/>
          <w:szCs w:val="24"/>
        </w:rPr>
      </w:pPr>
      <w:r w:rsidRPr="00F92DE1">
        <w:rPr>
          <w:rFonts w:ascii="Times New Roman" w:hAnsi="Times New Roman"/>
          <w:sz w:val="24"/>
          <w:szCs w:val="24"/>
        </w:rPr>
        <w:t>Araştırmacı tarafından geliştirilen veri toplama formunun geçerlilik ve uygulanabilirliğini sağlamak amacıyla kadın doğum ve ebelik alanında uzman beş kişiden görüş ve öneri alınmıştır. Önerilen değişiklikler yapıldıktan sonra veri toplama formunun anlaşılırlığını tespit etmek için 10 gebeye ön uygulama yapılmıştır. Anket formları yeniden düzenlenmiştir. Ön uygulama yapılan gebeler araştırmaya dahil edilmemişlerdir.</w:t>
      </w:r>
    </w:p>
    <w:p w14:paraId="7713B835" w14:textId="77777777" w:rsidR="00B60E91" w:rsidRDefault="00B60E91" w:rsidP="00713666">
      <w:pPr>
        <w:pStyle w:val="Balk2"/>
      </w:pPr>
      <w:bookmarkStart w:id="215" w:name="_Toc137316507"/>
      <w:bookmarkStart w:id="216" w:name="_Toc139892262"/>
      <w:bookmarkStart w:id="217" w:name="_Toc139924816"/>
    </w:p>
    <w:p w14:paraId="554C3CF7" w14:textId="60F827C8" w:rsidR="005D02C7" w:rsidRPr="0020255F" w:rsidRDefault="00F92DE1" w:rsidP="00231629">
      <w:pPr>
        <w:pStyle w:val="Balk2"/>
      </w:pPr>
      <w:bookmarkStart w:id="218" w:name="_Toc141138626"/>
      <w:bookmarkStart w:id="219" w:name="_Toc141139032"/>
      <w:bookmarkStart w:id="220" w:name="_Toc141192898"/>
      <w:r w:rsidRPr="00F92DE1">
        <w:t>3.1</w:t>
      </w:r>
      <w:r w:rsidR="00D44AC6">
        <w:t>0</w:t>
      </w:r>
      <w:r w:rsidRPr="00F92DE1">
        <w:t>. Verilerin Analizi</w:t>
      </w:r>
      <w:bookmarkEnd w:id="215"/>
      <w:bookmarkEnd w:id="216"/>
      <w:bookmarkEnd w:id="217"/>
      <w:bookmarkEnd w:id="218"/>
      <w:bookmarkEnd w:id="219"/>
      <w:bookmarkEnd w:id="220"/>
      <w:r w:rsidRPr="00F92DE1">
        <w:t xml:space="preserve"> </w:t>
      </w:r>
    </w:p>
    <w:p w14:paraId="37107508" w14:textId="77777777" w:rsidR="005D02C7" w:rsidRDefault="005D02C7" w:rsidP="00713666">
      <w:pPr>
        <w:pStyle w:val="Default"/>
        <w:spacing w:after="120" w:line="360" w:lineRule="auto"/>
        <w:jc w:val="both"/>
        <w:rPr>
          <w:rFonts w:eastAsiaTheme="minorHAnsi" w:cstheme="minorBidi"/>
          <w:color w:val="auto"/>
          <w:lang w:eastAsia="en-US"/>
        </w:rPr>
      </w:pPr>
    </w:p>
    <w:p w14:paraId="32B4A5EC" w14:textId="3C6A4DA9" w:rsidR="005D02C7" w:rsidRDefault="00C01C76" w:rsidP="00713666">
      <w:pPr>
        <w:pStyle w:val="Default"/>
        <w:spacing w:after="120" w:line="360" w:lineRule="auto"/>
        <w:ind w:firstLine="482"/>
        <w:jc w:val="both"/>
        <w:rPr>
          <w:rFonts w:eastAsiaTheme="minorHAnsi" w:cstheme="minorBidi"/>
          <w:color w:val="auto"/>
          <w:lang w:eastAsia="en-US"/>
        </w:rPr>
      </w:pPr>
      <w:r w:rsidRPr="00FE32DB">
        <w:rPr>
          <w:rFonts w:eastAsiaTheme="minorHAnsi" w:cstheme="minorBidi"/>
          <w:color w:val="auto"/>
          <w:lang w:eastAsia="en-US"/>
        </w:rPr>
        <w:t xml:space="preserve">Verilerin analizi istatistik paket programı </w:t>
      </w:r>
      <w:r w:rsidRPr="0079442D">
        <w:rPr>
          <w:rFonts w:eastAsiaTheme="minorHAnsi"/>
          <w:color w:val="auto"/>
          <w:lang w:eastAsia="en-US"/>
        </w:rPr>
        <w:t xml:space="preserve">Statistical Package for the Social Sciences (SPSS) 22,0 </w:t>
      </w:r>
      <w:r w:rsidR="00DB5908" w:rsidRPr="0079442D">
        <w:rPr>
          <w:rFonts w:eastAsiaTheme="minorHAnsi"/>
          <w:color w:val="auto"/>
          <w:lang w:eastAsia="en-US"/>
        </w:rPr>
        <w:t>(SPSS Inc., Chicago, IL, USA)</w:t>
      </w:r>
      <w:r w:rsidR="00DB5908" w:rsidRPr="00F92DE1">
        <w:rPr>
          <w:rFonts w:eastAsiaTheme="minorHAnsi" w:cstheme="minorBidi"/>
          <w:color w:val="auto"/>
          <w:lang w:eastAsia="en-US"/>
        </w:rPr>
        <w:t xml:space="preserve"> </w:t>
      </w:r>
      <w:r w:rsidRPr="00FE32DB">
        <w:rPr>
          <w:rFonts w:eastAsiaTheme="minorHAnsi" w:cstheme="minorBidi"/>
          <w:color w:val="auto"/>
          <w:lang w:eastAsia="en-US"/>
        </w:rPr>
        <w:t xml:space="preserve">kullanılarak değerlendirilmiştir. </w:t>
      </w:r>
      <w:r w:rsidRPr="00F92DE1">
        <w:rPr>
          <w:rFonts w:eastAsiaTheme="minorHAnsi" w:cstheme="minorBidi"/>
          <w:color w:val="000000" w:themeColor="text1"/>
          <w:lang w:eastAsia="en-US"/>
        </w:rPr>
        <w:t>Verilerin değerlendirilmesinde tanımlayıcı istatistiksel yöntemler olarak sayı, yüzde, ortalama, standart sapma kullanılmış olup</w:t>
      </w:r>
      <w:r w:rsidRPr="00F92DE1">
        <w:rPr>
          <w:rFonts w:eastAsia="Calibri" w:cstheme="minorBidi"/>
          <w:color w:val="auto"/>
          <w:lang w:eastAsia="en-US"/>
        </w:rPr>
        <w:t xml:space="preserve"> gruplar arası karşılaştırma yapmada Ki-kare testi kullanılmıştır. </w:t>
      </w:r>
      <w:r w:rsidRPr="00F92DE1">
        <w:rPr>
          <w:rFonts w:eastAsiaTheme="minorHAnsi" w:cstheme="minorBidi"/>
          <w:color w:val="auto"/>
          <w:lang w:eastAsia="en-US"/>
        </w:rPr>
        <w:t>İstatistiksel olarak önemlilik için p&lt;0</w:t>
      </w:r>
      <w:r>
        <w:rPr>
          <w:rFonts w:eastAsiaTheme="minorHAnsi" w:cstheme="minorBidi"/>
          <w:color w:val="auto"/>
          <w:lang w:eastAsia="en-US"/>
        </w:rPr>
        <w:t>,</w:t>
      </w:r>
      <w:r w:rsidRPr="00F92DE1">
        <w:rPr>
          <w:rFonts w:eastAsiaTheme="minorHAnsi" w:cstheme="minorBidi"/>
          <w:color w:val="auto"/>
          <w:lang w:eastAsia="en-US"/>
        </w:rPr>
        <w:t xml:space="preserve">05 değeri anlamlı kabul edilmiştir. </w:t>
      </w:r>
      <w:r w:rsidR="00322516">
        <w:rPr>
          <w:rFonts w:eastAsiaTheme="minorHAnsi" w:cstheme="minorBidi"/>
          <w:color w:val="auto"/>
          <w:lang w:eastAsia="en-US"/>
        </w:rPr>
        <w:t>Hb</w:t>
      </w:r>
      <w:r w:rsidRPr="00F92DE1">
        <w:rPr>
          <w:rFonts w:eastAsiaTheme="minorHAnsi" w:cstheme="minorBidi"/>
          <w:color w:val="auto"/>
          <w:lang w:eastAsia="en-US"/>
        </w:rPr>
        <w:t xml:space="preserve"> değeri 11 g/dL’nin altında olan gebeler anemik kabul edilmiştir.</w:t>
      </w:r>
    </w:p>
    <w:p w14:paraId="48B6C9EF" w14:textId="77777777" w:rsidR="00657CA4" w:rsidRDefault="00657CA4" w:rsidP="00713666">
      <w:pPr>
        <w:pStyle w:val="Default"/>
        <w:spacing w:after="120" w:line="360" w:lineRule="auto"/>
        <w:ind w:firstLine="482"/>
        <w:jc w:val="both"/>
        <w:rPr>
          <w:rFonts w:eastAsiaTheme="minorHAnsi" w:cstheme="minorBidi"/>
          <w:color w:val="auto"/>
          <w:lang w:eastAsia="en-US"/>
        </w:rPr>
      </w:pPr>
    </w:p>
    <w:p w14:paraId="2074FAC6" w14:textId="772A735C" w:rsidR="00657CA4" w:rsidRPr="00657CA4" w:rsidRDefault="00657CA4" w:rsidP="00231629">
      <w:pPr>
        <w:pStyle w:val="Balk2"/>
      </w:pPr>
      <w:bookmarkStart w:id="221" w:name="_Toc141138623"/>
      <w:bookmarkStart w:id="222" w:name="_Toc141139029"/>
      <w:bookmarkStart w:id="223" w:name="_Toc141192899"/>
      <w:r w:rsidRPr="00231629">
        <w:t>3.</w:t>
      </w:r>
      <w:r w:rsidR="00D44AC6" w:rsidRPr="00231629">
        <w:t>11</w:t>
      </w:r>
      <w:r w:rsidRPr="00231629">
        <w:t>. Araştırmanın Güçlükleri</w:t>
      </w:r>
      <w:bookmarkEnd w:id="221"/>
      <w:bookmarkEnd w:id="222"/>
      <w:bookmarkEnd w:id="223"/>
      <w:r w:rsidRPr="00657CA4">
        <w:t xml:space="preserve"> </w:t>
      </w:r>
    </w:p>
    <w:p w14:paraId="42C55033" w14:textId="77777777" w:rsidR="00657CA4" w:rsidRPr="00657CA4" w:rsidRDefault="00657CA4" w:rsidP="00657CA4">
      <w:pPr>
        <w:pStyle w:val="Default"/>
        <w:ind w:firstLine="482"/>
        <w:rPr>
          <w:b/>
          <w:bCs/>
        </w:rPr>
      </w:pPr>
    </w:p>
    <w:p w14:paraId="34314732" w14:textId="26A29F4D" w:rsidR="00657CA4" w:rsidRDefault="00657CA4" w:rsidP="00657CA4">
      <w:pPr>
        <w:pStyle w:val="Default"/>
        <w:spacing w:after="120" w:line="360" w:lineRule="auto"/>
        <w:ind w:firstLine="482"/>
        <w:jc w:val="both"/>
        <w:rPr>
          <w:rFonts w:eastAsiaTheme="minorHAnsi" w:cstheme="minorBidi"/>
          <w:color w:val="auto"/>
          <w:lang w:eastAsia="en-US"/>
        </w:rPr>
      </w:pPr>
      <w:r w:rsidRPr="00657CA4">
        <w:rPr>
          <w:rFonts w:eastAsiaTheme="minorHAnsi" w:cstheme="minorBidi"/>
          <w:color w:val="auto"/>
          <w:lang w:eastAsia="en-US"/>
        </w:rPr>
        <w:t>Travay sürecindeki ağrı ve yorgunluk nedeniyle gebelerin araştırmadan çekilmeyi istemeleri bu araştırmada karşılaştığımız güçlüktür.</w:t>
      </w:r>
    </w:p>
    <w:p w14:paraId="0B62D1CD" w14:textId="77777777" w:rsidR="00CF1539" w:rsidRPr="00CF1539" w:rsidRDefault="00CF1539" w:rsidP="00713666">
      <w:pPr>
        <w:rPr>
          <w:lang w:eastAsia="tr-TR"/>
        </w:rPr>
      </w:pPr>
      <w:bookmarkStart w:id="224" w:name="_Toc138074375"/>
      <w:bookmarkStart w:id="225" w:name="_Toc139924817"/>
    </w:p>
    <w:p w14:paraId="7B8C9535" w14:textId="12A314BE" w:rsidR="00FB07C5" w:rsidRDefault="00FB07C5" w:rsidP="00231629">
      <w:pPr>
        <w:pStyle w:val="Balk2"/>
      </w:pPr>
      <w:bookmarkStart w:id="226" w:name="_Toc141138627"/>
      <w:bookmarkStart w:id="227" w:name="_Toc141139033"/>
      <w:bookmarkStart w:id="228" w:name="_Toc141192900"/>
      <w:r w:rsidRPr="00FB07C5">
        <w:t>3.1</w:t>
      </w:r>
      <w:r w:rsidR="00A27A08">
        <w:t>2</w:t>
      </w:r>
      <w:r w:rsidRPr="00FB07C5">
        <w:t xml:space="preserve">. </w:t>
      </w:r>
      <w:r w:rsidRPr="00EC6F00">
        <w:t>Araştırmanın Sınırlılıkları</w:t>
      </w:r>
      <w:bookmarkEnd w:id="224"/>
      <w:bookmarkEnd w:id="225"/>
      <w:bookmarkEnd w:id="226"/>
      <w:bookmarkEnd w:id="227"/>
      <w:bookmarkEnd w:id="228"/>
    </w:p>
    <w:p w14:paraId="555D523C" w14:textId="77777777" w:rsidR="002B13F3" w:rsidRDefault="002B13F3" w:rsidP="00A53F70">
      <w:pPr>
        <w:spacing w:after="120" w:line="360" w:lineRule="auto"/>
        <w:rPr>
          <w:lang w:eastAsia="tr-TR"/>
        </w:rPr>
      </w:pPr>
    </w:p>
    <w:p w14:paraId="4D265559" w14:textId="45E94189" w:rsidR="002B13F3" w:rsidRDefault="002B13F3" w:rsidP="00A53F70">
      <w:pPr>
        <w:spacing w:after="120" w:line="360" w:lineRule="auto"/>
        <w:ind w:firstLine="708"/>
        <w:jc w:val="both"/>
        <w:rPr>
          <w:rFonts w:ascii="Times New Roman" w:hAnsi="Times New Roman"/>
          <w:sz w:val="24"/>
          <w:szCs w:val="24"/>
        </w:rPr>
      </w:pPr>
      <w:r w:rsidRPr="00FB07C5">
        <w:rPr>
          <w:rFonts w:ascii="Times New Roman" w:hAnsi="Times New Roman"/>
          <w:sz w:val="24"/>
          <w:szCs w:val="24"/>
        </w:rPr>
        <w:t xml:space="preserve">Bu araştırmanın bazı sınırlılıkları bulunmaktadır. Araştırmada kullanılan veriler gebelerin öz bildirimlerine göre doldurulmuş olduğu için veriler sadece araştırmaya katılan gebeleri temsil etmektedir. Çalışma, sadece bir ildeki </w:t>
      </w:r>
      <w:r w:rsidRPr="004D7178">
        <w:rPr>
          <w:rFonts w:ascii="Times New Roman" w:hAnsi="Times New Roman"/>
          <w:sz w:val="24"/>
          <w:szCs w:val="24"/>
        </w:rPr>
        <w:t xml:space="preserve">Sağlık Bakanlığı’na bağlı Kadın Doğum ve Çocuk Hastalıkları </w:t>
      </w:r>
      <w:r>
        <w:rPr>
          <w:rFonts w:ascii="Times New Roman" w:hAnsi="Times New Roman"/>
          <w:sz w:val="24"/>
          <w:szCs w:val="24"/>
        </w:rPr>
        <w:t>h</w:t>
      </w:r>
      <w:r w:rsidRPr="00FB07C5">
        <w:rPr>
          <w:rFonts w:ascii="Times New Roman" w:hAnsi="Times New Roman"/>
          <w:sz w:val="24"/>
          <w:szCs w:val="24"/>
        </w:rPr>
        <w:t>astanede yapıldığı için topluma genellenemez.</w:t>
      </w:r>
    </w:p>
    <w:p w14:paraId="7A054CB0" w14:textId="77777777" w:rsidR="002B13F3" w:rsidRPr="002B13F3" w:rsidRDefault="002B13F3" w:rsidP="00A53F70">
      <w:pPr>
        <w:spacing w:after="120" w:line="360" w:lineRule="auto"/>
        <w:ind w:firstLine="708"/>
        <w:jc w:val="both"/>
        <w:rPr>
          <w:lang w:eastAsia="tr-TR"/>
        </w:rPr>
      </w:pPr>
    </w:p>
    <w:p w14:paraId="24269A91" w14:textId="099C8DFA" w:rsidR="005D02C7" w:rsidRDefault="00B60E91" w:rsidP="00231629">
      <w:pPr>
        <w:pStyle w:val="Balk2"/>
      </w:pPr>
      <w:bookmarkStart w:id="229" w:name="_Toc138074376"/>
      <w:bookmarkStart w:id="230" w:name="_Toc139924818"/>
      <w:bookmarkStart w:id="231" w:name="_Toc141138628"/>
      <w:bookmarkStart w:id="232" w:name="_Toc141139034"/>
      <w:bookmarkStart w:id="233" w:name="_Toc141192901"/>
      <w:r w:rsidRPr="00FB07C5">
        <w:t>3.1</w:t>
      </w:r>
      <w:r w:rsidR="00A27A08">
        <w:t>3</w:t>
      </w:r>
      <w:r w:rsidRPr="00FB07C5">
        <w:t>. Değişkenler</w:t>
      </w:r>
      <w:bookmarkEnd w:id="229"/>
      <w:bookmarkEnd w:id="230"/>
      <w:bookmarkEnd w:id="231"/>
      <w:bookmarkEnd w:id="232"/>
      <w:bookmarkEnd w:id="233"/>
    </w:p>
    <w:p w14:paraId="6E42FFC0" w14:textId="77777777" w:rsidR="002F0099" w:rsidRPr="002F0099" w:rsidRDefault="002F0099" w:rsidP="00A53F70">
      <w:pPr>
        <w:spacing w:after="120"/>
        <w:rPr>
          <w:lang w:eastAsia="tr-TR"/>
        </w:rPr>
      </w:pPr>
    </w:p>
    <w:p w14:paraId="06319D82" w14:textId="1EA0DBA2" w:rsidR="002F0099" w:rsidRPr="002F0099" w:rsidRDefault="002F0099" w:rsidP="00A53F70">
      <w:pPr>
        <w:spacing w:after="120"/>
        <w:ind w:firstLine="567"/>
        <w:rPr>
          <w:lang w:eastAsia="tr-TR"/>
        </w:rPr>
      </w:pPr>
      <w:r w:rsidRPr="00FB07C5">
        <w:rPr>
          <w:rFonts w:ascii="Times New Roman" w:hAnsi="Times New Roman"/>
          <w:b/>
          <w:bCs/>
          <w:sz w:val="24"/>
          <w:szCs w:val="24"/>
        </w:rPr>
        <w:t>Araştırmanın Bağım</w:t>
      </w:r>
      <w:r>
        <w:rPr>
          <w:rFonts w:ascii="Times New Roman" w:hAnsi="Times New Roman"/>
          <w:b/>
          <w:bCs/>
          <w:sz w:val="24"/>
          <w:szCs w:val="24"/>
        </w:rPr>
        <w:t xml:space="preserve">lı </w:t>
      </w:r>
      <w:r w:rsidRPr="00FB07C5">
        <w:rPr>
          <w:rFonts w:ascii="Times New Roman" w:hAnsi="Times New Roman"/>
          <w:b/>
          <w:bCs/>
          <w:sz w:val="24"/>
          <w:szCs w:val="24"/>
        </w:rPr>
        <w:t>Değişkenleri</w:t>
      </w:r>
    </w:p>
    <w:p w14:paraId="4D125183" w14:textId="09B7D6BB" w:rsidR="002F0099" w:rsidRPr="00E56CEF" w:rsidRDefault="002F0099" w:rsidP="00E56CEF">
      <w:pPr>
        <w:spacing w:after="120"/>
        <w:ind w:firstLine="567"/>
        <w:rPr>
          <w:rFonts w:asciiTheme="majorBidi" w:hAnsiTheme="majorBidi" w:cstheme="majorBidi"/>
          <w:sz w:val="24"/>
          <w:szCs w:val="24"/>
          <w:lang w:eastAsia="tr-TR"/>
        </w:rPr>
      </w:pPr>
      <w:r w:rsidRPr="002F0099">
        <w:rPr>
          <w:rFonts w:asciiTheme="majorBidi" w:hAnsiTheme="majorBidi" w:cstheme="majorBidi"/>
          <w:sz w:val="24"/>
          <w:szCs w:val="24"/>
          <w:lang w:eastAsia="tr-TR"/>
        </w:rPr>
        <w:t>Araştırmanın bağımlı değişkeni gebelikte anemi sıklığıdır.</w:t>
      </w:r>
    </w:p>
    <w:p w14:paraId="698914B1" w14:textId="77777777" w:rsidR="00F27B79" w:rsidRDefault="005D02C7" w:rsidP="00A53F70">
      <w:pPr>
        <w:spacing w:after="120"/>
        <w:ind w:firstLine="567"/>
        <w:rPr>
          <w:rFonts w:ascii="Times New Roman" w:hAnsi="Times New Roman"/>
          <w:b/>
          <w:bCs/>
          <w:sz w:val="24"/>
          <w:szCs w:val="24"/>
        </w:rPr>
      </w:pPr>
      <w:r w:rsidRPr="00FB07C5">
        <w:rPr>
          <w:rFonts w:ascii="Times New Roman" w:hAnsi="Times New Roman"/>
          <w:b/>
          <w:bCs/>
          <w:sz w:val="24"/>
          <w:szCs w:val="24"/>
        </w:rPr>
        <w:t>Araştırmanın Bağımsız Değişkenler</w:t>
      </w:r>
      <w:r w:rsidR="00F27B79">
        <w:rPr>
          <w:rFonts w:ascii="Times New Roman" w:hAnsi="Times New Roman"/>
          <w:b/>
          <w:bCs/>
          <w:sz w:val="24"/>
          <w:szCs w:val="24"/>
        </w:rPr>
        <w:t>i</w:t>
      </w:r>
    </w:p>
    <w:p w14:paraId="6357F1E2" w14:textId="1BB428AC" w:rsidR="00FB07C5" w:rsidRPr="00F27B79" w:rsidRDefault="00FB07C5" w:rsidP="00A53F70">
      <w:pPr>
        <w:spacing w:after="120" w:line="360" w:lineRule="auto"/>
        <w:ind w:firstLine="708"/>
        <w:rPr>
          <w:rFonts w:asciiTheme="majorBidi" w:hAnsiTheme="majorBidi" w:cstheme="majorBidi"/>
          <w:b/>
          <w:bCs/>
          <w:sz w:val="24"/>
          <w:szCs w:val="24"/>
        </w:rPr>
      </w:pPr>
      <w:r w:rsidRPr="00F27B79">
        <w:rPr>
          <w:rFonts w:asciiTheme="majorBidi" w:hAnsiTheme="majorBidi" w:cstheme="majorBidi"/>
          <w:sz w:val="24"/>
          <w:szCs w:val="24"/>
        </w:rPr>
        <w:t xml:space="preserve"> Araştırmanın bağımsız değişkenlerini gebelerin sosyo demografik, obstetrik ve genel sağlıklarına ilişkin özellikleri ile travay süreci bilgileri, yenidoğan değerleri oluşturmaktadır.</w:t>
      </w:r>
    </w:p>
    <w:p w14:paraId="046F4DD5" w14:textId="77777777" w:rsidR="00F92DE1" w:rsidRDefault="00F92DE1" w:rsidP="00713666">
      <w:pPr>
        <w:pStyle w:val="Default"/>
        <w:spacing w:after="120" w:line="360" w:lineRule="auto"/>
        <w:jc w:val="both"/>
        <w:rPr>
          <w:rFonts w:asciiTheme="majorBidi" w:hAnsiTheme="majorBidi" w:cstheme="majorBidi"/>
          <w:bCs/>
        </w:rPr>
      </w:pPr>
    </w:p>
    <w:p w14:paraId="2D6E028B" w14:textId="77777777" w:rsidR="00F27B79" w:rsidRDefault="00F27B79" w:rsidP="00713666">
      <w:pPr>
        <w:pStyle w:val="Default"/>
        <w:spacing w:after="120" w:line="360" w:lineRule="auto"/>
        <w:jc w:val="both"/>
        <w:rPr>
          <w:rFonts w:asciiTheme="majorBidi" w:hAnsiTheme="majorBidi" w:cstheme="majorBidi"/>
          <w:bCs/>
        </w:rPr>
      </w:pPr>
    </w:p>
    <w:p w14:paraId="52CAAD8A" w14:textId="77777777" w:rsidR="00F27B79" w:rsidRDefault="00F27B79" w:rsidP="00713666">
      <w:pPr>
        <w:pStyle w:val="Default"/>
        <w:spacing w:after="120" w:line="360" w:lineRule="auto"/>
        <w:jc w:val="both"/>
        <w:rPr>
          <w:rFonts w:asciiTheme="majorBidi" w:hAnsiTheme="majorBidi" w:cstheme="majorBidi"/>
          <w:bCs/>
        </w:rPr>
      </w:pPr>
    </w:p>
    <w:p w14:paraId="287868C8" w14:textId="77777777" w:rsidR="00F27B79" w:rsidRDefault="00F27B79" w:rsidP="00713666">
      <w:pPr>
        <w:pStyle w:val="Default"/>
        <w:spacing w:after="120" w:line="360" w:lineRule="auto"/>
        <w:jc w:val="both"/>
        <w:rPr>
          <w:rFonts w:asciiTheme="majorBidi" w:hAnsiTheme="majorBidi" w:cstheme="majorBidi"/>
          <w:bCs/>
        </w:rPr>
      </w:pPr>
    </w:p>
    <w:p w14:paraId="17CA1035" w14:textId="77777777" w:rsidR="00F27B79" w:rsidRDefault="00F27B79" w:rsidP="00713666">
      <w:pPr>
        <w:pStyle w:val="Default"/>
        <w:spacing w:after="120" w:line="360" w:lineRule="auto"/>
        <w:jc w:val="both"/>
        <w:rPr>
          <w:rFonts w:asciiTheme="majorBidi" w:hAnsiTheme="majorBidi" w:cstheme="majorBidi"/>
          <w:bCs/>
        </w:rPr>
      </w:pPr>
    </w:p>
    <w:p w14:paraId="5125D130" w14:textId="77777777" w:rsidR="00F27B79" w:rsidRDefault="00F27B79" w:rsidP="00713666">
      <w:pPr>
        <w:pStyle w:val="Default"/>
        <w:spacing w:after="120" w:line="360" w:lineRule="auto"/>
        <w:jc w:val="both"/>
        <w:rPr>
          <w:rFonts w:asciiTheme="majorBidi" w:hAnsiTheme="majorBidi" w:cstheme="majorBidi"/>
          <w:bCs/>
        </w:rPr>
      </w:pPr>
    </w:p>
    <w:p w14:paraId="7A955DC2" w14:textId="77777777" w:rsidR="00F27B79" w:rsidRDefault="00F27B79" w:rsidP="00713666">
      <w:pPr>
        <w:pStyle w:val="Default"/>
        <w:spacing w:after="120" w:line="360" w:lineRule="auto"/>
        <w:jc w:val="both"/>
        <w:rPr>
          <w:rFonts w:asciiTheme="majorBidi" w:hAnsiTheme="majorBidi" w:cstheme="majorBidi"/>
          <w:bCs/>
        </w:rPr>
      </w:pPr>
    </w:p>
    <w:p w14:paraId="1D4D1384" w14:textId="77777777" w:rsidR="00F27B79" w:rsidRDefault="00F27B79" w:rsidP="00713666">
      <w:pPr>
        <w:pStyle w:val="Default"/>
        <w:spacing w:after="120" w:line="360" w:lineRule="auto"/>
        <w:jc w:val="both"/>
        <w:rPr>
          <w:rFonts w:asciiTheme="majorBidi" w:hAnsiTheme="majorBidi" w:cstheme="majorBidi"/>
          <w:bCs/>
        </w:rPr>
      </w:pPr>
    </w:p>
    <w:p w14:paraId="5FE76E6A" w14:textId="77777777" w:rsidR="00F27B79" w:rsidRDefault="00F27B79" w:rsidP="00713666">
      <w:pPr>
        <w:pStyle w:val="Default"/>
        <w:spacing w:after="120" w:line="360" w:lineRule="auto"/>
        <w:jc w:val="both"/>
        <w:rPr>
          <w:rFonts w:asciiTheme="majorBidi" w:hAnsiTheme="majorBidi" w:cstheme="majorBidi"/>
          <w:bCs/>
        </w:rPr>
      </w:pPr>
    </w:p>
    <w:p w14:paraId="739A2F49" w14:textId="77777777" w:rsidR="00F27B79" w:rsidRDefault="00F27B79" w:rsidP="00713666">
      <w:pPr>
        <w:pStyle w:val="Default"/>
        <w:spacing w:after="120" w:line="360" w:lineRule="auto"/>
        <w:jc w:val="both"/>
        <w:rPr>
          <w:rFonts w:asciiTheme="majorBidi" w:hAnsiTheme="majorBidi" w:cstheme="majorBidi"/>
          <w:bCs/>
        </w:rPr>
      </w:pPr>
    </w:p>
    <w:p w14:paraId="28B2D3C0" w14:textId="77777777" w:rsidR="00F27B79" w:rsidRDefault="00F27B79" w:rsidP="00713666">
      <w:pPr>
        <w:pStyle w:val="Default"/>
        <w:spacing w:after="120" w:line="360" w:lineRule="auto"/>
        <w:jc w:val="both"/>
        <w:rPr>
          <w:rFonts w:asciiTheme="majorBidi" w:hAnsiTheme="majorBidi" w:cstheme="majorBidi"/>
          <w:bCs/>
        </w:rPr>
      </w:pPr>
    </w:p>
    <w:p w14:paraId="68772316" w14:textId="77777777" w:rsidR="002B13F3" w:rsidRDefault="002B13F3" w:rsidP="00713666">
      <w:pPr>
        <w:pStyle w:val="Default"/>
        <w:spacing w:after="120" w:line="360" w:lineRule="auto"/>
        <w:jc w:val="both"/>
        <w:rPr>
          <w:rFonts w:asciiTheme="majorBidi" w:hAnsiTheme="majorBidi" w:cstheme="majorBidi"/>
          <w:bCs/>
        </w:rPr>
      </w:pPr>
    </w:p>
    <w:p w14:paraId="6D68235C" w14:textId="77777777" w:rsidR="002B13F3" w:rsidRDefault="002B13F3" w:rsidP="00713666">
      <w:pPr>
        <w:pStyle w:val="Default"/>
        <w:spacing w:after="120" w:line="360" w:lineRule="auto"/>
        <w:jc w:val="both"/>
        <w:rPr>
          <w:rFonts w:asciiTheme="majorBidi" w:hAnsiTheme="majorBidi" w:cstheme="majorBidi"/>
          <w:bCs/>
        </w:rPr>
      </w:pPr>
    </w:p>
    <w:p w14:paraId="79B9C974" w14:textId="77777777" w:rsidR="00A53F70" w:rsidRDefault="00A53F70" w:rsidP="00713666">
      <w:pPr>
        <w:pStyle w:val="Default"/>
        <w:spacing w:after="120" w:line="360" w:lineRule="auto"/>
        <w:jc w:val="both"/>
        <w:rPr>
          <w:rFonts w:asciiTheme="majorBidi" w:hAnsiTheme="majorBidi" w:cstheme="majorBidi"/>
          <w:bCs/>
        </w:rPr>
      </w:pPr>
    </w:p>
    <w:p w14:paraId="4F11BCC2" w14:textId="77777777" w:rsidR="002B13F3" w:rsidRDefault="002B13F3" w:rsidP="00713666">
      <w:pPr>
        <w:pStyle w:val="Default"/>
        <w:spacing w:after="120" w:line="360" w:lineRule="auto"/>
        <w:jc w:val="both"/>
        <w:rPr>
          <w:rFonts w:asciiTheme="majorBidi" w:hAnsiTheme="majorBidi" w:cstheme="majorBidi"/>
          <w:bCs/>
        </w:rPr>
      </w:pPr>
    </w:p>
    <w:p w14:paraId="165D1211" w14:textId="77777777" w:rsidR="00657CA4" w:rsidRDefault="00657CA4" w:rsidP="00713666">
      <w:pPr>
        <w:pStyle w:val="Default"/>
        <w:spacing w:after="120" w:line="360" w:lineRule="auto"/>
        <w:jc w:val="both"/>
        <w:rPr>
          <w:rFonts w:asciiTheme="majorBidi" w:hAnsiTheme="majorBidi" w:cstheme="majorBidi"/>
          <w:bCs/>
        </w:rPr>
      </w:pPr>
    </w:p>
    <w:p w14:paraId="67F66B5D" w14:textId="77777777" w:rsidR="00657CA4" w:rsidRDefault="00657CA4" w:rsidP="00713666">
      <w:pPr>
        <w:pStyle w:val="Default"/>
        <w:spacing w:after="120" w:line="360" w:lineRule="auto"/>
        <w:jc w:val="both"/>
        <w:rPr>
          <w:rFonts w:asciiTheme="majorBidi" w:hAnsiTheme="majorBidi" w:cstheme="majorBidi"/>
          <w:bCs/>
        </w:rPr>
      </w:pPr>
    </w:p>
    <w:p w14:paraId="5082300C" w14:textId="77777777" w:rsidR="00657CA4" w:rsidRDefault="00657CA4" w:rsidP="00713666">
      <w:pPr>
        <w:pStyle w:val="Default"/>
        <w:spacing w:after="120" w:line="360" w:lineRule="auto"/>
        <w:jc w:val="both"/>
        <w:rPr>
          <w:rFonts w:asciiTheme="majorBidi" w:hAnsiTheme="majorBidi" w:cstheme="majorBidi"/>
          <w:bCs/>
        </w:rPr>
      </w:pPr>
    </w:p>
    <w:p w14:paraId="3EFA7C7A" w14:textId="77777777" w:rsidR="00657CA4" w:rsidRDefault="00657CA4" w:rsidP="00713666">
      <w:pPr>
        <w:pStyle w:val="Default"/>
        <w:spacing w:after="120" w:line="360" w:lineRule="auto"/>
        <w:jc w:val="both"/>
        <w:rPr>
          <w:rFonts w:asciiTheme="majorBidi" w:hAnsiTheme="majorBidi" w:cstheme="majorBidi"/>
          <w:bCs/>
        </w:rPr>
      </w:pPr>
    </w:p>
    <w:p w14:paraId="77DC759E" w14:textId="77777777" w:rsidR="00657CA4" w:rsidRDefault="00657CA4" w:rsidP="00713666">
      <w:pPr>
        <w:pStyle w:val="Default"/>
        <w:spacing w:after="120" w:line="360" w:lineRule="auto"/>
        <w:jc w:val="both"/>
        <w:rPr>
          <w:rFonts w:asciiTheme="majorBidi" w:hAnsiTheme="majorBidi" w:cstheme="majorBidi"/>
          <w:bCs/>
        </w:rPr>
      </w:pPr>
    </w:p>
    <w:p w14:paraId="0FC93C49" w14:textId="77777777" w:rsidR="00657CA4" w:rsidRDefault="00657CA4" w:rsidP="00713666">
      <w:pPr>
        <w:pStyle w:val="Default"/>
        <w:spacing w:after="120" w:line="360" w:lineRule="auto"/>
        <w:jc w:val="both"/>
        <w:rPr>
          <w:rFonts w:asciiTheme="majorBidi" w:hAnsiTheme="majorBidi" w:cstheme="majorBidi"/>
          <w:bCs/>
        </w:rPr>
      </w:pPr>
    </w:p>
    <w:p w14:paraId="30A8EB67" w14:textId="77777777" w:rsidR="00657CA4" w:rsidRDefault="00657CA4" w:rsidP="00713666">
      <w:pPr>
        <w:pStyle w:val="Default"/>
        <w:spacing w:after="120" w:line="360" w:lineRule="auto"/>
        <w:jc w:val="both"/>
        <w:rPr>
          <w:rFonts w:asciiTheme="majorBidi" w:hAnsiTheme="majorBidi" w:cstheme="majorBidi"/>
          <w:bCs/>
        </w:rPr>
      </w:pPr>
    </w:p>
    <w:p w14:paraId="64B2D60E" w14:textId="77777777" w:rsidR="00314145" w:rsidRPr="00E00DF7" w:rsidRDefault="00314145" w:rsidP="00713666">
      <w:pPr>
        <w:pStyle w:val="Default"/>
        <w:spacing w:after="120" w:line="360" w:lineRule="auto"/>
        <w:jc w:val="both"/>
        <w:rPr>
          <w:rFonts w:asciiTheme="majorBidi" w:hAnsiTheme="majorBidi" w:cstheme="majorBidi"/>
          <w:bCs/>
        </w:rPr>
      </w:pPr>
    </w:p>
    <w:p w14:paraId="16297887" w14:textId="77777777" w:rsidR="00EE29C0" w:rsidRPr="00F92DE1" w:rsidRDefault="00EE29C0" w:rsidP="00A53F70">
      <w:pPr>
        <w:pStyle w:val="Balk1"/>
      </w:pPr>
      <w:bookmarkStart w:id="234" w:name="_Toc133775102"/>
      <w:bookmarkStart w:id="235" w:name="_Toc139924819"/>
      <w:bookmarkStart w:id="236" w:name="_Toc141138629"/>
      <w:bookmarkStart w:id="237" w:name="_Toc141139035"/>
      <w:bookmarkStart w:id="238" w:name="_Toc141192902"/>
      <w:r w:rsidRPr="00F92DE1">
        <w:t>4. BULGULAR</w:t>
      </w:r>
      <w:bookmarkStart w:id="239" w:name="_Toc133775103"/>
      <w:bookmarkEnd w:id="234"/>
      <w:bookmarkEnd w:id="235"/>
      <w:bookmarkEnd w:id="236"/>
      <w:bookmarkEnd w:id="237"/>
      <w:bookmarkEnd w:id="238"/>
    </w:p>
    <w:p w14:paraId="21325DED" w14:textId="77777777" w:rsidR="000758C7" w:rsidRPr="000758C7" w:rsidRDefault="000758C7" w:rsidP="00A53F70">
      <w:pPr>
        <w:spacing w:after="120"/>
        <w:rPr>
          <w:lang w:eastAsia="de-DE"/>
        </w:rPr>
      </w:pPr>
    </w:p>
    <w:p w14:paraId="4CD245F7" w14:textId="77777777" w:rsidR="00A36512" w:rsidRDefault="00A36512" w:rsidP="00A53F70">
      <w:pPr>
        <w:pStyle w:val="Balk2"/>
      </w:pPr>
    </w:p>
    <w:p w14:paraId="37421E93" w14:textId="6B62EAB0" w:rsidR="00EE29C0" w:rsidRPr="00EE29C0" w:rsidRDefault="00EE29C0" w:rsidP="00A53F70">
      <w:pPr>
        <w:pStyle w:val="Balk2"/>
      </w:pPr>
      <w:bookmarkStart w:id="240" w:name="_Toc139924820"/>
      <w:bookmarkStart w:id="241" w:name="_Toc141138630"/>
      <w:bookmarkStart w:id="242" w:name="_Toc141139036"/>
      <w:bookmarkStart w:id="243" w:name="_Toc141192903"/>
      <w:r w:rsidRPr="00EE29C0">
        <w:t>4.1. Gebelerin Sosyodemografik ve Obstetrik Özellikleri</w:t>
      </w:r>
      <w:bookmarkEnd w:id="240"/>
      <w:bookmarkEnd w:id="241"/>
      <w:bookmarkEnd w:id="242"/>
      <w:bookmarkEnd w:id="243"/>
    </w:p>
    <w:p w14:paraId="7BA17353" w14:textId="77777777" w:rsidR="00F27B79" w:rsidRDefault="00F27B79" w:rsidP="00A53F70">
      <w:pPr>
        <w:pStyle w:val="Balk3"/>
      </w:pPr>
    </w:p>
    <w:p w14:paraId="3829335A" w14:textId="2C6655C9" w:rsidR="00EE29C0" w:rsidRPr="00EE29C0" w:rsidRDefault="00F27B79" w:rsidP="00A53F70">
      <w:pPr>
        <w:pStyle w:val="Balk3"/>
      </w:pPr>
      <w:r>
        <w:t xml:space="preserve"> </w:t>
      </w:r>
      <w:bookmarkStart w:id="244" w:name="_Toc141160691"/>
      <w:r w:rsidR="00470804">
        <w:t xml:space="preserve"> </w:t>
      </w:r>
      <w:r w:rsidR="00EE29C0" w:rsidRPr="001E7EDE">
        <w:t>Tablo 2. Gebelerin Sosyo-Demografik Özelliklerinin Dağılımı</w:t>
      </w:r>
      <w:r w:rsidR="00EE29C0" w:rsidRPr="00EE29C0">
        <w:t xml:space="preserve"> (n=317)</w:t>
      </w:r>
      <w:bookmarkEnd w:id="244"/>
      <w:r w:rsidR="00EE29C0" w:rsidRPr="00EE29C0">
        <w:tab/>
      </w:r>
    </w:p>
    <w:tbl>
      <w:tblPr>
        <w:tblStyle w:val="TabloKlavuzu18"/>
        <w:tblW w:w="853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4"/>
        <w:gridCol w:w="6"/>
        <w:gridCol w:w="1929"/>
        <w:gridCol w:w="1550"/>
      </w:tblGrid>
      <w:tr w:rsidR="00EE29C0" w:rsidRPr="00247B6A" w14:paraId="0E7C6047" w14:textId="77777777" w:rsidTr="00FF3BE4">
        <w:tc>
          <w:tcPr>
            <w:tcW w:w="5060" w:type="dxa"/>
            <w:gridSpan w:val="2"/>
            <w:tcBorders>
              <w:top w:val="single" w:sz="4" w:space="0" w:color="auto"/>
              <w:bottom w:val="single" w:sz="4" w:space="0" w:color="auto"/>
            </w:tcBorders>
          </w:tcPr>
          <w:p w14:paraId="1FA3E0D5" w14:textId="77777777" w:rsidR="00EE29C0" w:rsidRPr="00247B6A" w:rsidRDefault="00EE29C0" w:rsidP="00A53F70">
            <w:pPr>
              <w:tabs>
                <w:tab w:val="left" w:pos="709"/>
              </w:tabs>
              <w:spacing w:after="120"/>
              <w:jc w:val="both"/>
              <w:rPr>
                <w:rFonts w:ascii="Times New Roman" w:eastAsia="Times New Roman" w:hAnsi="Times New Roman" w:cs="Times New Roman"/>
                <w:b/>
                <w:lang w:eastAsia="tr-TR"/>
              </w:rPr>
            </w:pPr>
            <w:r w:rsidRPr="00247B6A">
              <w:rPr>
                <w:rFonts w:ascii="Times New Roman" w:eastAsia="Times New Roman" w:hAnsi="Times New Roman" w:cs="Times New Roman"/>
                <w:b/>
                <w:lang w:eastAsia="tr-TR"/>
              </w:rPr>
              <w:t>Sosyo-demografik özellikler</w:t>
            </w:r>
          </w:p>
        </w:tc>
        <w:tc>
          <w:tcPr>
            <w:tcW w:w="1929" w:type="dxa"/>
            <w:tcBorders>
              <w:top w:val="single" w:sz="4" w:space="0" w:color="auto"/>
              <w:bottom w:val="single" w:sz="4" w:space="0" w:color="auto"/>
            </w:tcBorders>
          </w:tcPr>
          <w:p w14:paraId="6CF51CC0" w14:textId="77777777" w:rsidR="00EE29C0" w:rsidRPr="00247B6A" w:rsidRDefault="00EE29C0" w:rsidP="00A53F70">
            <w:pPr>
              <w:tabs>
                <w:tab w:val="left" w:pos="709"/>
              </w:tabs>
              <w:spacing w:after="120"/>
              <w:jc w:val="center"/>
              <w:rPr>
                <w:rFonts w:ascii="Times New Roman" w:eastAsia="Times New Roman" w:hAnsi="Times New Roman" w:cs="Times New Roman"/>
                <w:b/>
                <w:lang w:eastAsia="tr-TR"/>
              </w:rPr>
            </w:pPr>
            <w:r w:rsidRPr="00247B6A">
              <w:rPr>
                <w:rFonts w:ascii="Times New Roman" w:eastAsia="Times New Roman" w:hAnsi="Times New Roman" w:cs="Times New Roman"/>
                <w:b/>
                <w:lang w:eastAsia="tr-TR"/>
              </w:rPr>
              <w:t>n</w:t>
            </w:r>
          </w:p>
        </w:tc>
        <w:tc>
          <w:tcPr>
            <w:tcW w:w="1550" w:type="dxa"/>
            <w:tcBorders>
              <w:top w:val="single" w:sz="4" w:space="0" w:color="auto"/>
              <w:bottom w:val="single" w:sz="4" w:space="0" w:color="auto"/>
            </w:tcBorders>
          </w:tcPr>
          <w:p w14:paraId="125CD5A2" w14:textId="77777777" w:rsidR="00EE29C0" w:rsidRPr="00247B6A" w:rsidRDefault="00EE29C0" w:rsidP="00A53F70">
            <w:pPr>
              <w:tabs>
                <w:tab w:val="left" w:pos="709"/>
              </w:tabs>
              <w:spacing w:after="120"/>
              <w:jc w:val="center"/>
              <w:rPr>
                <w:rFonts w:ascii="Times New Roman" w:eastAsia="Times New Roman" w:hAnsi="Times New Roman" w:cs="Times New Roman"/>
                <w:b/>
                <w:lang w:eastAsia="tr-TR"/>
              </w:rPr>
            </w:pPr>
            <w:r w:rsidRPr="00247B6A">
              <w:rPr>
                <w:rFonts w:ascii="Times New Roman" w:eastAsia="Times New Roman" w:hAnsi="Times New Roman" w:cs="Times New Roman"/>
                <w:b/>
                <w:lang w:eastAsia="tr-TR"/>
              </w:rPr>
              <w:t>%</w:t>
            </w:r>
          </w:p>
        </w:tc>
      </w:tr>
      <w:tr w:rsidR="00EE29C0" w:rsidRPr="00247B6A" w14:paraId="269130A2" w14:textId="77777777" w:rsidTr="00FF3BE4">
        <w:tc>
          <w:tcPr>
            <w:tcW w:w="5060" w:type="dxa"/>
            <w:gridSpan w:val="2"/>
            <w:tcBorders>
              <w:top w:val="single" w:sz="4" w:space="0" w:color="auto"/>
            </w:tcBorders>
          </w:tcPr>
          <w:p w14:paraId="54862EA7" w14:textId="77777777" w:rsidR="00EE29C0" w:rsidRPr="00247B6A" w:rsidRDefault="00EE29C0" w:rsidP="00713666">
            <w:pPr>
              <w:tabs>
                <w:tab w:val="left" w:pos="709"/>
              </w:tabs>
              <w:spacing w:after="0"/>
              <w:rPr>
                <w:rFonts w:ascii="Times New Roman" w:eastAsia="Times New Roman" w:hAnsi="Times New Roman" w:cs="Times New Roman"/>
                <w:b/>
                <w:lang w:eastAsia="tr-TR"/>
              </w:rPr>
            </w:pPr>
            <w:r w:rsidRPr="00247B6A">
              <w:rPr>
                <w:rFonts w:ascii="Times New Roman" w:eastAsia="Times New Roman" w:hAnsi="Times New Roman" w:cs="Times New Roman"/>
                <w:b/>
                <w:lang w:eastAsia="tr-TR"/>
              </w:rPr>
              <w:t>Yaş</w:t>
            </w:r>
          </w:p>
        </w:tc>
        <w:tc>
          <w:tcPr>
            <w:tcW w:w="1929" w:type="dxa"/>
            <w:tcBorders>
              <w:top w:val="single" w:sz="4" w:space="0" w:color="auto"/>
            </w:tcBorders>
          </w:tcPr>
          <w:p w14:paraId="3AB8929D"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p>
        </w:tc>
        <w:tc>
          <w:tcPr>
            <w:tcW w:w="1550" w:type="dxa"/>
            <w:tcBorders>
              <w:top w:val="single" w:sz="4" w:space="0" w:color="auto"/>
            </w:tcBorders>
          </w:tcPr>
          <w:p w14:paraId="55DD519F"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p>
        </w:tc>
      </w:tr>
      <w:tr w:rsidR="00EE29C0" w:rsidRPr="00247B6A" w14:paraId="2B7652E9" w14:textId="77777777" w:rsidTr="00FF3BE4">
        <w:tc>
          <w:tcPr>
            <w:tcW w:w="5060" w:type="dxa"/>
            <w:gridSpan w:val="2"/>
          </w:tcPr>
          <w:p w14:paraId="2B037199" w14:textId="77777777" w:rsidR="00EE29C0" w:rsidRPr="00247B6A" w:rsidRDefault="00EE29C0" w:rsidP="00713666">
            <w:pPr>
              <w:tabs>
                <w:tab w:val="left" w:pos="709"/>
              </w:tabs>
              <w:spacing w:after="0"/>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 xml:space="preserve">      15-19</w:t>
            </w:r>
          </w:p>
        </w:tc>
        <w:tc>
          <w:tcPr>
            <w:tcW w:w="1929" w:type="dxa"/>
          </w:tcPr>
          <w:p w14:paraId="3E29BDA5"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43</w:t>
            </w:r>
          </w:p>
        </w:tc>
        <w:tc>
          <w:tcPr>
            <w:tcW w:w="1550" w:type="dxa"/>
          </w:tcPr>
          <w:p w14:paraId="625D2C38"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13,6</w:t>
            </w:r>
          </w:p>
        </w:tc>
      </w:tr>
      <w:tr w:rsidR="00EE29C0" w:rsidRPr="00247B6A" w14:paraId="7DFB37B4" w14:textId="77777777" w:rsidTr="00FF3BE4">
        <w:tc>
          <w:tcPr>
            <w:tcW w:w="5060" w:type="dxa"/>
            <w:gridSpan w:val="2"/>
          </w:tcPr>
          <w:p w14:paraId="75578411" w14:textId="77777777" w:rsidR="00EE29C0" w:rsidRPr="00247B6A" w:rsidRDefault="00EE29C0" w:rsidP="00713666">
            <w:pPr>
              <w:tabs>
                <w:tab w:val="left" w:pos="709"/>
              </w:tabs>
              <w:spacing w:after="0"/>
              <w:ind w:firstLine="318"/>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20-34</w:t>
            </w:r>
          </w:p>
        </w:tc>
        <w:tc>
          <w:tcPr>
            <w:tcW w:w="1929" w:type="dxa"/>
          </w:tcPr>
          <w:p w14:paraId="39726EB2"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260</w:t>
            </w:r>
          </w:p>
        </w:tc>
        <w:tc>
          <w:tcPr>
            <w:tcW w:w="1550" w:type="dxa"/>
          </w:tcPr>
          <w:p w14:paraId="760D7981"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82,0</w:t>
            </w:r>
          </w:p>
        </w:tc>
      </w:tr>
      <w:tr w:rsidR="00EE29C0" w:rsidRPr="00247B6A" w14:paraId="14D98A79" w14:textId="77777777" w:rsidTr="00FF3BE4">
        <w:tc>
          <w:tcPr>
            <w:tcW w:w="5060" w:type="dxa"/>
            <w:gridSpan w:val="2"/>
          </w:tcPr>
          <w:p w14:paraId="2994FFAF" w14:textId="03FC265F" w:rsidR="00EE29C0" w:rsidRPr="00247B6A" w:rsidRDefault="00EE29C0" w:rsidP="00713666">
            <w:pPr>
              <w:tabs>
                <w:tab w:val="left" w:pos="709"/>
              </w:tabs>
              <w:spacing w:after="0"/>
              <w:ind w:left="34" w:firstLine="284"/>
              <w:rPr>
                <w:rFonts w:ascii="Times New Roman" w:eastAsia="Times New Roman" w:hAnsi="Times New Roman" w:cs="Times New Roman"/>
                <w:b/>
                <w:lang w:eastAsia="tr-TR"/>
              </w:rPr>
            </w:pPr>
            <w:r w:rsidRPr="00247B6A">
              <w:rPr>
                <w:rFonts w:ascii="Times New Roman" w:eastAsia="Times New Roman" w:hAnsi="Times New Roman" w:cs="Times New Roman"/>
                <w:lang w:eastAsia="tr-TR"/>
              </w:rPr>
              <w:t>35</w:t>
            </w:r>
            <w:r w:rsidR="00B33565">
              <w:rPr>
                <w:rFonts w:ascii="Times New Roman" w:eastAsia="Times New Roman" w:hAnsi="Times New Roman" w:cs="Times New Roman"/>
                <w:lang w:eastAsia="tr-TR"/>
              </w:rPr>
              <w:t>-44</w:t>
            </w:r>
          </w:p>
        </w:tc>
        <w:tc>
          <w:tcPr>
            <w:tcW w:w="1929" w:type="dxa"/>
          </w:tcPr>
          <w:p w14:paraId="5421A9D3"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14</w:t>
            </w:r>
          </w:p>
        </w:tc>
        <w:tc>
          <w:tcPr>
            <w:tcW w:w="1550" w:type="dxa"/>
          </w:tcPr>
          <w:p w14:paraId="2A7CE7E8"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4,4</w:t>
            </w:r>
          </w:p>
        </w:tc>
      </w:tr>
      <w:tr w:rsidR="00EE29C0" w:rsidRPr="00247B6A" w14:paraId="3ECABE98" w14:textId="77777777" w:rsidTr="00FF3BE4">
        <w:tc>
          <w:tcPr>
            <w:tcW w:w="5060" w:type="dxa"/>
            <w:gridSpan w:val="2"/>
            <w:tcBorders>
              <w:bottom w:val="single" w:sz="4" w:space="0" w:color="auto"/>
            </w:tcBorders>
          </w:tcPr>
          <w:p w14:paraId="78A1F99A" w14:textId="77777777" w:rsidR="00EE29C0" w:rsidRPr="00247B6A" w:rsidRDefault="00EE29C0" w:rsidP="00713666">
            <w:pPr>
              <w:tabs>
                <w:tab w:val="left" w:pos="709"/>
              </w:tabs>
              <w:spacing w:after="0"/>
              <w:ind w:left="34" w:firstLine="284"/>
              <w:rPr>
                <w:rFonts w:ascii="Times New Roman" w:eastAsia="Times New Roman" w:hAnsi="Times New Roman" w:cs="Times New Roman"/>
                <w:b/>
                <w:lang w:eastAsia="tr-TR"/>
              </w:rPr>
            </w:pPr>
            <w:r w:rsidRPr="00247B6A">
              <w:rPr>
                <w:rFonts w:ascii="Times New Roman" w:eastAsia="Times New Roman" w:hAnsi="Times New Roman" w:cs="Times New Roman"/>
                <w:lang w:eastAsia="tr-TR"/>
              </w:rPr>
              <w:t>Yaş ortalaması±SS* (Min-maks)</w:t>
            </w:r>
          </w:p>
        </w:tc>
        <w:tc>
          <w:tcPr>
            <w:tcW w:w="1929" w:type="dxa"/>
            <w:tcBorders>
              <w:bottom w:val="single" w:sz="4" w:space="0" w:color="auto"/>
            </w:tcBorders>
          </w:tcPr>
          <w:p w14:paraId="78F18B3E"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24,47±4,72</w:t>
            </w:r>
          </w:p>
        </w:tc>
        <w:tc>
          <w:tcPr>
            <w:tcW w:w="1550" w:type="dxa"/>
            <w:tcBorders>
              <w:bottom w:val="single" w:sz="4" w:space="0" w:color="auto"/>
            </w:tcBorders>
          </w:tcPr>
          <w:p w14:paraId="6577C4EE"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(15-44)</w:t>
            </w:r>
          </w:p>
        </w:tc>
      </w:tr>
      <w:tr w:rsidR="00EE29C0" w:rsidRPr="00247B6A" w14:paraId="08E282A3" w14:textId="77777777" w:rsidTr="00FF3BE4">
        <w:tc>
          <w:tcPr>
            <w:tcW w:w="5060" w:type="dxa"/>
            <w:gridSpan w:val="2"/>
            <w:tcBorders>
              <w:top w:val="single" w:sz="4" w:space="0" w:color="auto"/>
              <w:bottom w:val="nil"/>
            </w:tcBorders>
          </w:tcPr>
          <w:p w14:paraId="02FEA8C9" w14:textId="77777777" w:rsidR="00EE29C0" w:rsidRPr="00247B6A" w:rsidRDefault="00EE29C0" w:rsidP="00713666">
            <w:pPr>
              <w:tabs>
                <w:tab w:val="left" w:pos="709"/>
              </w:tabs>
              <w:spacing w:after="0"/>
              <w:rPr>
                <w:rFonts w:ascii="Times New Roman" w:hAnsi="Times New Roman" w:cs="Times New Roman"/>
                <w:b/>
                <w:lang w:eastAsia="tr-TR"/>
              </w:rPr>
            </w:pPr>
            <w:r w:rsidRPr="00247B6A">
              <w:rPr>
                <w:rFonts w:ascii="Times New Roman" w:hAnsi="Times New Roman" w:cs="Times New Roman"/>
                <w:b/>
                <w:lang w:eastAsia="tr-TR"/>
              </w:rPr>
              <w:t>Eğitim durumu</w:t>
            </w:r>
          </w:p>
        </w:tc>
        <w:tc>
          <w:tcPr>
            <w:tcW w:w="1929" w:type="dxa"/>
            <w:tcBorders>
              <w:top w:val="single" w:sz="4" w:space="0" w:color="auto"/>
              <w:bottom w:val="nil"/>
            </w:tcBorders>
          </w:tcPr>
          <w:p w14:paraId="7E9DD925" w14:textId="77777777" w:rsidR="00EE29C0" w:rsidRPr="00247B6A" w:rsidRDefault="00EE29C0" w:rsidP="00713666">
            <w:pPr>
              <w:tabs>
                <w:tab w:val="left" w:pos="709"/>
              </w:tabs>
              <w:spacing w:after="0"/>
              <w:jc w:val="center"/>
              <w:rPr>
                <w:rFonts w:ascii="Times New Roman" w:eastAsia="Times New Roman" w:hAnsi="Times New Roman" w:cs="Times New Roman"/>
                <w:b/>
                <w:lang w:eastAsia="tr-TR"/>
              </w:rPr>
            </w:pPr>
          </w:p>
        </w:tc>
        <w:tc>
          <w:tcPr>
            <w:tcW w:w="1550" w:type="dxa"/>
            <w:tcBorders>
              <w:top w:val="single" w:sz="4" w:space="0" w:color="auto"/>
              <w:bottom w:val="nil"/>
            </w:tcBorders>
          </w:tcPr>
          <w:p w14:paraId="08A04E24" w14:textId="77777777" w:rsidR="00EE29C0" w:rsidRPr="00247B6A" w:rsidRDefault="00EE29C0" w:rsidP="00713666">
            <w:pPr>
              <w:tabs>
                <w:tab w:val="left" w:pos="709"/>
              </w:tabs>
              <w:spacing w:after="0"/>
              <w:jc w:val="center"/>
              <w:rPr>
                <w:rFonts w:ascii="Times New Roman" w:eastAsia="Times New Roman" w:hAnsi="Times New Roman" w:cs="Times New Roman"/>
                <w:b/>
                <w:lang w:eastAsia="tr-TR"/>
              </w:rPr>
            </w:pPr>
          </w:p>
        </w:tc>
      </w:tr>
      <w:tr w:rsidR="00EE29C0" w:rsidRPr="00247B6A" w14:paraId="4C050B48" w14:textId="77777777" w:rsidTr="00FF3BE4">
        <w:tc>
          <w:tcPr>
            <w:tcW w:w="5060" w:type="dxa"/>
            <w:gridSpan w:val="2"/>
            <w:vMerge w:val="restart"/>
            <w:tcBorders>
              <w:top w:val="nil"/>
            </w:tcBorders>
          </w:tcPr>
          <w:p w14:paraId="74BA6C98" w14:textId="77777777" w:rsidR="00EE29C0" w:rsidRPr="00247B6A" w:rsidRDefault="00EE29C0" w:rsidP="00713666">
            <w:pPr>
              <w:tabs>
                <w:tab w:val="left" w:pos="709"/>
              </w:tabs>
              <w:spacing w:after="0"/>
              <w:ind w:left="357" w:hanging="357"/>
              <w:rPr>
                <w:rFonts w:ascii="Times New Roman" w:hAnsi="Times New Roman" w:cs="Times New Roman"/>
                <w:bCs/>
                <w:lang w:eastAsia="tr-TR"/>
              </w:rPr>
            </w:pPr>
            <w:r w:rsidRPr="00247B6A">
              <w:rPr>
                <w:rFonts w:ascii="Times New Roman" w:hAnsi="Times New Roman" w:cs="Times New Roman"/>
                <w:bCs/>
                <w:lang w:eastAsia="tr-TR"/>
              </w:rPr>
              <w:t xml:space="preserve">      Okuryazar değil</w:t>
            </w:r>
          </w:p>
          <w:p w14:paraId="2EE50B11" w14:textId="77777777" w:rsidR="00EE29C0" w:rsidRPr="00247B6A" w:rsidRDefault="00EE29C0" w:rsidP="00713666">
            <w:pPr>
              <w:tabs>
                <w:tab w:val="left" w:pos="709"/>
              </w:tabs>
              <w:spacing w:after="0"/>
              <w:rPr>
                <w:rFonts w:ascii="Times New Roman" w:hAnsi="Times New Roman" w:cs="Times New Roman"/>
                <w:bCs/>
                <w:lang w:eastAsia="tr-TR"/>
              </w:rPr>
            </w:pPr>
            <w:r w:rsidRPr="00247B6A">
              <w:rPr>
                <w:rFonts w:ascii="Times New Roman" w:eastAsia="Times New Roman" w:hAnsi="Times New Roman" w:cs="Times New Roman"/>
                <w:color w:val="000000"/>
                <w:lang w:eastAsia="tr-TR"/>
              </w:rPr>
              <w:t xml:space="preserve">      İlkokul mezunu</w:t>
            </w:r>
          </w:p>
        </w:tc>
        <w:tc>
          <w:tcPr>
            <w:tcW w:w="1929" w:type="dxa"/>
            <w:tcBorders>
              <w:top w:val="nil"/>
              <w:bottom w:val="nil"/>
            </w:tcBorders>
          </w:tcPr>
          <w:p w14:paraId="23E64ACB" w14:textId="77777777" w:rsidR="00EE29C0" w:rsidRPr="00247B6A" w:rsidRDefault="00EE29C0" w:rsidP="00713666">
            <w:pPr>
              <w:tabs>
                <w:tab w:val="left" w:pos="709"/>
              </w:tabs>
              <w:spacing w:after="0"/>
              <w:jc w:val="center"/>
              <w:rPr>
                <w:rFonts w:ascii="Times New Roman" w:eastAsia="Times New Roman" w:hAnsi="Times New Roman" w:cs="Times New Roman"/>
                <w:bCs/>
                <w:lang w:eastAsia="tr-TR"/>
              </w:rPr>
            </w:pPr>
            <w:r w:rsidRPr="00247B6A">
              <w:rPr>
                <w:rFonts w:ascii="Times New Roman" w:eastAsia="Times New Roman" w:hAnsi="Times New Roman" w:cs="Times New Roman"/>
                <w:bCs/>
                <w:lang w:eastAsia="tr-TR"/>
              </w:rPr>
              <w:t>10</w:t>
            </w:r>
          </w:p>
        </w:tc>
        <w:tc>
          <w:tcPr>
            <w:tcW w:w="1550" w:type="dxa"/>
            <w:tcBorders>
              <w:top w:val="nil"/>
              <w:bottom w:val="nil"/>
            </w:tcBorders>
          </w:tcPr>
          <w:p w14:paraId="54D00963" w14:textId="77777777" w:rsidR="00EE29C0" w:rsidRPr="00247B6A" w:rsidRDefault="00EE29C0" w:rsidP="00713666">
            <w:pPr>
              <w:tabs>
                <w:tab w:val="left" w:pos="709"/>
              </w:tabs>
              <w:spacing w:after="0"/>
              <w:jc w:val="center"/>
              <w:rPr>
                <w:rFonts w:ascii="Times New Roman" w:eastAsia="Times New Roman" w:hAnsi="Times New Roman" w:cs="Times New Roman"/>
                <w:bCs/>
                <w:lang w:eastAsia="tr-TR"/>
              </w:rPr>
            </w:pPr>
            <w:r w:rsidRPr="00247B6A">
              <w:rPr>
                <w:rFonts w:ascii="Times New Roman" w:eastAsia="Times New Roman" w:hAnsi="Times New Roman" w:cs="Times New Roman"/>
                <w:bCs/>
                <w:lang w:eastAsia="tr-TR"/>
              </w:rPr>
              <w:t>3,2</w:t>
            </w:r>
          </w:p>
        </w:tc>
      </w:tr>
      <w:tr w:rsidR="00EE29C0" w:rsidRPr="00247B6A" w14:paraId="441E4F72" w14:textId="77777777" w:rsidTr="00FF3BE4">
        <w:tc>
          <w:tcPr>
            <w:tcW w:w="5060" w:type="dxa"/>
            <w:gridSpan w:val="2"/>
            <w:vMerge/>
            <w:tcBorders>
              <w:bottom w:val="nil"/>
            </w:tcBorders>
          </w:tcPr>
          <w:p w14:paraId="788EADB5" w14:textId="77777777" w:rsidR="00EE29C0" w:rsidRPr="00247B6A" w:rsidRDefault="00EE29C0" w:rsidP="00713666">
            <w:pPr>
              <w:tabs>
                <w:tab w:val="left" w:pos="709"/>
              </w:tabs>
              <w:spacing w:after="0"/>
              <w:rPr>
                <w:rFonts w:ascii="Times New Roman" w:hAnsi="Times New Roman" w:cs="Times New Roman"/>
                <w:b/>
                <w:lang w:eastAsia="tr-TR"/>
              </w:rPr>
            </w:pPr>
          </w:p>
        </w:tc>
        <w:tc>
          <w:tcPr>
            <w:tcW w:w="1929" w:type="dxa"/>
            <w:tcBorders>
              <w:top w:val="nil"/>
              <w:bottom w:val="nil"/>
            </w:tcBorders>
          </w:tcPr>
          <w:p w14:paraId="14AAEFD1" w14:textId="77777777" w:rsidR="00EE29C0" w:rsidRPr="00247B6A" w:rsidRDefault="00EE29C0" w:rsidP="00713666">
            <w:pPr>
              <w:tabs>
                <w:tab w:val="left" w:pos="709"/>
              </w:tabs>
              <w:spacing w:after="0"/>
              <w:jc w:val="center"/>
              <w:rPr>
                <w:rFonts w:ascii="Times New Roman" w:eastAsia="Times New Roman" w:hAnsi="Times New Roman" w:cs="Times New Roman"/>
                <w:bCs/>
                <w:lang w:eastAsia="tr-TR"/>
              </w:rPr>
            </w:pPr>
            <w:r w:rsidRPr="00247B6A">
              <w:rPr>
                <w:rFonts w:ascii="Times New Roman" w:eastAsia="Times New Roman" w:hAnsi="Times New Roman" w:cs="Times New Roman"/>
                <w:bCs/>
                <w:lang w:eastAsia="tr-TR"/>
              </w:rPr>
              <w:t>56</w:t>
            </w:r>
          </w:p>
        </w:tc>
        <w:tc>
          <w:tcPr>
            <w:tcW w:w="1550" w:type="dxa"/>
            <w:tcBorders>
              <w:top w:val="nil"/>
              <w:bottom w:val="nil"/>
            </w:tcBorders>
          </w:tcPr>
          <w:p w14:paraId="7CBEF086" w14:textId="731720F0" w:rsidR="00EE29C0" w:rsidRPr="00247B6A" w:rsidRDefault="00EE29C0" w:rsidP="00713666">
            <w:pPr>
              <w:tabs>
                <w:tab w:val="left" w:pos="709"/>
              </w:tabs>
              <w:spacing w:after="0"/>
              <w:jc w:val="center"/>
              <w:rPr>
                <w:rFonts w:ascii="Times New Roman" w:eastAsia="Times New Roman" w:hAnsi="Times New Roman" w:cs="Times New Roman"/>
                <w:bCs/>
                <w:lang w:eastAsia="tr-TR"/>
              </w:rPr>
            </w:pPr>
            <w:r w:rsidRPr="00247B6A">
              <w:rPr>
                <w:rFonts w:ascii="Times New Roman" w:eastAsia="Times New Roman" w:hAnsi="Times New Roman" w:cs="Times New Roman"/>
                <w:bCs/>
                <w:lang w:eastAsia="tr-TR"/>
              </w:rPr>
              <w:t>17,</w:t>
            </w:r>
            <w:r w:rsidR="00103068" w:rsidRPr="00247B6A">
              <w:rPr>
                <w:rFonts w:ascii="Times New Roman" w:eastAsia="Times New Roman" w:hAnsi="Times New Roman" w:cs="Times New Roman"/>
                <w:bCs/>
                <w:lang w:eastAsia="tr-TR"/>
              </w:rPr>
              <w:t>6</w:t>
            </w:r>
          </w:p>
        </w:tc>
      </w:tr>
      <w:tr w:rsidR="00EE29C0" w:rsidRPr="00247B6A" w14:paraId="4E98183C" w14:textId="77777777" w:rsidTr="00FF3BE4">
        <w:tc>
          <w:tcPr>
            <w:tcW w:w="5060" w:type="dxa"/>
            <w:gridSpan w:val="2"/>
            <w:tcBorders>
              <w:top w:val="nil"/>
            </w:tcBorders>
          </w:tcPr>
          <w:p w14:paraId="59DAB18A" w14:textId="77777777" w:rsidR="00EE29C0" w:rsidRPr="00247B6A" w:rsidRDefault="00EE29C0" w:rsidP="00713666">
            <w:pPr>
              <w:tabs>
                <w:tab w:val="left" w:pos="709"/>
              </w:tabs>
              <w:spacing w:after="0"/>
              <w:rPr>
                <w:rFonts w:ascii="Times New Roman" w:eastAsia="Times New Roman" w:hAnsi="Times New Roman" w:cs="Times New Roman"/>
                <w:b/>
                <w:lang w:eastAsia="tr-TR"/>
              </w:rPr>
            </w:pPr>
            <w:r w:rsidRPr="00247B6A">
              <w:rPr>
                <w:rFonts w:ascii="Times New Roman" w:eastAsia="Times New Roman" w:hAnsi="Times New Roman" w:cs="Times New Roman"/>
                <w:color w:val="000000"/>
                <w:lang w:eastAsia="tr-TR"/>
              </w:rPr>
              <w:t xml:space="preserve">      Ortaokul</w:t>
            </w:r>
            <w:r w:rsidRPr="00247B6A">
              <w:rPr>
                <w:rFonts w:ascii="Times New Roman" w:hAnsi="Times New Roman" w:cs="Times New Roman"/>
                <w:lang w:eastAsia="tr-TR"/>
              </w:rPr>
              <w:t xml:space="preserve"> mezunu</w:t>
            </w:r>
          </w:p>
        </w:tc>
        <w:tc>
          <w:tcPr>
            <w:tcW w:w="1929" w:type="dxa"/>
            <w:tcBorders>
              <w:top w:val="nil"/>
              <w:bottom w:val="nil"/>
            </w:tcBorders>
          </w:tcPr>
          <w:p w14:paraId="35D9CEE7"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110</w:t>
            </w:r>
          </w:p>
        </w:tc>
        <w:tc>
          <w:tcPr>
            <w:tcW w:w="1550" w:type="dxa"/>
            <w:tcBorders>
              <w:top w:val="nil"/>
              <w:bottom w:val="nil"/>
            </w:tcBorders>
          </w:tcPr>
          <w:p w14:paraId="7FE3509A"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34,7</w:t>
            </w:r>
          </w:p>
        </w:tc>
      </w:tr>
      <w:tr w:rsidR="00EE29C0" w:rsidRPr="00247B6A" w14:paraId="0AEF580E" w14:textId="77777777" w:rsidTr="00FF3BE4">
        <w:tc>
          <w:tcPr>
            <w:tcW w:w="5060" w:type="dxa"/>
            <w:gridSpan w:val="2"/>
          </w:tcPr>
          <w:p w14:paraId="3BE68C0A" w14:textId="77777777" w:rsidR="00EE29C0" w:rsidRPr="00247B6A" w:rsidRDefault="00EE29C0" w:rsidP="00713666">
            <w:pPr>
              <w:tabs>
                <w:tab w:val="left" w:pos="709"/>
              </w:tabs>
              <w:spacing w:after="0"/>
              <w:ind w:firstLine="318"/>
              <w:rPr>
                <w:rFonts w:ascii="Times New Roman" w:eastAsia="Times New Roman" w:hAnsi="Times New Roman" w:cs="Times New Roman"/>
                <w:b/>
                <w:lang w:eastAsia="tr-TR"/>
              </w:rPr>
            </w:pPr>
            <w:r w:rsidRPr="00247B6A">
              <w:rPr>
                <w:rFonts w:ascii="Times New Roman" w:eastAsia="Times New Roman" w:hAnsi="Times New Roman" w:cs="Times New Roman"/>
                <w:color w:val="000000"/>
                <w:lang w:eastAsia="tr-TR"/>
              </w:rPr>
              <w:t xml:space="preserve"> Lise mezunu</w:t>
            </w:r>
          </w:p>
        </w:tc>
        <w:tc>
          <w:tcPr>
            <w:tcW w:w="1929" w:type="dxa"/>
            <w:tcBorders>
              <w:top w:val="nil"/>
            </w:tcBorders>
          </w:tcPr>
          <w:p w14:paraId="16973819"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91</w:t>
            </w:r>
          </w:p>
        </w:tc>
        <w:tc>
          <w:tcPr>
            <w:tcW w:w="1550" w:type="dxa"/>
            <w:tcBorders>
              <w:top w:val="nil"/>
            </w:tcBorders>
          </w:tcPr>
          <w:p w14:paraId="424FD01A"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28,7</w:t>
            </w:r>
          </w:p>
        </w:tc>
      </w:tr>
      <w:tr w:rsidR="00EE29C0" w:rsidRPr="00247B6A" w14:paraId="43BCD678" w14:textId="77777777" w:rsidTr="00FF3BE4">
        <w:tc>
          <w:tcPr>
            <w:tcW w:w="5060" w:type="dxa"/>
            <w:gridSpan w:val="2"/>
            <w:tcBorders>
              <w:bottom w:val="single" w:sz="4" w:space="0" w:color="auto"/>
            </w:tcBorders>
          </w:tcPr>
          <w:p w14:paraId="1B11C610" w14:textId="77777777" w:rsidR="00EE29C0" w:rsidRPr="00247B6A" w:rsidRDefault="00EE29C0" w:rsidP="00713666">
            <w:pPr>
              <w:tabs>
                <w:tab w:val="left" w:pos="709"/>
              </w:tabs>
              <w:spacing w:after="0"/>
              <w:rPr>
                <w:rFonts w:ascii="Times New Roman" w:eastAsia="Times New Roman" w:hAnsi="Times New Roman" w:cs="Times New Roman"/>
                <w:color w:val="000000"/>
                <w:lang w:eastAsia="tr-TR"/>
              </w:rPr>
            </w:pPr>
            <w:r w:rsidRPr="00247B6A">
              <w:rPr>
                <w:rFonts w:ascii="Times New Roman" w:eastAsia="Times New Roman" w:hAnsi="Times New Roman" w:cs="Times New Roman"/>
                <w:color w:val="000000"/>
                <w:lang w:eastAsia="tr-TR"/>
              </w:rPr>
              <w:t xml:space="preserve">      Yüksekokul/lisansüstü mezunu</w:t>
            </w:r>
          </w:p>
        </w:tc>
        <w:tc>
          <w:tcPr>
            <w:tcW w:w="1929" w:type="dxa"/>
            <w:tcBorders>
              <w:bottom w:val="single" w:sz="4" w:space="0" w:color="auto"/>
            </w:tcBorders>
          </w:tcPr>
          <w:p w14:paraId="13E81767"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50</w:t>
            </w:r>
          </w:p>
        </w:tc>
        <w:tc>
          <w:tcPr>
            <w:tcW w:w="1550" w:type="dxa"/>
            <w:tcBorders>
              <w:bottom w:val="single" w:sz="4" w:space="0" w:color="auto"/>
            </w:tcBorders>
          </w:tcPr>
          <w:p w14:paraId="49D677C0" w14:textId="77777777" w:rsidR="00EE29C0" w:rsidRPr="00247B6A" w:rsidRDefault="00EE29C0" w:rsidP="00713666">
            <w:pPr>
              <w:tabs>
                <w:tab w:val="left" w:pos="709"/>
              </w:tabs>
              <w:spacing w:after="0"/>
              <w:jc w:val="center"/>
              <w:rPr>
                <w:rFonts w:ascii="Times New Roman" w:eastAsia="Times New Roman" w:hAnsi="Times New Roman" w:cs="Times New Roman"/>
                <w:lang w:eastAsia="tr-TR"/>
              </w:rPr>
            </w:pPr>
            <w:r w:rsidRPr="00247B6A">
              <w:rPr>
                <w:rFonts w:ascii="Times New Roman" w:eastAsia="Times New Roman" w:hAnsi="Times New Roman" w:cs="Times New Roman"/>
                <w:lang w:eastAsia="tr-TR"/>
              </w:rPr>
              <w:t>15,8</w:t>
            </w:r>
          </w:p>
        </w:tc>
      </w:tr>
      <w:tr w:rsidR="00EE29C0" w:rsidRPr="00247B6A" w14:paraId="43473FAE" w14:textId="77777777" w:rsidTr="00FF3BE4">
        <w:tc>
          <w:tcPr>
            <w:tcW w:w="5060" w:type="dxa"/>
            <w:gridSpan w:val="2"/>
            <w:tcBorders>
              <w:top w:val="single" w:sz="4" w:space="0" w:color="auto"/>
              <w:bottom w:val="nil"/>
            </w:tcBorders>
          </w:tcPr>
          <w:p w14:paraId="3E7C8BA4" w14:textId="77777777" w:rsidR="00EE29C0" w:rsidRPr="00247B6A" w:rsidRDefault="00EE29C0" w:rsidP="00713666">
            <w:pPr>
              <w:tabs>
                <w:tab w:val="left" w:pos="709"/>
              </w:tabs>
              <w:spacing w:after="0"/>
              <w:jc w:val="both"/>
              <w:rPr>
                <w:rFonts w:ascii="Times New Roman" w:eastAsia="Times New Roman" w:hAnsi="Times New Roman" w:cs="Times New Roman"/>
                <w:b/>
                <w:lang w:eastAsia="tr-TR"/>
              </w:rPr>
            </w:pPr>
            <w:r w:rsidRPr="00247B6A">
              <w:rPr>
                <w:rFonts w:ascii="Times New Roman" w:hAnsi="Times New Roman" w:cs="Times New Roman"/>
                <w:b/>
                <w:lang w:eastAsia="tr-TR"/>
              </w:rPr>
              <w:t>Yaşadığı yer</w:t>
            </w:r>
          </w:p>
        </w:tc>
        <w:tc>
          <w:tcPr>
            <w:tcW w:w="1929" w:type="dxa"/>
            <w:tcBorders>
              <w:top w:val="single" w:sz="4" w:space="0" w:color="auto"/>
              <w:bottom w:val="nil"/>
            </w:tcBorders>
          </w:tcPr>
          <w:p w14:paraId="4B05E872" w14:textId="77777777" w:rsidR="00EE29C0" w:rsidRPr="00247B6A" w:rsidRDefault="00EE29C0" w:rsidP="00713666">
            <w:pPr>
              <w:tabs>
                <w:tab w:val="left" w:pos="709"/>
              </w:tabs>
              <w:spacing w:after="0"/>
              <w:jc w:val="center"/>
              <w:rPr>
                <w:rFonts w:ascii="Times New Roman" w:eastAsia="Times New Roman" w:hAnsi="Times New Roman" w:cs="Times New Roman"/>
                <w:b/>
                <w:lang w:eastAsia="tr-TR"/>
              </w:rPr>
            </w:pPr>
          </w:p>
        </w:tc>
        <w:tc>
          <w:tcPr>
            <w:tcW w:w="1550" w:type="dxa"/>
            <w:tcBorders>
              <w:top w:val="single" w:sz="4" w:space="0" w:color="auto"/>
              <w:bottom w:val="nil"/>
            </w:tcBorders>
          </w:tcPr>
          <w:p w14:paraId="3CB33D66" w14:textId="77777777" w:rsidR="00EE29C0" w:rsidRPr="00247B6A" w:rsidRDefault="00EE29C0" w:rsidP="00713666">
            <w:pPr>
              <w:tabs>
                <w:tab w:val="left" w:pos="709"/>
              </w:tabs>
              <w:spacing w:after="0"/>
              <w:jc w:val="center"/>
              <w:rPr>
                <w:rFonts w:ascii="Times New Roman" w:eastAsia="Times New Roman" w:hAnsi="Times New Roman" w:cs="Times New Roman"/>
                <w:b/>
                <w:lang w:eastAsia="tr-TR"/>
              </w:rPr>
            </w:pPr>
          </w:p>
        </w:tc>
      </w:tr>
      <w:tr w:rsidR="00EE29C0" w:rsidRPr="00247B6A" w14:paraId="6BC94682" w14:textId="77777777" w:rsidTr="00FF3BE4">
        <w:tc>
          <w:tcPr>
            <w:tcW w:w="5060" w:type="dxa"/>
            <w:gridSpan w:val="2"/>
            <w:tcBorders>
              <w:top w:val="nil"/>
              <w:bottom w:val="nil"/>
            </w:tcBorders>
          </w:tcPr>
          <w:p w14:paraId="1F62D6F2" w14:textId="77777777" w:rsidR="00EE29C0" w:rsidRPr="00247B6A" w:rsidRDefault="00EE29C0" w:rsidP="00713666">
            <w:pPr>
              <w:tabs>
                <w:tab w:val="left" w:pos="709"/>
              </w:tabs>
              <w:spacing w:after="0"/>
              <w:jc w:val="both"/>
              <w:rPr>
                <w:rFonts w:ascii="Times New Roman" w:eastAsia="Times New Roman" w:hAnsi="Times New Roman" w:cs="Times New Roman"/>
                <w:bCs/>
                <w:lang w:eastAsia="tr-TR"/>
              </w:rPr>
            </w:pPr>
            <w:r w:rsidRPr="00247B6A">
              <w:rPr>
                <w:rFonts w:ascii="Times New Roman" w:eastAsia="Times New Roman" w:hAnsi="Times New Roman" w:cs="Times New Roman"/>
                <w:bCs/>
                <w:lang w:eastAsia="tr-TR"/>
              </w:rPr>
              <w:t xml:space="preserve">      Kent</w:t>
            </w:r>
          </w:p>
        </w:tc>
        <w:tc>
          <w:tcPr>
            <w:tcW w:w="1929" w:type="dxa"/>
            <w:tcBorders>
              <w:top w:val="nil"/>
              <w:bottom w:val="nil"/>
            </w:tcBorders>
          </w:tcPr>
          <w:p w14:paraId="2DDCC87F" w14:textId="77777777" w:rsidR="00EE29C0" w:rsidRPr="00247B6A" w:rsidRDefault="00EE29C0" w:rsidP="00713666">
            <w:pPr>
              <w:tabs>
                <w:tab w:val="left" w:pos="709"/>
              </w:tabs>
              <w:spacing w:after="0"/>
              <w:jc w:val="center"/>
              <w:rPr>
                <w:rFonts w:ascii="Times New Roman" w:eastAsia="Times New Roman" w:hAnsi="Times New Roman" w:cs="Times New Roman"/>
                <w:bCs/>
                <w:lang w:eastAsia="tr-TR"/>
              </w:rPr>
            </w:pPr>
            <w:r w:rsidRPr="00247B6A">
              <w:rPr>
                <w:rFonts w:ascii="Times New Roman" w:eastAsia="Times New Roman" w:hAnsi="Times New Roman" w:cs="Times New Roman"/>
                <w:bCs/>
                <w:lang w:eastAsia="tr-TR"/>
              </w:rPr>
              <w:t>234</w:t>
            </w:r>
          </w:p>
        </w:tc>
        <w:tc>
          <w:tcPr>
            <w:tcW w:w="1550" w:type="dxa"/>
            <w:tcBorders>
              <w:top w:val="nil"/>
              <w:bottom w:val="nil"/>
            </w:tcBorders>
          </w:tcPr>
          <w:p w14:paraId="0A048E07" w14:textId="77777777" w:rsidR="00EE29C0" w:rsidRPr="00247B6A" w:rsidRDefault="00EE29C0" w:rsidP="00713666">
            <w:pPr>
              <w:tabs>
                <w:tab w:val="left" w:pos="709"/>
              </w:tabs>
              <w:spacing w:after="0"/>
              <w:jc w:val="center"/>
              <w:rPr>
                <w:rFonts w:ascii="Times New Roman" w:eastAsia="Times New Roman" w:hAnsi="Times New Roman" w:cs="Times New Roman"/>
                <w:bCs/>
                <w:lang w:eastAsia="tr-TR"/>
              </w:rPr>
            </w:pPr>
            <w:r w:rsidRPr="00247B6A">
              <w:rPr>
                <w:rFonts w:ascii="Times New Roman" w:eastAsia="Times New Roman" w:hAnsi="Times New Roman" w:cs="Times New Roman"/>
                <w:bCs/>
                <w:lang w:eastAsia="tr-TR"/>
              </w:rPr>
              <w:t>73,8</w:t>
            </w:r>
          </w:p>
        </w:tc>
      </w:tr>
      <w:tr w:rsidR="00EE29C0" w:rsidRPr="00247B6A" w14:paraId="6EA7D049" w14:textId="77777777" w:rsidTr="00FF3BE4">
        <w:tc>
          <w:tcPr>
            <w:tcW w:w="5060" w:type="dxa"/>
            <w:gridSpan w:val="2"/>
            <w:tcBorders>
              <w:top w:val="nil"/>
              <w:bottom w:val="single" w:sz="4" w:space="0" w:color="auto"/>
            </w:tcBorders>
          </w:tcPr>
          <w:p w14:paraId="23A2CA43" w14:textId="77777777" w:rsidR="00EE29C0" w:rsidRPr="00247B6A" w:rsidRDefault="00EE29C0" w:rsidP="00713666">
            <w:pPr>
              <w:tabs>
                <w:tab w:val="left" w:pos="709"/>
              </w:tabs>
              <w:spacing w:after="0"/>
              <w:jc w:val="both"/>
              <w:rPr>
                <w:rFonts w:ascii="Times New Roman" w:eastAsia="Times New Roman" w:hAnsi="Times New Roman" w:cs="Times New Roman"/>
                <w:bCs/>
                <w:lang w:eastAsia="tr-TR"/>
              </w:rPr>
            </w:pPr>
            <w:r w:rsidRPr="00247B6A">
              <w:rPr>
                <w:rFonts w:ascii="Times New Roman" w:eastAsia="Times New Roman" w:hAnsi="Times New Roman" w:cs="Times New Roman"/>
                <w:bCs/>
                <w:lang w:eastAsia="tr-TR"/>
              </w:rPr>
              <w:t xml:space="preserve">      Kırsal</w:t>
            </w:r>
          </w:p>
        </w:tc>
        <w:tc>
          <w:tcPr>
            <w:tcW w:w="1929" w:type="dxa"/>
            <w:tcBorders>
              <w:top w:val="nil"/>
              <w:bottom w:val="single" w:sz="4" w:space="0" w:color="auto"/>
            </w:tcBorders>
          </w:tcPr>
          <w:p w14:paraId="37362882" w14:textId="77777777" w:rsidR="00EE29C0" w:rsidRPr="00247B6A" w:rsidRDefault="00EE29C0" w:rsidP="00713666">
            <w:pPr>
              <w:tabs>
                <w:tab w:val="left" w:pos="709"/>
              </w:tabs>
              <w:spacing w:after="0"/>
              <w:rPr>
                <w:rFonts w:ascii="Times New Roman" w:eastAsia="Times New Roman" w:hAnsi="Times New Roman" w:cs="Times New Roman"/>
                <w:bCs/>
                <w:lang w:eastAsia="tr-TR"/>
              </w:rPr>
            </w:pPr>
            <w:r w:rsidRPr="00247B6A">
              <w:rPr>
                <w:rFonts w:ascii="Times New Roman" w:eastAsia="Times New Roman" w:hAnsi="Times New Roman" w:cs="Times New Roman"/>
                <w:bCs/>
                <w:lang w:eastAsia="tr-TR"/>
              </w:rPr>
              <w:t xml:space="preserve">              83</w:t>
            </w:r>
          </w:p>
        </w:tc>
        <w:tc>
          <w:tcPr>
            <w:tcW w:w="1550" w:type="dxa"/>
            <w:tcBorders>
              <w:top w:val="nil"/>
              <w:bottom w:val="single" w:sz="4" w:space="0" w:color="auto"/>
            </w:tcBorders>
          </w:tcPr>
          <w:p w14:paraId="33BCD799" w14:textId="39951BD5" w:rsidR="00EE29C0" w:rsidRPr="00247B6A" w:rsidRDefault="00EE29C0" w:rsidP="00713666">
            <w:pPr>
              <w:tabs>
                <w:tab w:val="left" w:pos="709"/>
              </w:tabs>
              <w:spacing w:after="0"/>
              <w:jc w:val="center"/>
              <w:rPr>
                <w:rFonts w:ascii="Times New Roman" w:eastAsia="Times New Roman" w:hAnsi="Times New Roman" w:cs="Times New Roman"/>
                <w:bCs/>
                <w:lang w:eastAsia="tr-TR"/>
              </w:rPr>
            </w:pPr>
            <w:r w:rsidRPr="00247B6A">
              <w:rPr>
                <w:rFonts w:ascii="Times New Roman" w:eastAsia="Times New Roman" w:hAnsi="Times New Roman" w:cs="Times New Roman"/>
                <w:bCs/>
                <w:lang w:eastAsia="tr-TR"/>
              </w:rPr>
              <w:t>26,2</w:t>
            </w:r>
          </w:p>
        </w:tc>
      </w:tr>
      <w:tr w:rsidR="00EE29C0" w:rsidRPr="00247B6A" w14:paraId="62F205B9" w14:textId="77777777" w:rsidTr="00FF3BE4">
        <w:trPr>
          <w:trHeight w:val="304"/>
        </w:trPr>
        <w:tc>
          <w:tcPr>
            <w:tcW w:w="5054" w:type="dxa"/>
            <w:tcBorders>
              <w:top w:val="nil"/>
            </w:tcBorders>
          </w:tcPr>
          <w:p w14:paraId="36EE7A34" w14:textId="77777777" w:rsidR="00EE29C0" w:rsidRPr="00247B6A" w:rsidRDefault="00EE29C0" w:rsidP="00713666">
            <w:pPr>
              <w:tabs>
                <w:tab w:val="left" w:pos="709"/>
                <w:tab w:val="left" w:pos="5955"/>
              </w:tabs>
              <w:spacing w:after="0"/>
              <w:jc w:val="both"/>
              <w:rPr>
                <w:rFonts w:ascii="Times New Roman" w:hAnsi="Times New Roman" w:cs="Times New Roman"/>
                <w:b/>
                <w:bCs/>
                <w:lang w:eastAsia="tr-TR"/>
              </w:rPr>
            </w:pPr>
            <w:r w:rsidRPr="00247B6A">
              <w:rPr>
                <w:rFonts w:ascii="Times New Roman" w:hAnsi="Times New Roman" w:cs="Times New Roman"/>
                <w:b/>
                <w:bCs/>
                <w:lang w:eastAsia="tr-TR"/>
              </w:rPr>
              <w:t>Aile tipi</w:t>
            </w:r>
          </w:p>
        </w:tc>
        <w:tc>
          <w:tcPr>
            <w:tcW w:w="1935" w:type="dxa"/>
            <w:gridSpan w:val="2"/>
            <w:tcBorders>
              <w:top w:val="nil"/>
            </w:tcBorders>
          </w:tcPr>
          <w:p w14:paraId="75D2F621" w14:textId="77777777" w:rsidR="00EE29C0" w:rsidRPr="00247B6A" w:rsidRDefault="00EE29C0" w:rsidP="00713666">
            <w:pPr>
              <w:tabs>
                <w:tab w:val="left" w:pos="709"/>
                <w:tab w:val="left" w:pos="5955"/>
              </w:tabs>
              <w:spacing w:after="0"/>
              <w:jc w:val="both"/>
              <w:rPr>
                <w:rFonts w:ascii="Times New Roman" w:hAnsi="Times New Roman" w:cs="Times New Roman"/>
                <w:b/>
                <w:bCs/>
                <w:lang w:eastAsia="tr-TR"/>
              </w:rPr>
            </w:pPr>
          </w:p>
        </w:tc>
        <w:tc>
          <w:tcPr>
            <w:tcW w:w="1550" w:type="dxa"/>
            <w:tcBorders>
              <w:top w:val="nil"/>
            </w:tcBorders>
          </w:tcPr>
          <w:p w14:paraId="393936A4" w14:textId="77777777" w:rsidR="00EE29C0" w:rsidRPr="00247B6A" w:rsidRDefault="00EE29C0" w:rsidP="00713666">
            <w:pPr>
              <w:tabs>
                <w:tab w:val="left" w:pos="709"/>
                <w:tab w:val="left" w:pos="5955"/>
              </w:tabs>
              <w:spacing w:after="0"/>
              <w:jc w:val="both"/>
              <w:rPr>
                <w:rFonts w:ascii="Times New Roman" w:hAnsi="Times New Roman" w:cs="Times New Roman"/>
                <w:b/>
                <w:bCs/>
                <w:lang w:eastAsia="tr-TR"/>
              </w:rPr>
            </w:pPr>
          </w:p>
        </w:tc>
      </w:tr>
      <w:tr w:rsidR="00EE29C0" w:rsidRPr="00247B6A" w14:paraId="7DAA9DE0" w14:textId="77777777" w:rsidTr="00FF3BE4">
        <w:trPr>
          <w:trHeight w:val="304"/>
        </w:trPr>
        <w:tc>
          <w:tcPr>
            <w:tcW w:w="5054" w:type="dxa"/>
            <w:tcBorders>
              <w:top w:val="nil"/>
            </w:tcBorders>
          </w:tcPr>
          <w:p w14:paraId="79D2635E" w14:textId="77777777" w:rsidR="00EE29C0" w:rsidRPr="00247B6A" w:rsidRDefault="00EE29C0" w:rsidP="00713666">
            <w:pPr>
              <w:tabs>
                <w:tab w:val="left" w:pos="709"/>
                <w:tab w:val="left" w:pos="5955"/>
              </w:tabs>
              <w:spacing w:after="0"/>
              <w:jc w:val="both"/>
              <w:rPr>
                <w:rFonts w:ascii="Times New Roman" w:hAnsi="Times New Roman" w:cs="Times New Roman"/>
                <w:b/>
                <w:bCs/>
                <w:lang w:eastAsia="tr-TR"/>
              </w:rPr>
            </w:pPr>
            <w:r w:rsidRPr="00247B6A">
              <w:rPr>
                <w:rFonts w:ascii="Times New Roman" w:eastAsia="Times New Roman" w:hAnsi="Times New Roman" w:cs="Times New Roman"/>
                <w:lang w:eastAsia="tr-TR"/>
              </w:rPr>
              <w:t xml:space="preserve">     Çekirdek</w:t>
            </w:r>
          </w:p>
        </w:tc>
        <w:tc>
          <w:tcPr>
            <w:tcW w:w="1935" w:type="dxa"/>
            <w:gridSpan w:val="2"/>
            <w:tcBorders>
              <w:top w:val="nil"/>
            </w:tcBorders>
          </w:tcPr>
          <w:p w14:paraId="173B1333" w14:textId="77777777" w:rsidR="00EE29C0" w:rsidRPr="00247B6A" w:rsidRDefault="00EE29C0" w:rsidP="00713666">
            <w:pPr>
              <w:tabs>
                <w:tab w:val="left" w:pos="709"/>
                <w:tab w:val="left" w:pos="5955"/>
              </w:tabs>
              <w:spacing w:after="0"/>
              <w:jc w:val="center"/>
              <w:rPr>
                <w:rFonts w:ascii="Times New Roman" w:hAnsi="Times New Roman" w:cs="Times New Roman"/>
                <w:b/>
                <w:bCs/>
                <w:lang w:eastAsia="tr-TR"/>
              </w:rPr>
            </w:pPr>
            <w:r w:rsidRPr="00247B6A">
              <w:rPr>
                <w:rFonts w:ascii="Times New Roman" w:eastAsia="Times New Roman" w:hAnsi="Times New Roman" w:cs="Times New Roman"/>
                <w:lang w:eastAsia="tr-TR"/>
              </w:rPr>
              <w:t>280</w:t>
            </w:r>
          </w:p>
        </w:tc>
        <w:tc>
          <w:tcPr>
            <w:tcW w:w="1550" w:type="dxa"/>
            <w:tcBorders>
              <w:top w:val="nil"/>
            </w:tcBorders>
          </w:tcPr>
          <w:p w14:paraId="505C3D5B" w14:textId="77777777" w:rsidR="00EE29C0" w:rsidRPr="00247B6A" w:rsidRDefault="00EE29C0" w:rsidP="00713666">
            <w:pPr>
              <w:tabs>
                <w:tab w:val="left" w:pos="709"/>
                <w:tab w:val="left" w:pos="5955"/>
              </w:tabs>
              <w:spacing w:after="0"/>
              <w:jc w:val="center"/>
              <w:rPr>
                <w:rFonts w:ascii="Times New Roman" w:hAnsi="Times New Roman" w:cs="Times New Roman"/>
                <w:b/>
                <w:bCs/>
                <w:lang w:eastAsia="tr-TR"/>
              </w:rPr>
            </w:pPr>
            <w:r w:rsidRPr="00247B6A">
              <w:rPr>
                <w:rFonts w:ascii="Times New Roman" w:eastAsia="Times New Roman" w:hAnsi="Times New Roman" w:cs="Times New Roman"/>
                <w:lang w:eastAsia="tr-TR"/>
              </w:rPr>
              <w:t>88,3</w:t>
            </w:r>
          </w:p>
        </w:tc>
      </w:tr>
      <w:tr w:rsidR="00EE29C0" w:rsidRPr="00247B6A" w14:paraId="4A31AEE1" w14:textId="77777777" w:rsidTr="00FF3BE4">
        <w:trPr>
          <w:trHeight w:val="304"/>
        </w:trPr>
        <w:tc>
          <w:tcPr>
            <w:tcW w:w="5054" w:type="dxa"/>
            <w:tcBorders>
              <w:top w:val="nil"/>
            </w:tcBorders>
          </w:tcPr>
          <w:p w14:paraId="1577A811" w14:textId="77777777" w:rsidR="00EE29C0" w:rsidRPr="00247B6A" w:rsidRDefault="00EE29C0" w:rsidP="00713666">
            <w:pPr>
              <w:tabs>
                <w:tab w:val="left" w:pos="709"/>
                <w:tab w:val="left" w:pos="5955"/>
              </w:tabs>
              <w:spacing w:after="0"/>
              <w:jc w:val="both"/>
              <w:rPr>
                <w:rFonts w:ascii="Times New Roman" w:hAnsi="Times New Roman" w:cs="Times New Roman"/>
                <w:b/>
                <w:bCs/>
                <w:lang w:eastAsia="tr-TR"/>
              </w:rPr>
            </w:pPr>
            <w:r w:rsidRPr="00247B6A">
              <w:rPr>
                <w:rFonts w:ascii="Times New Roman" w:eastAsia="Times New Roman" w:hAnsi="Times New Roman" w:cs="Times New Roman"/>
                <w:lang w:eastAsia="tr-TR"/>
              </w:rPr>
              <w:t xml:space="preserve">     Geniş</w:t>
            </w:r>
          </w:p>
        </w:tc>
        <w:tc>
          <w:tcPr>
            <w:tcW w:w="1935" w:type="dxa"/>
            <w:gridSpan w:val="2"/>
            <w:tcBorders>
              <w:top w:val="nil"/>
            </w:tcBorders>
          </w:tcPr>
          <w:p w14:paraId="2A775A3C" w14:textId="77777777" w:rsidR="00EE29C0" w:rsidRPr="00247B6A" w:rsidRDefault="00EE29C0" w:rsidP="00713666">
            <w:pPr>
              <w:tabs>
                <w:tab w:val="left" w:pos="709"/>
                <w:tab w:val="left" w:pos="5955"/>
              </w:tabs>
              <w:spacing w:after="0"/>
              <w:jc w:val="center"/>
              <w:rPr>
                <w:rFonts w:ascii="Times New Roman" w:hAnsi="Times New Roman" w:cs="Times New Roman"/>
                <w:b/>
                <w:bCs/>
                <w:lang w:eastAsia="tr-TR"/>
              </w:rPr>
            </w:pPr>
            <w:r w:rsidRPr="00247B6A">
              <w:rPr>
                <w:rFonts w:ascii="Times New Roman" w:eastAsia="Times New Roman" w:hAnsi="Times New Roman" w:cs="Times New Roman"/>
                <w:lang w:eastAsia="tr-TR"/>
              </w:rPr>
              <w:t>37</w:t>
            </w:r>
          </w:p>
        </w:tc>
        <w:tc>
          <w:tcPr>
            <w:tcW w:w="1550" w:type="dxa"/>
            <w:tcBorders>
              <w:top w:val="nil"/>
            </w:tcBorders>
          </w:tcPr>
          <w:p w14:paraId="3FCD8344" w14:textId="77777777" w:rsidR="00EE29C0" w:rsidRPr="00247B6A" w:rsidRDefault="00EE29C0" w:rsidP="00713666">
            <w:pPr>
              <w:tabs>
                <w:tab w:val="left" w:pos="709"/>
                <w:tab w:val="left" w:pos="5955"/>
              </w:tabs>
              <w:spacing w:after="0"/>
              <w:jc w:val="center"/>
              <w:rPr>
                <w:rFonts w:ascii="Times New Roman" w:hAnsi="Times New Roman" w:cs="Times New Roman"/>
                <w:b/>
                <w:bCs/>
                <w:lang w:eastAsia="tr-TR"/>
              </w:rPr>
            </w:pPr>
            <w:r w:rsidRPr="00247B6A">
              <w:rPr>
                <w:rFonts w:ascii="Times New Roman" w:eastAsia="Times New Roman" w:hAnsi="Times New Roman" w:cs="Times New Roman"/>
                <w:lang w:eastAsia="tr-TR"/>
              </w:rPr>
              <w:t>11,7</w:t>
            </w:r>
          </w:p>
        </w:tc>
      </w:tr>
      <w:tr w:rsidR="00EE29C0" w:rsidRPr="00247B6A" w14:paraId="4590BDBB" w14:textId="77777777" w:rsidTr="00FF3BE4">
        <w:tc>
          <w:tcPr>
            <w:tcW w:w="5060" w:type="dxa"/>
            <w:gridSpan w:val="2"/>
            <w:tcBorders>
              <w:top w:val="single" w:sz="4" w:space="0" w:color="auto"/>
              <w:bottom w:val="nil"/>
            </w:tcBorders>
          </w:tcPr>
          <w:p w14:paraId="6F0ECC25" w14:textId="77777777" w:rsidR="00EE29C0" w:rsidRPr="00247B6A" w:rsidRDefault="00EE29C0" w:rsidP="00713666">
            <w:pPr>
              <w:spacing w:after="0"/>
              <w:rPr>
                <w:rFonts w:ascii="Times New Roman" w:hAnsi="Times New Roman" w:cs="Times New Roman"/>
                <w:b/>
                <w:lang w:eastAsia="tr-TR"/>
              </w:rPr>
            </w:pPr>
            <w:r w:rsidRPr="00247B6A">
              <w:rPr>
                <w:rFonts w:ascii="Times New Roman" w:hAnsi="Times New Roman" w:cs="Times New Roman"/>
                <w:b/>
                <w:lang w:eastAsia="tr-TR"/>
              </w:rPr>
              <w:t>Sosyal güvence</w:t>
            </w:r>
          </w:p>
        </w:tc>
        <w:tc>
          <w:tcPr>
            <w:tcW w:w="1929" w:type="dxa"/>
            <w:tcBorders>
              <w:top w:val="single" w:sz="4" w:space="0" w:color="auto"/>
              <w:bottom w:val="nil"/>
            </w:tcBorders>
          </w:tcPr>
          <w:p w14:paraId="25BAA28D" w14:textId="77777777" w:rsidR="00EE29C0" w:rsidRPr="00247B6A" w:rsidRDefault="00EE29C0" w:rsidP="00713666">
            <w:pPr>
              <w:spacing w:after="0"/>
              <w:jc w:val="center"/>
              <w:rPr>
                <w:rFonts w:ascii="Times New Roman" w:hAnsi="Times New Roman" w:cs="Times New Roman"/>
                <w:lang w:eastAsia="tr-TR"/>
              </w:rPr>
            </w:pPr>
          </w:p>
        </w:tc>
        <w:tc>
          <w:tcPr>
            <w:tcW w:w="1550" w:type="dxa"/>
            <w:tcBorders>
              <w:top w:val="single" w:sz="4" w:space="0" w:color="auto"/>
              <w:bottom w:val="nil"/>
            </w:tcBorders>
          </w:tcPr>
          <w:p w14:paraId="03FABF7C" w14:textId="77777777" w:rsidR="00EE29C0" w:rsidRPr="00247B6A" w:rsidRDefault="00EE29C0" w:rsidP="00713666">
            <w:pPr>
              <w:spacing w:after="0"/>
              <w:jc w:val="center"/>
              <w:rPr>
                <w:rFonts w:ascii="Times New Roman" w:hAnsi="Times New Roman" w:cs="Times New Roman"/>
                <w:lang w:eastAsia="tr-TR"/>
              </w:rPr>
            </w:pPr>
          </w:p>
        </w:tc>
      </w:tr>
      <w:tr w:rsidR="00EE29C0" w:rsidRPr="00247B6A" w14:paraId="2EDFAFC3" w14:textId="77777777" w:rsidTr="00FF3BE4">
        <w:tc>
          <w:tcPr>
            <w:tcW w:w="5060" w:type="dxa"/>
            <w:gridSpan w:val="2"/>
            <w:tcBorders>
              <w:top w:val="nil"/>
            </w:tcBorders>
          </w:tcPr>
          <w:p w14:paraId="5CCB85ED" w14:textId="77777777" w:rsidR="00EE29C0" w:rsidRPr="00247B6A" w:rsidRDefault="00EE29C0" w:rsidP="00713666">
            <w:pPr>
              <w:spacing w:after="0"/>
              <w:ind w:firstLine="318"/>
              <w:rPr>
                <w:rFonts w:ascii="Times New Roman" w:hAnsi="Times New Roman" w:cs="Times New Roman"/>
                <w:lang w:eastAsia="tr-TR"/>
              </w:rPr>
            </w:pPr>
            <w:r w:rsidRPr="00247B6A">
              <w:rPr>
                <w:rFonts w:ascii="Times New Roman" w:hAnsi="Times New Roman" w:cs="Times New Roman"/>
                <w:lang w:eastAsia="tr-TR"/>
              </w:rPr>
              <w:t>Var</w:t>
            </w:r>
          </w:p>
        </w:tc>
        <w:tc>
          <w:tcPr>
            <w:tcW w:w="1929" w:type="dxa"/>
            <w:tcBorders>
              <w:top w:val="nil"/>
            </w:tcBorders>
          </w:tcPr>
          <w:p w14:paraId="06DDAA85"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232</w:t>
            </w:r>
          </w:p>
        </w:tc>
        <w:tc>
          <w:tcPr>
            <w:tcW w:w="1550" w:type="dxa"/>
            <w:tcBorders>
              <w:top w:val="nil"/>
            </w:tcBorders>
          </w:tcPr>
          <w:p w14:paraId="00E3667E"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73,2</w:t>
            </w:r>
          </w:p>
        </w:tc>
      </w:tr>
      <w:tr w:rsidR="00EE29C0" w:rsidRPr="00247B6A" w14:paraId="59BAE2DA" w14:textId="77777777" w:rsidTr="00FF3BE4">
        <w:tc>
          <w:tcPr>
            <w:tcW w:w="5060" w:type="dxa"/>
            <w:gridSpan w:val="2"/>
            <w:tcBorders>
              <w:bottom w:val="single" w:sz="4" w:space="0" w:color="auto"/>
            </w:tcBorders>
          </w:tcPr>
          <w:p w14:paraId="5666AA53" w14:textId="77777777" w:rsidR="00EE29C0" w:rsidRPr="00247B6A" w:rsidRDefault="00EE29C0" w:rsidP="00713666">
            <w:pPr>
              <w:spacing w:after="0"/>
              <w:ind w:firstLine="318"/>
              <w:rPr>
                <w:rFonts w:ascii="Times New Roman" w:hAnsi="Times New Roman" w:cs="Times New Roman"/>
                <w:lang w:eastAsia="tr-TR"/>
              </w:rPr>
            </w:pPr>
            <w:r w:rsidRPr="00247B6A">
              <w:rPr>
                <w:rFonts w:ascii="Times New Roman" w:hAnsi="Times New Roman" w:cs="Times New Roman"/>
                <w:lang w:eastAsia="tr-TR"/>
              </w:rPr>
              <w:t>Yok</w:t>
            </w:r>
          </w:p>
        </w:tc>
        <w:tc>
          <w:tcPr>
            <w:tcW w:w="1929" w:type="dxa"/>
            <w:tcBorders>
              <w:bottom w:val="single" w:sz="4" w:space="0" w:color="auto"/>
            </w:tcBorders>
          </w:tcPr>
          <w:p w14:paraId="3BA1195E"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85</w:t>
            </w:r>
          </w:p>
        </w:tc>
        <w:tc>
          <w:tcPr>
            <w:tcW w:w="1550" w:type="dxa"/>
            <w:tcBorders>
              <w:bottom w:val="single" w:sz="4" w:space="0" w:color="auto"/>
            </w:tcBorders>
          </w:tcPr>
          <w:p w14:paraId="2E56F9D3"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26,8</w:t>
            </w:r>
          </w:p>
        </w:tc>
      </w:tr>
      <w:tr w:rsidR="00EE29C0" w:rsidRPr="00247B6A" w14:paraId="29094E0A" w14:textId="77777777" w:rsidTr="00FF3BE4">
        <w:tc>
          <w:tcPr>
            <w:tcW w:w="5060" w:type="dxa"/>
            <w:gridSpan w:val="2"/>
            <w:tcBorders>
              <w:top w:val="single" w:sz="4" w:space="0" w:color="auto"/>
              <w:bottom w:val="nil"/>
            </w:tcBorders>
          </w:tcPr>
          <w:p w14:paraId="719D9ECF" w14:textId="77777777" w:rsidR="00EE29C0" w:rsidRPr="00247B6A" w:rsidRDefault="00EE29C0" w:rsidP="00713666">
            <w:pPr>
              <w:spacing w:after="0"/>
              <w:rPr>
                <w:rFonts w:ascii="Times New Roman" w:hAnsi="Times New Roman" w:cs="Times New Roman"/>
                <w:b/>
                <w:lang w:eastAsia="tr-TR"/>
              </w:rPr>
            </w:pPr>
            <w:r w:rsidRPr="00247B6A">
              <w:rPr>
                <w:rFonts w:ascii="Times New Roman" w:hAnsi="Times New Roman" w:cs="Times New Roman"/>
                <w:b/>
                <w:lang w:eastAsia="tr-TR"/>
              </w:rPr>
              <w:t>Çalışma durumu</w:t>
            </w:r>
          </w:p>
        </w:tc>
        <w:tc>
          <w:tcPr>
            <w:tcW w:w="1929" w:type="dxa"/>
            <w:tcBorders>
              <w:top w:val="single" w:sz="4" w:space="0" w:color="auto"/>
              <w:bottom w:val="nil"/>
            </w:tcBorders>
          </w:tcPr>
          <w:p w14:paraId="46E24E54" w14:textId="77777777" w:rsidR="00EE29C0" w:rsidRPr="00247B6A" w:rsidRDefault="00EE29C0" w:rsidP="00713666">
            <w:pPr>
              <w:spacing w:after="0"/>
              <w:jc w:val="center"/>
              <w:rPr>
                <w:rFonts w:ascii="Times New Roman" w:hAnsi="Times New Roman" w:cs="Times New Roman"/>
                <w:lang w:eastAsia="tr-TR"/>
              </w:rPr>
            </w:pPr>
          </w:p>
        </w:tc>
        <w:tc>
          <w:tcPr>
            <w:tcW w:w="1550" w:type="dxa"/>
            <w:tcBorders>
              <w:top w:val="single" w:sz="4" w:space="0" w:color="auto"/>
              <w:bottom w:val="nil"/>
            </w:tcBorders>
          </w:tcPr>
          <w:p w14:paraId="72E3D257" w14:textId="77777777" w:rsidR="00EE29C0" w:rsidRPr="00247B6A" w:rsidRDefault="00EE29C0" w:rsidP="00713666">
            <w:pPr>
              <w:spacing w:after="0"/>
              <w:jc w:val="center"/>
              <w:rPr>
                <w:rFonts w:ascii="Times New Roman" w:hAnsi="Times New Roman" w:cs="Times New Roman"/>
                <w:lang w:eastAsia="tr-TR"/>
              </w:rPr>
            </w:pPr>
          </w:p>
        </w:tc>
      </w:tr>
      <w:tr w:rsidR="00EE29C0" w:rsidRPr="00247B6A" w14:paraId="3341DCB0" w14:textId="77777777" w:rsidTr="00FF3BE4">
        <w:tc>
          <w:tcPr>
            <w:tcW w:w="5060" w:type="dxa"/>
            <w:gridSpan w:val="2"/>
            <w:tcBorders>
              <w:top w:val="nil"/>
            </w:tcBorders>
          </w:tcPr>
          <w:p w14:paraId="6503A7FA" w14:textId="77777777" w:rsidR="00EE29C0" w:rsidRPr="00247B6A" w:rsidRDefault="00EE29C0" w:rsidP="00713666">
            <w:pPr>
              <w:spacing w:after="0"/>
              <w:ind w:firstLine="318"/>
              <w:rPr>
                <w:rFonts w:ascii="Times New Roman" w:hAnsi="Times New Roman" w:cs="Times New Roman"/>
                <w:lang w:eastAsia="tr-TR"/>
              </w:rPr>
            </w:pPr>
            <w:r w:rsidRPr="00247B6A">
              <w:rPr>
                <w:rFonts w:ascii="Times New Roman" w:hAnsi="Times New Roman" w:cs="Times New Roman"/>
                <w:lang w:eastAsia="tr-TR"/>
              </w:rPr>
              <w:t>Çalışan</w:t>
            </w:r>
          </w:p>
        </w:tc>
        <w:tc>
          <w:tcPr>
            <w:tcW w:w="1929" w:type="dxa"/>
            <w:tcBorders>
              <w:top w:val="nil"/>
            </w:tcBorders>
          </w:tcPr>
          <w:p w14:paraId="5850138F"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67</w:t>
            </w:r>
          </w:p>
        </w:tc>
        <w:tc>
          <w:tcPr>
            <w:tcW w:w="1550" w:type="dxa"/>
            <w:tcBorders>
              <w:top w:val="nil"/>
            </w:tcBorders>
          </w:tcPr>
          <w:p w14:paraId="130B4AD1"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21,1</w:t>
            </w:r>
          </w:p>
        </w:tc>
      </w:tr>
      <w:tr w:rsidR="00EE29C0" w:rsidRPr="00247B6A" w14:paraId="11C4687D" w14:textId="77777777" w:rsidTr="00FF3BE4">
        <w:tc>
          <w:tcPr>
            <w:tcW w:w="5060" w:type="dxa"/>
            <w:gridSpan w:val="2"/>
            <w:tcBorders>
              <w:bottom w:val="single" w:sz="4" w:space="0" w:color="auto"/>
            </w:tcBorders>
          </w:tcPr>
          <w:p w14:paraId="00BC1E96" w14:textId="77777777" w:rsidR="00EE29C0" w:rsidRPr="00247B6A" w:rsidRDefault="00EE29C0" w:rsidP="00713666">
            <w:pPr>
              <w:spacing w:after="0"/>
              <w:ind w:firstLine="318"/>
              <w:rPr>
                <w:rFonts w:ascii="Times New Roman" w:hAnsi="Times New Roman" w:cs="Times New Roman"/>
                <w:lang w:eastAsia="tr-TR"/>
              </w:rPr>
            </w:pPr>
            <w:r w:rsidRPr="00247B6A">
              <w:rPr>
                <w:rFonts w:ascii="Times New Roman" w:hAnsi="Times New Roman" w:cs="Times New Roman"/>
                <w:lang w:eastAsia="tr-TR"/>
              </w:rPr>
              <w:t>Çalışmayan</w:t>
            </w:r>
          </w:p>
        </w:tc>
        <w:tc>
          <w:tcPr>
            <w:tcW w:w="1929" w:type="dxa"/>
            <w:tcBorders>
              <w:bottom w:val="single" w:sz="4" w:space="0" w:color="auto"/>
            </w:tcBorders>
          </w:tcPr>
          <w:p w14:paraId="4BEE2161"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250</w:t>
            </w:r>
          </w:p>
        </w:tc>
        <w:tc>
          <w:tcPr>
            <w:tcW w:w="1550" w:type="dxa"/>
            <w:tcBorders>
              <w:bottom w:val="single" w:sz="4" w:space="0" w:color="auto"/>
            </w:tcBorders>
          </w:tcPr>
          <w:p w14:paraId="09836B9F"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 xml:space="preserve">78,9           </w:t>
            </w:r>
          </w:p>
        </w:tc>
      </w:tr>
      <w:tr w:rsidR="00EE29C0" w:rsidRPr="00247B6A" w14:paraId="0BC78E92" w14:textId="77777777" w:rsidTr="00FF3BE4">
        <w:tc>
          <w:tcPr>
            <w:tcW w:w="5060" w:type="dxa"/>
            <w:gridSpan w:val="2"/>
            <w:tcBorders>
              <w:bottom w:val="nil"/>
            </w:tcBorders>
          </w:tcPr>
          <w:p w14:paraId="36E93FF4" w14:textId="0E087075" w:rsidR="00EE29C0" w:rsidRPr="00247B6A" w:rsidRDefault="00EE29C0" w:rsidP="00713666">
            <w:pPr>
              <w:spacing w:after="0"/>
              <w:rPr>
                <w:rFonts w:ascii="Times New Roman" w:hAnsi="Times New Roman" w:cs="Times New Roman"/>
                <w:b/>
                <w:bCs/>
                <w:lang w:eastAsia="tr-TR"/>
              </w:rPr>
            </w:pPr>
            <w:r w:rsidRPr="00247B6A">
              <w:rPr>
                <w:rFonts w:ascii="Times New Roman" w:hAnsi="Times New Roman" w:cs="Times New Roman"/>
                <w:b/>
                <w:bCs/>
                <w:lang w:eastAsia="tr-TR"/>
              </w:rPr>
              <w:t>Çalışılan alan</w:t>
            </w:r>
            <w:r w:rsidR="00E50766">
              <w:rPr>
                <w:rFonts w:ascii="Times New Roman" w:hAnsi="Times New Roman" w:cs="Times New Roman"/>
                <w:b/>
                <w:bCs/>
                <w:lang w:eastAsia="tr-TR"/>
              </w:rPr>
              <w:t xml:space="preserve"> (n=67)**</w:t>
            </w:r>
          </w:p>
        </w:tc>
        <w:tc>
          <w:tcPr>
            <w:tcW w:w="1929" w:type="dxa"/>
            <w:tcBorders>
              <w:bottom w:val="nil"/>
            </w:tcBorders>
          </w:tcPr>
          <w:p w14:paraId="2D47447D" w14:textId="77777777" w:rsidR="00EE29C0" w:rsidRPr="00247B6A" w:rsidRDefault="00EE29C0" w:rsidP="00713666">
            <w:pPr>
              <w:spacing w:after="0"/>
              <w:jc w:val="center"/>
              <w:rPr>
                <w:rFonts w:ascii="Times New Roman" w:hAnsi="Times New Roman" w:cs="Times New Roman"/>
                <w:lang w:eastAsia="tr-TR"/>
              </w:rPr>
            </w:pPr>
          </w:p>
        </w:tc>
        <w:tc>
          <w:tcPr>
            <w:tcW w:w="1550" w:type="dxa"/>
            <w:tcBorders>
              <w:bottom w:val="nil"/>
            </w:tcBorders>
          </w:tcPr>
          <w:p w14:paraId="221B48E0" w14:textId="77777777" w:rsidR="00EE29C0" w:rsidRPr="00247B6A" w:rsidRDefault="00EE29C0" w:rsidP="00713666">
            <w:pPr>
              <w:spacing w:after="0"/>
              <w:jc w:val="center"/>
              <w:rPr>
                <w:rFonts w:ascii="Times New Roman" w:hAnsi="Times New Roman" w:cs="Times New Roman"/>
                <w:lang w:eastAsia="tr-TR"/>
              </w:rPr>
            </w:pPr>
          </w:p>
        </w:tc>
      </w:tr>
      <w:tr w:rsidR="00EE29C0" w:rsidRPr="00247B6A" w14:paraId="19EA8DBA" w14:textId="77777777" w:rsidTr="00FF3BE4">
        <w:tc>
          <w:tcPr>
            <w:tcW w:w="5060" w:type="dxa"/>
            <w:gridSpan w:val="2"/>
            <w:tcBorders>
              <w:top w:val="nil"/>
              <w:bottom w:val="nil"/>
            </w:tcBorders>
          </w:tcPr>
          <w:p w14:paraId="01B53EAD" w14:textId="77777777" w:rsidR="00EE29C0" w:rsidRPr="00247B6A" w:rsidRDefault="00EE29C0" w:rsidP="00713666">
            <w:pPr>
              <w:spacing w:after="0"/>
              <w:rPr>
                <w:rFonts w:ascii="Times New Roman" w:hAnsi="Times New Roman" w:cs="Times New Roman"/>
                <w:b/>
                <w:bCs/>
                <w:lang w:eastAsia="tr-TR"/>
              </w:rPr>
            </w:pPr>
            <w:r w:rsidRPr="00247B6A">
              <w:rPr>
                <w:rFonts w:ascii="Times New Roman" w:hAnsi="Times New Roman" w:cs="Times New Roman"/>
                <w:lang w:eastAsia="tr-TR"/>
              </w:rPr>
              <w:t xml:space="preserve">     Kamu kurumu</w:t>
            </w:r>
          </w:p>
        </w:tc>
        <w:tc>
          <w:tcPr>
            <w:tcW w:w="1929" w:type="dxa"/>
            <w:tcBorders>
              <w:top w:val="nil"/>
              <w:bottom w:val="nil"/>
            </w:tcBorders>
          </w:tcPr>
          <w:p w14:paraId="213218D7"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35</w:t>
            </w:r>
          </w:p>
        </w:tc>
        <w:tc>
          <w:tcPr>
            <w:tcW w:w="1550" w:type="dxa"/>
            <w:tcBorders>
              <w:top w:val="nil"/>
              <w:bottom w:val="nil"/>
            </w:tcBorders>
          </w:tcPr>
          <w:p w14:paraId="19EFA71C" w14:textId="0D10B3C9" w:rsidR="00EE29C0" w:rsidRPr="00247B6A" w:rsidRDefault="00151C50" w:rsidP="00713666">
            <w:pPr>
              <w:spacing w:after="0"/>
              <w:jc w:val="center"/>
              <w:rPr>
                <w:rFonts w:ascii="Times New Roman" w:hAnsi="Times New Roman" w:cs="Times New Roman"/>
                <w:lang w:eastAsia="tr-TR"/>
              </w:rPr>
            </w:pPr>
            <w:r>
              <w:rPr>
                <w:rFonts w:ascii="Times New Roman" w:hAnsi="Times New Roman" w:cs="Times New Roman"/>
                <w:lang w:eastAsia="tr-TR"/>
              </w:rPr>
              <w:t>52,2</w:t>
            </w:r>
          </w:p>
        </w:tc>
      </w:tr>
      <w:tr w:rsidR="00EE29C0" w:rsidRPr="00247B6A" w14:paraId="1E4660D5" w14:textId="77777777" w:rsidTr="00FF3BE4">
        <w:tc>
          <w:tcPr>
            <w:tcW w:w="5060" w:type="dxa"/>
            <w:gridSpan w:val="2"/>
            <w:tcBorders>
              <w:top w:val="nil"/>
              <w:bottom w:val="nil"/>
            </w:tcBorders>
          </w:tcPr>
          <w:p w14:paraId="564BE705" w14:textId="77777777" w:rsidR="00EE29C0" w:rsidRPr="00247B6A" w:rsidRDefault="00EE29C0" w:rsidP="00713666">
            <w:pPr>
              <w:spacing w:after="0"/>
              <w:rPr>
                <w:rFonts w:ascii="Times New Roman" w:hAnsi="Times New Roman" w:cs="Times New Roman"/>
                <w:lang w:eastAsia="tr-TR"/>
              </w:rPr>
            </w:pPr>
            <w:r w:rsidRPr="00247B6A">
              <w:rPr>
                <w:rFonts w:ascii="Times New Roman" w:hAnsi="Times New Roman" w:cs="Times New Roman"/>
                <w:lang w:eastAsia="tr-TR"/>
              </w:rPr>
              <w:t xml:space="preserve">     Özel kurum</w:t>
            </w:r>
          </w:p>
        </w:tc>
        <w:tc>
          <w:tcPr>
            <w:tcW w:w="1929" w:type="dxa"/>
            <w:tcBorders>
              <w:top w:val="nil"/>
              <w:bottom w:val="nil"/>
            </w:tcBorders>
          </w:tcPr>
          <w:p w14:paraId="38EA8B7A"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22</w:t>
            </w:r>
          </w:p>
        </w:tc>
        <w:tc>
          <w:tcPr>
            <w:tcW w:w="1550" w:type="dxa"/>
            <w:tcBorders>
              <w:top w:val="nil"/>
              <w:bottom w:val="nil"/>
            </w:tcBorders>
          </w:tcPr>
          <w:p w14:paraId="18F586F0" w14:textId="25A22589" w:rsidR="00EE29C0" w:rsidRPr="00247B6A" w:rsidRDefault="00151C50" w:rsidP="00713666">
            <w:pPr>
              <w:spacing w:after="0"/>
              <w:jc w:val="center"/>
              <w:rPr>
                <w:rFonts w:ascii="Times New Roman" w:hAnsi="Times New Roman" w:cs="Times New Roman"/>
                <w:lang w:eastAsia="tr-TR"/>
              </w:rPr>
            </w:pPr>
            <w:r>
              <w:rPr>
                <w:rFonts w:ascii="Times New Roman" w:hAnsi="Times New Roman" w:cs="Times New Roman"/>
                <w:lang w:eastAsia="tr-TR"/>
              </w:rPr>
              <w:t>32,8</w:t>
            </w:r>
          </w:p>
        </w:tc>
      </w:tr>
      <w:tr w:rsidR="00EE29C0" w:rsidRPr="00247B6A" w14:paraId="522ACAC8" w14:textId="77777777" w:rsidTr="00FF3BE4">
        <w:tc>
          <w:tcPr>
            <w:tcW w:w="5060" w:type="dxa"/>
            <w:gridSpan w:val="2"/>
            <w:tcBorders>
              <w:top w:val="nil"/>
              <w:bottom w:val="nil"/>
            </w:tcBorders>
          </w:tcPr>
          <w:p w14:paraId="0CFD9556" w14:textId="77777777" w:rsidR="00EE29C0" w:rsidRPr="00247B6A" w:rsidRDefault="00EE29C0" w:rsidP="00713666">
            <w:pPr>
              <w:spacing w:after="0"/>
              <w:rPr>
                <w:rFonts w:ascii="Times New Roman" w:hAnsi="Times New Roman" w:cs="Times New Roman"/>
                <w:lang w:eastAsia="tr-TR"/>
              </w:rPr>
            </w:pPr>
            <w:r w:rsidRPr="00247B6A">
              <w:rPr>
                <w:rFonts w:ascii="Times New Roman" w:hAnsi="Times New Roman" w:cs="Times New Roman"/>
                <w:lang w:eastAsia="tr-TR"/>
              </w:rPr>
              <w:t xml:space="preserve">     Serbest </w:t>
            </w:r>
          </w:p>
        </w:tc>
        <w:tc>
          <w:tcPr>
            <w:tcW w:w="1929" w:type="dxa"/>
            <w:tcBorders>
              <w:top w:val="nil"/>
              <w:bottom w:val="nil"/>
            </w:tcBorders>
          </w:tcPr>
          <w:p w14:paraId="7756C26E"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10</w:t>
            </w:r>
          </w:p>
        </w:tc>
        <w:tc>
          <w:tcPr>
            <w:tcW w:w="1550" w:type="dxa"/>
            <w:tcBorders>
              <w:top w:val="nil"/>
              <w:bottom w:val="nil"/>
            </w:tcBorders>
          </w:tcPr>
          <w:p w14:paraId="566DED05" w14:textId="37DED838" w:rsidR="00EE29C0" w:rsidRPr="00247B6A" w:rsidRDefault="00151C50" w:rsidP="00713666">
            <w:pPr>
              <w:spacing w:after="0"/>
              <w:jc w:val="center"/>
              <w:rPr>
                <w:rFonts w:ascii="Times New Roman" w:hAnsi="Times New Roman" w:cs="Times New Roman"/>
                <w:lang w:eastAsia="tr-TR"/>
              </w:rPr>
            </w:pPr>
            <w:r>
              <w:rPr>
                <w:rFonts w:ascii="Times New Roman" w:hAnsi="Times New Roman" w:cs="Times New Roman"/>
                <w:lang w:eastAsia="tr-TR"/>
              </w:rPr>
              <w:t>14,9</w:t>
            </w:r>
          </w:p>
        </w:tc>
      </w:tr>
      <w:tr w:rsidR="00EE29C0" w:rsidRPr="00247B6A" w14:paraId="3AE6CADA" w14:textId="77777777" w:rsidTr="00FF3BE4">
        <w:tc>
          <w:tcPr>
            <w:tcW w:w="5060" w:type="dxa"/>
            <w:gridSpan w:val="2"/>
            <w:tcBorders>
              <w:top w:val="single" w:sz="4" w:space="0" w:color="auto"/>
              <w:bottom w:val="nil"/>
            </w:tcBorders>
          </w:tcPr>
          <w:p w14:paraId="70E6E268" w14:textId="77777777" w:rsidR="00EE29C0" w:rsidRPr="00247B6A" w:rsidRDefault="00EE29C0" w:rsidP="00713666">
            <w:pPr>
              <w:spacing w:after="0"/>
              <w:rPr>
                <w:rFonts w:ascii="Times New Roman" w:hAnsi="Times New Roman" w:cs="Times New Roman"/>
                <w:b/>
                <w:lang w:eastAsia="tr-TR"/>
              </w:rPr>
            </w:pPr>
            <w:r w:rsidRPr="00247B6A">
              <w:rPr>
                <w:rFonts w:ascii="Times New Roman" w:hAnsi="Times New Roman" w:cs="Times New Roman"/>
                <w:b/>
                <w:lang w:eastAsia="tr-TR"/>
              </w:rPr>
              <w:t>Gelir düzeyi algısı</w:t>
            </w:r>
          </w:p>
        </w:tc>
        <w:tc>
          <w:tcPr>
            <w:tcW w:w="1929" w:type="dxa"/>
            <w:tcBorders>
              <w:top w:val="single" w:sz="4" w:space="0" w:color="auto"/>
              <w:bottom w:val="nil"/>
            </w:tcBorders>
          </w:tcPr>
          <w:p w14:paraId="6488AC63" w14:textId="77777777" w:rsidR="00EE29C0" w:rsidRPr="00247B6A" w:rsidRDefault="00EE29C0" w:rsidP="00713666">
            <w:pPr>
              <w:spacing w:after="0"/>
              <w:jc w:val="center"/>
              <w:rPr>
                <w:rFonts w:ascii="Times New Roman" w:hAnsi="Times New Roman" w:cs="Times New Roman"/>
                <w:lang w:eastAsia="tr-TR"/>
              </w:rPr>
            </w:pPr>
          </w:p>
        </w:tc>
        <w:tc>
          <w:tcPr>
            <w:tcW w:w="1550" w:type="dxa"/>
            <w:tcBorders>
              <w:top w:val="single" w:sz="4" w:space="0" w:color="auto"/>
              <w:bottom w:val="nil"/>
            </w:tcBorders>
          </w:tcPr>
          <w:p w14:paraId="6A4A2E80" w14:textId="77777777" w:rsidR="00EE29C0" w:rsidRPr="00247B6A" w:rsidRDefault="00EE29C0" w:rsidP="00713666">
            <w:pPr>
              <w:spacing w:after="0"/>
              <w:jc w:val="center"/>
              <w:rPr>
                <w:rFonts w:ascii="Times New Roman" w:hAnsi="Times New Roman" w:cs="Times New Roman"/>
                <w:lang w:eastAsia="tr-TR"/>
              </w:rPr>
            </w:pPr>
          </w:p>
        </w:tc>
      </w:tr>
      <w:tr w:rsidR="00EE29C0" w:rsidRPr="00247B6A" w14:paraId="7E973358" w14:textId="77777777" w:rsidTr="00FF3BE4">
        <w:tc>
          <w:tcPr>
            <w:tcW w:w="5060" w:type="dxa"/>
            <w:gridSpan w:val="2"/>
            <w:tcBorders>
              <w:top w:val="nil"/>
              <w:bottom w:val="nil"/>
            </w:tcBorders>
          </w:tcPr>
          <w:p w14:paraId="4300EBAE" w14:textId="77777777" w:rsidR="00EE29C0" w:rsidRPr="00247B6A" w:rsidRDefault="00EE29C0" w:rsidP="00713666">
            <w:pPr>
              <w:spacing w:after="0"/>
              <w:ind w:firstLine="318"/>
              <w:rPr>
                <w:rFonts w:ascii="Times New Roman" w:hAnsi="Times New Roman" w:cs="Times New Roman"/>
                <w:lang w:eastAsia="tr-TR"/>
              </w:rPr>
            </w:pPr>
            <w:r w:rsidRPr="00247B6A">
              <w:rPr>
                <w:rFonts w:ascii="Times New Roman" w:hAnsi="Times New Roman" w:cs="Times New Roman"/>
                <w:lang w:eastAsia="tr-TR"/>
              </w:rPr>
              <w:t>Gelir giderden az</w:t>
            </w:r>
          </w:p>
        </w:tc>
        <w:tc>
          <w:tcPr>
            <w:tcW w:w="1929" w:type="dxa"/>
            <w:tcBorders>
              <w:top w:val="nil"/>
              <w:bottom w:val="nil"/>
            </w:tcBorders>
          </w:tcPr>
          <w:p w14:paraId="155E4DED"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55</w:t>
            </w:r>
          </w:p>
        </w:tc>
        <w:tc>
          <w:tcPr>
            <w:tcW w:w="1550" w:type="dxa"/>
            <w:tcBorders>
              <w:top w:val="nil"/>
              <w:bottom w:val="nil"/>
              <w:right w:val="nil"/>
            </w:tcBorders>
          </w:tcPr>
          <w:p w14:paraId="5DE03D29"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17,3</w:t>
            </w:r>
          </w:p>
        </w:tc>
      </w:tr>
      <w:tr w:rsidR="00EE29C0" w:rsidRPr="00247B6A" w14:paraId="31E13345" w14:textId="77777777" w:rsidTr="00FF3BE4">
        <w:tc>
          <w:tcPr>
            <w:tcW w:w="5060" w:type="dxa"/>
            <w:gridSpan w:val="2"/>
            <w:tcBorders>
              <w:top w:val="nil"/>
              <w:bottom w:val="nil"/>
            </w:tcBorders>
          </w:tcPr>
          <w:p w14:paraId="0999B4ED" w14:textId="77777777" w:rsidR="00EE29C0" w:rsidRPr="00247B6A" w:rsidRDefault="00EE29C0" w:rsidP="00713666">
            <w:pPr>
              <w:spacing w:after="0"/>
              <w:ind w:firstLine="318"/>
              <w:rPr>
                <w:rFonts w:ascii="Times New Roman" w:hAnsi="Times New Roman" w:cs="Times New Roman"/>
                <w:lang w:eastAsia="tr-TR"/>
              </w:rPr>
            </w:pPr>
            <w:r w:rsidRPr="00247B6A">
              <w:rPr>
                <w:rFonts w:ascii="Times New Roman" w:hAnsi="Times New Roman" w:cs="Times New Roman"/>
                <w:lang w:eastAsia="tr-TR"/>
              </w:rPr>
              <w:t>Gelir gidere eşit</w:t>
            </w:r>
          </w:p>
        </w:tc>
        <w:tc>
          <w:tcPr>
            <w:tcW w:w="1929" w:type="dxa"/>
            <w:tcBorders>
              <w:top w:val="nil"/>
              <w:bottom w:val="nil"/>
            </w:tcBorders>
          </w:tcPr>
          <w:p w14:paraId="68BEA89C"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206</w:t>
            </w:r>
          </w:p>
        </w:tc>
        <w:tc>
          <w:tcPr>
            <w:tcW w:w="1550" w:type="dxa"/>
            <w:tcBorders>
              <w:top w:val="nil"/>
              <w:bottom w:val="nil"/>
            </w:tcBorders>
          </w:tcPr>
          <w:p w14:paraId="75575192"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65,0</w:t>
            </w:r>
          </w:p>
        </w:tc>
      </w:tr>
      <w:tr w:rsidR="00EE29C0" w:rsidRPr="00247B6A" w14:paraId="679D94AD" w14:textId="77777777" w:rsidTr="00FF3BE4">
        <w:tc>
          <w:tcPr>
            <w:tcW w:w="5060" w:type="dxa"/>
            <w:gridSpan w:val="2"/>
            <w:tcBorders>
              <w:top w:val="nil"/>
              <w:bottom w:val="single" w:sz="4" w:space="0" w:color="auto"/>
            </w:tcBorders>
          </w:tcPr>
          <w:p w14:paraId="2778A0D4" w14:textId="77777777" w:rsidR="00EE29C0" w:rsidRPr="00247B6A" w:rsidRDefault="00EE29C0" w:rsidP="00713666">
            <w:pPr>
              <w:spacing w:after="0"/>
              <w:ind w:firstLine="318"/>
              <w:rPr>
                <w:rFonts w:ascii="Times New Roman" w:hAnsi="Times New Roman" w:cs="Times New Roman"/>
                <w:lang w:eastAsia="tr-TR"/>
              </w:rPr>
            </w:pPr>
            <w:r w:rsidRPr="00247B6A">
              <w:rPr>
                <w:rFonts w:ascii="Times New Roman" w:hAnsi="Times New Roman" w:cs="Times New Roman"/>
                <w:lang w:eastAsia="tr-TR"/>
              </w:rPr>
              <w:t>Gelir giderden fazla</w:t>
            </w:r>
          </w:p>
        </w:tc>
        <w:tc>
          <w:tcPr>
            <w:tcW w:w="1929" w:type="dxa"/>
            <w:tcBorders>
              <w:top w:val="nil"/>
              <w:bottom w:val="single" w:sz="4" w:space="0" w:color="auto"/>
            </w:tcBorders>
          </w:tcPr>
          <w:p w14:paraId="59BEB8C9"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56</w:t>
            </w:r>
          </w:p>
        </w:tc>
        <w:tc>
          <w:tcPr>
            <w:tcW w:w="1550" w:type="dxa"/>
            <w:tcBorders>
              <w:top w:val="nil"/>
              <w:bottom w:val="single" w:sz="4" w:space="0" w:color="auto"/>
              <w:right w:val="nil"/>
            </w:tcBorders>
          </w:tcPr>
          <w:p w14:paraId="04C3D3B6" w14:textId="77777777" w:rsidR="00EE29C0" w:rsidRPr="00247B6A" w:rsidRDefault="00EE29C0" w:rsidP="00713666">
            <w:pPr>
              <w:spacing w:after="0"/>
              <w:jc w:val="center"/>
              <w:rPr>
                <w:rFonts w:ascii="Times New Roman" w:hAnsi="Times New Roman" w:cs="Times New Roman"/>
                <w:lang w:eastAsia="tr-TR"/>
              </w:rPr>
            </w:pPr>
            <w:r w:rsidRPr="00247B6A">
              <w:rPr>
                <w:rFonts w:ascii="Times New Roman" w:hAnsi="Times New Roman" w:cs="Times New Roman"/>
                <w:lang w:eastAsia="tr-TR"/>
              </w:rPr>
              <w:t>17,7</w:t>
            </w:r>
          </w:p>
        </w:tc>
      </w:tr>
    </w:tbl>
    <w:p w14:paraId="235DAD75" w14:textId="6024308E" w:rsidR="00EE29C0" w:rsidRPr="00247B6A" w:rsidRDefault="00EE29C0" w:rsidP="00713666">
      <w:pPr>
        <w:suppressAutoHyphens/>
        <w:autoSpaceDN w:val="0"/>
        <w:spacing w:after="0" w:line="360" w:lineRule="auto"/>
        <w:jc w:val="both"/>
        <w:rPr>
          <w:rFonts w:asciiTheme="majorBidi" w:eastAsia="Calibri" w:hAnsiTheme="majorBidi" w:cstheme="majorBidi"/>
          <w:i/>
        </w:rPr>
      </w:pPr>
      <w:r w:rsidRPr="00327780">
        <w:rPr>
          <w:rFonts w:asciiTheme="majorBidi" w:eastAsia="Calibri" w:hAnsiTheme="majorBidi" w:cstheme="majorBidi"/>
          <w:i/>
          <w:sz w:val="20"/>
          <w:szCs w:val="20"/>
        </w:rPr>
        <w:t>*  Standart Sapma</w:t>
      </w:r>
      <w:r w:rsidR="00E50766" w:rsidRPr="00327780">
        <w:rPr>
          <w:rFonts w:asciiTheme="majorBidi" w:eastAsia="Calibri" w:hAnsiTheme="majorBidi" w:cstheme="majorBidi"/>
          <w:i/>
          <w:sz w:val="20"/>
          <w:szCs w:val="20"/>
        </w:rPr>
        <w:t>, **</w:t>
      </w:r>
      <w:r w:rsidR="004D017B">
        <w:rPr>
          <w:rFonts w:asciiTheme="majorBidi" w:eastAsia="Calibri" w:hAnsiTheme="majorBidi" w:cstheme="majorBidi"/>
          <w:i/>
          <w:sz w:val="20"/>
          <w:szCs w:val="20"/>
        </w:rPr>
        <w:t xml:space="preserve"> Yalnızca</w:t>
      </w:r>
      <w:r w:rsidR="00E50766" w:rsidRPr="00327780">
        <w:rPr>
          <w:rFonts w:asciiTheme="majorBidi" w:eastAsia="Calibri" w:hAnsiTheme="majorBidi" w:cstheme="majorBidi"/>
          <w:i/>
          <w:sz w:val="20"/>
          <w:szCs w:val="20"/>
        </w:rPr>
        <w:t xml:space="preserve"> </w:t>
      </w:r>
      <w:r w:rsidR="004D017B">
        <w:rPr>
          <w:rFonts w:asciiTheme="majorBidi" w:eastAsia="Calibri" w:hAnsiTheme="majorBidi" w:cstheme="majorBidi"/>
          <w:i/>
          <w:sz w:val="20"/>
          <w:szCs w:val="20"/>
        </w:rPr>
        <w:t>ç</w:t>
      </w:r>
      <w:r w:rsidR="00E50766" w:rsidRPr="00327780">
        <w:rPr>
          <w:rFonts w:asciiTheme="majorBidi" w:eastAsia="Calibri" w:hAnsiTheme="majorBidi" w:cstheme="majorBidi"/>
          <w:i/>
          <w:sz w:val="20"/>
          <w:szCs w:val="20"/>
        </w:rPr>
        <w:t>alış</w:t>
      </w:r>
      <w:r w:rsidR="00DD7C43" w:rsidRPr="00327780">
        <w:rPr>
          <w:rFonts w:asciiTheme="majorBidi" w:eastAsia="Calibri" w:hAnsiTheme="majorBidi" w:cstheme="majorBidi"/>
          <w:i/>
          <w:sz w:val="20"/>
          <w:szCs w:val="20"/>
        </w:rPr>
        <w:t>an kişiler dahil edilmiştir.</w:t>
      </w:r>
    </w:p>
    <w:p w14:paraId="7ACC72AB" w14:textId="77777777" w:rsidR="0074049F" w:rsidRDefault="0074049F" w:rsidP="00713666">
      <w:pPr>
        <w:suppressAutoHyphens/>
        <w:autoSpaceDN w:val="0"/>
        <w:spacing w:after="0" w:line="360" w:lineRule="auto"/>
        <w:ind w:firstLine="708"/>
        <w:jc w:val="both"/>
        <w:rPr>
          <w:rFonts w:asciiTheme="majorBidi" w:hAnsiTheme="majorBidi" w:cstheme="majorBidi"/>
          <w:sz w:val="24"/>
          <w:szCs w:val="24"/>
        </w:rPr>
      </w:pPr>
    </w:p>
    <w:p w14:paraId="729A4E54" w14:textId="647515A6" w:rsidR="00EE29C0" w:rsidRPr="00EE29C0" w:rsidRDefault="00EE29C0" w:rsidP="00A53F70">
      <w:pPr>
        <w:suppressAutoHyphens/>
        <w:autoSpaceDN w:val="0"/>
        <w:spacing w:after="120" w:line="360" w:lineRule="auto"/>
        <w:ind w:firstLine="708"/>
        <w:jc w:val="both"/>
        <w:rPr>
          <w:rFonts w:asciiTheme="majorBidi" w:hAnsiTheme="majorBidi" w:cstheme="majorBidi"/>
          <w:sz w:val="24"/>
          <w:szCs w:val="24"/>
        </w:rPr>
      </w:pPr>
      <w:r w:rsidRPr="00EE29C0">
        <w:rPr>
          <w:rFonts w:asciiTheme="majorBidi" w:hAnsiTheme="majorBidi" w:cstheme="majorBidi"/>
          <w:sz w:val="24"/>
          <w:szCs w:val="24"/>
        </w:rPr>
        <w:t xml:space="preserve">Tablo </w:t>
      </w:r>
      <w:r>
        <w:rPr>
          <w:rFonts w:asciiTheme="majorBidi" w:hAnsiTheme="majorBidi" w:cstheme="majorBidi"/>
          <w:sz w:val="24"/>
          <w:szCs w:val="24"/>
        </w:rPr>
        <w:t>2</w:t>
      </w:r>
      <w:r w:rsidRPr="00EE29C0">
        <w:rPr>
          <w:rFonts w:asciiTheme="majorBidi" w:hAnsiTheme="majorBidi" w:cstheme="majorBidi"/>
          <w:sz w:val="24"/>
          <w:szCs w:val="24"/>
        </w:rPr>
        <w:t>’</w:t>
      </w:r>
      <w:r>
        <w:rPr>
          <w:rFonts w:asciiTheme="majorBidi" w:hAnsiTheme="majorBidi" w:cstheme="majorBidi"/>
          <w:sz w:val="24"/>
          <w:szCs w:val="24"/>
        </w:rPr>
        <w:t>de</w:t>
      </w:r>
      <w:r w:rsidRPr="00EE29C0">
        <w:rPr>
          <w:rFonts w:asciiTheme="majorBidi" w:hAnsiTheme="majorBidi" w:cstheme="majorBidi"/>
          <w:sz w:val="24"/>
          <w:szCs w:val="24"/>
        </w:rPr>
        <w:t xml:space="preserve"> araştırmaya katılan gebelerin sosyo-demografik özelliklerinin dağılımı verilmiştir. Gebelerin %13,6’sının 15-19 yaş, %82’sinin 20-34 yaş ve %4,4’ünü ise 35</w:t>
      </w:r>
      <w:r w:rsidR="008A3320">
        <w:rPr>
          <w:rFonts w:asciiTheme="majorBidi" w:hAnsiTheme="majorBidi" w:cstheme="majorBidi"/>
          <w:sz w:val="24"/>
          <w:szCs w:val="24"/>
        </w:rPr>
        <w:t>-44</w:t>
      </w:r>
      <w:r w:rsidR="00AA20A5">
        <w:rPr>
          <w:rFonts w:asciiTheme="majorBidi" w:hAnsiTheme="majorBidi" w:cstheme="majorBidi"/>
          <w:sz w:val="24"/>
          <w:szCs w:val="24"/>
        </w:rPr>
        <w:t xml:space="preserve"> </w:t>
      </w:r>
      <w:r w:rsidRPr="00EE29C0">
        <w:rPr>
          <w:rFonts w:asciiTheme="majorBidi" w:hAnsiTheme="majorBidi" w:cstheme="majorBidi"/>
          <w:sz w:val="24"/>
          <w:szCs w:val="24"/>
        </w:rPr>
        <w:t>yaş gebeler</w:t>
      </w:r>
      <w:r w:rsidR="00AA20A5">
        <w:rPr>
          <w:rFonts w:asciiTheme="majorBidi" w:hAnsiTheme="majorBidi" w:cstheme="majorBidi"/>
          <w:sz w:val="24"/>
          <w:szCs w:val="24"/>
        </w:rPr>
        <w:t xml:space="preserve"> </w:t>
      </w:r>
      <w:r w:rsidRPr="00EE29C0">
        <w:rPr>
          <w:rFonts w:asciiTheme="majorBidi" w:hAnsiTheme="majorBidi" w:cstheme="majorBidi"/>
          <w:sz w:val="24"/>
          <w:szCs w:val="24"/>
        </w:rPr>
        <w:t>oluşturmaktadır. Gebelerin yaş ortalaması 24,47±4,72 (min-maks: 15-44)’tür. Gebelerin %3,2’si okur yazar değilken, %17,</w:t>
      </w:r>
      <w:r w:rsidR="000C61C4">
        <w:rPr>
          <w:rFonts w:asciiTheme="majorBidi" w:hAnsiTheme="majorBidi" w:cstheme="majorBidi"/>
          <w:sz w:val="24"/>
          <w:szCs w:val="24"/>
        </w:rPr>
        <w:t>6</w:t>
      </w:r>
      <w:r w:rsidRPr="00EE29C0">
        <w:rPr>
          <w:rFonts w:asciiTheme="majorBidi" w:hAnsiTheme="majorBidi" w:cstheme="majorBidi"/>
          <w:sz w:val="24"/>
          <w:szCs w:val="24"/>
        </w:rPr>
        <w:t>’s</w:t>
      </w:r>
      <w:r w:rsidR="000C61C4">
        <w:rPr>
          <w:rFonts w:asciiTheme="majorBidi" w:hAnsiTheme="majorBidi" w:cstheme="majorBidi"/>
          <w:sz w:val="24"/>
          <w:szCs w:val="24"/>
        </w:rPr>
        <w:t>ı</w:t>
      </w:r>
      <w:r w:rsidRPr="00EE29C0">
        <w:rPr>
          <w:rFonts w:asciiTheme="majorBidi" w:hAnsiTheme="majorBidi" w:cstheme="majorBidi"/>
          <w:sz w:val="24"/>
          <w:szCs w:val="24"/>
        </w:rPr>
        <w:t xml:space="preserve"> ilkokul, %34,7’si ortaokul, %28,7’si lise ve %15,8’si yüksekokul/lisansüstü mezunudur. Gebelerin %73,8’inin kentsel bölgede yaşadığı %88,3’ünün çekirdek aile tipinde yaşadığı, %73,2’sinin sosyal güvencesinin olduğu, saptanmıştır.</w:t>
      </w:r>
      <w:r w:rsidR="00897963">
        <w:rPr>
          <w:rFonts w:asciiTheme="majorBidi" w:hAnsiTheme="majorBidi" w:cstheme="majorBidi"/>
          <w:sz w:val="24"/>
          <w:szCs w:val="24"/>
        </w:rPr>
        <w:t xml:space="preserve"> </w:t>
      </w:r>
      <w:r w:rsidRPr="00EE29C0">
        <w:rPr>
          <w:rFonts w:asciiTheme="majorBidi" w:hAnsiTheme="majorBidi" w:cstheme="majorBidi"/>
          <w:sz w:val="24"/>
          <w:szCs w:val="24"/>
        </w:rPr>
        <w:t xml:space="preserve">Gebelerin %78,9’unun çalışmadığı, </w:t>
      </w:r>
      <w:r w:rsidR="00897963">
        <w:rPr>
          <w:rFonts w:asciiTheme="majorBidi" w:hAnsiTheme="majorBidi" w:cstheme="majorBidi"/>
          <w:sz w:val="24"/>
          <w:szCs w:val="24"/>
        </w:rPr>
        <w:t xml:space="preserve">çalışanların ise </w:t>
      </w:r>
      <w:r w:rsidRPr="00EE29C0">
        <w:rPr>
          <w:rFonts w:asciiTheme="majorBidi" w:hAnsiTheme="majorBidi" w:cstheme="majorBidi"/>
          <w:sz w:val="24"/>
          <w:szCs w:val="24"/>
        </w:rPr>
        <w:t>%</w:t>
      </w:r>
      <w:r w:rsidR="00897963">
        <w:rPr>
          <w:rFonts w:asciiTheme="majorBidi" w:hAnsiTheme="majorBidi" w:cstheme="majorBidi"/>
          <w:sz w:val="24"/>
          <w:szCs w:val="24"/>
        </w:rPr>
        <w:t>52,2</w:t>
      </w:r>
      <w:r w:rsidRPr="00EE29C0">
        <w:rPr>
          <w:rFonts w:asciiTheme="majorBidi" w:hAnsiTheme="majorBidi" w:cstheme="majorBidi"/>
          <w:sz w:val="24"/>
          <w:szCs w:val="24"/>
        </w:rPr>
        <w:t>’</w:t>
      </w:r>
      <w:r w:rsidR="00897963">
        <w:rPr>
          <w:rFonts w:asciiTheme="majorBidi" w:hAnsiTheme="majorBidi" w:cstheme="majorBidi"/>
          <w:sz w:val="24"/>
          <w:szCs w:val="24"/>
        </w:rPr>
        <w:t>s</w:t>
      </w:r>
      <w:r w:rsidRPr="00EE29C0">
        <w:rPr>
          <w:rFonts w:asciiTheme="majorBidi" w:hAnsiTheme="majorBidi" w:cstheme="majorBidi"/>
          <w:sz w:val="24"/>
          <w:szCs w:val="24"/>
        </w:rPr>
        <w:t>inin kamu, %</w:t>
      </w:r>
      <w:r w:rsidR="00897963">
        <w:rPr>
          <w:rFonts w:asciiTheme="majorBidi" w:hAnsiTheme="majorBidi" w:cstheme="majorBidi"/>
          <w:sz w:val="24"/>
          <w:szCs w:val="24"/>
        </w:rPr>
        <w:t>32,8</w:t>
      </w:r>
      <w:r w:rsidRPr="00EE29C0">
        <w:rPr>
          <w:rFonts w:asciiTheme="majorBidi" w:hAnsiTheme="majorBidi" w:cstheme="majorBidi"/>
          <w:sz w:val="24"/>
          <w:szCs w:val="24"/>
        </w:rPr>
        <w:t>’</w:t>
      </w:r>
      <w:r w:rsidR="00897963">
        <w:rPr>
          <w:rFonts w:asciiTheme="majorBidi" w:hAnsiTheme="majorBidi" w:cstheme="majorBidi"/>
          <w:sz w:val="24"/>
          <w:szCs w:val="24"/>
        </w:rPr>
        <w:t>inin</w:t>
      </w:r>
      <w:r w:rsidRPr="00EE29C0">
        <w:rPr>
          <w:rFonts w:asciiTheme="majorBidi" w:hAnsiTheme="majorBidi" w:cstheme="majorBidi"/>
          <w:sz w:val="24"/>
          <w:szCs w:val="24"/>
        </w:rPr>
        <w:t xml:space="preserve"> özel kurumda, %</w:t>
      </w:r>
      <w:r w:rsidR="00897963">
        <w:rPr>
          <w:rFonts w:asciiTheme="majorBidi" w:hAnsiTheme="majorBidi" w:cstheme="majorBidi"/>
          <w:sz w:val="24"/>
          <w:szCs w:val="24"/>
        </w:rPr>
        <w:t>14,9</w:t>
      </w:r>
      <w:r w:rsidRPr="00EE29C0">
        <w:rPr>
          <w:rFonts w:asciiTheme="majorBidi" w:hAnsiTheme="majorBidi" w:cstheme="majorBidi"/>
          <w:sz w:val="24"/>
          <w:szCs w:val="24"/>
        </w:rPr>
        <w:t>’</w:t>
      </w:r>
      <w:r w:rsidR="00897963">
        <w:rPr>
          <w:rFonts w:asciiTheme="majorBidi" w:hAnsiTheme="majorBidi" w:cstheme="majorBidi"/>
          <w:sz w:val="24"/>
          <w:szCs w:val="24"/>
        </w:rPr>
        <w:t>unun</w:t>
      </w:r>
      <w:r w:rsidRPr="00EE29C0">
        <w:rPr>
          <w:rFonts w:asciiTheme="majorBidi" w:hAnsiTheme="majorBidi" w:cstheme="majorBidi"/>
          <w:sz w:val="24"/>
          <w:szCs w:val="24"/>
        </w:rPr>
        <w:t xml:space="preserve"> serbest alanda çalıştığı saptanmıştır. Gebelerin %17,3’ünün gelirini giderinden az, %65’inin gelirini giderine eşit ve %17,7’sinin ise gelirini giderinden fazla olarak algıladığı tespit edilmiştir (Tablo </w:t>
      </w:r>
      <w:r w:rsidR="009E226B">
        <w:rPr>
          <w:rFonts w:asciiTheme="majorBidi" w:hAnsiTheme="majorBidi" w:cstheme="majorBidi"/>
          <w:sz w:val="24"/>
          <w:szCs w:val="24"/>
        </w:rPr>
        <w:t>2</w:t>
      </w:r>
      <w:r w:rsidRPr="00EE29C0">
        <w:rPr>
          <w:rFonts w:asciiTheme="majorBidi" w:hAnsiTheme="majorBidi" w:cstheme="majorBidi"/>
          <w:sz w:val="24"/>
          <w:szCs w:val="24"/>
        </w:rPr>
        <w:t>).</w:t>
      </w:r>
    </w:p>
    <w:p w14:paraId="24BBCF20" w14:textId="77777777" w:rsidR="00EE29C0" w:rsidRPr="00EE29C0" w:rsidRDefault="00EE29C0" w:rsidP="00A53F70">
      <w:pPr>
        <w:pStyle w:val="Balk3"/>
      </w:pPr>
    </w:p>
    <w:p w14:paraId="5405B399" w14:textId="10580382" w:rsidR="00EE29C0" w:rsidRPr="00EE29C0" w:rsidRDefault="0074049F" w:rsidP="00A53F70">
      <w:pPr>
        <w:pStyle w:val="Balk3"/>
        <w:rPr>
          <w:i/>
        </w:rPr>
      </w:pPr>
      <w:r>
        <w:t xml:space="preserve"> </w:t>
      </w:r>
      <w:bookmarkStart w:id="245" w:name="_Toc141160692"/>
      <w:r w:rsidR="00EE29C0" w:rsidRPr="001E7EDE">
        <w:t xml:space="preserve">Tablo </w:t>
      </w:r>
      <w:r w:rsidR="009E226B" w:rsidRPr="001E7EDE">
        <w:t>3</w:t>
      </w:r>
      <w:r w:rsidR="00EE29C0" w:rsidRPr="001E7EDE">
        <w:t>. Gebelerin Eşlerinin Sosyo-Demografik Özelliklerinin Dağılımı</w:t>
      </w:r>
      <w:r w:rsidR="00EE29C0" w:rsidRPr="00EE29C0">
        <w:t xml:space="preserve"> (n=317)</w:t>
      </w:r>
      <w:bookmarkEnd w:id="245"/>
    </w:p>
    <w:tbl>
      <w:tblPr>
        <w:tblStyle w:val="TabloKlavuzu41"/>
        <w:tblW w:w="0" w:type="auto"/>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1701"/>
        <w:gridCol w:w="1701"/>
      </w:tblGrid>
      <w:tr w:rsidR="00EE29C0" w:rsidRPr="006428DA" w14:paraId="4876DF2D" w14:textId="77777777" w:rsidTr="00FF3BE4">
        <w:tc>
          <w:tcPr>
            <w:tcW w:w="5132" w:type="dxa"/>
            <w:tcBorders>
              <w:top w:val="single" w:sz="2" w:space="0" w:color="auto"/>
              <w:bottom w:val="single" w:sz="4" w:space="0" w:color="auto"/>
            </w:tcBorders>
          </w:tcPr>
          <w:p w14:paraId="79C7DE87" w14:textId="77777777" w:rsidR="00EE29C0" w:rsidRPr="006428DA" w:rsidRDefault="00EE29C0" w:rsidP="00A53F70">
            <w:pPr>
              <w:tabs>
                <w:tab w:val="left" w:pos="709"/>
              </w:tabs>
              <w:spacing w:after="120"/>
              <w:rPr>
                <w:rFonts w:ascii="Times New Roman" w:eastAsia="Times New Roman" w:hAnsi="Times New Roman" w:cs="Times New Roman"/>
                <w:b/>
                <w:sz w:val="24"/>
                <w:szCs w:val="24"/>
              </w:rPr>
            </w:pPr>
            <w:r w:rsidRPr="006428DA">
              <w:rPr>
                <w:rFonts w:ascii="Times New Roman" w:eastAsia="Times New Roman" w:hAnsi="Times New Roman" w:cs="Times New Roman"/>
                <w:b/>
                <w:sz w:val="24"/>
                <w:szCs w:val="24"/>
              </w:rPr>
              <w:t>Eşlerin sosyo-demografik özellikleri</w:t>
            </w:r>
          </w:p>
        </w:tc>
        <w:tc>
          <w:tcPr>
            <w:tcW w:w="1701" w:type="dxa"/>
            <w:tcBorders>
              <w:top w:val="single" w:sz="2" w:space="0" w:color="auto"/>
              <w:bottom w:val="single" w:sz="4" w:space="0" w:color="auto"/>
            </w:tcBorders>
          </w:tcPr>
          <w:p w14:paraId="03B0DB1B" w14:textId="77777777" w:rsidR="00EE29C0" w:rsidRPr="006428DA" w:rsidRDefault="00EE29C0" w:rsidP="00A53F70">
            <w:pPr>
              <w:tabs>
                <w:tab w:val="left" w:pos="709"/>
              </w:tabs>
              <w:spacing w:after="120"/>
              <w:jc w:val="center"/>
              <w:rPr>
                <w:rFonts w:ascii="Times New Roman" w:eastAsia="Times New Roman" w:hAnsi="Times New Roman" w:cs="Times New Roman"/>
                <w:b/>
                <w:sz w:val="24"/>
                <w:szCs w:val="24"/>
              </w:rPr>
            </w:pPr>
            <w:r w:rsidRPr="006428DA">
              <w:rPr>
                <w:rFonts w:ascii="Times New Roman" w:eastAsia="Times New Roman" w:hAnsi="Times New Roman" w:cs="Times New Roman"/>
                <w:b/>
                <w:sz w:val="24"/>
                <w:szCs w:val="24"/>
              </w:rPr>
              <w:t>n</w:t>
            </w:r>
          </w:p>
        </w:tc>
        <w:tc>
          <w:tcPr>
            <w:tcW w:w="1701" w:type="dxa"/>
            <w:tcBorders>
              <w:top w:val="single" w:sz="2" w:space="0" w:color="auto"/>
              <w:bottom w:val="single" w:sz="4" w:space="0" w:color="auto"/>
            </w:tcBorders>
          </w:tcPr>
          <w:p w14:paraId="32D24A3D" w14:textId="77777777" w:rsidR="00EE29C0" w:rsidRPr="006428DA" w:rsidRDefault="00EE29C0" w:rsidP="00A53F70">
            <w:pPr>
              <w:tabs>
                <w:tab w:val="left" w:pos="709"/>
              </w:tabs>
              <w:spacing w:after="120"/>
              <w:jc w:val="center"/>
              <w:rPr>
                <w:rFonts w:ascii="Times New Roman" w:eastAsia="Times New Roman" w:hAnsi="Times New Roman" w:cs="Times New Roman"/>
                <w:b/>
                <w:sz w:val="24"/>
                <w:szCs w:val="24"/>
              </w:rPr>
            </w:pPr>
            <w:r w:rsidRPr="006428DA">
              <w:rPr>
                <w:rFonts w:ascii="Times New Roman" w:eastAsia="Times New Roman" w:hAnsi="Times New Roman" w:cs="Times New Roman"/>
                <w:b/>
                <w:sz w:val="24"/>
                <w:szCs w:val="24"/>
              </w:rPr>
              <w:t>%</w:t>
            </w:r>
          </w:p>
        </w:tc>
      </w:tr>
      <w:tr w:rsidR="00EE29C0" w:rsidRPr="006428DA" w14:paraId="5497EDA3" w14:textId="77777777" w:rsidTr="00FF3BE4">
        <w:tc>
          <w:tcPr>
            <w:tcW w:w="5132" w:type="dxa"/>
            <w:tcBorders>
              <w:top w:val="single" w:sz="4" w:space="0" w:color="auto"/>
              <w:bottom w:val="nil"/>
            </w:tcBorders>
          </w:tcPr>
          <w:p w14:paraId="135C9319" w14:textId="77777777" w:rsidR="00EE29C0" w:rsidRPr="006428DA" w:rsidRDefault="00EE29C0" w:rsidP="00713666">
            <w:pPr>
              <w:tabs>
                <w:tab w:val="left" w:pos="709"/>
              </w:tabs>
              <w:spacing w:after="0"/>
              <w:jc w:val="both"/>
              <w:rPr>
                <w:rFonts w:ascii="Times New Roman" w:eastAsia="Times New Roman" w:hAnsi="Times New Roman" w:cs="Times New Roman"/>
                <w:b/>
                <w:sz w:val="24"/>
                <w:szCs w:val="24"/>
              </w:rPr>
            </w:pPr>
            <w:r w:rsidRPr="006428DA">
              <w:rPr>
                <w:rFonts w:ascii="Times New Roman" w:eastAsia="Times New Roman" w:hAnsi="Times New Roman" w:cs="Times New Roman"/>
                <w:b/>
                <w:sz w:val="24"/>
                <w:szCs w:val="24"/>
              </w:rPr>
              <w:t>Yaş</w:t>
            </w:r>
          </w:p>
        </w:tc>
        <w:tc>
          <w:tcPr>
            <w:tcW w:w="1701" w:type="dxa"/>
            <w:tcBorders>
              <w:top w:val="single" w:sz="4" w:space="0" w:color="auto"/>
              <w:bottom w:val="nil"/>
            </w:tcBorders>
          </w:tcPr>
          <w:p w14:paraId="6183E013" w14:textId="77777777" w:rsidR="00EE29C0" w:rsidRPr="006428DA" w:rsidRDefault="00EE29C0" w:rsidP="00713666">
            <w:pPr>
              <w:tabs>
                <w:tab w:val="left" w:pos="709"/>
              </w:tabs>
              <w:spacing w:after="0"/>
              <w:ind w:hanging="107"/>
              <w:jc w:val="center"/>
              <w:rPr>
                <w:rFonts w:ascii="Times New Roman" w:eastAsia="Times New Roman" w:hAnsi="Times New Roman" w:cs="Times New Roman"/>
                <w:b/>
                <w:sz w:val="24"/>
                <w:szCs w:val="24"/>
              </w:rPr>
            </w:pPr>
          </w:p>
        </w:tc>
        <w:tc>
          <w:tcPr>
            <w:tcW w:w="1701" w:type="dxa"/>
            <w:tcBorders>
              <w:top w:val="single" w:sz="4" w:space="0" w:color="auto"/>
              <w:bottom w:val="nil"/>
            </w:tcBorders>
          </w:tcPr>
          <w:p w14:paraId="1B38295F" w14:textId="77777777" w:rsidR="00EE29C0" w:rsidRPr="006428DA" w:rsidRDefault="00EE29C0" w:rsidP="00713666">
            <w:pPr>
              <w:tabs>
                <w:tab w:val="left" w:pos="709"/>
              </w:tabs>
              <w:spacing w:after="0"/>
              <w:jc w:val="center"/>
              <w:rPr>
                <w:rFonts w:ascii="Times New Roman" w:eastAsia="Times New Roman" w:hAnsi="Times New Roman" w:cs="Times New Roman"/>
                <w:b/>
                <w:sz w:val="24"/>
                <w:szCs w:val="24"/>
              </w:rPr>
            </w:pPr>
          </w:p>
        </w:tc>
      </w:tr>
      <w:tr w:rsidR="00EE29C0" w:rsidRPr="006428DA" w14:paraId="21CFC4BA" w14:textId="77777777" w:rsidTr="00FF3BE4">
        <w:tc>
          <w:tcPr>
            <w:tcW w:w="5132" w:type="dxa"/>
            <w:tcBorders>
              <w:top w:val="nil"/>
            </w:tcBorders>
          </w:tcPr>
          <w:p w14:paraId="63847508" w14:textId="14BCF8C3" w:rsidR="00EE29C0" w:rsidRPr="006428DA" w:rsidRDefault="00EE29C0" w:rsidP="00713666">
            <w:pPr>
              <w:tabs>
                <w:tab w:val="left" w:pos="709"/>
              </w:tabs>
              <w:spacing w:after="0"/>
              <w:ind w:firstLine="318"/>
              <w:jc w:val="both"/>
              <w:rPr>
                <w:rFonts w:ascii="Times New Roman" w:eastAsia="Times New Roman" w:hAnsi="Times New Roman" w:cs="Times New Roman"/>
                <w:sz w:val="24"/>
                <w:szCs w:val="24"/>
              </w:rPr>
            </w:pPr>
            <w:r w:rsidRPr="006428DA">
              <w:rPr>
                <w:rFonts w:ascii="Times New Roman" w:hAnsi="Times New Roman" w:cs="Times New Roman"/>
                <w:sz w:val="24"/>
                <w:szCs w:val="24"/>
              </w:rPr>
              <w:t>1</w:t>
            </w:r>
            <w:r w:rsidR="00586A68">
              <w:rPr>
                <w:rFonts w:ascii="Times New Roman" w:hAnsi="Times New Roman" w:cs="Times New Roman"/>
                <w:sz w:val="24"/>
                <w:szCs w:val="24"/>
              </w:rPr>
              <w:t>8-</w:t>
            </w:r>
            <w:r w:rsidRPr="006428DA">
              <w:rPr>
                <w:rFonts w:ascii="Times New Roman" w:hAnsi="Times New Roman" w:cs="Times New Roman"/>
                <w:sz w:val="24"/>
                <w:szCs w:val="24"/>
              </w:rPr>
              <w:t xml:space="preserve">19 </w:t>
            </w:r>
          </w:p>
        </w:tc>
        <w:tc>
          <w:tcPr>
            <w:tcW w:w="1701" w:type="dxa"/>
            <w:tcBorders>
              <w:top w:val="nil"/>
            </w:tcBorders>
          </w:tcPr>
          <w:p w14:paraId="6B8AA68B"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15</w:t>
            </w:r>
          </w:p>
        </w:tc>
        <w:tc>
          <w:tcPr>
            <w:tcW w:w="1701" w:type="dxa"/>
            <w:tcBorders>
              <w:top w:val="nil"/>
            </w:tcBorders>
          </w:tcPr>
          <w:p w14:paraId="41241F41"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4,7</w:t>
            </w:r>
          </w:p>
        </w:tc>
      </w:tr>
      <w:tr w:rsidR="00EE29C0" w:rsidRPr="006428DA" w14:paraId="42365A64" w14:textId="77777777" w:rsidTr="00FF3BE4">
        <w:tc>
          <w:tcPr>
            <w:tcW w:w="5132" w:type="dxa"/>
          </w:tcPr>
          <w:p w14:paraId="3ABACB51" w14:textId="77777777" w:rsidR="00EE29C0" w:rsidRPr="006428DA" w:rsidRDefault="00EE29C0" w:rsidP="00713666">
            <w:pPr>
              <w:tabs>
                <w:tab w:val="left" w:pos="709"/>
              </w:tabs>
              <w:spacing w:after="0"/>
              <w:ind w:firstLine="318"/>
              <w:jc w:val="both"/>
              <w:rPr>
                <w:rFonts w:ascii="Times New Roman" w:eastAsia="Times New Roman" w:hAnsi="Times New Roman" w:cs="Times New Roman"/>
                <w:sz w:val="24"/>
                <w:szCs w:val="24"/>
              </w:rPr>
            </w:pPr>
            <w:r w:rsidRPr="006428DA">
              <w:rPr>
                <w:rFonts w:ascii="Times New Roman" w:hAnsi="Times New Roman" w:cs="Times New Roman"/>
                <w:sz w:val="24"/>
                <w:szCs w:val="24"/>
              </w:rPr>
              <w:t xml:space="preserve">20-34 </w:t>
            </w:r>
          </w:p>
        </w:tc>
        <w:tc>
          <w:tcPr>
            <w:tcW w:w="1701" w:type="dxa"/>
          </w:tcPr>
          <w:p w14:paraId="2B16C1A9"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278</w:t>
            </w:r>
          </w:p>
        </w:tc>
        <w:tc>
          <w:tcPr>
            <w:tcW w:w="1701" w:type="dxa"/>
          </w:tcPr>
          <w:p w14:paraId="23104511"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87,7</w:t>
            </w:r>
          </w:p>
        </w:tc>
      </w:tr>
      <w:tr w:rsidR="00EE29C0" w:rsidRPr="006428DA" w14:paraId="772CB601" w14:textId="77777777" w:rsidTr="00FF3BE4">
        <w:tc>
          <w:tcPr>
            <w:tcW w:w="5132" w:type="dxa"/>
          </w:tcPr>
          <w:p w14:paraId="3A369787" w14:textId="71DE9B63" w:rsidR="00EE29C0" w:rsidRPr="006428DA" w:rsidRDefault="00EE29C0" w:rsidP="00713666">
            <w:pPr>
              <w:tabs>
                <w:tab w:val="left" w:pos="709"/>
              </w:tabs>
              <w:spacing w:after="0"/>
              <w:ind w:firstLine="318"/>
              <w:jc w:val="both"/>
              <w:rPr>
                <w:rFonts w:ascii="Times New Roman" w:eastAsia="Times New Roman" w:hAnsi="Times New Roman" w:cs="Times New Roman"/>
                <w:sz w:val="24"/>
                <w:szCs w:val="24"/>
              </w:rPr>
            </w:pPr>
            <w:r w:rsidRPr="006428DA">
              <w:rPr>
                <w:rFonts w:ascii="Times New Roman" w:hAnsi="Times New Roman" w:cs="Times New Roman"/>
                <w:sz w:val="24"/>
                <w:szCs w:val="24"/>
              </w:rPr>
              <w:t>35</w:t>
            </w:r>
            <w:r w:rsidR="008A3320">
              <w:rPr>
                <w:rFonts w:ascii="Times New Roman" w:hAnsi="Times New Roman" w:cs="Times New Roman"/>
                <w:sz w:val="24"/>
                <w:szCs w:val="24"/>
              </w:rPr>
              <w:t>-44</w:t>
            </w:r>
          </w:p>
        </w:tc>
        <w:tc>
          <w:tcPr>
            <w:tcW w:w="1701" w:type="dxa"/>
          </w:tcPr>
          <w:p w14:paraId="5B5FF0C8"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24</w:t>
            </w:r>
          </w:p>
        </w:tc>
        <w:tc>
          <w:tcPr>
            <w:tcW w:w="1701" w:type="dxa"/>
          </w:tcPr>
          <w:p w14:paraId="0AA5013A"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7,6</w:t>
            </w:r>
          </w:p>
        </w:tc>
      </w:tr>
      <w:tr w:rsidR="00EE29C0" w:rsidRPr="006428DA" w14:paraId="087C172C" w14:textId="77777777" w:rsidTr="00FF3BE4">
        <w:tc>
          <w:tcPr>
            <w:tcW w:w="5132" w:type="dxa"/>
            <w:tcBorders>
              <w:bottom w:val="single" w:sz="2" w:space="0" w:color="auto"/>
            </w:tcBorders>
          </w:tcPr>
          <w:p w14:paraId="094F3D73" w14:textId="77777777" w:rsidR="00EE29C0" w:rsidRPr="006428DA" w:rsidRDefault="00EE29C0" w:rsidP="00713666">
            <w:pPr>
              <w:tabs>
                <w:tab w:val="left" w:pos="709"/>
              </w:tabs>
              <w:spacing w:after="0"/>
              <w:ind w:firstLine="318"/>
              <w:jc w:val="both"/>
              <w:rPr>
                <w:rFonts w:ascii="Times New Roman" w:eastAsia="Times New Roman" w:hAnsi="Times New Roman" w:cs="Times New Roman"/>
                <w:b/>
                <w:sz w:val="24"/>
                <w:szCs w:val="24"/>
              </w:rPr>
            </w:pPr>
            <w:r w:rsidRPr="006428DA">
              <w:rPr>
                <w:rFonts w:ascii="Times New Roman" w:eastAsia="Times New Roman" w:hAnsi="Times New Roman" w:cs="Times New Roman"/>
                <w:sz w:val="24"/>
                <w:szCs w:val="24"/>
              </w:rPr>
              <w:t>Yaş ortalaması±SS* (Min-maks)</w:t>
            </w:r>
          </w:p>
        </w:tc>
        <w:tc>
          <w:tcPr>
            <w:tcW w:w="1701" w:type="dxa"/>
            <w:tcBorders>
              <w:bottom w:val="single" w:sz="2" w:space="0" w:color="auto"/>
            </w:tcBorders>
          </w:tcPr>
          <w:p w14:paraId="3FF52CA2" w14:textId="77777777" w:rsidR="00EE29C0" w:rsidRPr="006428DA" w:rsidRDefault="00EE29C0" w:rsidP="00713666">
            <w:pPr>
              <w:tabs>
                <w:tab w:val="left" w:pos="709"/>
              </w:tabs>
              <w:spacing w:after="0"/>
              <w:jc w:val="center"/>
              <w:rPr>
                <w:rFonts w:ascii="Times New Roman" w:eastAsia="Times New Roman" w:hAnsi="Times New Roman" w:cs="Times New Roman"/>
                <w:b/>
                <w:sz w:val="24"/>
                <w:szCs w:val="24"/>
              </w:rPr>
            </w:pPr>
            <w:r w:rsidRPr="006428DA">
              <w:rPr>
                <w:rFonts w:ascii="Times New Roman" w:eastAsia="Times New Roman" w:hAnsi="Times New Roman" w:cs="Times New Roman"/>
                <w:sz w:val="24"/>
                <w:szCs w:val="24"/>
              </w:rPr>
              <w:t>27,15±4,47</w:t>
            </w:r>
          </w:p>
        </w:tc>
        <w:tc>
          <w:tcPr>
            <w:tcW w:w="1701" w:type="dxa"/>
            <w:tcBorders>
              <w:bottom w:val="single" w:sz="2" w:space="0" w:color="auto"/>
            </w:tcBorders>
          </w:tcPr>
          <w:p w14:paraId="3BBE241C" w14:textId="2E12A5D6" w:rsidR="00EE29C0" w:rsidRPr="006428DA" w:rsidRDefault="00EE29C0" w:rsidP="00713666">
            <w:pPr>
              <w:tabs>
                <w:tab w:val="left" w:pos="709"/>
              </w:tabs>
              <w:spacing w:after="0"/>
              <w:jc w:val="center"/>
              <w:rPr>
                <w:rFonts w:ascii="Times New Roman" w:eastAsia="Times New Roman" w:hAnsi="Times New Roman" w:cs="Times New Roman"/>
                <w:b/>
                <w:sz w:val="24"/>
                <w:szCs w:val="24"/>
              </w:rPr>
            </w:pPr>
            <w:r w:rsidRPr="006428DA">
              <w:rPr>
                <w:rFonts w:ascii="Times New Roman" w:eastAsia="Times New Roman" w:hAnsi="Times New Roman" w:cs="Times New Roman"/>
                <w:sz w:val="24"/>
                <w:szCs w:val="24"/>
              </w:rPr>
              <w:t>(18-4</w:t>
            </w:r>
            <w:r w:rsidR="00470804">
              <w:rPr>
                <w:rFonts w:ascii="Times New Roman" w:eastAsia="Times New Roman" w:hAnsi="Times New Roman" w:cs="Times New Roman"/>
                <w:sz w:val="24"/>
                <w:szCs w:val="24"/>
              </w:rPr>
              <w:t>4</w:t>
            </w:r>
            <w:r w:rsidRPr="006428DA">
              <w:rPr>
                <w:rFonts w:ascii="Times New Roman" w:eastAsia="Times New Roman" w:hAnsi="Times New Roman" w:cs="Times New Roman"/>
                <w:sz w:val="24"/>
                <w:szCs w:val="24"/>
              </w:rPr>
              <w:t>)</w:t>
            </w:r>
          </w:p>
        </w:tc>
      </w:tr>
      <w:tr w:rsidR="00EE29C0" w:rsidRPr="006428DA" w14:paraId="3A48609B" w14:textId="77777777" w:rsidTr="00FF3BE4">
        <w:tc>
          <w:tcPr>
            <w:tcW w:w="5132" w:type="dxa"/>
            <w:tcBorders>
              <w:top w:val="single" w:sz="4" w:space="0" w:color="auto"/>
              <w:bottom w:val="nil"/>
            </w:tcBorders>
          </w:tcPr>
          <w:p w14:paraId="1B91B406" w14:textId="77777777" w:rsidR="00EE29C0" w:rsidRPr="006428DA" w:rsidRDefault="00EE29C0" w:rsidP="00713666">
            <w:pPr>
              <w:tabs>
                <w:tab w:val="left" w:pos="709"/>
              </w:tabs>
              <w:spacing w:after="0"/>
              <w:jc w:val="both"/>
              <w:rPr>
                <w:rFonts w:ascii="Times New Roman" w:hAnsi="Times New Roman" w:cs="Times New Roman"/>
                <w:b/>
                <w:sz w:val="24"/>
                <w:szCs w:val="24"/>
              </w:rPr>
            </w:pPr>
            <w:r w:rsidRPr="006428DA">
              <w:rPr>
                <w:rFonts w:ascii="Times New Roman" w:hAnsi="Times New Roman" w:cs="Times New Roman"/>
                <w:b/>
                <w:sz w:val="24"/>
                <w:szCs w:val="24"/>
              </w:rPr>
              <w:t>Eğitim durumu</w:t>
            </w:r>
          </w:p>
        </w:tc>
        <w:tc>
          <w:tcPr>
            <w:tcW w:w="1701" w:type="dxa"/>
            <w:tcBorders>
              <w:top w:val="single" w:sz="4" w:space="0" w:color="auto"/>
              <w:bottom w:val="nil"/>
            </w:tcBorders>
          </w:tcPr>
          <w:p w14:paraId="3FB41722" w14:textId="77777777" w:rsidR="00EE29C0" w:rsidRPr="006428DA" w:rsidRDefault="00EE29C0" w:rsidP="00713666">
            <w:pPr>
              <w:tabs>
                <w:tab w:val="left" w:pos="709"/>
              </w:tabs>
              <w:spacing w:after="0"/>
              <w:jc w:val="center"/>
              <w:rPr>
                <w:rFonts w:ascii="Times New Roman" w:eastAsia="Times New Roman" w:hAnsi="Times New Roman" w:cs="Times New Roman"/>
                <w:b/>
                <w:sz w:val="24"/>
                <w:szCs w:val="24"/>
              </w:rPr>
            </w:pPr>
          </w:p>
        </w:tc>
        <w:tc>
          <w:tcPr>
            <w:tcW w:w="1701" w:type="dxa"/>
            <w:tcBorders>
              <w:top w:val="single" w:sz="4" w:space="0" w:color="auto"/>
              <w:bottom w:val="nil"/>
            </w:tcBorders>
          </w:tcPr>
          <w:p w14:paraId="7AE83BBB" w14:textId="77777777" w:rsidR="00EE29C0" w:rsidRPr="006428DA" w:rsidRDefault="00EE29C0" w:rsidP="00713666">
            <w:pPr>
              <w:tabs>
                <w:tab w:val="left" w:pos="709"/>
              </w:tabs>
              <w:spacing w:after="0"/>
              <w:jc w:val="center"/>
              <w:rPr>
                <w:rFonts w:ascii="Times New Roman" w:eastAsia="Times New Roman" w:hAnsi="Times New Roman" w:cs="Times New Roman"/>
                <w:b/>
                <w:sz w:val="24"/>
                <w:szCs w:val="24"/>
              </w:rPr>
            </w:pPr>
          </w:p>
        </w:tc>
      </w:tr>
      <w:tr w:rsidR="00EE29C0" w:rsidRPr="006428DA" w14:paraId="45A2D25F" w14:textId="77777777" w:rsidTr="00FF3BE4">
        <w:tc>
          <w:tcPr>
            <w:tcW w:w="5132" w:type="dxa"/>
            <w:tcBorders>
              <w:top w:val="nil"/>
            </w:tcBorders>
          </w:tcPr>
          <w:p w14:paraId="05AEF4E7" w14:textId="77777777" w:rsidR="00EE29C0" w:rsidRPr="006428DA" w:rsidRDefault="00EE29C0" w:rsidP="00713666">
            <w:pPr>
              <w:tabs>
                <w:tab w:val="left" w:pos="709"/>
              </w:tabs>
              <w:spacing w:after="0"/>
              <w:ind w:firstLine="318"/>
              <w:rPr>
                <w:rFonts w:ascii="Times New Roman" w:eastAsia="Times New Roman" w:hAnsi="Times New Roman" w:cs="Times New Roman"/>
                <w:b/>
                <w:sz w:val="24"/>
                <w:szCs w:val="24"/>
              </w:rPr>
            </w:pPr>
            <w:r w:rsidRPr="006428DA">
              <w:rPr>
                <w:rFonts w:ascii="Times New Roman" w:hAnsi="Times New Roman" w:cs="Times New Roman"/>
                <w:sz w:val="24"/>
                <w:szCs w:val="24"/>
              </w:rPr>
              <w:t>Okuryazar/İlkokul mezunu</w:t>
            </w:r>
          </w:p>
        </w:tc>
        <w:tc>
          <w:tcPr>
            <w:tcW w:w="1701" w:type="dxa"/>
            <w:tcBorders>
              <w:top w:val="nil"/>
            </w:tcBorders>
          </w:tcPr>
          <w:p w14:paraId="23F5E62F"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22</w:t>
            </w:r>
          </w:p>
        </w:tc>
        <w:tc>
          <w:tcPr>
            <w:tcW w:w="1701" w:type="dxa"/>
            <w:tcBorders>
              <w:top w:val="nil"/>
            </w:tcBorders>
          </w:tcPr>
          <w:p w14:paraId="2B8C6F9E"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6,9</w:t>
            </w:r>
          </w:p>
        </w:tc>
      </w:tr>
      <w:tr w:rsidR="00EE29C0" w:rsidRPr="006428DA" w14:paraId="663EAFC1" w14:textId="77777777" w:rsidTr="00FF3BE4">
        <w:tc>
          <w:tcPr>
            <w:tcW w:w="5132" w:type="dxa"/>
          </w:tcPr>
          <w:p w14:paraId="126D556A" w14:textId="77777777" w:rsidR="00EE29C0" w:rsidRPr="006428DA" w:rsidRDefault="00EE29C0" w:rsidP="00713666">
            <w:pPr>
              <w:tabs>
                <w:tab w:val="left" w:pos="709"/>
              </w:tabs>
              <w:spacing w:after="0"/>
              <w:ind w:firstLine="318"/>
              <w:jc w:val="both"/>
              <w:rPr>
                <w:rFonts w:ascii="Times New Roman" w:eastAsia="Times New Roman" w:hAnsi="Times New Roman" w:cs="Times New Roman"/>
                <w:b/>
                <w:sz w:val="24"/>
                <w:szCs w:val="24"/>
              </w:rPr>
            </w:pPr>
            <w:r w:rsidRPr="006428DA">
              <w:rPr>
                <w:rFonts w:ascii="Times New Roman" w:hAnsi="Times New Roman" w:cs="Times New Roman"/>
                <w:sz w:val="24"/>
                <w:szCs w:val="24"/>
              </w:rPr>
              <w:t>Ortaokul mezunu</w:t>
            </w:r>
          </w:p>
        </w:tc>
        <w:tc>
          <w:tcPr>
            <w:tcW w:w="1701" w:type="dxa"/>
          </w:tcPr>
          <w:p w14:paraId="07728141"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102</w:t>
            </w:r>
          </w:p>
        </w:tc>
        <w:tc>
          <w:tcPr>
            <w:tcW w:w="1701" w:type="dxa"/>
          </w:tcPr>
          <w:p w14:paraId="4ED54180"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32,2</w:t>
            </w:r>
          </w:p>
        </w:tc>
      </w:tr>
      <w:tr w:rsidR="00EE29C0" w:rsidRPr="006428DA" w14:paraId="65B43C03" w14:textId="77777777" w:rsidTr="00FF3BE4">
        <w:tc>
          <w:tcPr>
            <w:tcW w:w="5132" w:type="dxa"/>
            <w:tcBorders>
              <w:bottom w:val="nil"/>
            </w:tcBorders>
          </w:tcPr>
          <w:p w14:paraId="0DE95A4E" w14:textId="77777777" w:rsidR="00EE29C0" w:rsidRPr="006428DA" w:rsidRDefault="00EE29C0" w:rsidP="00713666">
            <w:pPr>
              <w:tabs>
                <w:tab w:val="left" w:pos="709"/>
              </w:tabs>
              <w:spacing w:after="0"/>
              <w:ind w:firstLine="318"/>
              <w:jc w:val="both"/>
              <w:rPr>
                <w:rFonts w:ascii="Times New Roman" w:eastAsia="Times New Roman" w:hAnsi="Times New Roman" w:cs="Times New Roman"/>
                <w:b/>
                <w:sz w:val="24"/>
                <w:szCs w:val="24"/>
              </w:rPr>
            </w:pPr>
            <w:r w:rsidRPr="006428DA">
              <w:rPr>
                <w:rFonts w:ascii="Times New Roman" w:hAnsi="Times New Roman" w:cs="Times New Roman"/>
                <w:sz w:val="24"/>
                <w:szCs w:val="24"/>
              </w:rPr>
              <w:t>Lise mezunu</w:t>
            </w:r>
          </w:p>
        </w:tc>
        <w:tc>
          <w:tcPr>
            <w:tcW w:w="1701" w:type="dxa"/>
            <w:tcBorders>
              <w:bottom w:val="nil"/>
            </w:tcBorders>
          </w:tcPr>
          <w:p w14:paraId="4C3A17FC"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133</w:t>
            </w:r>
          </w:p>
        </w:tc>
        <w:tc>
          <w:tcPr>
            <w:tcW w:w="1701" w:type="dxa"/>
            <w:tcBorders>
              <w:bottom w:val="nil"/>
            </w:tcBorders>
          </w:tcPr>
          <w:p w14:paraId="6BB6FA7B"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42,0</w:t>
            </w:r>
          </w:p>
        </w:tc>
      </w:tr>
      <w:tr w:rsidR="00EE29C0" w:rsidRPr="006428DA" w14:paraId="5C3A8E71" w14:textId="77777777" w:rsidTr="00FF3BE4">
        <w:tc>
          <w:tcPr>
            <w:tcW w:w="5132" w:type="dxa"/>
            <w:tcBorders>
              <w:top w:val="nil"/>
              <w:bottom w:val="single" w:sz="4" w:space="0" w:color="auto"/>
            </w:tcBorders>
          </w:tcPr>
          <w:p w14:paraId="4E6F3EB1" w14:textId="77777777" w:rsidR="00EE29C0" w:rsidRPr="006428DA" w:rsidRDefault="00EE29C0" w:rsidP="00713666">
            <w:pPr>
              <w:tabs>
                <w:tab w:val="left" w:pos="709"/>
              </w:tabs>
              <w:spacing w:after="0"/>
              <w:ind w:firstLine="318"/>
              <w:jc w:val="both"/>
              <w:rPr>
                <w:rFonts w:ascii="Times New Roman" w:eastAsia="Times New Roman" w:hAnsi="Times New Roman" w:cs="Times New Roman"/>
                <w:color w:val="000000"/>
                <w:sz w:val="24"/>
                <w:szCs w:val="24"/>
              </w:rPr>
            </w:pPr>
            <w:r w:rsidRPr="006428DA">
              <w:rPr>
                <w:rFonts w:ascii="Times New Roman" w:hAnsi="Times New Roman" w:cs="Times New Roman"/>
                <w:sz w:val="24"/>
                <w:szCs w:val="24"/>
              </w:rPr>
              <w:t>Yüksekokul/Lisansüstü mezunu</w:t>
            </w:r>
          </w:p>
        </w:tc>
        <w:tc>
          <w:tcPr>
            <w:tcW w:w="1701" w:type="dxa"/>
            <w:tcBorders>
              <w:top w:val="nil"/>
              <w:bottom w:val="single" w:sz="4" w:space="0" w:color="auto"/>
            </w:tcBorders>
          </w:tcPr>
          <w:p w14:paraId="1CC4F2F4"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60</w:t>
            </w:r>
          </w:p>
        </w:tc>
        <w:tc>
          <w:tcPr>
            <w:tcW w:w="1701" w:type="dxa"/>
            <w:tcBorders>
              <w:top w:val="nil"/>
              <w:bottom w:val="single" w:sz="4" w:space="0" w:color="auto"/>
            </w:tcBorders>
          </w:tcPr>
          <w:p w14:paraId="4AA94EA3"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18,9</w:t>
            </w:r>
          </w:p>
        </w:tc>
      </w:tr>
      <w:tr w:rsidR="006952D1" w:rsidRPr="006428DA" w14:paraId="04EEC6E2" w14:textId="77777777" w:rsidTr="00A53F70">
        <w:tc>
          <w:tcPr>
            <w:tcW w:w="5132" w:type="dxa"/>
            <w:tcBorders>
              <w:top w:val="single" w:sz="4" w:space="0" w:color="auto"/>
              <w:bottom w:val="nil"/>
            </w:tcBorders>
          </w:tcPr>
          <w:p w14:paraId="0044CA47" w14:textId="29A243C0" w:rsidR="006952D1" w:rsidRPr="006428DA" w:rsidRDefault="006952D1" w:rsidP="00713666">
            <w:pPr>
              <w:tabs>
                <w:tab w:val="left" w:pos="709"/>
              </w:tabs>
              <w:spacing w:after="0"/>
              <w:jc w:val="both"/>
              <w:rPr>
                <w:rFonts w:ascii="Times New Roman" w:hAnsi="Times New Roman" w:cs="Times New Roman"/>
                <w:sz w:val="24"/>
                <w:szCs w:val="24"/>
              </w:rPr>
            </w:pPr>
            <w:r w:rsidRPr="00247B6A">
              <w:rPr>
                <w:rFonts w:ascii="Times New Roman" w:hAnsi="Times New Roman" w:cs="Times New Roman"/>
                <w:b/>
                <w:lang w:eastAsia="tr-TR"/>
              </w:rPr>
              <w:t>Çalışma durumu</w:t>
            </w:r>
          </w:p>
        </w:tc>
        <w:tc>
          <w:tcPr>
            <w:tcW w:w="1701" w:type="dxa"/>
            <w:tcBorders>
              <w:top w:val="nil"/>
              <w:bottom w:val="nil"/>
            </w:tcBorders>
          </w:tcPr>
          <w:p w14:paraId="6A10C75A" w14:textId="77777777" w:rsidR="006952D1" w:rsidRPr="006428DA" w:rsidRDefault="006952D1" w:rsidP="00713666">
            <w:pPr>
              <w:tabs>
                <w:tab w:val="left" w:pos="709"/>
              </w:tabs>
              <w:spacing w:after="0"/>
              <w:jc w:val="center"/>
              <w:rPr>
                <w:rFonts w:ascii="Times New Roman" w:hAnsi="Times New Roman" w:cs="Times New Roman"/>
                <w:sz w:val="24"/>
                <w:szCs w:val="24"/>
              </w:rPr>
            </w:pPr>
          </w:p>
        </w:tc>
        <w:tc>
          <w:tcPr>
            <w:tcW w:w="1701" w:type="dxa"/>
            <w:tcBorders>
              <w:top w:val="nil"/>
              <w:bottom w:val="nil"/>
            </w:tcBorders>
          </w:tcPr>
          <w:p w14:paraId="20BCC56E" w14:textId="77777777" w:rsidR="006952D1" w:rsidRPr="006428DA" w:rsidRDefault="006952D1" w:rsidP="00713666">
            <w:pPr>
              <w:tabs>
                <w:tab w:val="left" w:pos="709"/>
              </w:tabs>
              <w:spacing w:after="0"/>
              <w:jc w:val="center"/>
              <w:rPr>
                <w:rFonts w:ascii="Times New Roman" w:hAnsi="Times New Roman" w:cs="Times New Roman"/>
                <w:sz w:val="24"/>
                <w:szCs w:val="24"/>
              </w:rPr>
            </w:pPr>
          </w:p>
        </w:tc>
      </w:tr>
      <w:tr w:rsidR="006952D1" w:rsidRPr="006428DA" w14:paraId="074EF68C" w14:textId="77777777" w:rsidTr="00A53F70">
        <w:tc>
          <w:tcPr>
            <w:tcW w:w="5132" w:type="dxa"/>
            <w:tcBorders>
              <w:top w:val="nil"/>
            </w:tcBorders>
          </w:tcPr>
          <w:p w14:paraId="69E52C84" w14:textId="510DEBE0" w:rsidR="006952D1" w:rsidRPr="006428DA" w:rsidRDefault="006952D1" w:rsidP="00713666">
            <w:pPr>
              <w:tabs>
                <w:tab w:val="left" w:pos="709"/>
              </w:tabs>
              <w:spacing w:after="0"/>
              <w:ind w:firstLine="318"/>
              <w:jc w:val="both"/>
              <w:rPr>
                <w:rFonts w:ascii="Times New Roman" w:hAnsi="Times New Roman" w:cs="Times New Roman"/>
                <w:sz w:val="24"/>
                <w:szCs w:val="24"/>
              </w:rPr>
            </w:pPr>
            <w:r w:rsidRPr="00247B6A">
              <w:rPr>
                <w:rFonts w:ascii="Times New Roman" w:hAnsi="Times New Roman" w:cs="Times New Roman"/>
                <w:lang w:eastAsia="tr-TR"/>
              </w:rPr>
              <w:t>Çalışan</w:t>
            </w:r>
          </w:p>
        </w:tc>
        <w:tc>
          <w:tcPr>
            <w:tcW w:w="1701" w:type="dxa"/>
            <w:tcBorders>
              <w:top w:val="nil"/>
              <w:bottom w:val="nil"/>
            </w:tcBorders>
          </w:tcPr>
          <w:p w14:paraId="17E9C13C" w14:textId="13E7AD43" w:rsidR="006952D1" w:rsidRPr="006428DA" w:rsidRDefault="00B23711" w:rsidP="00713666">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294</w:t>
            </w:r>
          </w:p>
        </w:tc>
        <w:tc>
          <w:tcPr>
            <w:tcW w:w="1701" w:type="dxa"/>
            <w:tcBorders>
              <w:top w:val="nil"/>
              <w:bottom w:val="nil"/>
            </w:tcBorders>
          </w:tcPr>
          <w:p w14:paraId="7DA6E93E" w14:textId="72690C6D" w:rsidR="006952D1" w:rsidRPr="006428DA" w:rsidRDefault="00B23711" w:rsidP="00713666">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92,7</w:t>
            </w:r>
          </w:p>
        </w:tc>
      </w:tr>
      <w:tr w:rsidR="006952D1" w:rsidRPr="006428DA" w14:paraId="01151925" w14:textId="77777777" w:rsidTr="003C66A2">
        <w:tc>
          <w:tcPr>
            <w:tcW w:w="5132" w:type="dxa"/>
            <w:tcBorders>
              <w:bottom w:val="single" w:sz="4" w:space="0" w:color="auto"/>
            </w:tcBorders>
          </w:tcPr>
          <w:p w14:paraId="527E8E10" w14:textId="1E1EC306" w:rsidR="006952D1" w:rsidRPr="006428DA" w:rsidRDefault="006952D1" w:rsidP="00713666">
            <w:pPr>
              <w:tabs>
                <w:tab w:val="left" w:pos="709"/>
              </w:tabs>
              <w:spacing w:after="0"/>
              <w:ind w:firstLine="318"/>
              <w:jc w:val="both"/>
              <w:rPr>
                <w:rFonts w:ascii="Times New Roman" w:hAnsi="Times New Roman" w:cs="Times New Roman"/>
                <w:sz w:val="24"/>
                <w:szCs w:val="24"/>
              </w:rPr>
            </w:pPr>
            <w:r w:rsidRPr="00247B6A">
              <w:rPr>
                <w:rFonts w:ascii="Times New Roman" w:hAnsi="Times New Roman" w:cs="Times New Roman"/>
                <w:lang w:eastAsia="tr-TR"/>
              </w:rPr>
              <w:t>Çalışmayan</w:t>
            </w:r>
          </w:p>
        </w:tc>
        <w:tc>
          <w:tcPr>
            <w:tcW w:w="1701" w:type="dxa"/>
            <w:tcBorders>
              <w:top w:val="nil"/>
              <w:bottom w:val="single" w:sz="4" w:space="0" w:color="auto"/>
            </w:tcBorders>
          </w:tcPr>
          <w:p w14:paraId="5C1CDBB8" w14:textId="24E7A14F" w:rsidR="006952D1" w:rsidRPr="006428DA" w:rsidRDefault="00B23711" w:rsidP="00713666">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nil"/>
              <w:bottom w:val="single" w:sz="4" w:space="0" w:color="auto"/>
            </w:tcBorders>
          </w:tcPr>
          <w:p w14:paraId="5A260EDD" w14:textId="1F47A37C" w:rsidR="006952D1" w:rsidRPr="006428DA" w:rsidRDefault="00B23711" w:rsidP="00713666">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7,3</w:t>
            </w:r>
          </w:p>
        </w:tc>
      </w:tr>
      <w:tr w:rsidR="00EE29C0" w:rsidRPr="006428DA" w14:paraId="6D9B1C3F" w14:textId="77777777" w:rsidTr="00FF3BE4">
        <w:tc>
          <w:tcPr>
            <w:tcW w:w="5132" w:type="dxa"/>
            <w:tcBorders>
              <w:top w:val="single" w:sz="4" w:space="0" w:color="auto"/>
              <w:bottom w:val="nil"/>
            </w:tcBorders>
          </w:tcPr>
          <w:p w14:paraId="4D776CFA" w14:textId="1F77CA0D" w:rsidR="00EE29C0" w:rsidRPr="006428DA" w:rsidRDefault="00EE29C0" w:rsidP="00713666">
            <w:pPr>
              <w:tabs>
                <w:tab w:val="left" w:pos="709"/>
                <w:tab w:val="left" w:pos="1785"/>
              </w:tabs>
              <w:spacing w:after="0"/>
              <w:jc w:val="both"/>
              <w:rPr>
                <w:rFonts w:ascii="Times New Roman" w:eastAsia="Times New Roman" w:hAnsi="Times New Roman" w:cs="Times New Roman"/>
                <w:b/>
                <w:sz w:val="24"/>
                <w:szCs w:val="24"/>
              </w:rPr>
            </w:pPr>
            <w:r w:rsidRPr="006428DA">
              <w:rPr>
                <w:rFonts w:ascii="Times New Roman" w:eastAsia="Times New Roman" w:hAnsi="Times New Roman" w:cs="Times New Roman"/>
                <w:b/>
                <w:sz w:val="24"/>
                <w:szCs w:val="24"/>
              </w:rPr>
              <w:t>Çalışma alanı</w:t>
            </w:r>
            <w:r w:rsidR="00DD7C43">
              <w:rPr>
                <w:rFonts w:ascii="Times New Roman" w:eastAsia="Times New Roman" w:hAnsi="Times New Roman" w:cs="Times New Roman"/>
                <w:b/>
                <w:sz w:val="24"/>
                <w:szCs w:val="24"/>
              </w:rPr>
              <w:t xml:space="preserve"> (n=294)**</w:t>
            </w:r>
          </w:p>
        </w:tc>
        <w:tc>
          <w:tcPr>
            <w:tcW w:w="1701" w:type="dxa"/>
            <w:tcBorders>
              <w:top w:val="single" w:sz="4" w:space="0" w:color="auto"/>
              <w:bottom w:val="nil"/>
            </w:tcBorders>
          </w:tcPr>
          <w:p w14:paraId="799C8A2F" w14:textId="77777777" w:rsidR="00EE29C0" w:rsidRPr="006428DA" w:rsidRDefault="00EE29C0" w:rsidP="00713666">
            <w:pPr>
              <w:tabs>
                <w:tab w:val="left" w:pos="709"/>
              </w:tabs>
              <w:spacing w:after="0"/>
              <w:jc w:val="center"/>
              <w:rPr>
                <w:rFonts w:ascii="Times New Roman" w:eastAsia="Times New Roman" w:hAnsi="Times New Roman" w:cs="Times New Roman"/>
                <w:b/>
                <w:sz w:val="24"/>
                <w:szCs w:val="24"/>
              </w:rPr>
            </w:pPr>
          </w:p>
        </w:tc>
        <w:tc>
          <w:tcPr>
            <w:tcW w:w="1701" w:type="dxa"/>
            <w:tcBorders>
              <w:top w:val="single" w:sz="4" w:space="0" w:color="auto"/>
              <w:bottom w:val="nil"/>
            </w:tcBorders>
          </w:tcPr>
          <w:p w14:paraId="056E2557" w14:textId="77777777" w:rsidR="00EE29C0" w:rsidRPr="006428DA" w:rsidRDefault="00EE29C0" w:rsidP="00713666">
            <w:pPr>
              <w:tabs>
                <w:tab w:val="left" w:pos="709"/>
              </w:tabs>
              <w:spacing w:after="0"/>
              <w:jc w:val="center"/>
              <w:rPr>
                <w:rFonts w:ascii="Times New Roman" w:eastAsia="Times New Roman" w:hAnsi="Times New Roman" w:cs="Times New Roman"/>
                <w:b/>
                <w:sz w:val="24"/>
                <w:szCs w:val="24"/>
              </w:rPr>
            </w:pPr>
          </w:p>
        </w:tc>
      </w:tr>
      <w:tr w:rsidR="00EE29C0" w:rsidRPr="006428DA" w14:paraId="272A06E5" w14:textId="77777777" w:rsidTr="00FF3BE4">
        <w:tc>
          <w:tcPr>
            <w:tcW w:w="5132" w:type="dxa"/>
            <w:tcBorders>
              <w:top w:val="nil"/>
              <w:bottom w:val="nil"/>
            </w:tcBorders>
          </w:tcPr>
          <w:p w14:paraId="72978C14" w14:textId="77777777" w:rsidR="00EE29C0" w:rsidRPr="006428DA" w:rsidRDefault="00EE29C0" w:rsidP="00713666">
            <w:pPr>
              <w:tabs>
                <w:tab w:val="left" w:pos="709"/>
              </w:tabs>
              <w:spacing w:after="0"/>
              <w:ind w:firstLine="318"/>
              <w:jc w:val="both"/>
              <w:rPr>
                <w:rFonts w:ascii="Times New Roman" w:eastAsia="Times New Roman" w:hAnsi="Times New Roman" w:cs="Times New Roman"/>
                <w:sz w:val="24"/>
                <w:szCs w:val="24"/>
              </w:rPr>
            </w:pPr>
            <w:r w:rsidRPr="006428DA">
              <w:rPr>
                <w:rFonts w:ascii="Times New Roman" w:hAnsi="Times New Roman" w:cs="Times New Roman"/>
                <w:sz w:val="24"/>
                <w:szCs w:val="24"/>
              </w:rPr>
              <w:t>Kamu kurumu</w:t>
            </w:r>
          </w:p>
        </w:tc>
        <w:tc>
          <w:tcPr>
            <w:tcW w:w="1701" w:type="dxa"/>
            <w:tcBorders>
              <w:top w:val="nil"/>
              <w:bottom w:val="nil"/>
            </w:tcBorders>
          </w:tcPr>
          <w:p w14:paraId="3AE5CA63"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90</w:t>
            </w:r>
          </w:p>
        </w:tc>
        <w:tc>
          <w:tcPr>
            <w:tcW w:w="1701" w:type="dxa"/>
            <w:tcBorders>
              <w:top w:val="nil"/>
              <w:bottom w:val="nil"/>
            </w:tcBorders>
          </w:tcPr>
          <w:p w14:paraId="1C91F9D4" w14:textId="26F2988D" w:rsidR="00EE29C0" w:rsidRPr="006428DA" w:rsidRDefault="00DD7C43" w:rsidP="00713666">
            <w:pPr>
              <w:tabs>
                <w:tab w:val="left" w:pos="709"/>
              </w:tabs>
              <w:spacing w:after="0"/>
              <w:jc w:val="center"/>
              <w:rPr>
                <w:rFonts w:ascii="Times New Roman" w:eastAsia="Times New Roman" w:hAnsi="Times New Roman" w:cs="Times New Roman"/>
                <w:sz w:val="24"/>
                <w:szCs w:val="24"/>
              </w:rPr>
            </w:pPr>
            <w:r>
              <w:rPr>
                <w:rFonts w:ascii="Times New Roman" w:hAnsi="Times New Roman" w:cs="Times New Roman"/>
                <w:sz w:val="24"/>
                <w:szCs w:val="24"/>
              </w:rPr>
              <w:t>30,6</w:t>
            </w:r>
          </w:p>
        </w:tc>
      </w:tr>
      <w:tr w:rsidR="00EE29C0" w:rsidRPr="006428DA" w14:paraId="7DDA16A7" w14:textId="77777777" w:rsidTr="00FF3BE4">
        <w:tc>
          <w:tcPr>
            <w:tcW w:w="5132" w:type="dxa"/>
            <w:tcBorders>
              <w:top w:val="nil"/>
            </w:tcBorders>
          </w:tcPr>
          <w:p w14:paraId="1257409B" w14:textId="77777777" w:rsidR="00EE29C0" w:rsidRPr="006428DA" w:rsidRDefault="00EE29C0" w:rsidP="00713666">
            <w:pPr>
              <w:tabs>
                <w:tab w:val="left" w:pos="709"/>
              </w:tabs>
              <w:spacing w:after="0"/>
              <w:ind w:firstLine="318"/>
              <w:jc w:val="both"/>
              <w:rPr>
                <w:rFonts w:ascii="Times New Roman" w:eastAsia="Times New Roman" w:hAnsi="Times New Roman" w:cs="Times New Roman"/>
                <w:sz w:val="24"/>
                <w:szCs w:val="24"/>
              </w:rPr>
            </w:pPr>
            <w:r w:rsidRPr="006428DA">
              <w:rPr>
                <w:rFonts w:ascii="Times New Roman" w:hAnsi="Times New Roman" w:cs="Times New Roman"/>
                <w:sz w:val="24"/>
                <w:szCs w:val="24"/>
              </w:rPr>
              <w:t>Özel kurum</w:t>
            </w:r>
          </w:p>
        </w:tc>
        <w:tc>
          <w:tcPr>
            <w:tcW w:w="1701" w:type="dxa"/>
            <w:tcBorders>
              <w:top w:val="nil"/>
            </w:tcBorders>
          </w:tcPr>
          <w:p w14:paraId="385643BD"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62</w:t>
            </w:r>
          </w:p>
        </w:tc>
        <w:tc>
          <w:tcPr>
            <w:tcW w:w="1701" w:type="dxa"/>
            <w:tcBorders>
              <w:top w:val="nil"/>
            </w:tcBorders>
          </w:tcPr>
          <w:p w14:paraId="607183CC" w14:textId="4E024BBC" w:rsidR="00EE29C0" w:rsidRPr="006428DA" w:rsidRDefault="00DD7C43" w:rsidP="00713666">
            <w:pPr>
              <w:tabs>
                <w:tab w:val="left" w:pos="709"/>
              </w:tabs>
              <w:spacing w:after="0"/>
              <w:jc w:val="center"/>
              <w:rPr>
                <w:rFonts w:ascii="Times New Roman" w:eastAsia="Times New Roman" w:hAnsi="Times New Roman" w:cs="Times New Roman"/>
                <w:sz w:val="24"/>
                <w:szCs w:val="24"/>
              </w:rPr>
            </w:pPr>
            <w:r>
              <w:rPr>
                <w:rFonts w:ascii="Times New Roman" w:hAnsi="Times New Roman" w:cs="Times New Roman"/>
                <w:sz w:val="24"/>
                <w:szCs w:val="24"/>
              </w:rPr>
              <w:t>21,1</w:t>
            </w:r>
          </w:p>
        </w:tc>
      </w:tr>
      <w:tr w:rsidR="00EE29C0" w:rsidRPr="006428DA" w14:paraId="73E42805" w14:textId="77777777" w:rsidTr="00FF3BE4">
        <w:tc>
          <w:tcPr>
            <w:tcW w:w="5132" w:type="dxa"/>
          </w:tcPr>
          <w:p w14:paraId="32A3F3F0" w14:textId="77777777" w:rsidR="00EE29C0" w:rsidRPr="006428DA" w:rsidRDefault="00EE29C0" w:rsidP="00713666">
            <w:pPr>
              <w:tabs>
                <w:tab w:val="left" w:pos="709"/>
              </w:tabs>
              <w:spacing w:after="0"/>
              <w:ind w:firstLine="318"/>
              <w:jc w:val="both"/>
              <w:rPr>
                <w:rFonts w:ascii="Times New Roman" w:eastAsia="Times New Roman" w:hAnsi="Times New Roman" w:cs="Times New Roman"/>
                <w:sz w:val="24"/>
                <w:szCs w:val="24"/>
              </w:rPr>
            </w:pPr>
            <w:r w:rsidRPr="006428DA">
              <w:rPr>
                <w:rFonts w:ascii="Times New Roman" w:hAnsi="Times New Roman" w:cs="Times New Roman"/>
                <w:sz w:val="24"/>
                <w:szCs w:val="24"/>
              </w:rPr>
              <w:t xml:space="preserve">Serbest </w:t>
            </w:r>
          </w:p>
        </w:tc>
        <w:tc>
          <w:tcPr>
            <w:tcW w:w="1701" w:type="dxa"/>
          </w:tcPr>
          <w:p w14:paraId="56D20DFC" w14:textId="77777777" w:rsidR="00EE29C0" w:rsidRPr="006428DA" w:rsidRDefault="00EE29C0" w:rsidP="00713666">
            <w:pPr>
              <w:tabs>
                <w:tab w:val="left" w:pos="709"/>
              </w:tabs>
              <w:spacing w:after="0"/>
              <w:jc w:val="center"/>
              <w:rPr>
                <w:rFonts w:ascii="Times New Roman" w:eastAsia="Times New Roman" w:hAnsi="Times New Roman" w:cs="Times New Roman"/>
                <w:sz w:val="24"/>
                <w:szCs w:val="24"/>
              </w:rPr>
            </w:pPr>
            <w:r w:rsidRPr="006428DA">
              <w:rPr>
                <w:rFonts w:ascii="Times New Roman" w:hAnsi="Times New Roman" w:cs="Times New Roman"/>
                <w:sz w:val="24"/>
                <w:szCs w:val="24"/>
              </w:rPr>
              <w:t>142</w:t>
            </w:r>
          </w:p>
        </w:tc>
        <w:tc>
          <w:tcPr>
            <w:tcW w:w="1701" w:type="dxa"/>
          </w:tcPr>
          <w:p w14:paraId="536F678B" w14:textId="24D2FB30" w:rsidR="00EE29C0" w:rsidRPr="006428DA" w:rsidRDefault="00DD7C43" w:rsidP="00713666">
            <w:pPr>
              <w:tabs>
                <w:tab w:val="left" w:pos="709"/>
              </w:tabs>
              <w:spacing w:after="0"/>
              <w:jc w:val="center"/>
              <w:rPr>
                <w:rFonts w:ascii="Times New Roman" w:eastAsia="Times New Roman" w:hAnsi="Times New Roman" w:cs="Times New Roman"/>
                <w:sz w:val="24"/>
                <w:szCs w:val="24"/>
              </w:rPr>
            </w:pPr>
            <w:r>
              <w:rPr>
                <w:rFonts w:ascii="Times New Roman" w:hAnsi="Times New Roman" w:cs="Times New Roman"/>
                <w:sz w:val="24"/>
                <w:szCs w:val="24"/>
              </w:rPr>
              <w:t>48,3</w:t>
            </w:r>
          </w:p>
        </w:tc>
      </w:tr>
    </w:tbl>
    <w:p w14:paraId="2D7A6BB1" w14:textId="6A534CB5" w:rsidR="00EE29C0" w:rsidRPr="00EE29C0" w:rsidRDefault="00EE29C0" w:rsidP="00713666">
      <w:pPr>
        <w:suppressAutoHyphens/>
        <w:autoSpaceDN w:val="0"/>
        <w:spacing w:after="0" w:line="240" w:lineRule="auto"/>
        <w:jc w:val="both"/>
        <w:rPr>
          <w:rFonts w:asciiTheme="majorBidi" w:eastAsia="Calibri" w:hAnsiTheme="majorBidi" w:cstheme="majorBidi"/>
          <w:i/>
          <w:sz w:val="20"/>
          <w:szCs w:val="20"/>
        </w:rPr>
      </w:pPr>
      <w:r w:rsidRPr="00EE29C0">
        <w:rPr>
          <w:rFonts w:asciiTheme="majorBidi" w:eastAsia="Calibri" w:hAnsiTheme="majorBidi" w:cstheme="majorBidi"/>
          <w:i/>
          <w:sz w:val="20"/>
          <w:szCs w:val="20"/>
        </w:rPr>
        <w:t>*  Standart Sapma</w:t>
      </w:r>
      <w:r w:rsidR="00DD7C43">
        <w:rPr>
          <w:rFonts w:asciiTheme="majorBidi" w:eastAsia="Calibri" w:hAnsiTheme="majorBidi" w:cstheme="majorBidi"/>
          <w:i/>
          <w:sz w:val="20"/>
          <w:szCs w:val="20"/>
        </w:rPr>
        <w:t xml:space="preserve"> ** Çalışan kişiler dahil edilmiştir.</w:t>
      </w:r>
    </w:p>
    <w:p w14:paraId="3944B634" w14:textId="77777777" w:rsidR="00EE29C0" w:rsidRPr="00EE29C0" w:rsidRDefault="00EE29C0" w:rsidP="00713666">
      <w:pPr>
        <w:tabs>
          <w:tab w:val="left" w:pos="709"/>
        </w:tabs>
        <w:spacing w:after="0" w:line="360" w:lineRule="auto"/>
        <w:jc w:val="both"/>
        <w:rPr>
          <w:rFonts w:asciiTheme="majorBidi" w:eastAsia="Calibri" w:hAnsiTheme="majorBidi" w:cstheme="majorBidi"/>
          <w:sz w:val="24"/>
          <w:szCs w:val="24"/>
        </w:rPr>
      </w:pPr>
    </w:p>
    <w:p w14:paraId="668FCEF8" w14:textId="08DD5A3E" w:rsidR="00247B6A" w:rsidRDefault="00EE29C0" w:rsidP="00A53F70">
      <w:pPr>
        <w:tabs>
          <w:tab w:val="left" w:pos="709"/>
        </w:tabs>
        <w:spacing w:after="120" w:line="360" w:lineRule="auto"/>
        <w:ind w:firstLine="318"/>
        <w:jc w:val="both"/>
        <w:rPr>
          <w:rFonts w:asciiTheme="majorBidi" w:eastAsia="Times New Roman" w:hAnsiTheme="majorBidi" w:cstheme="majorBidi"/>
          <w:color w:val="000000"/>
          <w:sz w:val="24"/>
          <w:szCs w:val="24"/>
        </w:rPr>
      </w:pPr>
      <w:r w:rsidRPr="00EE29C0">
        <w:rPr>
          <w:rFonts w:asciiTheme="majorBidi" w:eastAsia="Calibri" w:hAnsiTheme="majorBidi" w:cstheme="majorBidi"/>
          <w:sz w:val="24"/>
          <w:szCs w:val="24"/>
        </w:rPr>
        <w:tab/>
        <w:t xml:space="preserve">Tablo </w:t>
      </w:r>
      <w:r w:rsidR="009E226B">
        <w:rPr>
          <w:rFonts w:asciiTheme="majorBidi" w:eastAsia="Calibri" w:hAnsiTheme="majorBidi" w:cstheme="majorBidi"/>
          <w:sz w:val="24"/>
          <w:szCs w:val="24"/>
        </w:rPr>
        <w:t>3</w:t>
      </w:r>
      <w:r w:rsidRPr="00EE29C0">
        <w:rPr>
          <w:rFonts w:asciiTheme="majorBidi" w:eastAsia="Calibri" w:hAnsiTheme="majorBidi" w:cstheme="majorBidi"/>
          <w:sz w:val="24"/>
          <w:szCs w:val="24"/>
        </w:rPr>
        <w:t>’te gebelerin eşlerinin sosyodemografik bulguları sunulmuştur. Gebelerin eşlerinin yaş ortalaması 27,15±4,47 (min-maks:18-4</w:t>
      </w:r>
      <w:r w:rsidR="00EF07C1">
        <w:rPr>
          <w:rFonts w:asciiTheme="majorBidi" w:eastAsia="Calibri" w:hAnsiTheme="majorBidi" w:cstheme="majorBidi"/>
          <w:sz w:val="24"/>
          <w:szCs w:val="24"/>
        </w:rPr>
        <w:t>4</w:t>
      </w:r>
      <w:r w:rsidRPr="00EE29C0">
        <w:rPr>
          <w:rFonts w:asciiTheme="majorBidi" w:eastAsia="Calibri" w:hAnsiTheme="majorBidi" w:cstheme="majorBidi"/>
          <w:sz w:val="24"/>
          <w:szCs w:val="24"/>
        </w:rPr>
        <w:t xml:space="preserve">) olup %87,7’sinin 20-34 yaş grubunda olduğu bulunmuştur. Eşlerin %6,9’unun okuryazar/ilkokul, %32,2’sinin ortaokul, %42’sinin lise ve %18,9’unun da </w:t>
      </w:r>
      <w:r w:rsidRPr="00EE29C0">
        <w:rPr>
          <w:rFonts w:asciiTheme="majorBidi" w:hAnsiTheme="majorBidi" w:cstheme="majorBidi"/>
          <w:sz w:val="24"/>
          <w:szCs w:val="24"/>
        </w:rPr>
        <w:t>yüksekokul/lisansüstü mezunu</w:t>
      </w:r>
      <w:r w:rsidRPr="00EE29C0">
        <w:rPr>
          <w:rFonts w:asciiTheme="majorBidi" w:eastAsia="Times New Roman" w:hAnsiTheme="majorBidi" w:cstheme="majorBidi"/>
          <w:color w:val="000000"/>
          <w:sz w:val="24"/>
          <w:szCs w:val="24"/>
        </w:rPr>
        <w:t xml:space="preserve"> </w:t>
      </w:r>
      <w:r w:rsidRPr="00EE29C0">
        <w:rPr>
          <w:rFonts w:asciiTheme="majorBidi" w:eastAsia="Calibri" w:hAnsiTheme="majorBidi" w:cstheme="majorBidi"/>
          <w:sz w:val="24"/>
          <w:szCs w:val="24"/>
        </w:rPr>
        <w:t>olduğu</w:t>
      </w:r>
      <w:r w:rsidR="00C80FF2">
        <w:rPr>
          <w:rFonts w:asciiTheme="majorBidi" w:eastAsia="Calibri" w:hAnsiTheme="majorBidi" w:cstheme="majorBidi"/>
          <w:sz w:val="24"/>
          <w:szCs w:val="24"/>
        </w:rPr>
        <w:t>,</w:t>
      </w:r>
      <w:r w:rsidRPr="00EE29C0">
        <w:rPr>
          <w:rFonts w:asciiTheme="majorBidi" w:eastAsia="Calibri" w:hAnsiTheme="majorBidi" w:cstheme="majorBidi"/>
          <w:sz w:val="24"/>
          <w:szCs w:val="24"/>
        </w:rPr>
        <w:t xml:space="preserve"> sadece %7,3’ünün çalışmadığı</w:t>
      </w:r>
      <w:r w:rsidR="00C80FF2">
        <w:rPr>
          <w:rFonts w:asciiTheme="majorBidi" w:eastAsia="Calibri" w:hAnsiTheme="majorBidi" w:cstheme="majorBidi"/>
          <w:sz w:val="24"/>
          <w:szCs w:val="24"/>
        </w:rPr>
        <w:t xml:space="preserve"> ve çalışanların %48,8’nin serbest alanda çalıştığı</w:t>
      </w:r>
      <w:r w:rsidRPr="00EE29C0">
        <w:rPr>
          <w:rFonts w:asciiTheme="majorBidi" w:eastAsia="Calibri" w:hAnsiTheme="majorBidi" w:cstheme="majorBidi"/>
          <w:sz w:val="24"/>
          <w:szCs w:val="24"/>
        </w:rPr>
        <w:t xml:space="preserve"> saptanmıştır (Tablo </w:t>
      </w:r>
      <w:r w:rsidR="009E226B">
        <w:rPr>
          <w:rFonts w:asciiTheme="majorBidi" w:eastAsia="Calibri" w:hAnsiTheme="majorBidi" w:cstheme="majorBidi"/>
          <w:sz w:val="24"/>
          <w:szCs w:val="24"/>
        </w:rPr>
        <w:t>3</w:t>
      </w:r>
      <w:r w:rsidRPr="00EE29C0">
        <w:rPr>
          <w:rFonts w:asciiTheme="majorBidi" w:eastAsia="Calibri" w:hAnsiTheme="majorBidi" w:cstheme="majorBidi"/>
          <w:sz w:val="24"/>
          <w:szCs w:val="24"/>
        </w:rPr>
        <w:t>).</w:t>
      </w:r>
    </w:p>
    <w:p w14:paraId="00BF3DEA" w14:textId="1B8B4F98" w:rsidR="00EE29C0" w:rsidRPr="00247B6A" w:rsidRDefault="0074049F" w:rsidP="00A53F70">
      <w:pPr>
        <w:tabs>
          <w:tab w:val="left" w:pos="709"/>
        </w:tabs>
        <w:spacing w:after="0" w:line="360" w:lineRule="auto"/>
        <w:jc w:val="both"/>
        <w:rPr>
          <w:rFonts w:asciiTheme="majorBidi" w:eastAsia="Times New Roman" w:hAnsiTheme="majorBidi" w:cstheme="majorBidi"/>
          <w:color w:val="000000"/>
          <w:sz w:val="24"/>
          <w:szCs w:val="24"/>
        </w:rPr>
      </w:pPr>
      <w:r>
        <w:rPr>
          <w:rStyle w:val="Balk3Char"/>
          <w:rFonts w:eastAsiaTheme="minorHAnsi"/>
        </w:rPr>
        <w:t xml:space="preserve"> </w:t>
      </w:r>
      <w:bookmarkStart w:id="246" w:name="_Toc141160693"/>
      <w:r w:rsidR="00EE29C0" w:rsidRPr="001E7EDE">
        <w:rPr>
          <w:rStyle w:val="Balk3Char"/>
        </w:rPr>
        <w:t xml:space="preserve">Tablo </w:t>
      </w:r>
      <w:r w:rsidR="009E226B" w:rsidRPr="001E7EDE">
        <w:rPr>
          <w:rStyle w:val="Balk3Char"/>
        </w:rPr>
        <w:t>4</w:t>
      </w:r>
      <w:r w:rsidR="00EE29C0" w:rsidRPr="001E7EDE">
        <w:rPr>
          <w:rStyle w:val="Balk3Char"/>
        </w:rPr>
        <w:t>. Gebelerin Obstetrik Özelliklerinin Dağılımı</w:t>
      </w:r>
      <w:bookmarkEnd w:id="246"/>
      <w:r w:rsidR="00EE29C0" w:rsidRPr="00EE29C0">
        <w:rPr>
          <w:rFonts w:asciiTheme="majorBidi" w:eastAsia="Times New Roman" w:hAnsiTheme="majorBidi" w:cstheme="majorBidi"/>
          <w:color w:val="000000" w:themeColor="text1"/>
          <w:sz w:val="24"/>
          <w:szCs w:val="24"/>
          <w:lang w:eastAsia="tr-TR"/>
        </w:rPr>
        <w:t xml:space="preserve"> (n=317)</w:t>
      </w:r>
    </w:p>
    <w:tbl>
      <w:tblPr>
        <w:tblStyle w:val="TabloKlavuzu21"/>
        <w:tblW w:w="84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4984"/>
        <w:gridCol w:w="1692"/>
        <w:gridCol w:w="1759"/>
      </w:tblGrid>
      <w:tr w:rsidR="00E00DF7" w:rsidRPr="00EE29C0" w14:paraId="3A0F5478" w14:textId="77777777" w:rsidTr="00A130F1">
        <w:trPr>
          <w:trHeight w:val="75"/>
        </w:trPr>
        <w:tc>
          <w:tcPr>
            <w:tcW w:w="4984" w:type="dxa"/>
            <w:tcBorders>
              <w:top w:val="single" w:sz="2" w:space="0" w:color="auto"/>
              <w:bottom w:val="single" w:sz="4" w:space="0" w:color="auto"/>
            </w:tcBorders>
          </w:tcPr>
          <w:p w14:paraId="3441B258" w14:textId="77777777" w:rsidR="00E00DF7" w:rsidRPr="00EE29C0" w:rsidRDefault="00E00DF7" w:rsidP="00713666">
            <w:pPr>
              <w:tabs>
                <w:tab w:val="left" w:pos="709"/>
              </w:tabs>
              <w:spacing w:after="0"/>
              <w:rPr>
                <w:rFonts w:asciiTheme="majorBidi" w:hAnsiTheme="majorBidi" w:cstheme="majorBidi"/>
                <w:b/>
              </w:rPr>
            </w:pPr>
            <w:r w:rsidRPr="00EE29C0">
              <w:rPr>
                <w:rFonts w:asciiTheme="majorBidi" w:hAnsiTheme="majorBidi" w:cstheme="majorBidi"/>
                <w:b/>
              </w:rPr>
              <w:t>Obstetrik Özellikler</w:t>
            </w:r>
          </w:p>
        </w:tc>
        <w:tc>
          <w:tcPr>
            <w:tcW w:w="1692" w:type="dxa"/>
            <w:tcBorders>
              <w:top w:val="single" w:sz="2" w:space="0" w:color="auto"/>
              <w:bottom w:val="single" w:sz="4" w:space="0" w:color="auto"/>
            </w:tcBorders>
          </w:tcPr>
          <w:p w14:paraId="57639A68" w14:textId="77777777" w:rsidR="00E00DF7" w:rsidRPr="00EE29C0" w:rsidRDefault="00E00DF7" w:rsidP="00713666">
            <w:pPr>
              <w:tabs>
                <w:tab w:val="left" w:pos="709"/>
              </w:tabs>
              <w:spacing w:after="0"/>
              <w:jc w:val="center"/>
              <w:rPr>
                <w:rFonts w:asciiTheme="majorBidi" w:hAnsiTheme="majorBidi" w:cstheme="majorBidi"/>
                <w:b/>
              </w:rPr>
            </w:pPr>
            <w:r w:rsidRPr="00EE29C0">
              <w:rPr>
                <w:rFonts w:asciiTheme="majorBidi" w:hAnsiTheme="majorBidi" w:cstheme="majorBidi"/>
                <w:b/>
              </w:rPr>
              <w:t>n</w:t>
            </w:r>
          </w:p>
        </w:tc>
        <w:tc>
          <w:tcPr>
            <w:tcW w:w="1759" w:type="dxa"/>
            <w:tcBorders>
              <w:top w:val="single" w:sz="2" w:space="0" w:color="auto"/>
              <w:bottom w:val="single" w:sz="4" w:space="0" w:color="auto"/>
            </w:tcBorders>
          </w:tcPr>
          <w:p w14:paraId="232769B7" w14:textId="77777777" w:rsidR="00E00DF7" w:rsidRPr="00EE29C0" w:rsidRDefault="00E00DF7" w:rsidP="00713666">
            <w:pPr>
              <w:tabs>
                <w:tab w:val="left" w:pos="709"/>
              </w:tabs>
              <w:spacing w:after="0"/>
              <w:jc w:val="center"/>
              <w:rPr>
                <w:rFonts w:asciiTheme="majorBidi" w:hAnsiTheme="majorBidi" w:cstheme="majorBidi"/>
                <w:b/>
              </w:rPr>
            </w:pPr>
            <w:r w:rsidRPr="00EE29C0">
              <w:rPr>
                <w:rFonts w:asciiTheme="majorBidi" w:hAnsiTheme="majorBidi" w:cstheme="majorBidi"/>
                <w:b/>
              </w:rPr>
              <w:t>%</w:t>
            </w:r>
          </w:p>
        </w:tc>
      </w:tr>
      <w:tr w:rsidR="00E00DF7" w:rsidRPr="00EE29C0" w14:paraId="18B8531A" w14:textId="77777777" w:rsidTr="00A130F1">
        <w:tblPrEx>
          <w:tblCellMar>
            <w:left w:w="108" w:type="dxa"/>
            <w:right w:w="108" w:type="dxa"/>
          </w:tblCellMar>
          <w:tblLook w:val="04A0" w:firstRow="1" w:lastRow="0" w:firstColumn="1" w:lastColumn="0" w:noHBand="0" w:noVBand="1"/>
        </w:tblPrEx>
        <w:tc>
          <w:tcPr>
            <w:tcW w:w="4984" w:type="dxa"/>
            <w:tcBorders>
              <w:top w:val="single" w:sz="4" w:space="0" w:color="auto"/>
            </w:tcBorders>
          </w:tcPr>
          <w:p w14:paraId="792841E7" w14:textId="3684836B" w:rsidR="00E00DF7" w:rsidRPr="00EE29C0" w:rsidRDefault="00E00DF7" w:rsidP="00713666">
            <w:pPr>
              <w:spacing w:after="0"/>
              <w:rPr>
                <w:rFonts w:asciiTheme="majorBidi" w:hAnsiTheme="majorBidi" w:cstheme="majorBidi"/>
                <w:b/>
              </w:rPr>
            </w:pPr>
            <w:r w:rsidRPr="00EE29C0">
              <w:rPr>
                <w:rFonts w:asciiTheme="majorBidi" w:hAnsiTheme="majorBidi" w:cstheme="majorBidi"/>
                <w:b/>
              </w:rPr>
              <w:t>Gebelik haftası</w:t>
            </w:r>
          </w:p>
        </w:tc>
        <w:tc>
          <w:tcPr>
            <w:tcW w:w="1692" w:type="dxa"/>
            <w:tcBorders>
              <w:top w:val="single" w:sz="4" w:space="0" w:color="auto"/>
            </w:tcBorders>
          </w:tcPr>
          <w:p w14:paraId="1875319B" w14:textId="77777777" w:rsidR="00E00DF7" w:rsidRPr="00EE29C0" w:rsidRDefault="00E00DF7" w:rsidP="00713666">
            <w:pPr>
              <w:spacing w:after="0"/>
              <w:jc w:val="center"/>
              <w:rPr>
                <w:rFonts w:asciiTheme="majorBidi" w:hAnsiTheme="majorBidi" w:cstheme="majorBidi"/>
              </w:rPr>
            </w:pPr>
          </w:p>
        </w:tc>
        <w:tc>
          <w:tcPr>
            <w:tcW w:w="1759" w:type="dxa"/>
            <w:tcBorders>
              <w:top w:val="single" w:sz="4" w:space="0" w:color="auto"/>
            </w:tcBorders>
          </w:tcPr>
          <w:p w14:paraId="62FCD65B" w14:textId="77777777" w:rsidR="00E00DF7" w:rsidRPr="00EE29C0" w:rsidRDefault="00E00DF7" w:rsidP="00713666">
            <w:pPr>
              <w:spacing w:after="0"/>
              <w:jc w:val="center"/>
              <w:rPr>
                <w:rFonts w:asciiTheme="majorBidi" w:hAnsiTheme="majorBidi" w:cstheme="majorBidi"/>
              </w:rPr>
            </w:pPr>
          </w:p>
        </w:tc>
      </w:tr>
      <w:tr w:rsidR="00E00DF7" w:rsidRPr="00EE29C0" w14:paraId="2B1EAAA9" w14:textId="77777777" w:rsidTr="00A130F1">
        <w:tblPrEx>
          <w:tblCellMar>
            <w:left w:w="108" w:type="dxa"/>
            <w:right w:w="108" w:type="dxa"/>
          </w:tblCellMar>
          <w:tblLook w:val="04A0" w:firstRow="1" w:lastRow="0" w:firstColumn="1" w:lastColumn="0" w:noHBand="0" w:noVBand="1"/>
        </w:tblPrEx>
        <w:tc>
          <w:tcPr>
            <w:tcW w:w="4984" w:type="dxa"/>
          </w:tcPr>
          <w:p w14:paraId="7258D174" w14:textId="14B276F1" w:rsidR="00E00DF7" w:rsidRPr="00EE29C0" w:rsidRDefault="00E00DF7" w:rsidP="00713666">
            <w:pPr>
              <w:spacing w:after="0"/>
              <w:ind w:firstLine="318"/>
              <w:rPr>
                <w:rFonts w:asciiTheme="majorBidi" w:hAnsiTheme="majorBidi" w:cstheme="majorBidi"/>
              </w:rPr>
            </w:pPr>
            <w:r w:rsidRPr="00EE29C0">
              <w:rPr>
                <w:rFonts w:asciiTheme="majorBidi" w:hAnsiTheme="majorBidi" w:cstheme="majorBidi"/>
              </w:rPr>
              <w:t>32-36</w:t>
            </w:r>
          </w:p>
        </w:tc>
        <w:tc>
          <w:tcPr>
            <w:tcW w:w="1692" w:type="dxa"/>
          </w:tcPr>
          <w:p w14:paraId="54683425" w14:textId="1D89C894"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36</w:t>
            </w:r>
          </w:p>
        </w:tc>
        <w:tc>
          <w:tcPr>
            <w:tcW w:w="1759" w:type="dxa"/>
          </w:tcPr>
          <w:p w14:paraId="3CA54396" w14:textId="49E0A51D"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11,4</w:t>
            </w:r>
          </w:p>
        </w:tc>
      </w:tr>
      <w:tr w:rsidR="00E00DF7" w:rsidRPr="00EE29C0" w14:paraId="7CC5CFD8" w14:textId="77777777" w:rsidTr="00A130F1">
        <w:tblPrEx>
          <w:tblCellMar>
            <w:left w:w="108" w:type="dxa"/>
            <w:right w:w="108" w:type="dxa"/>
          </w:tblCellMar>
          <w:tblLook w:val="04A0" w:firstRow="1" w:lastRow="0" w:firstColumn="1" w:lastColumn="0" w:noHBand="0" w:noVBand="1"/>
        </w:tblPrEx>
        <w:tc>
          <w:tcPr>
            <w:tcW w:w="4984" w:type="dxa"/>
          </w:tcPr>
          <w:p w14:paraId="5285CEB7" w14:textId="4A2B3116" w:rsidR="00E00DF7" w:rsidRPr="00EE29C0" w:rsidRDefault="00E00DF7" w:rsidP="00713666">
            <w:pPr>
              <w:spacing w:after="0"/>
              <w:ind w:firstLine="318"/>
              <w:rPr>
                <w:rFonts w:asciiTheme="majorBidi" w:hAnsiTheme="majorBidi" w:cstheme="majorBidi"/>
              </w:rPr>
            </w:pPr>
            <w:r w:rsidRPr="00EE29C0">
              <w:rPr>
                <w:rFonts w:asciiTheme="majorBidi" w:hAnsiTheme="majorBidi" w:cstheme="majorBidi"/>
              </w:rPr>
              <w:t>37-41</w:t>
            </w:r>
          </w:p>
        </w:tc>
        <w:tc>
          <w:tcPr>
            <w:tcW w:w="1692" w:type="dxa"/>
          </w:tcPr>
          <w:p w14:paraId="72581A98" w14:textId="7606F3E1"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281</w:t>
            </w:r>
          </w:p>
        </w:tc>
        <w:tc>
          <w:tcPr>
            <w:tcW w:w="1759" w:type="dxa"/>
          </w:tcPr>
          <w:p w14:paraId="39012A70" w14:textId="03C6E53F"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88,6</w:t>
            </w:r>
          </w:p>
        </w:tc>
      </w:tr>
      <w:tr w:rsidR="00E00DF7" w:rsidRPr="00EE29C0" w14:paraId="505AD3DA" w14:textId="77777777" w:rsidTr="00A130F1">
        <w:tblPrEx>
          <w:tblCellMar>
            <w:left w:w="108" w:type="dxa"/>
            <w:right w:w="108" w:type="dxa"/>
          </w:tblCellMar>
          <w:tblLook w:val="04A0" w:firstRow="1" w:lastRow="0" w:firstColumn="1" w:lastColumn="0" w:noHBand="0" w:noVBand="1"/>
        </w:tblPrEx>
        <w:tc>
          <w:tcPr>
            <w:tcW w:w="4984" w:type="dxa"/>
          </w:tcPr>
          <w:p w14:paraId="4BC38469" w14:textId="00554196" w:rsidR="00E00DF7" w:rsidRPr="00EE29C0" w:rsidRDefault="00E00DF7" w:rsidP="00713666">
            <w:pPr>
              <w:spacing w:after="0"/>
              <w:ind w:firstLine="318"/>
              <w:rPr>
                <w:rFonts w:asciiTheme="majorBidi" w:hAnsiTheme="majorBidi" w:cstheme="majorBidi"/>
              </w:rPr>
            </w:pPr>
            <w:r w:rsidRPr="00EE29C0">
              <w:rPr>
                <w:rFonts w:asciiTheme="majorBidi" w:hAnsiTheme="majorBidi" w:cstheme="majorBidi"/>
              </w:rPr>
              <w:t>Gebelik haftası ortalaması±SS* (Min-maks)</w:t>
            </w:r>
          </w:p>
        </w:tc>
        <w:tc>
          <w:tcPr>
            <w:tcW w:w="1692" w:type="dxa"/>
          </w:tcPr>
          <w:p w14:paraId="26BB7C33" w14:textId="61C1C499"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lang w:eastAsia="tr-TR"/>
              </w:rPr>
              <w:t>38,41</w:t>
            </w:r>
            <w:r w:rsidRPr="00EE29C0">
              <w:rPr>
                <w:rFonts w:asciiTheme="majorBidi" w:eastAsia="Times New Roman" w:hAnsiTheme="majorBidi" w:cstheme="majorBidi"/>
                <w:lang w:eastAsia="tr-TR"/>
              </w:rPr>
              <w:t xml:space="preserve">±1,58          </w:t>
            </w:r>
          </w:p>
        </w:tc>
        <w:tc>
          <w:tcPr>
            <w:tcW w:w="1759" w:type="dxa"/>
          </w:tcPr>
          <w:p w14:paraId="01987205" w14:textId="61A008C2"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(32-41)</w:t>
            </w:r>
          </w:p>
        </w:tc>
      </w:tr>
      <w:tr w:rsidR="00E00DF7" w:rsidRPr="00EE29C0" w14:paraId="37A7F5C6" w14:textId="77777777" w:rsidTr="00A130F1">
        <w:tblPrEx>
          <w:tblCellMar>
            <w:left w:w="108" w:type="dxa"/>
            <w:right w:w="108" w:type="dxa"/>
          </w:tblCellMar>
          <w:tblLook w:val="04A0" w:firstRow="1" w:lastRow="0" w:firstColumn="1" w:lastColumn="0" w:noHBand="0" w:noVBand="1"/>
        </w:tblPrEx>
        <w:tc>
          <w:tcPr>
            <w:tcW w:w="4984" w:type="dxa"/>
            <w:tcBorders>
              <w:top w:val="single" w:sz="2" w:space="0" w:color="auto"/>
            </w:tcBorders>
          </w:tcPr>
          <w:p w14:paraId="463EE840" w14:textId="1C76F3AF" w:rsidR="00E00DF7" w:rsidRPr="00EE29C0" w:rsidRDefault="00E00DF7" w:rsidP="00713666">
            <w:pPr>
              <w:spacing w:after="0"/>
              <w:rPr>
                <w:rFonts w:asciiTheme="majorBidi" w:hAnsiTheme="majorBidi" w:cstheme="majorBidi"/>
                <w:b/>
              </w:rPr>
            </w:pPr>
            <w:r w:rsidRPr="00EE29C0">
              <w:rPr>
                <w:rFonts w:asciiTheme="majorBidi" w:hAnsiTheme="majorBidi" w:cstheme="majorBidi"/>
                <w:b/>
              </w:rPr>
              <w:t>Gebelik sayısı</w:t>
            </w:r>
          </w:p>
        </w:tc>
        <w:tc>
          <w:tcPr>
            <w:tcW w:w="1692" w:type="dxa"/>
            <w:tcBorders>
              <w:top w:val="single" w:sz="2" w:space="0" w:color="auto"/>
            </w:tcBorders>
          </w:tcPr>
          <w:p w14:paraId="7660B890" w14:textId="77777777" w:rsidR="00E00DF7" w:rsidRPr="00EE29C0" w:rsidRDefault="00E00DF7" w:rsidP="00713666">
            <w:pPr>
              <w:spacing w:after="0"/>
              <w:jc w:val="center"/>
              <w:rPr>
                <w:rFonts w:asciiTheme="majorBidi" w:hAnsiTheme="majorBidi" w:cstheme="majorBidi"/>
              </w:rPr>
            </w:pPr>
          </w:p>
        </w:tc>
        <w:tc>
          <w:tcPr>
            <w:tcW w:w="1759" w:type="dxa"/>
            <w:tcBorders>
              <w:top w:val="single" w:sz="2" w:space="0" w:color="auto"/>
            </w:tcBorders>
          </w:tcPr>
          <w:p w14:paraId="779559EE" w14:textId="77777777" w:rsidR="00E00DF7" w:rsidRPr="00EE29C0" w:rsidRDefault="00E00DF7" w:rsidP="00713666">
            <w:pPr>
              <w:spacing w:after="0"/>
              <w:jc w:val="center"/>
              <w:rPr>
                <w:rFonts w:asciiTheme="majorBidi" w:hAnsiTheme="majorBidi" w:cstheme="majorBidi"/>
              </w:rPr>
            </w:pPr>
          </w:p>
        </w:tc>
      </w:tr>
      <w:tr w:rsidR="00E00DF7" w:rsidRPr="00EE29C0" w14:paraId="7AF6B1FB" w14:textId="77777777" w:rsidTr="00A130F1">
        <w:tblPrEx>
          <w:tblCellMar>
            <w:left w:w="108" w:type="dxa"/>
            <w:right w:w="108" w:type="dxa"/>
          </w:tblCellMar>
          <w:tblLook w:val="04A0" w:firstRow="1" w:lastRow="0" w:firstColumn="1" w:lastColumn="0" w:noHBand="0" w:noVBand="1"/>
        </w:tblPrEx>
        <w:tc>
          <w:tcPr>
            <w:tcW w:w="4984" w:type="dxa"/>
          </w:tcPr>
          <w:p w14:paraId="418C7F93" w14:textId="1A6F4AD5" w:rsidR="00E00DF7" w:rsidRPr="00EE29C0" w:rsidRDefault="00E00DF7" w:rsidP="00713666">
            <w:pPr>
              <w:spacing w:after="0"/>
              <w:ind w:firstLine="318"/>
              <w:rPr>
                <w:rFonts w:asciiTheme="majorBidi" w:hAnsiTheme="majorBidi" w:cstheme="majorBidi"/>
              </w:rPr>
            </w:pPr>
            <w:r w:rsidRPr="00EE29C0">
              <w:rPr>
                <w:rFonts w:asciiTheme="majorBidi" w:hAnsiTheme="majorBidi" w:cstheme="majorBidi"/>
              </w:rPr>
              <w:t xml:space="preserve">1 </w:t>
            </w:r>
          </w:p>
        </w:tc>
        <w:tc>
          <w:tcPr>
            <w:tcW w:w="1692" w:type="dxa"/>
          </w:tcPr>
          <w:p w14:paraId="460711A7" w14:textId="3A968115"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248</w:t>
            </w:r>
          </w:p>
        </w:tc>
        <w:tc>
          <w:tcPr>
            <w:tcW w:w="1759" w:type="dxa"/>
          </w:tcPr>
          <w:p w14:paraId="183D190C" w14:textId="3AE2C2D8"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78,2</w:t>
            </w:r>
          </w:p>
        </w:tc>
      </w:tr>
      <w:tr w:rsidR="00E00DF7" w:rsidRPr="00EE29C0" w14:paraId="4FF397D7" w14:textId="77777777" w:rsidTr="00A130F1">
        <w:tblPrEx>
          <w:tblCellMar>
            <w:left w:w="108" w:type="dxa"/>
            <w:right w:w="108" w:type="dxa"/>
          </w:tblCellMar>
          <w:tblLook w:val="04A0" w:firstRow="1" w:lastRow="0" w:firstColumn="1" w:lastColumn="0" w:noHBand="0" w:noVBand="1"/>
        </w:tblPrEx>
        <w:tc>
          <w:tcPr>
            <w:tcW w:w="4984" w:type="dxa"/>
          </w:tcPr>
          <w:p w14:paraId="6516D51B" w14:textId="2859A57F" w:rsidR="00E00DF7" w:rsidRPr="00EE29C0" w:rsidRDefault="00E00DF7" w:rsidP="00713666">
            <w:pPr>
              <w:spacing w:after="0"/>
              <w:ind w:firstLine="318"/>
              <w:rPr>
                <w:rFonts w:asciiTheme="majorBidi" w:hAnsiTheme="majorBidi" w:cstheme="majorBidi"/>
              </w:rPr>
            </w:pPr>
            <w:r w:rsidRPr="00EE29C0">
              <w:rPr>
                <w:rFonts w:asciiTheme="majorBidi" w:hAnsiTheme="majorBidi" w:cstheme="majorBidi"/>
              </w:rPr>
              <w:t xml:space="preserve">2 </w:t>
            </w:r>
          </w:p>
        </w:tc>
        <w:tc>
          <w:tcPr>
            <w:tcW w:w="1692" w:type="dxa"/>
          </w:tcPr>
          <w:p w14:paraId="37FA4E71" w14:textId="122EC87D"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58</w:t>
            </w:r>
          </w:p>
        </w:tc>
        <w:tc>
          <w:tcPr>
            <w:tcW w:w="1759" w:type="dxa"/>
          </w:tcPr>
          <w:p w14:paraId="18A01288" w14:textId="27CE2499"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18,3</w:t>
            </w:r>
          </w:p>
        </w:tc>
      </w:tr>
      <w:tr w:rsidR="00E00DF7" w:rsidRPr="00EE29C0" w14:paraId="7956DEAB" w14:textId="77777777" w:rsidTr="009667D5">
        <w:tblPrEx>
          <w:tblCellMar>
            <w:left w:w="108" w:type="dxa"/>
            <w:right w:w="108" w:type="dxa"/>
          </w:tblCellMar>
          <w:tblLook w:val="04A0" w:firstRow="1" w:lastRow="0" w:firstColumn="1" w:lastColumn="0" w:noHBand="0" w:noVBand="1"/>
        </w:tblPrEx>
        <w:tc>
          <w:tcPr>
            <w:tcW w:w="4984" w:type="dxa"/>
          </w:tcPr>
          <w:p w14:paraId="4F14E1EE" w14:textId="6881A831" w:rsidR="00E00DF7" w:rsidRPr="004042FF" w:rsidRDefault="00586A68" w:rsidP="00713666">
            <w:pPr>
              <w:spacing w:after="0" w:line="240" w:lineRule="auto"/>
              <w:ind w:firstLine="318"/>
              <w:rPr>
                <w:rFonts w:asciiTheme="majorBidi" w:hAnsiTheme="majorBidi" w:cstheme="majorBidi"/>
              </w:rPr>
            </w:pPr>
            <w:r w:rsidRPr="004042FF">
              <w:rPr>
                <w:rFonts w:asciiTheme="majorBidi" w:hAnsiTheme="majorBidi" w:cstheme="majorBidi"/>
              </w:rPr>
              <w:t>3-4</w:t>
            </w:r>
          </w:p>
        </w:tc>
        <w:tc>
          <w:tcPr>
            <w:tcW w:w="1692" w:type="dxa"/>
          </w:tcPr>
          <w:p w14:paraId="6F2C4498" w14:textId="143CCE19" w:rsidR="00E00DF7" w:rsidRPr="004042FF" w:rsidRDefault="00E00DF7" w:rsidP="00713666">
            <w:pPr>
              <w:spacing w:after="0" w:line="240" w:lineRule="auto"/>
              <w:jc w:val="center"/>
              <w:rPr>
                <w:rFonts w:asciiTheme="majorBidi" w:hAnsiTheme="majorBidi" w:cstheme="majorBidi"/>
              </w:rPr>
            </w:pPr>
            <w:r w:rsidRPr="004042FF">
              <w:rPr>
                <w:rFonts w:asciiTheme="majorBidi" w:hAnsiTheme="majorBidi" w:cstheme="majorBidi"/>
              </w:rPr>
              <w:t>11</w:t>
            </w:r>
          </w:p>
        </w:tc>
        <w:tc>
          <w:tcPr>
            <w:tcW w:w="1759" w:type="dxa"/>
          </w:tcPr>
          <w:p w14:paraId="105072F5" w14:textId="7BBB5B23" w:rsidR="00E00DF7" w:rsidRPr="004042FF" w:rsidRDefault="00E00DF7" w:rsidP="00713666">
            <w:pPr>
              <w:spacing w:after="0" w:line="240" w:lineRule="auto"/>
              <w:jc w:val="center"/>
              <w:rPr>
                <w:rFonts w:asciiTheme="majorBidi" w:hAnsiTheme="majorBidi" w:cstheme="majorBidi"/>
              </w:rPr>
            </w:pPr>
            <w:r w:rsidRPr="004042FF">
              <w:rPr>
                <w:rFonts w:asciiTheme="majorBidi" w:hAnsiTheme="majorBidi" w:cstheme="majorBidi"/>
              </w:rPr>
              <w:t>3,5</w:t>
            </w:r>
          </w:p>
        </w:tc>
      </w:tr>
      <w:tr w:rsidR="00E00DF7" w:rsidRPr="00EE29C0" w14:paraId="0FF65AE1" w14:textId="77777777" w:rsidTr="00E00DF7">
        <w:tblPrEx>
          <w:tblCellMar>
            <w:left w:w="108" w:type="dxa"/>
            <w:right w:w="108" w:type="dxa"/>
          </w:tblCellMar>
          <w:tblLook w:val="04A0" w:firstRow="1" w:lastRow="0" w:firstColumn="1" w:lastColumn="0" w:noHBand="0" w:noVBand="1"/>
        </w:tblPrEx>
        <w:tc>
          <w:tcPr>
            <w:tcW w:w="4984" w:type="dxa"/>
          </w:tcPr>
          <w:p w14:paraId="566783C2" w14:textId="5DA4478C" w:rsidR="00E00DF7" w:rsidRPr="004042FF" w:rsidRDefault="00E00DF7" w:rsidP="00713666">
            <w:pPr>
              <w:spacing w:after="0" w:line="240" w:lineRule="auto"/>
              <w:ind w:firstLine="318"/>
              <w:rPr>
                <w:rFonts w:asciiTheme="majorBidi" w:hAnsiTheme="majorBidi" w:cstheme="majorBidi"/>
              </w:rPr>
            </w:pPr>
            <w:r w:rsidRPr="004042FF">
              <w:rPr>
                <w:rFonts w:asciiTheme="majorBidi" w:hAnsiTheme="majorBidi" w:cstheme="majorBidi"/>
              </w:rPr>
              <w:t>Gebelik sayısı ortalaması±SS* (Min-maks)</w:t>
            </w:r>
          </w:p>
        </w:tc>
        <w:tc>
          <w:tcPr>
            <w:tcW w:w="1692" w:type="dxa"/>
          </w:tcPr>
          <w:p w14:paraId="5C3681AA" w14:textId="0259AD31" w:rsidR="00E00DF7" w:rsidRPr="004042FF" w:rsidRDefault="00E00DF7" w:rsidP="00713666">
            <w:pPr>
              <w:spacing w:after="0" w:line="240" w:lineRule="auto"/>
              <w:jc w:val="center"/>
              <w:rPr>
                <w:rFonts w:asciiTheme="majorBidi" w:hAnsiTheme="majorBidi" w:cstheme="majorBidi"/>
              </w:rPr>
            </w:pPr>
            <w:r w:rsidRPr="004042FF">
              <w:rPr>
                <w:rFonts w:asciiTheme="majorBidi" w:hAnsiTheme="majorBidi" w:cstheme="majorBidi"/>
              </w:rPr>
              <w:t>1,26±0,52</w:t>
            </w:r>
          </w:p>
        </w:tc>
        <w:tc>
          <w:tcPr>
            <w:tcW w:w="1759" w:type="dxa"/>
          </w:tcPr>
          <w:p w14:paraId="32194EF2" w14:textId="4555D06C" w:rsidR="00E00DF7" w:rsidRPr="004042FF" w:rsidRDefault="00E00DF7" w:rsidP="00713666">
            <w:pPr>
              <w:spacing w:after="0" w:line="240" w:lineRule="auto"/>
              <w:jc w:val="center"/>
              <w:rPr>
                <w:rFonts w:asciiTheme="majorBidi" w:hAnsiTheme="majorBidi" w:cstheme="majorBidi"/>
              </w:rPr>
            </w:pPr>
            <w:r w:rsidRPr="004042FF">
              <w:rPr>
                <w:rFonts w:asciiTheme="majorBidi" w:hAnsiTheme="majorBidi" w:cstheme="majorBidi"/>
              </w:rPr>
              <w:t>(1-4)</w:t>
            </w:r>
          </w:p>
        </w:tc>
      </w:tr>
      <w:tr w:rsidR="00E00DF7" w:rsidRPr="00EE29C0" w14:paraId="56948214" w14:textId="77777777" w:rsidTr="009667D5">
        <w:tblPrEx>
          <w:tblCellMar>
            <w:left w:w="108" w:type="dxa"/>
            <w:right w:w="108" w:type="dxa"/>
          </w:tblCellMar>
          <w:tblLook w:val="04A0" w:firstRow="1" w:lastRow="0" w:firstColumn="1" w:lastColumn="0" w:noHBand="0" w:noVBand="1"/>
        </w:tblPrEx>
        <w:tc>
          <w:tcPr>
            <w:tcW w:w="4984" w:type="dxa"/>
            <w:tcBorders>
              <w:top w:val="single" w:sz="4" w:space="0" w:color="auto"/>
            </w:tcBorders>
          </w:tcPr>
          <w:p w14:paraId="14A932C5" w14:textId="77777777" w:rsidR="00E00DF7" w:rsidRPr="00EE29C0" w:rsidRDefault="00E00DF7" w:rsidP="00713666">
            <w:pPr>
              <w:spacing w:after="0" w:line="240" w:lineRule="auto"/>
              <w:rPr>
                <w:rFonts w:asciiTheme="majorBidi" w:hAnsiTheme="majorBidi" w:cstheme="majorBidi"/>
                <w:b/>
              </w:rPr>
            </w:pPr>
            <w:r w:rsidRPr="00EE29C0">
              <w:rPr>
                <w:rFonts w:asciiTheme="majorBidi" w:hAnsiTheme="majorBidi" w:cstheme="majorBidi"/>
                <w:b/>
              </w:rPr>
              <w:t>Düşük yapma durumu</w:t>
            </w:r>
          </w:p>
        </w:tc>
        <w:tc>
          <w:tcPr>
            <w:tcW w:w="1692" w:type="dxa"/>
            <w:tcBorders>
              <w:top w:val="single" w:sz="4" w:space="0" w:color="auto"/>
            </w:tcBorders>
          </w:tcPr>
          <w:p w14:paraId="3A0D71BB" w14:textId="77777777" w:rsidR="00E00DF7" w:rsidRPr="00EE29C0" w:rsidRDefault="00E00DF7" w:rsidP="00713666">
            <w:pPr>
              <w:spacing w:after="0" w:line="240" w:lineRule="auto"/>
              <w:jc w:val="center"/>
              <w:rPr>
                <w:rFonts w:asciiTheme="majorBidi" w:hAnsiTheme="majorBidi" w:cstheme="majorBidi"/>
              </w:rPr>
            </w:pPr>
          </w:p>
        </w:tc>
        <w:tc>
          <w:tcPr>
            <w:tcW w:w="1759" w:type="dxa"/>
            <w:tcBorders>
              <w:top w:val="single" w:sz="4" w:space="0" w:color="auto"/>
            </w:tcBorders>
          </w:tcPr>
          <w:p w14:paraId="30D0D552" w14:textId="77777777" w:rsidR="00E00DF7" w:rsidRPr="00EE29C0" w:rsidRDefault="00E00DF7" w:rsidP="00713666">
            <w:pPr>
              <w:spacing w:after="0" w:line="240" w:lineRule="auto"/>
              <w:jc w:val="center"/>
              <w:rPr>
                <w:rFonts w:asciiTheme="majorBidi" w:hAnsiTheme="majorBidi" w:cstheme="majorBidi"/>
              </w:rPr>
            </w:pPr>
          </w:p>
        </w:tc>
      </w:tr>
      <w:tr w:rsidR="00E00DF7" w:rsidRPr="00EE29C0" w14:paraId="2C34C298" w14:textId="77777777" w:rsidTr="00A130F1">
        <w:tblPrEx>
          <w:tblCellMar>
            <w:left w:w="108" w:type="dxa"/>
            <w:right w:w="108" w:type="dxa"/>
          </w:tblCellMar>
          <w:tblLook w:val="04A0" w:firstRow="1" w:lastRow="0" w:firstColumn="1" w:lastColumn="0" w:noHBand="0" w:noVBand="1"/>
        </w:tblPrEx>
        <w:tc>
          <w:tcPr>
            <w:tcW w:w="4984" w:type="dxa"/>
          </w:tcPr>
          <w:p w14:paraId="1A4F2A8F" w14:textId="77777777" w:rsidR="00E00DF7" w:rsidRPr="00EE29C0" w:rsidRDefault="00E00DF7" w:rsidP="00713666">
            <w:pPr>
              <w:spacing w:after="0"/>
              <w:ind w:firstLine="318"/>
              <w:rPr>
                <w:rFonts w:asciiTheme="majorBidi" w:hAnsiTheme="majorBidi" w:cstheme="majorBidi"/>
              </w:rPr>
            </w:pPr>
            <w:r w:rsidRPr="00EE29C0">
              <w:rPr>
                <w:rFonts w:asciiTheme="majorBidi" w:hAnsiTheme="majorBidi" w:cstheme="majorBidi"/>
              </w:rPr>
              <w:t>Hiç düşük yok</w:t>
            </w:r>
          </w:p>
        </w:tc>
        <w:tc>
          <w:tcPr>
            <w:tcW w:w="1692" w:type="dxa"/>
          </w:tcPr>
          <w:p w14:paraId="6A207C00"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250</w:t>
            </w:r>
          </w:p>
        </w:tc>
        <w:tc>
          <w:tcPr>
            <w:tcW w:w="1759" w:type="dxa"/>
          </w:tcPr>
          <w:p w14:paraId="7B41F3D9"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78,9</w:t>
            </w:r>
          </w:p>
        </w:tc>
      </w:tr>
      <w:tr w:rsidR="00E00DF7" w:rsidRPr="00EE29C0" w14:paraId="1348D0C2" w14:textId="77777777" w:rsidTr="00A130F1">
        <w:tblPrEx>
          <w:tblCellMar>
            <w:left w:w="108" w:type="dxa"/>
            <w:right w:w="108" w:type="dxa"/>
          </w:tblCellMar>
          <w:tblLook w:val="04A0" w:firstRow="1" w:lastRow="0" w:firstColumn="1" w:lastColumn="0" w:noHBand="0" w:noVBand="1"/>
        </w:tblPrEx>
        <w:tc>
          <w:tcPr>
            <w:tcW w:w="4984" w:type="dxa"/>
          </w:tcPr>
          <w:p w14:paraId="7F1A174F" w14:textId="77777777" w:rsidR="00E00DF7" w:rsidRPr="00EE29C0" w:rsidRDefault="00E00DF7" w:rsidP="00713666">
            <w:pPr>
              <w:spacing w:after="0"/>
              <w:ind w:firstLine="318"/>
              <w:rPr>
                <w:rFonts w:asciiTheme="majorBidi" w:hAnsiTheme="majorBidi" w:cstheme="majorBidi"/>
              </w:rPr>
            </w:pPr>
            <w:r w:rsidRPr="00EE29C0">
              <w:rPr>
                <w:rFonts w:asciiTheme="majorBidi" w:hAnsiTheme="majorBidi" w:cstheme="majorBidi"/>
              </w:rPr>
              <w:t xml:space="preserve">1 </w:t>
            </w:r>
          </w:p>
        </w:tc>
        <w:tc>
          <w:tcPr>
            <w:tcW w:w="1692" w:type="dxa"/>
          </w:tcPr>
          <w:p w14:paraId="26FD2697"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58</w:t>
            </w:r>
          </w:p>
        </w:tc>
        <w:tc>
          <w:tcPr>
            <w:tcW w:w="1759" w:type="dxa"/>
          </w:tcPr>
          <w:p w14:paraId="58BE301E"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18,3</w:t>
            </w:r>
          </w:p>
        </w:tc>
      </w:tr>
      <w:tr w:rsidR="00E00DF7" w:rsidRPr="00EE29C0" w14:paraId="1ADE407C" w14:textId="77777777" w:rsidTr="00A130F1">
        <w:tblPrEx>
          <w:tblCellMar>
            <w:left w:w="108" w:type="dxa"/>
            <w:right w:w="108" w:type="dxa"/>
          </w:tblCellMar>
          <w:tblLook w:val="04A0" w:firstRow="1" w:lastRow="0" w:firstColumn="1" w:lastColumn="0" w:noHBand="0" w:noVBand="1"/>
        </w:tblPrEx>
        <w:tc>
          <w:tcPr>
            <w:tcW w:w="4984" w:type="dxa"/>
          </w:tcPr>
          <w:p w14:paraId="6B7D5E7E" w14:textId="2826E62A" w:rsidR="00E00DF7" w:rsidRPr="00EE29C0" w:rsidRDefault="00E00DF7" w:rsidP="00713666">
            <w:pPr>
              <w:spacing w:after="0"/>
              <w:ind w:firstLine="318"/>
              <w:rPr>
                <w:rFonts w:asciiTheme="majorBidi" w:hAnsiTheme="majorBidi" w:cstheme="majorBidi"/>
              </w:rPr>
            </w:pPr>
            <w:r w:rsidRPr="00EE29C0">
              <w:rPr>
                <w:rFonts w:asciiTheme="majorBidi" w:hAnsiTheme="majorBidi" w:cstheme="majorBidi"/>
              </w:rPr>
              <w:t xml:space="preserve">2 </w:t>
            </w:r>
          </w:p>
        </w:tc>
        <w:tc>
          <w:tcPr>
            <w:tcW w:w="1692" w:type="dxa"/>
          </w:tcPr>
          <w:p w14:paraId="439EF492"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9</w:t>
            </w:r>
          </w:p>
        </w:tc>
        <w:tc>
          <w:tcPr>
            <w:tcW w:w="1759" w:type="dxa"/>
          </w:tcPr>
          <w:p w14:paraId="441954FD"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2,8</w:t>
            </w:r>
          </w:p>
        </w:tc>
      </w:tr>
      <w:tr w:rsidR="00E00DF7" w:rsidRPr="00EE29C0" w14:paraId="53B987A8" w14:textId="77777777" w:rsidTr="00A130F1">
        <w:tblPrEx>
          <w:tblCellMar>
            <w:left w:w="108" w:type="dxa"/>
            <w:right w:w="108" w:type="dxa"/>
          </w:tblCellMar>
          <w:tblLook w:val="04A0" w:firstRow="1" w:lastRow="0" w:firstColumn="1" w:lastColumn="0" w:noHBand="0" w:noVBand="1"/>
        </w:tblPrEx>
        <w:tc>
          <w:tcPr>
            <w:tcW w:w="4984" w:type="dxa"/>
            <w:tcBorders>
              <w:bottom w:val="single" w:sz="4" w:space="0" w:color="auto"/>
            </w:tcBorders>
          </w:tcPr>
          <w:p w14:paraId="5B5C8EF7" w14:textId="77777777" w:rsidR="00E00DF7" w:rsidRPr="00EE29C0" w:rsidRDefault="00E00DF7" w:rsidP="00713666">
            <w:pPr>
              <w:spacing w:after="0"/>
              <w:ind w:firstLine="318"/>
              <w:rPr>
                <w:rFonts w:asciiTheme="majorBidi" w:hAnsiTheme="majorBidi" w:cstheme="majorBidi"/>
              </w:rPr>
            </w:pPr>
            <w:r w:rsidRPr="00EE29C0">
              <w:rPr>
                <w:rFonts w:asciiTheme="majorBidi" w:hAnsiTheme="majorBidi" w:cstheme="majorBidi"/>
              </w:rPr>
              <w:t>Düşük ortalaması±SS* (Min-maks)</w:t>
            </w:r>
          </w:p>
        </w:tc>
        <w:tc>
          <w:tcPr>
            <w:tcW w:w="1692" w:type="dxa"/>
            <w:tcBorders>
              <w:bottom w:val="single" w:sz="4" w:space="0" w:color="auto"/>
            </w:tcBorders>
          </w:tcPr>
          <w:p w14:paraId="08E5833C"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1,13±0,34</w:t>
            </w:r>
          </w:p>
        </w:tc>
        <w:tc>
          <w:tcPr>
            <w:tcW w:w="1759" w:type="dxa"/>
            <w:tcBorders>
              <w:bottom w:val="single" w:sz="4" w:space="0" w:color="auto"/>
            </w:tcBorders>
          </w:tcPr>
          <w:p w14:paraId="67E83EAE" w14:textId="382B98B0" w:rsidR="00E00DF7" w:rsidRPr="00EE29C0" w:rsidRDefault="00E00DF7" w:rsidP="00713666">
            <w:pPr>
              <w:spacing w:after="0"/>
              <w:jc w:val="center"/>
              <w:rPr>
                <w:rFonts w:asciiTheme="majorBidi" w:hAnsiTheme="majorBidi" w:cstheme="majorBidi"/>
              </w:rPr>
            </w:pPr>
            <w:r w:rsidRPr="004042FF">
              <w:rPr>
                <w:rFonts w:asciiTheme="majorBidi" w:hAnsiTheme="majorBidi" w:cstheme="majorBidi"/>
              </w:rPr>
              <w:t>(</w:t>
            </w:r>
            <w:r w:rsidR="006B48B5" w:rsidRPr="004042FF">
              <w:rPr>
                <w:rFonts w:asciiTheme="majorBidi" w:hAnsiTheme="majorBidi" w:cstheme="majorBidi"/>
              </w:rPr>
              <w:t>0</w:t>
            </w:r>
            <w:r w:rsidRPr="004042FF">
              <w:rPr>
                <w:rFonts w:asciiTheme="majorBidi" w:hAnsiTheme="majorBidi" w:cstheme="majorBidi"/>
              </w:rPr>
              <w:t>-2)</w:t>
            </w:r>
          </w:p>
        </w:tc>
      </w:tr>
      <w:tr w:rsidR="00E00DF7" w:rsidRPr="00EE29C0" w14:paraId="56ECD1C9" w14:textId="77777777" w:rsidTr="00A130F1">
        <w:tblPrEx>
          <w:tblCellMar>
            <w:left w:w="108" w:type="dxa"/>
            <w:right w:w="108" w:type="dxa"/>
          </w:tblCellMar>
          <w:tblLook w:val="04A0" w:firstRow="1" w:lastRow="0" w:firstColumn="1" w:lastColumn="0" w:noHBand="0" w:noVBand="1"/>
        </w:tblPrEx>
        <w:tc>
          <w:tcPr>
            <w:tcW w:w="4984" w:type="dxa"/>
            <w:tcBorders>
              <w:top w:val="single" w:sz="4" w:space="0" w:color="auto"/>
            </w:tcBorders>
          </w:tcPr>
          <w:p w14:paraId="0F9607D5" w14:textId="77777777" w:rsidR="00E00DF7" w:rsidRPr="00EE29C0" w:rsidRDefault="00E00DF7" w:rsidP="00713666">
            <w:pPr>
              <w:spacing w:after="0" w:line="240" w:lineRule="auto"/>
              <w:rPr>
                <w:rFonts w:asciiTheme="majorBidi" w:hAnsiTheme="majorBidi" w:cstheme="majorBidi"/>
                <w:b/>
              </w:rPr>
            </w:pPr>
            <w:r w:rsidRPr="00EE29C0">
              <w:rPr>
                <w:rFonts w:asciiTheme="majorBidi" w:hAnsiTheme="majorBidi" w:cstheme="majorBidi"/>
                <w:b/>
              </w:rPr>
              <w:t>Küretaj olma durumu</w:t>
            </w:r>
          </w:p>
        </w:tc>
        <w:tc>
          <w:tcPr>
            <w:tcW w:w="1692" w:type="dxa"/>
            <w:tcBorders>
              <w:top w:val="single" w:sz="4" w:space="0" w:color="auto"/>
            </w:tcBorders>
          </w:tcPr>
          <w:p w14:paraId="09B73B04" w14:textId="77777777" w:rsidR="00E00DF7" w:rsidRPr="00EE29C0" w:rsidRDefault="00E00DF7" w:rsidP="00713666">
            <w:pPr>
              <w:spacing w:after="0" w:line="240" w:lineRule="auto"/>
              <w:jc w:val="center"/>
              <w:rPr>
                <w:rFonts w:asciiTheme="majorBidi" w:hAnsiTheme="majorBidi" w:cstheme="majorBidi"/>
              </w:rPr>
            </w:pPr>
          </w:p>
        </w:tc>
        <w:tc>
          <w:tcPr>
            <w:tcW w:w="1759" w:type="dxa"/>
            <w:tcBorders>
              <w:top w:val="single" w:sz="4" w:space="0" w:color="auto"/>
            </w:tcBorders>
          </w:tcPr>
          <w:p w14:paraId="555FCA9D" w14:textId="77777777" w:rsidR="00E00DF7" w:rsidRPr="00EE29C0" w:rsidRDefault="00E00DF7" w:rsidP="00713666">
            <w:pPr>
              <w:spacing w:after="0" w:line="240" w:lineRule="auto"/>
              <w:jc w:val="center"/>
              <w:rPr>
                <w:rFonts w:asciiTheme="majorBidi" w:hAnsiTheme="majorBidi" w:cstheme="majorBidi"/>
              </w:rPr>
            </w:pPr>
          </w:p>
        </w:tc>
      </w:tr>
      <w:tr w:rsidR="00E00DF7" w:rsidRPr="00EE29C0" w14:paraId="4D0EF201" w14:textId="77777777" w:rsidTr="00A130F1">
        <w:tblPrEx>
          <w:tblCellMar>
            <w:left w:w="108" w:type="dxa"/>
            <w:right w:w="108" w:type="dxa"/>
          </w:tblCellMar>
          <w:tblLook w:val="04A0" w:firstRow="1" w:lastRow="0" w:firstColumn="1" w:lastColumn="0" w:noHBand="0" w:noVBand="1"/>
        </w:tblPrEx>
        <w:tc>
          <w:tcPr>
            <w:tcW w:w="4984" w:type="dxa"/>
          </w:tcPr>
          <w:p w14:paraId="5638E34F" w14:textId="77777777" w:rsidR="00E00DF7" w:rsidRPr="004042FF" w:rsidRDefault="00E00DF7" w:rsidP="00713666">
            <w:pPr>
              <w:spacing w:after="0"/>
              <w:ind w:firstLine="318"/>
              <w:rPr>
                <w:rFonts w:asciiTheme="majorBidi" w:hAnsiTheme="majorBidi" w:cstheme="majorBidi"/>
              </w:rPr>
            </w:pPr>
            <w:r w:rsidRPr="004042FF">
              <w:rPr>
                <w:rFonts w:asciiTheme="majorBidi" w:hAnsiTheme="majorBidi" w:cstheme="majorBidi"/>
              </w:rPr>
              <w:t>Hiç küretaj yok</w:t>
            </w:r>
          </w:p>
        </w:tc>
        <w:tc>
          <w:tcPr>
            <w:tcW w:w="1692" w:type="dxa"/>
          </w:tcPr>
          <w:p w14:paraId="5F753EFD"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312</w:t>
            </w:r>
          </w:p>
        </w:tc>
        <w:tc>
          <w:tcPr>
            <w:tcW w:w="1759" w:type="dxa"/>
          </w:tcPr>
          <w:p w14:paraId="2FFE6254"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98,4</w:t>
            </w:r>
          </w:p>
        </w:tc>
      </w:tr>
      <w:tr w:rsidR="00E00DF7" w:rsidRPr="00EE29C0" w14:paraId="2D74F525" w14:textId="77777777" w:rsidTr="00A130F1">
        <w:tblPrEx>
          <w:tblCellMar>
            <w:left w:w="108" w:type="dxa"/>
            <w:right w:w="108" w:type="dxa"/>
          </w:tblCellMar>
          <w:tblLook w:val="04A0" w:firstRow="1" w:lastRow="0" w:firstColumn="1" w:lastColumn="0" w:noHBand="0" w:noVBand="1"/>
        </w:tblPrEx>
        <w:tc>
          <w:tcPr>
            <w:tcW w:w="4984" w:type="dxa"/>
          </w:tcPr>
          <w:p w14:paraId="5166E0C3" w14:textId="52E67361" w:rsidR="00E00DF7" w:rsidRPr="004042FF" w:rsidRDefault="00E00DF7" w:rsidP="00713666">
            <w:pPr>
              <w:spacing w:after="0"/>
              <w:ind w:firstLine="318"/>
              <w:rPr>
                <w:rFonts w:asciiTheme="majorBidi" w:hAnsiTheme="majorBidi" w:cstheme="majorBidi"/>
              </w:rPr>
            </w:pPr>
            <w:r w:rsidRPr="004042FF">
              <w:rPr>
                <w:rFonts w:asciiTheme="majorBidi" w:hAnsiTheme="majorBidi" w:cstheme="majorBidi"/>
              </w:rPr>
              <w:t>1</w:t>
            </w:r>
          </w:p>
        </w:tc>
        <w:tc>
          <w:tcPr>
            <w:tcW w:w="1692" w:type="dxa"/>
          </w:tcPr>
          <w:p w14:paraId="72C96EDB"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5</w:t>
            </w:r>
          </w:p>
        </w:tc>
        <w:tc>
          <w:tcPr>
            <w:tcW w:w="1759" w:type="dxa"/>
          </w:tcPr>
          <w:p w14:paraId="34AEB57B"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1,6</w:t>
            </w:r>
          </w:p>
        </w:tc>
      </w:tr>
      <w:tr w:rsidR="00E00DF7" w:rsidRPr="00EE29C0" w14:paraId="4C940AAD" w14:textId="77777777" w:rsidTr="00A130F1">
        <w:tblPrEx>
          <w:tblCellMar>
            <w:left w:w="108" w:type="dxa"/>
            <w:right w:w="108" w:type="dxa"/>
          </w:tblCellMar>
          <w:tblLook w:val="04A0" w:firstRow="1" w:lastRow="0" w:firstColumn="1" w:lastColumn="0" w:noHBand="0" w:noVBand="1"/>
        </w:tblPrEx>
        <w:tc>
          <w:tcPr>
            <w:tcW w:w="4984" w:type="dxa"/>
            <w:tcBorders>
              <w:bottom w:val="single" w:sz="4" w:space="0" w:color="auto"/>
            </w:tcBorders>
          </w:tcPr>
          <w:p w14:paraId="7AED4E86" w14:textId="77777777" w:rsidR="00E00DF7" w:rsidRPr="00EE29C0" w:rsidRDefault="00E00DF7" w:rsidP="00713666">
            <w:pPr>
              <w:spacing w:after="0"/>
              <w:ind w:firstLine="318"/>
              <w:rPr>
                <w:rFonts w:asciiTheme="majorBidi" w:hAnsiTheme="majorBidi" w:cstheme="majorBidi"/>
              </w:rPr>
            </w:pPr>
            <w:r w:rsidRPr="00EE29C0">
              <w:rPr>
                <w:rFonts w:asciiTheme="majorBidi" w:hAnsiTheme="majorBidi" w:cstheme="majorBidi"/>
              </w:rPr>
              <w:t>Küretaj sayısı ortalaması±SS* (Min-maks)</w:t>
            </w:r>
          </w:p>
        </w:tc>
        <w:tc>
          <w:tcPr>
            <w:tcW w:w="1692" w:type="dxa"/>
            <w:tcBorders>
              <w:bottom w:val="single" w:sz="4" w:space="0" w:color="auto"/>
            </w:tcBorders>
          </w:tcPr>
          <w:p w14:paraId="7CEA72D2"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1,0±0,0</w:t>
            </w:r>
          </w:p>
        </w:tc>
        <w:tc>
          <w:tcPr>
            <w:tcW w:w="1759" w:type="dxa"/>
            <w:tcBorders>
              <w:bottom w:val="single" w:sz="4" w:space="0" w:color="auto"/>
            </w:tcBorders>
          </w:tcPr>
          <w:p w14:paraId="4943E424" w14:textId="68D1F822" w:rsidR="00E00DF7" w:rsidRPr="00EE29C0" w:rsidRDefault="00E00DF7" w:rsidP="00713666">
            <w:pPr>
              <w:spacing w:after="0"/>
              <w:jc w:val="center"/>
              <w:rPr>
                <w:rFonts w:asciiTheme="majorBidi" w:hAnsiTheme="majorBidi" w:cstheme="majorBidi"/>
              </w:rPr>
            </w:pPr>
            <w:r w:rsidRPr="004042FF">
              <w:rPr>
                <w:rFonts w:asciiTheme="majorBidi" w:hAnsiTheme="majorBidi" w:cstheme="majorBidi"/>
              </w:rPr>
              <w:t>(</w:t>
            </w:r>
            <w:r w:rsidR="00AD20CC" w:rsidRPr="004042FF">
              <w:rPr>
                <w:rFonts w:asciiTheme="majorBidi" w:hAnsiTheme="majorBidi" w:cstheme="majorBidi"/>
              </w:rPr>
              <w:t>0</w:t>
            </w:r>
            <w:r w:rsidRPr="004042FF">
              <w:rPr>
                <w:rFonts w:asciiTheme="majorBidi" w:hAnsiTheme="majorBidi" w:cstheme="majorBidi"/>
              </w:rPr>
              <w:t>-1)</w:t>
            </w:r>
          </w:p>
        </w:tc>
      </w:tr>
      <w:tr w:rsidR="00E00DF7" w:rsidRPr="00EE29C0" w14:paraId="3A97C2F7" w14:textId="77777777" w:rsidTr="00A130F1">
        <w:tblPrEx>
          <w:tblCellMar>
            <w:left w:w="108" w:type="dxa"/>
            <w:right w:w="108" w:type="dxa"/>
          </w:tblCellMar>
          <w:tblLook w:val="04A0" w:firstRow="1" w:lastRow="0" w:firstColumn="1" w:lastColumn="0" w:noHBand="0" w:noVBand="1"/>
        </w:tblPrEx>
        <w:tc>
          <w:tcPr>
            <w:tcW w:w="4984" w:type="dxa"/>
            <w:tcBorders>
              <w:top w:val="single" w:sz="2" w:space="0" w:color="auto"/>
            </w:tcBorders>
          </w:tcPr>
          <w:p w14:paraId="666A6144" w14:textId="77777777" w:rsidR="00E00DF7" w:rsidRPr="00EE29C0" w:rsidRDefault="00E00DF7" w:rsidP="00713666">
            <w:pPr>
              <w:spacing w:after="0"/>
              <w:rPr>
                <w:rFonts w:asciiTheme="majorBidi" w:hAnsiTheme="majorBidi" w:cstheme="majorBidi"/>
                <w:b/>
              </w:rPr>
            </w:pPr>
            <w:r w:rsidRPr="00EE29C0">
              <w:rPr>
                <w:rFonts w:asciiTheme="majorBidi" w:hAnsiTheme="majorBidi" w:cstheme="majorBidi"/>
                <w:b/>
              </w:rPr>
              <w:t>Gebeliğin planlı olma durumu</w:t>
            </w:r>
          </w:p>
        </w:tc>
        <w:tc>
          <w:tcPr>
            <w:tcW w:w="1692" w:type="dxa"/>
            <w:tcBorders>
              <w:top w:val="single" w:sz="2" w:space="0" w:color="auto"/>
            </w:tcBorders>
          </w:tcPr>
          <w:p w14:paraId="1A22666A" w14:textId="77777777" w:rsidR="00E00DF7" w:rsidRPr="00EE29C0" w:rsidRDefault="00E00DF7" w:rsidP="00713666">
            <w:pPr>
              <w:spacing w:after="0"/>
              <w:jc w:val="center"/>
              <w:rPr>
                <w:rFonts w:asciiTheme="majorBidi" w:hAnsiTheme="majorBidi" w:cstheme="majorBidi"/>
              </w:rPr>
            </w:pPr>
          </w:p>
        </w:tc>
        <w:tc>
          <w:tcPr>
            <w:tcW w:w="1759" w:type="dxa"/>
            <w:tcBorders>
              <w:top w:val="single" w:sz="2" w:space="0" w:color="auto"/>
            </w:tcBorders>
          </w:tcPr>
          <w:p w14:paraId="34BFBBE3" w14:textId="77777777" w:rsidR="00E00DF7" w:rsidRPr="00EE29C0" w:rsidRDefault="00E00DF7" w:rsidP="00713666">
            <w:pPr>
              <w:spacing w:after="0"/>
              <w:jc w:val="center"/>
              <w:rPr>
                <w:rFonts w:asciiTheme="majorBidi" w:hAnsiTheme="majorBidi" w:cstheme="majorBidi"/>
              </w:rPr>
            </w:pPr>
          </w:p>
        </w:tc>
      </w:tr>
      <w:tr w:rsidR="00E00DF7" w:rsidRPr="00EE29C0" w14:paraId="17EC1454" w14:textId="77777777" w:rsidTr="00A130F1">
        <w:tblPrEx>
          <w:tblCellMar>
            <w:left w:w="108" w:type="dxa"/>
            <w:right w:w="108" w:type="dxa"/>
          </w:tblCellMar>
          <w:tblLook w:val="04A0" w:firstRow="1" w:lastRow="0" w:firstColumn="1" w:lastColumn="0" w:noHBand="0" w:noVBand="1"/>
        </w:tblPrEx>
        <w:tc>
          <w:tcPr>
            <w:tcW w:w="4984" w:type="dxa"/>
          </w:tcPr>
          <w:p w14:paraId="6B1F4CDA" w14:textId="77777777" w:rsidR="00E00DF7" w:rsidRPr="00EE29C0" w:rsidRDefault="00E00DF7" w:rsidP="00713666">
            <w:pPr>
              <w:spacing w:after="0"/>
              <w:ind w:firstLine="318"/>
              <w:rPr>
                <w:rFonts w:asciiTheme="majorBidi" w:hAnsiTheme="majorBidi" w:cstheme="majorBidi"/>
              </w:rPr>
            </w:pPr>
            <w:r w:rsidRPr="00EE29C0">
              <w:rPr>
                <w:rFonts w:asciiTheme="majorBidi" w:hAnsiTheme="majorBidi" w:cstheme="majorBidi"/>
              </w:rPr>
              <w:t>Planlanmış</w:t>
            </w:r>
          </w:p>
        </w:tc>
        <w:tc>
          <w:tcPr>
            <w:tcW w:w="1692" w:type="dxa"/>
          </w:tcPr>
          <w:p w14:paraId="2AD44035"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85</w:t>
            </w:r>
          </w:p>
        </w:tc>
        <w:tc>
          <w:tcPr>
            <w:tcW w:w="1759" w:type="dxa"/>
          </w:tcPr>
          <w:p w14:paraId="2BAFF238"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26,8</w:t>
            </w:r>
          </w:p>
        </w:tc>
      </w:tr>
      <w:tr w:rsidR="00E00DF7" w:rsidRPr="00EE29C0" w14:paraId="552D1549" w14:textId="77777777" w:rsidTr="00A130F1">
        <w:tblPrEx>
          <w:tblCellMar>
            <w:left w:w="108" w:type="dxa"/>
            <w:right w:w="108" w:type="dxa"/>
          </w:tblCellMar>
          <w:tblLook w:val="04A0" w:firstRow="1" w:lastRow="0" w:firstColumn="1" w:lastColumn="0" w:noHBand="0" w:noVBand="1"/>
        </w:tblPrEx>
        <w:tc>
          <w:tcPr>
            <w:tcW w:w="4984" w:type="dxa"/>
            <w:tcBorders>
              <w:bottom w:val="single" w:sz="2" w:space="0" w:color="auto"/>
            </w:tcBorders>
          </w:tcPr>
          <w:p w14:paraId="56D4A704" w14:textId="77777777" w:rsidR="00E00DF7" w:rsidRPr="00EE29C0" w:rsidRDefault="00E00DF7" w:rsidP="00713666">
            <w:pPr>
              <w:spacing w:after="0"/>
              <w:ind w:firstLine="318"/>
              <w:rPr>
                <w:rFonts w:asciiTheme="majorBidi" w:hAnsiTheme="majorBidi" w:cstheme="majorBidi"/>
              </w:rPr>
            </w:pPr>
            <w:r w:rsidRPr="00EE29C0">
              <w:rPr>
                <w:rFonts w:asciiTheme="majorBidi" w:hAnsiTheme="majorBidi" w:cstheme="majorBidi"/>
              </w:rPr>
              <w:t>Planlanmamış</w:t>
            </w:r>
          </w:p>
        </w:tc>
        <w:tc>
          <w:tcPr>
            <w:tcW w:w="1692" w:type="dxa"/>
            <w:tcBorders>
              <w:bottom w:val="single" w:sz="2" w:space="0" w:color="auto"/>
            </w:tcBorders>
          </w:tcPr>
          <w:p w14:paraId="37182FC0"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232</w:t>
            </w:r>
          </w:p>
        </w:tc>
        <w:tc>
          <w:tcPr>
            <w:tcW w:w="1759" w:type="dxa"/>
            <w:tcBorders>
              <w:bottom w:val="single" w:sz="2" w:space="0" w:color="auto"/>
            </w:tcBorders>
          </w:tcPr>
          <w:p w14:paraId="35ECB6C9"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 xml:space="preserve">73,2  </w:t>
            </w:r>
          </w:p>
        </w:tc>
      </w:tr>
      <w:tr w:rsidR="00E00DF7" w:rsidRPr="00EE29C0" w14:paraId="2CA4D18F" w14:textId="77777777" w:rsidTr="00A130F1">
        <w:tblPrEx>
          <w:tblCellMar>
            <w:left w:w="108" w:type="dxa"/>
            <w:right w:w="108" w:type="dxa"/>
          </w:tblCellMar>
          <w:tblLook w:val="04A0" w:firstRow="1" w:lastRow="0" w:firstColumn="1" w:lastColumn="0" w:noHBand="0" w:noVBand="1"/>
        </w:tblPrEx>
        <w:tc>
          <w:tcPr>
            <w:tcW w:w="4984" w:type="dxa"/>
            <w:tcBorders>
              <w:top w:val="single" w:sz="2" w:space="0" w:color="auto"/>
            </w:tcBorders>
          </w:tcPr>
          <w:p w14:paraId="3D966A4F" w14:textId="77777777" w:rsidR="00E00DF7" w:rsidRPr="00EE29C0" w:rsidRDefault="00E00DF7" w:rsidP="00713666">
            <w:pPr>
              <w:spacing w:after="0"/>
              <w:rPr>
                <w:rFonts w:asciiTheme="majorBidi" w:hAnsiTheme="majorBidi" w:cstheme="majorBidi"/>
              </w:rPr>
            </w:pPr>
            <w:r w:rsidRPr="00EE29C0">
              <w:rPr>
                <w:rFonts w:asciiTheme="majorBidi" w:hAnsiTheme="majorBidi" w:cstheme="majorBidi"/>
                <w:b/>
              </w:rPr>
              <w:t>Gebelikte alınan kilo (kg)</w:t>
            </w:r>
          </w:p>
        </w:tc>
        <w:tc>
          <w:tcPr>
            <w:tcW w:w="1692" w:type="dxa"/>
            <w:tcBorders>
              <w:top w:val="single" w:sz="2" w:space="0" w:color="auto"/>
            </w:tcBorders>
          </w:tcPr>
          <w:p w14:paraId="4E793BE7" w14:textId="77777777" w:rsidR="00E00DF7" w:rsidRPr="00EE29C0" w:rsidRDefault="00E00DF7" w:rsidP="00713666">
            <w:pPr>
              <w:spacing w:after="0"/>
              <w:jc w:val="center"/>
              <w:rPr>
                <w:rFonts w:asciiTheme="majorBidi" w:hAnsiTheme="majorBidi" w:cstheme="majorBidi"/>
              </w:rPr>
            </w:pPr>
          </w:p>
        </w:tc>
        <w:tc>
          <w:tcPr>
            <w:tcW w:w="1759" w:type="dxa"/>
            <w:tcBorders>
              <w:top w:val="single" w:sz="2" w:space="0" w:color="auto"/>
            </w:tcBorders>
          </w:tcPr>
          <w:p w14:paraId="1BFBF9A4" w14:textId="77777777" w:rsidR="00E00DF7" w:rsidRPr="00EE29C0" w:rsidRDefault="00E00DF7" w:rsidP="00713666">
            <w:pPr>
              <w:spacing w:after="0"/>
              <w:jc w:val="center"/>
              <w:rPr>
                <w:rFonts w:asciiTheme="majorBidi" w:hAnsiTheme="majorBidi" w:cstheme="majorBidi"/>
              </w:rPr>
            </w:pPr>
          </w:p>
        </w:tc>
      </w:tr>
      <w:tr w:rsidR="00E00DF7" w:rsidRPr="00EE29C0" w14:paraId="218CEB08" w14:textId="77777777" w:rsidTr="00A130F1">
        <w:tblPrEx>
          <w:tblCellMar>
            <w:left w:w="108" w:type="dxa"/>
            <w:right w:w="108" w:type="dxa"/>
          </w:tblCellMar>
          <w:tblLook w:val="04A0" w:firstRow="1" w:lastRow="0" w:firstColumn="1" w:lastColumn="0" w:noHBand="0" w:noVBand="1"/>
        </w:tblPrEx>
        <w:tc>
          <w:tcPr>
            <w:tcW w:w="4984" w:type="dxa"/>
          </w:tcPr>
          <w:p w14:paraId="4A0831A4" w14:textId="0F5A8719" w:rsidR="00E00DF7" w:rsidRPr="00EE29C0" w:rsidRDefault="00E00DF7" w:rsidP="00713666">
            <w:pPr>
              <w:tabs>
                <w:tab w:val="center" w:pos="2438"/>
              </w:tabs>
              <w:spacing w:after="0"/>
              <w:rPr>
                <w:rFonts w:asciiTheme="majorBidi" w:hAnsiTheme="majorBidi" w:cstheme="majorBidi"/>
              </w:rPr>
            </w:pPr>
            <w:r w:rsidRPr="00EE29C0">
              <w:rPr>
                <w:rFonts w:asciiTheme="majorBidi" w:hAnsiTheme="majorBidi" w:cstheme="majorBidi"/>
              </w:rPr>
              <w:t xml:space="preserve">     </w:t>
            </w:r>
            <w:r w:rsidR="00586A68">
              <w:rPr>
                <w:rFonts w:asciiTheme="majorBidi" w:hAnsiTheme="majorBidi" w:cstheme="majorBidi"/>
              </w:rPr>
              <w:t>4</w:t>
            </w:r>
            <w:r w:rsidRPr="00EE29C0">
              <w:rPr>
                <w:rFonts w:asciiTheme="majorBidi" w:hAnsiTheme="majorBidi" w:cstheme="majorBidi"/>
              </w:rPr>
              <w:t xml:space="preserve">-6 </w:t>
            </w:r>
          </w:p>
        </w:tc>
        <w:tc>
          <w:tcPr>
            <w:tcW w:w="1692" w:type="dxa"/>
          </w:tcPr>
          <w:p w14:paraId="3765407D"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47</w:t>
            </w:r>
          </w:p>
        </w:tc>
        <w:tc>
          <w:tcPr>
            <w:tcW w:w="1759" w:type="dxa"/>
          </w:tcPr>
          <w:p w14:paraId="4267C211"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14,8</w:t>
            </w:r>
          </w:p>
        </w:tc>
      </w:tr>
      <w:tr w:rsidR="00E00DF7" w:rsidRPr="00EE29C0" w14:paraId="63547934" w14:textId="77777777" w:rsidTr="00A130F1">
        <w:tblPrEx>
          <w:tblCellMar>
            <w:left w:w="108" w:type="dxa"/>
            <w:right w:w="108" w:type="dxa"/>
          </w:tblCellMar>
          <w:tblLook w:val="04A0" w:firstRow="1" w:lastRow="0" w:firstColumn="1" w:lastColumn="0" w:noHBand="0" w:noVBand="1"/>
        </w:tblPrEx>
        <w:tc>
          <w:tcPr>
            <w:tcW w:w="4984" w:type="dxa"/>
          </w:tcPr>
          <w:p w14:paraId="3621581D" w14:textId="77777777" w:rsidR="00E00DF7" w:rsidRPr="00EE29C0" w:rsidRDefault="00E00DF7" w:rsidP="00713666">
            <w:pPr>
              <w:tabs>
                <w:tab w:val="center" w:pos="2438"/>
              </w:tabs>
              <w:spacing w:after="0"/>
              <w:rPr>
                <w:rFonts w:asciiTheme="majorBidi" w:hAnsiTheme="majorBidi" w:cstheme="majorBidi"/>
              </w:rPr>
            </w:pPr>
            <w:r w:rsidRPr="00EE29C0">
              <w:rPr>
                <w:rFonts w:asciiTheme="majorBidi" w:hAnsiTheme="majorBidi" w:cstheme="majorBidi"/>
              </w:rPr>
              <w:t xml:space="preserve">     7-16 </w:t>
            </w:r>
          </w:p>
        </w:tc>
        <w:tc>
          <w:tcPr>
            <w:tcW w:w="1692" w:type="dxa"/>
          </w:tcPr>
          <w:p w14:paraId="383E31F1"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180</w:t>
            </w:r>
          </w:p>
        </w:tc>
        <w:tc>
          <w:tcPr>
            <w:tcW w:w="1759" w:type="dxa"/>
          </w:tcPr>
          <w:p w14:paraId="450EC97C"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56,8</w:t>
            </w:r>
          </w:p>
        </w:tc>
      </w:tr>
      <w:tr w:rsidR="00E00DF7" w:rsidRPr="00EE29C0" w14:paraId="3F62FB39" w14:textId="77777777" w:rsidTr="00A130F1">
        <w:tblPrEx>
          <w:tblCellMar>
            <w:left w:w="108" w:type="dxa"/>
            <w:right w:w="108" w:type="dxa"/>
          </w:tblCellMar>
          <w:tblLook w:val="04A0" w:firstRow="1" w:lastRow="0" w:firstColumn="1" w:lastColumn="0" w:noHBand="0" w:noVBand="1"/>
        </w:tblPrEx>
        <w:tc>
          <w:tcPr>
            <w:tcW w:w="4984" w:type="dxa"/>
          </w:tcPr>
          <w:p w14:paraId="3ABAB3F5" w14:textId="68E3BB77" w:rsidR="00E00DF7" w:rsidRPr="00EE29C0" w:rsidRDefault="00E00DF7" w:rsidP="00713666">
            <w:pPr>
              <w:tabs>
                <w:tab w:val="center" w:pos="2438"/>
              </w:tabs>
              <w:spacing w:after="0"/>
              <w:rPr>
                <w:rFonts w:asciiTheme="majorBidi" w:hAnsiTheme="majorBidi" w:cstheme="majorBidi"/>
              </w:rPr>
            </w:pPr>
            <w:r w:rsidRPr="00EE29C0">
              <w:rPr>
                <w:rFonts w:asciiTheme="majorBidi" w:hAnsiTheme="majorBidi" w:cstheme="majorBidi"/>
              </w:rPr>
              <w:t xml:space="preserve">     17-</w:t>
            </w:r>
            <w:r w:rsidR="00586A68">
              <w:rPr>
                <w:rFonts w:asciiTheme="majorBidi" w:hAnsiTheme="majorBidi" w:cstheme="majorBidi"/>
              </w:rPr>
              <w:t>22</w:t>
            </w:r>
          </w:p>
        </w:tc>
        <w:tc>
          <w:tcPr>
            <w:tcW w:w="1692" w:type="dxa"/>
          </w:tcPr>
          <w:p w14:paraId="27967F58"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56</w:t>
            </w:r>
          </w:p>
        </w:tc>
        <w:tc>
          <w:tcPr>
            <w:tcW w:w="1759" w:type="dxa"/>
          </w:tcPr>
          <w:p w14:paraId="53A0156E"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17,7</w:t>
            </w:r>
          </w:p>
        </w:tc>
      </w:tr>
      <w:tr w:rsidR="00E00DF7" w:rsidRPr="00EE29C0" w14:paraId="309DE9D5" w14:textId="77777777" w:rsidTr="00A130F1">
        <w:tblPrEx>
          <w:tblCellMar>
            <w:left w:w="108" w:type="dxa"/>
            <w:right w:w="108" w:type="dxa"/>
          </w:tblCellMar>
          <w:tblLook w:val="04A0" w:firstRow="1" w:lastRow="0" w:firstColumn="1" w:lastColumn="0" w:noHBand="0" w:noVBand="1"/>
        </w:tblPrEx>
        <w:tc>
          <w:tcPr>
            <w:tcW w:w="4984" w:type="dxa"/>
          </w:tcPr>
          <w:p w14:paraId="534C8083" w14:textId="77777777" w:rsidR="00E00DF7" w:rsidRPr="00EE29C0" w:rsidRDefault="00E00DF7" w:rsidP="00713666">
            <w:pPr>
              <w:tabs>
                <w:tab w:val="center" w:pos="2438"/>
              </w:tabs>
              <w:spacing w:after="0"/>
              <w:ind w:left="387" w:hanging="387"/>
              <w:rPr>
                <w:rFonts w:asciiTheme="majorBidi" w:hAnsiTheme="majorBidi" w:cstheme="majorBidi"/>
              </w:rPr>
            </w:pPr>
            <w:r w:rsidRPr="00EE29C0">
              <w:rPr>
                <w:rFonts w:asciiTheme="majorBidi" w:hAnsiTheme="majorBidi" w:cstheme="majorBidi"/>
              </w:rPr>
              <w:t xml:space="preserve">     Kilo alımını bilmeyen</w:t>
            </w:r>
          </w:p>
        </w:tc>
        <w:tc>
          <w:tcPr>
            <w:tcW w:w="1692" w:type="dxa"/>
          </w:tcPr>
          <w:p w14:paraId="38EB1461" w14:textId="77777777" w:rsidR="00E00DF7" w:rsidRPr="00EE29C0" w:rsidRDefault="00E00DF7" w:rsidP="00713666">
            <w:pPr>
              <w:spacing w:after="0"/>
              <w:jc w:val="center"/>
              <w:rPr>
                <w:rFonts w:asciiTheme="majorBidi" w:hAnsiTheme="majorBidi" w:cstheme="majorBidi"/>
              </w:rPr>
            </w:pPr>
            <w:r w:rsidRPr="00EE29C0">
              <w:rPr>
                <w:rFonts w:asciiTheme="majorBidi" w:hAnsiTheme="majorBidi" w:cstheme="majorBidi"/>
              </w:rPr>
              <w:t>34</w:t>
            </w:r>
          </w:p>
        </w:tc>
        <w:tc>
          <w:tcPr>
            <w:tcW w:w="1759" w:type="dxa"/>
          </w:tcPr>
          <w:p w14:paraId="2D79B192" w14:textId="77777777" w:rsidR="00E00DF7" w:rsidRPr="004042FF" w:rsidRDefault="00E00DF7" w:rsidP="00713666">
            <w:pPr>
              <w:spacing w:after="0"/>
              <w:jc w:val="center"/>
              <w:rPr>
                <w:rFonts w:asciiTheme="majorBidi" w:hAnsiTheme="majorBidi" w:cstheme="majorBidi"/>
              </w:rPr>
            </w:pPr>
            <w:r w:rsidRPr="004042FF">
              <w:rPr>
                <w:rFonts w:asciiTheme="majorBidi" w:hAnsiTheme="majorBidi" w:cstheme="majorBidi"/>
              </w:rPr>
              <w:t>10,7</w:t>
            </w:r>
          </w:p>
        </w:tc>
      </w:tr>
      <w:tr w:rsidR="00E00DF7" w:rsidRPr="00EE29C0" w14:paraId="0932E96D" w14:textId="77777777" w:rsidTr="00A130F1">
        <w:tblPrEx>
          <w:tblCellMar>
            <w:left w:w="108" w:type="dxa"/>
            <w:right w:w="108" w:type="dxa"/>
          </w:tblCellMar>
          <w:tblLook w:val="04A0" w:firstRow="1" w:lastRow="0" w:firstColumn="1" w:lastColumn="0" w:noHBand="0" w:noVBand="1"/>
        </w:tblPrEx>
        <w:trPr>
          <w:trHeight w:val="175"/>
        </w:trPr>
        <w:tc>
          <w:tcPr>
            <w:tcW w:w="4984" w:type="dxa"/>
            <w:tcBorders>
              <w:bottom w:val="nil"/>
            </w:tcBorders>
          </w:tcPr>
          <w:p w14:paraId="35206845" w14:textId="3ED48E1E" w:rsidR="00E00DF7" w:rsidRPr="00EE29C0" w:rsidRDefault="00E00DF7" w:rsidP="00713666">
            <w:pPr>
              <w:spacing w:after="0"/>
              <w:rPr>
                <w:rFonts w:asciiTheme="majorBidi" w:hAnsiTheme="majorBidi" w:cstheme="majorBidi"/>
              </w:rPr>
            </w:pPr>
            <w:bookmarkStart w:id="247" w:name="_Hlk134193892"/>
            <w:r w:rsidRPr="00EE29C0">
              <w:rPr>
                <w:rFonts w:asciiTheme="majorBidi" w:hAnsiTheme="majorBidi" w:cstheme="majorBidi"/>
              </w:rPr>
              <w:t xml:space="preserve">  </w:t>
            </w:r>
            <w:r w:rsidR="00B85333">
              <w:rPr>
                <w:rFonts w:asciiTheme="majorBidi" w:hAnsiTheme="majorBidi" w:cstheme="majorBidi"/>
              </w:rPr>
              <w:t xml:space="preserve">   </w:t>
            </w:r>
            <w:r w:rsidRPr="00EE29C0">
              <w:rPr>
                <w:rFonts w:asciiTheme="majorBidi" w:hAnsiTheme="majorBidi" w:cstheme="majorBidi"/>
              </w:rPr>
              <w:t>Gebelikte alına kilo ortalaması</w:t>
            </w:r>
            <w:r w:rsidRPr="00EE29C0">
              <w:rPr>
                <w:rFonts w:asciiTheme="majorBidi" w:eastAsia="Times New Roman" w:hAnsiTheme="majorBidi" w:cstheme="majorBidi"/>
                <w:lang w:eastAsia="tr-TR"/>
              </w:rPr>
              <w:t>±SS* (Min-maks)</w:t>
            </w:r>
            <w:r w:rsidRPr="00EE29C0">
              <w:rPr>
                <w:rFonts w:asciiTheme="majorBidi" w:hAnsiTheme="majorBidi" w:cstheme="majorBidi"/>
              </w:rPr>
              <w:t xml:space="preserve"> </w:t>
            </w:r>
          </w:p>
        </w:tc>
        <w:tc>
          <w:tcPr>
            <w:tcW w:w="1692" w:type="dxa"/>
            <w:tcBorders>
              <w:bottom w:val="nil"/>
            </w:tcBorders>
          </w:tcPr>
          <w:p w14:paraId="374CFB61" w14:textId="77777777" w:rsidR="00E00DF7" w:rsidRPr="00EE29C0" w:rsidRDefault="00E00DF7" w:rsidP="00713666">
            <w:pPr>
              <w:spacing w:after="0"/>
              <w:rPr>
                <w:rFonts w:asciiTheme="majorBidi" w:hAnsiTheme="majorBidi" w:cstheme="majorBidi"/>
              </w:rPr>
            </w:pPr>
            <w:r w:rsidRPr="00EE29C0">
              <w:rPr>
                <w:rFonts w:asciiTheme="majorBidi" w:hAnsiTheme="majorBidi" w:cstheme="majorBidi"/>
              </w:rPr>
              <w:t xml:space="preserve">      12,33</w:t>
            </w:r>
            <w:r w:rsidRPr="00EE29C0">
              <w:rPr>
                <w:rFonts w:asciiTheme="majorBidi" w:eastAsia="Times New Roman" w:hAnsiTheme="majorBidi" w:cstheme="majorBidi"/>
                <w:lang w:eastAsia="tr-TR"/>
              </w:rPr>
              <w:t>±4,04</w:t>
            </w:r>
          </w:p>
        </w:tc>
        <w:tc>
          <w:tcPr>
            <w:tcW w:w="1759" w:type="dxa"/>
            <w:tcBorders>
              <w:bottom w:val="nil"/>
            </w:tcBorders>
          </w:tcPr>
          <w:p w14:paraId="1F5489B0" w14:textId="77777777" w:rsidR="00E00DF7" w:rsidRPr="004042FF" w:rsidRDefault="00E00DF7" w:rsidP="00713666">
            <w:pPr>
              <w:spacing w:after="0"/>
              <w:rPr>
                <w:rFonts w:asciiTheme="majorBidi" w:hAnsiTheme="majorBidi" w:cstheme="majorBidi"/>
              </w:rPr>
            </w:pPr>
            <w:r w:rsidRPr="004042FF">
              <w:rPr>
                <w:rFonts w:asciiTheme="majorBidi" w:hAnsiTheme="majorBidi" w:cstheme="majorBidi"/>
                <w:lang w:eastAsia="tr-TR"/>
              </w:rPr>
              <w:t xml:space="preserve">         </w:t>
            </w:r>
            <w:r w:rsidRPr="004042FF">
              <w:rPr>
                <w:rFonts w:asciiTheme="majorBidi" w:eastAsia="Times New Roman" w:hAnsiTheme="majorBidi" w:cstheme="majorBidi"/>
                <w:lang w:eastAsia="tr-TR"/>
              </w:rPr>
              <w:t>(4-22)</w:t>
            </w:r>
          </w:p>
        </w:tc>
      </w:tr>
      <w:tr w:rsidR="00E00DF7" w:rsidRPr="00EE29C0" w14:paraId="2AC8A777" w14:textId="77777777" w:rsidTr="00A130F1">
        <w:tblPrEx>
          <w:tblCellMar>
            <w:left w:w="108" w:type="dxa"/>
            <w:right w:w="108" w:type="dxa"/>
          </w:tblCellMar>
          <w:tblLook w:val="04A0" w:firstRow="1" w:lastRow="0" w:firstColumn="1" w:lastColumn="0" w:noHBand="0" w:noVBand="1"/>
        </w:tblPrEx>
        <w:trPr>
          <w:trHeight w:val="175"/>
        </w:trPr>
        <w:tc>
          <w:tcPr>
            <w:tcW w:w="4984" w:type="dxa"/>
            <w:tcBorders>
              <w:top w:val="single" w:sz="4" w:space="0" w:color="auto"/>
              <w:bottom w:val="nil"/>
            </w:tcBorders>
          </w:tcPr>
          <w:p w14:paraId="0131AED4" w14:textId="77777777" w:rsidR="00E00DF7" w:rsidRPr="00EE29C0" w:rsidRDefault="00E00DF7" w:rsidP="00713666">
            <w:pPr>
              <w:spacing w:after="0"/>
              <w:rPr>
                <w:rFonts w:asciiTheme="majorBidi" w:hAnsiTheme="majorBidi" w:cstheme="majorBidi"/>
              </w:rPr>
            </w:pPr>
            <w:r w:rsidRPr="00EE29C0">
              <w:rPr>
                <w:rFonts w:asciiTheme="majorBidi" w:eastAsia="Times New Roman" w:hAnsiTheme="majorBidi" w:cstheme="majorBidi"/>
                <w:b/>
              </w:rPr>
              <w:t>Sağlık kontrollerini yaptırma durumları</w:t>
            </w:r>
          </w:p>
        </w:tc>
        <w:tc>
          <w:tcPr>
            <w:tcW w:w="1692" w:type="dxa"/>
            <w:tcBorders>
              <w:top w:val="single" w:sz="4" w:space="0" w:color="auto"/>
              <w:bottom w:val="nil"/>
            </w:tcBorders>
          </w:tcPr>
          <w:p w14:paraId="6A0C9F47" w14:textId="77777777" w:rsidR="00E00DF7" w:rsidRPr="00EE29C0" w:rsidRDefault="00E00DF7" w:rsidP="00713666">
            <w:pPr>
              <w:spacing w:after="0"/>
              <w:rPr>
                <w:rFonts w:asciiTheme="majorBidi" w:hAnsiTheme="majorBidi" w:cstheme="majorBidi"/>
              </w:rPr>
            </w:pPr>
          </w:p>
        </w:tc>
        <w:tc>
          <w:tcPr>
            <w:tcW w:w="1759" w:type="dxa"/>
            <w:tcBorders>
              <w:top w:val="single" w:sz="4" w:space="0" w:color="auto"/>
              <w:bottom w:val="nil"/>
            </w:tcBorders>
          </w:tcPr>
          <w:p w14:paraId="014763B4" w14:textId="77777777" w:rsidR="00E00DF7" w:rsidRPr="00EE29C0" w:rsidRDefault="00E00DF7" w:rsidP="00713666">
            <w:pPr>
              <w:spacing w:after="0"/>
              <w:rPr>
                <w:rFonts w:asciiTheme="majorBidi" w:hAnsiTheme="majorBidi" w:cstheme="majorBidi"/>
                <w:lang w:eastAsia="tr-TR"/>
              </w:rPr>
            </w:pPr>
          </w:p>
        </w:tc>
      </w:tr>
      <w:tr w:rsidR="00E00DF7" w:rsidRPr="00EE29C0" w14:paraId="603598AC" w14:textId="77777777" w:rsidTr="00A130F1">
        <w:tblPrEx>
          <w:tblCellMar>
            <w:left w:w="108" w:type="dxa"/>
            <w:right w:w="108" w:type="dxa"/>
          </w:tblCellMar>
          <w:tblLook w:val="04A0" w:firstRow="1" w:lastRow="0" w:firstColumn="1" w:lastColumn="0" w:noHBand="0" w:noVBand="1"/>
        </w:tblPrEx>
        <w:trPr>
          <w:trHeight w:val="175"/>
        </w:trPr>
        <w:tc>
          <w:tcPr>
            <w:tcW w:w="4984" w:type="dxa"/>
            <w:tcBorders>
              <w:bottom w:val="nil"/>
            </w:tcBorders>
          </w:tcPr>
          <w:p w14:paraId="6ECD471C" w14:textId="5D159ABE" w:rsidR="00E00DF7" w:rsidRPr="00EE29C0" w:rsidRDefault="00B85333" w:rsidP="00713666">
            <w:pPr>
              <w:spacing w:after="0"/>
              <w:rPr>
                <w:rFonts w:asciiTheme="majorBidi" w:hAnsiTheme="majorBidi" w:cstheme="majorBidi"/>
              </w:rPr>
            </w:pPr>
            <w:r>
              <w:rPr>
                <w:rFonts w:asciiTheme="majorBidi" w:eastAsia="Times New Roman" w:hAnsiTheme="majorBidi" w:cstheme="majorBidi"/>
              </w:rPr>
              <w:t xml:space="preserve">     </w:t>
            </w:r>
            <w:r w:rsidR="00E00DF7" w:rsidRPr="00EE29C0">
              <w:rPr>
                <w:rFonts w:asciiTheme="majorBidi" w:eastAsia="Times New Roman" w:hAnsiTheme="majorBidi" w:cstheme="majorBidi"/>
              </w:rPr>
              <w:t>Yaptıran</w:t>
            </w:r>
          </w:p>
        </w:tc>
        <w:tc>
          <w:tcPr>
            <w:tcW w:w="1692" w:type="dxa"/>
            <w:tcBorders>
              <w:bottom w:val="nil"/>
            </w:tcBorders>
          </w:tcPr>
          <w:p w14:paraId="542E026E" w14:textId="77777777" w:rsidR="00E00DF7" w:rsidRPr="00EE29C0" w:rsidRDefault="00E00DF7" w:rsidP="00713666">
            <w:pPr>
              <w:spacing w:after="0"/>
              <w:rPr>
                <w:rFonts w:asciiTheme="majorBidi" w:hAnsiTheme="majorBidi" w:cstheme="majorBidi"/>
              </w:rPr>
            </w:pPr>
            <w:r>
              <w:rPr>
                <w:rFonts w:asciiTheme="majorBidi" w:eastAsia="Times New Roman" w:hAnsiTheme="majorBidi" w:cstheme="majorBidi"/>
              </w:rPr>
              <w:t xml:space="preserve">         </w:t>
            </w:r>
            <w:r w:rsidRPr="00EE29C0">
              <w:rPr>
                <w:rFonts w:asciiTheme="majorBidi" w:eastAsia="Times New Roman" w:hAnsiTheme="majorBidi" w:cstheme="majorBidi"/>
              </w:rPr>
              <w:t>288</w:t>
            </w:r>
          </w:p>
        </w:tc>
        <w:tc>
          <w:tcPr>
            <w:tcW w:w="1759" w:type="dxa"/>
            <w:tcBorders>
              <w:bottom w:val="nil"/>
            </w:tcBorders>
          </w:tcPr>
          <w:p w14:paraId="042024EF" w14:textId="77777777" w:rsidR="00E00DF7" w:rsidRPr="00EE29C0" w:rsidRDefault="00E00DF7" w:rsidP="00713666">
            <w:pPr>
              <w:spacing w:after="0"/>
              <w:rPr>
                <w:rFonts w:asciiTheme="majorBidi" w:hAnsiTheme="majorBidi" w:cstheme="majorBidi"/>
                <w:lang w:eastAsia="tr-TR"/>
              </w:rPr>
            </w:pPr>
            <w:r>
              <w:rPr>
                <w:rFonts w:asciiTheme="majorBidi" w:eastAsia="Times New Roman" w:hAnsiTheme="majorBidi" w:cstheme="majorBidi"/>
              </w:rPr>
              <w:t xml:space="preserve">          </w:t>
            </w:r>
            <w:r w:rsidRPr="00EE29C0">
              <w:rPr>
                <w:rFonts w:asciiTheme="majorBidi" w:eastAsia="Times New Roman" w:hAnsiTheme="majorBidi" w:cstheme="majorBidi"/>
              </w:rPr>
              <w:t>90,9</w:t>
            </w:r>
          </w:p>
        </w:tc>
      </w:tr>
      <w:tr w:rsidR="00E00DF7" w:rsidRPr="00EE29C0" w14:paraId="45A0EC69" w14:textId="77777777" w:rsidTr="00A130F1">
        <w:tblPrEx>
          <w:tblCellMar>
            <w:left w:w="108" w:type="dxa"/>
            <w:right w:w="108" w:type="dxa"/>
          </w:tblCellMar>
          <w:tblLook w:val="04A0" w:firstRow="1" w:lastRow="0" w:firstColumn="1" w:lastColumn="0" w:noHBand="0" w:noVBand="1"/>
        </w:tblPrEx>
        <w:trPr>
          <w:trHeight w:val="175"/>
        </w:trPr>
        <w:tc>
          <w:tcPr>
            <w:tcW w:w="4984" w:type="dxa"/>
            <w:tcBorders>
              <w:bottom w:val="nil"/>
            </w:tcBorders>
          </w:tcPr>
          <w:p w14:paraId="032EF300" w14:textId="3C97880B" w:rsidR="00E00DF7" w:rsidRPr="00EE29C0" w:rsidRDefault="00B85333" w:rsidP="00713666">
            <w:pPr>
              <w:spacing w:after="0"/>
              <w:rPr>
                <w:rFonts w:asciiTheme="majorBidi" w:hAnsiTheme="majorBidi" w:cstheme="majorBidi"/>
              </w:rPr>
            </w:pPr>
            <w:r>
              <w:rPr>
                <w:rFonts w:asciiTheme="majorBidi" w:eastAsia="Times New Roman" w:hAnsiTheme="majorBidi" w:cstheme="majorBidi"/>
              </w:rPr>
              <w:t xml:space="preserve">     </w:t>
            </w:r>
            <w:r w:rsidR="00E00DF7" w:rsidRPr="00EE29C0">
              <w:rPr>
                <w:rFonts w:asciiTheme="majorBidi" w:eastAsia="Times New Roman" w:hAnsiTheme="majorBidi" w:cstheme="majorBidi"/>
              </w:rPr>
              <w:t>Yaptırmayan</w:t>
            </w:r>
          </w:p>
        </w:tc>
        <w:tc>
          <w:tcPr>
            <w:tcW w:w="1692" w:type="dxa"/>
            <w:tcBorders>
              <w:bottom w:val="nil"/>
            </w:tcBorders>
          </w:tcPr>
          <w:p w14:paraId="3B2D0BC9" w14:textId="77777777" w:rsidR="00E00DF7" w:rsidRPr="00EE29C0" w:rsidRDefault="00E00DF7" w:rsidP="00713666">
            <w:pPr>
              <w:spacing w:after="0"/>
              <w:rPr>
                <w:rFonts w:asciiTheme="majorBidi" w:hAnsiTheme="majorBidi" w:cstheme="majorBidi"/>
              </w:rPr>
            </w:pPr>
            <w:r>
              <w:rPr>
                <w:rFonts w:asciiTheme="majorBidi" w:eastAsia="Times New Roman" w:hAnsiTheme="majorBidi" w:cstheme="majorBidi"/>
              </w:rPr>
              <w:t xml:space="preserve">          </w:t>
            </w:r>
            <w:r w:rsidRPr="00EE29C0">
              <w:rPr>
                <w:rFonts w:asciiTheme="majorBidi" w:eastAsia="Times New Roman" w:hAnsiTheme="majorBidi" w:cstheme="majorBidi"/>
              </w:rPr>
              <w:t>29</w:t>
            </w:r>
          </w:p>
        </w:tc>
        <w:tc>
          <w:tcPr>
            <w:tcW w:w="1759" w:type="dxa"/>
            <w:tcBorders>
              <w:bottom w:val="nil"/>
            </w:tcBorders>
          </w:tcPr>
          <w:p w14:paraId="4A29EE1F" w14:textId="77777777" w:rsidR="00E00DF7" w:rsidRPr="00EE29C0" w:rsidRDefault="00E00DF7" w:rsidP="00713666">
            <w:pPr>
              <w:spacing w:after="0"/>
              <w:rPr>
                <w:rFonts w:asciiTheme="majorBidi" w:hAnsiTheme="majorBidi" w:cstheme="majorBidi"/>
                <w:lang w:eastAsia="tr-TR"/>
              </w:rPr>
            </w:pPr>
            <w:r>
              <w:rPr>
                <w:rFonts w:asciiTheme="majorBidi" w:eastAsia="Times New Roman" w:hAnsiTheme="majorBidi" w:cstheme="majorBidi"/>
              </w:rPr>
              <w:t xml:space="preserve">           </w:t>
            </w:r>
            <w:r w:rsidRPr="00EE29C0">
              <w:rPr>
                <w:rFonts w:asciiTheme="majorBidi" w:eastAsia="Times New Roman" w:hAnsiTheme="majorBidi" w:cstheme="majorBidi"/>
              </w:rPr>
              <w:t>9,1</w:t>
            </w:r>
          </w:p>
        </w:tc>
      </w:tr>
      <w:tr w:rsidR="00E00DF7" w:rsidRPr="00EE29C0" w14:paraId="5AB8481F" w14:textId="77777777" w:rsidTr="00A130F1">
        <w:tblPrEx>
          <w:tblCellMar>
            <w:left w:w="108" w:type="dxa"/>
            <w:right w:w="108" w:type="dxa"/>
          </w:tblCellMar>
          <w:tblLook w:val="04A0" w:firstRow="1" w:lastRow="0" w:firstColumn="1" w:lastColumn="0" w:noHBand="0" w:noVBand="1"/>
        </w:tblPrEx>
        <w:trPr>
          <w:trHeight w:val="175"/>
        </w:trPr>
        <w:tc>
          <w:tcPr>
            <w:tcW w:w="4984" w:type="dxa"/>
            <w:tcBorders>
              <w:top w:val="single" w:sz="4" w:space="0" w:color="auto"/>
              <w:bottom w:val="nil"/>
            </w:tcBorders>
          </w:tcPr>
          <w:p w14:paraId="499A471E" w14:textId="50D71304" w:rsidR="00E00DF7" w:rsidRPr="00EE29C0" w:rsidRDefault="00E00DF7" w:rsidP="00713666">
            <w:pPr>
              <w:spacing w:after="0"/>
              <w:ind w:left="246" w:hanging="246"/>
              <w:rPr>
                <w:rFonts w:asciiTheme="majorBidi" w:eastAsia="Times New Roman" w:hAnsiTheme="majorBidi" w:cstheme="majorBidi"/>
              </w:rPr>
            </w:pPr>
            <w:r w:rsidRPr="00EE29C0">
              <w:rPr>
                <w:rFonts w:asciiTheme="majorBidi" w:eastAsia="Times New Roman" w:hAnsiTheme="majorBidi" w:cstheme="majorBidi"/>
                <w:b/>
              </w:rPr>
              <w:t>Sağlık kontrollerinin yapıldığı yer (n=288)**</w:t>
            </w:r>
          </w:p>
        </w:tc>
        <w:tc>
          <w:tcPr>
            <w:tcW w:w="1692" w:type="dxa"/>
            <w:tcBorders>
              <w:top w:val="single" w:sz="4" w:space="0" w:color="auto"/>
              <w:bottom w:val="nil"/>
            </w:tcBorders>
          </w:tcPr>
          <w:p w14:paraId="3EA734F9" w14:textId="77777777" w:rsidR="00E00DF7" w:rsidRPr="00EE29C0" w:rsidRDefault="00E00DF7" w:rsidP="00713666">
            <w:pPr>
              <w:spacing w:after="0"/>
              <w:rPr>
                <w:rFonts w:asciiTheme="majorBidi" w:eastAsia="Times New Roman" w:hAnsiTheme="majorBidi" w:cstheme="majorBidi"/>
              </w:rPr>
            </w:pPr>
          </w:p>
        </w:tc>
        <w:tc>
          <w:tcPr>
            <w:tcW w:w="1759" w:type="dxa"/>
            <w:tcBorders>
              <w:top w:val="single" w:sz="4" w:space="0" w:color="auto"/>
              <w:bottom w:val="nil"/>
            </w:tcBorders>
          </w:tcPr>
          <w:p w14:paraId="2FA7FD97" w14:textId="77777777" w:rsidR="00E00DF7" w:rsidRPr="00EE29C0" w:rsidRDefault="00E00DF7" w:rsidP="00713666">
            <w:pPr>
              <w:spacing w:after="0"/>
              <w:rPr>
                <w:rFonts w:asciiTheme="majorBidi" w:eastAsia="Times New Roman" w:hAnsiTheme="majorBidi" w:cstheme="majorBidi"/>
              </w:rPr>
            </w:pPr>
          </w:p>
        </w:tc>
      </w:tr>
      <w:tr w:rsidR="00E00DF7" w:rsidRPr="00EE29C0" w14:paraId="5904B93A" w14:textId="77777777" w:rsidTr="00A130F1">
        <w:tblPrEx>
          <w:tblCellMar>
            <w:left w:w="108" w:type="dxa"/>
            <w:right w:w="108" w:type="dxa"/>
          </w:tblCellMar>
          <w:tblLook w:val="04A0" w:firstRow="1" w:lastRow="0" w:firstColumn="1" w:lastColumn="0" w:noHBand="0" w:noVBand="1"/>
        </w:tblPrEx>
        <w:trPr>
          <w:trHeight w:val="175"/>
        </w:trPr>
        <w:tc>
          <w:tcPr>
            <w:tcW w:w="4984" w:type="dxa"/>
            <w:tcBorders>
              <w:bottom w:val="nil"/>
            </w:tcBorders>
          </w:tcPr>
          <w:p w14:paraId="6AB3A4ED" w14:textId="2AD23E33" w:rsidR="00E00DF7" w:rsidRPr="00EE29C0" w:rsidRDefault="00E00DF7" w:rsidP="00713666">
            <w:pPr>
              <w:spacing w:after="0"/>
              <w:ind w:left="246"/>
              <w:rPr>
                <w:rFonts w:asciiTheme="majorBidi" w:eastAsia="Times New Roman" w:hAnsiTheme="majorBidi" w:cstheme="majorBidi"/>
              </w:rPr>
            </w:pPr>
            <w:r w:rsidRPr="00EE29C0">
              <w:rPr>
                <w:rFonts w:asciiTheme="majorBidi" w:hAnsiTheme="majorBidi" w:cstheme="majorBidi"/>
              </w:rPr>
              <w:t>Özel hekim- muayene</w:t>
            </w:r>
          </w:p>
        </w:tc>
        <w:tc>
          <w:tcPr>
            <w:tcW w:w="1692" w:type="dxa"/>
            <w:tcBorders>
              <w:bottom w:val="nil"/>
            </w:tcBorders>
          </w:tcPr>
          <w:p w14:paraId="08CB05DF" w14:textId="77777777" w:rsidR="00E00DF7" w:rsidRPr="00EE29C0" w:rsidRDefault="00E00DF7" w:rsidP="00713666">
            <w:pPr>
              <w:spacing w:after="0"/>
              <w:rPr>
                <w:rFonts w:asciiTheme="majorBidi" w:eastAsia="Times New Roman" w:hAnsiTheme="majorBidi" w:cstheme="majorBidi"/>
              </w:rPr>
            </w:pPr>
            <w:r>
              <w:rPr>
                <w:rFonts w:asciiTheme="majorBidi" w:hAnsiTheme="majorBidi" w:cstheme="majorBidi"/>
              </w:rPr>
              <w:t xml:space="preserve">        </w:t>
            </w:r>
            <w:r w:rsidRPr="00EE29C0">
              <w:rPr>
                <w:rFonts w:asciiTheme="majorBidi" w:hAnsiTheme="majorBidi" w:cstheme="majorBidi"/>
              </w:rPr>
              <w:t>37</w:t>
            </w:r>
          </w:p>
        </w:tc>
        <w:tc>
          <w:tcPr>
            <w:tcW w:w="1759" w:type="dxa"/>
            <w:tcBorders>
              <w:bottom w:val="nil"/>
            </w:tcBorders>
          </w:tcPr>
          <w:p w14:paraId="6FACF375" w14:textId="77777777" w:rsidR="00E00DF7" w:rsidRPr="00EE29C0" w:rsidRDefault="00E00DF7" w:rsidP="00713666">
            <w:pPr>
              <w:spacing w:after="0"/>
              <w:rPr>
                <w:rFonts w:asciiTheme="majorBidi" w:eastAsia="Times New Roman" w:hAnsiTheme="majorBidi" w:cstheme="majorBidi"/>
              </w:rPr>
            </w:pPr>
            <w:r>
              <w:rPr>
                <w:rFonts w:asciiTheme="majorBidi" w:hAnsiTheme="majorBidi" w:cstheme="majorBidi"/>
              </w:rPr>
              <w:t xml:space="preserve">          </w:t>
            </w:r>
            <w:r w:rsidRPr="00EE29C0">
              <w:rPr>
                <w:rFonts w:asciiTheme="majorBidi" w:hAnsiTheme="majorBidi" w:cstheme="majorBidi"/>
              </w:rPr>
              <w:t>12,8</w:t>
            </w:r>
          </w:p>
        </w:tc>
      </w:tr>
      <w:tr w:rsidR="00E00DF7" w:rsidRPr="00EE29C0" w14:paraId="44C3A1F9" w14:textId="77777777" w:rsidTr="00A130F1">
        <w:tblPrEx>
          <w:tblCellMar>
            <w:left w:w="108" w:type="dxa"/>
            <w:right w:w="108" w:type="dxa"/>
          </w:tblCellMar>
          <w:tblLook w:val="04A0" w:firstRow="1" w:lastRow="0" w:firstColumn="1" w:lastColumn="0" w:noHBand="0" w:noVBand="1"/>
        </w:tblPrEx>
        <w:trPr>
          <w:trHeight w:val="175"/>
        </w:trPr>
        <w:tc>
          <w:tcPr>
            <w:tcW w:w="4984" w:type="dxa"/>
            <w:tcBorders>
              <w:bottom w:val="nil"/>
            </w:tcBorders>
          </w:tcPr>
          <w:p w14:paraId="2542CB4D" w14:textId="77777777" w:rsidR="00E00DF7" w:rsidRPr="00EE29C0" w:rsidRDefault="00E00DF7" w:rsidP="00713666">
            <w:pPr>
              <w:spacing w:after="0"/>
              <w:ind w:left="246"/>
              <w:rPr>
                <w:rFonts w:asciiTheme="majorBidi" w:eastAsia="Times New Roman" w:hAnsiTheme="majorBidi" w:cstheme="majorBidi"/>
              </w:rPr>
            </w:pPr>
            <w:r w:rsidRPr="00EE29C0">
              <w:rPr>
                <w:rFonts w:asciiTheme="majorBidi" w:hAnsiTheme="majorBidi" w:cstheme="majorBidi"/>
              </w:rPr>
              <w:t>Hastane-Hekim</w:t>
            </w:r>
          </w:p>
        </w:tc>
        <w:tc>
          <w:tcPr>
            <w:tcW w:w="1692" w:type="dxa"/>
            <w:tcBorders>
              <w:bottom w:val="nil"/>
            </w:tcBorders>
          </w:tcPr>
          <w:p w14:paraId="0E7E0BAA" w14:textId="77777777" w:rsidR="00E00DF7" w:rsidRPr="00EE29C0" w:rsidRDefault="00E00DF7" w:rsidP="00713666">
            <w:pPr>
              <w:spacing w:after="0"/>
              <w:rPr>
                <w:rFonts w:asciiTheme="majorBidi" w:eastAsia="Times New Roman" w:hAnsiTheme="majorBidi" w:cstheme="majorBidi"/>
              </w:rPr>
            </w:pPr>
            <w:r>
              <w:rPr>
                <w:rFonts w:asciiTheme="majorBidi" w:hAnsiTheme="majorBidi" w:cstheme="majorBidi"/>
              </w:rPr>
              <w:t xml:space="preserve">       </w:t>
            </w:r>
            <w:r w:rsidRPr="00EE29C0">
              <w:rPr>
                <w:rFonts w:asciiTheme="majorBidi" w:hAnsiTheme="majorBidi" w:cstheme="majorBidi"/>
              </w:rPr>
              <w:t>194</w:t>
            </w:r>
          </w:p>
        </w:tc>
        <w:tc>
          <w:tcPr>
            <w:tcW w:w="1759" w:type="dxa"/>
            <w:tcBorders>
              <w:bottom w:val="nil"/>
            </w:tcBorders>
          </w:tcPr>
          <w:p w14:paraId="14921F33" w14:textId="77777777" w:rsidR="00E00DF7" w:rsidRPr="00EE29C0" w:rsidRDefault="00E00DF7" w:rsidP="00713666">
            <w:pPr>
              <w:spacing w:after="0"/>
              <w:rPr>
                <w:rFonts w:asciiTheme="majorBidi" w:eastAsia="Times New Roman" w:hAnsiTheme="majorBidi" w:cstheme="majorBidi"/>
              </w:rPr>
            </w:pPr>
            <w:r>
              <w:rPr>
                <w:rFonts w:asciiTheme="majorBidi" w:hAnsiTheme="majorBidi" w:cstheme="majorBidi"/>
              </w:rPr>
              <w:t xml:space="preserve">          </w:t>
            </w:r>
            <w:r w:rsidRPr="00EE29C0">
              <w:rPr>
                <w:rFonts w:asciiTheme="majorBidi" w:hAnsiTheme="majorBidi" w:cstheme="majorBidi"/>
              </w:rPr>
              <w:t>67,4</w:t>
            </w:r>
          </w:p>
        </w:tc>
      </w:tr>
      <w:tr w:rsidR="00E00DF7" w:rsidRPr="00EE29C0" w14:paraId="58717EE8" w14:textId="77777777" w:rsidTr="00A130F1">
        <w:tblPrEx>
          <w:tblCellMar>
            <w:left w:w="108" w:type="dxa"/>
            <w:right w:w="108" w:type="dxa"/>
          </w:tblCellMar>
          <w:tblLook w:val="04A0" w:firstRow="1" w:lastRow="0" w:firstColumn="1" w:lastColumn="0" w:noHBand="0" w:noVBand="1"/>
        </w:tblPrEx>
        <w:trPr>
          <w:trHeight w:val="175"/>
        </w:trPr>
        <w:tc>
          <w:tcPr>
            <w:tcW w:w="4984" w:type="dxa"/>
            <w:tcBorders>
              <w:bottom w:val="nil"/>
            </w:tcBorders>
          </w:tcPr>
          <w:p w14:paraId="20299B03" w14:textId="66016B99" w:rsidR="00E00DF7" w:rsidRPr="00EE29C0" w:rsidRDefault="00E00DF7" w:rsidP="00713666">
            <w:pPr>
              <w:spacing w:after="0"/>
              <w:ind w:left="246"/>
              <w:rPr>
                <w:rFonts w:asciiTheme="majorBidi" w:eastAsia="Times New Roman" w:hAnsiTheme="majorBidi" w:cstheme="majorBidi"/>
              </w:rPr>
            </w:pPr>
            <w:r w:rsidRPr="00EE29C0">
              <w:rPr>
                <w:rFonts w:asciiTheme="majorBidi" w:hAnsiTheme="majorBidi" w:cstheme="majorBidi"/>
              </w:rPr>
              <w:t>ASM</w:t>
            </w:r>
            <w:r w:rsidR="009667D5">
              <w:rPr>
                <w:rFonts w:asciiTheme="majorBidi" w:hAnsiTheme="majorBidi" w:cstheme="majorBidi"/>
              </w:rPr>
              <w:t xml:space="preserve"> (</w:t>
            </w:r>
            <w:r w:rsidR="009667D5" w:rsidRPr="00EE29C0">
              <w:rPr>
                <w:rFonts w:asciiTheme="majorBidi" w:hAnsiTheme="majorBidi" w:cstheme="majorBidi"/>
              </w:rPr>
              <w:t>Ebe-Hekim</w:t>
            </w:r>
            <w:r w:rsidR="009667D5">
              <w:rPr>
                <w:rFonts w:asciiTheme="majorBidi" w:hAnsiTheme="majorBidi" w:cstheme="majorBidi"/>
              </w:rPr>
              <w:t xml:space="preserve">) </w:t>
            </w:r>
            <w:r w:rsidRPr="00EE29C0">
              <w:rPr>
                <w:rFonts w:asciiTheme="majorBidi" w:hAnsiTheme="majorBidi" w:cstheme="majorBidi"/>
              </w:rPr>
              <w:t>**</w:t>
            </w:r>
            <w:r w:rsidR="00E16F65">
              <w:rPr>
                <w:rFonts w:asciiTheme="majorBidi" w:hAnsiTheme="majorBidi" w:cstheme="majorBidi"/>
              </w:rPr>
              <w:t>*</w:t>
            </w:r>
          </w:p>
        </w:tc>
        <w:tc>
          <w:tcPr>
            <w:tcW w:w="1692" w:type="dxa"/>
            <w:tcBorders>
              <w:bottom w:val="nil"/>
            </w:tcBorders>
          </w:tcPr>
          <w:p w14:paraId="772C757D" w14:textId="77777777" w:rsidR="00E00DF7" w:rsidRPr="00EE29C0" w:rsidRDefault="00E00DF7" w:rsidP="00713666">
            <w:pPr>
              <w:spacing w:after="0"/>
              <w:rPr>
                <w:rFonts w:asciiTheme="majorBidi" w:eastAsia="Times New Roman" w:hAnsiTheme="majorBidi" w:cstheme="majorBidi"/>
              </w:rPr>
            </w:pPr>
            <w:r>
              <w:rPr>
                <w:rFonts w:asciiTheme="majorBidi" w:hAnsiTheme="majorBidi" w:cstheme="majorBidi"/>
              </w:rPr>
              <w:t xml:space="preserve">        </w:t>
            </w:r>
            <w:r w:rsidRPr="00EE29C0">
              <w:rPr>
                <w:rFonts w:asciiTheme="majorBidi" w:hAnsiTheme="majorBidi" w:cstheme="majorBidi"/>
              </w:rPr>
              <w:t>57</w:t>
            </w:r>
          </w:p>
        </w:tc>
        <w:tc>
          <w:tcPr>
            <w:tcW w:w="1759" w:type="dxa"/>
            <w:tcBorders>
              <w:bottom w:val="nil"/>
            </w:tcBorders>
          </w:tcPr>
          <w:p w14:paraId="7FA42D79" w14:textId="77777777" w:rsidR="00E00DF7" w:rsidRPr="00EE29C0" w:rsidRDefault="00E00DF7" w:rsidP="00713666">
            <w:pPr>
              <w:spacing w:after="0"/>
              <w:rPr>
                <w:rFonts w:asciiTheme="majorBidi" w:eastAsia="Times New Roman" w:hAnsiTheme="majorBidi" w:cstheme="majorBidi"/>
              </w:rPr>
            </w:pPr>
            <w:r>
              <w:rPr>
                <w:rFonts w:asciiTheme="majorBidi" w:hAnsiTheme="majorBidi" w:cstheme="majorBidi"/>
              </w:rPr>
              <w:t xml:space="preserve">          </w:t>
            </w:r>
            <w:r w:rsidRPr="00EE29C0">
              <w:rPr>
                <w:rFonts w:asciiTheme="majorBidi" w:hAnsiTheme="majorBidi" w:cstheme="majorBidi"/>
              </w:rPr>
              <w:t>19,8</w:t>
            </w:r>
          </w:p>
        </w:tc>
      </w:tr>
      <w:tr w:rsidR="00E00DF7" w:rsidRPr="00EE29C0" w14:paraId="1DDDBAD3" w14:textId="77777777" w:rsidTr="00A130F1">
        <w:tblPrEx>
          <w:tblCellMar>
            <w:left w:w="108" w:type="dxa"/>
            <w:right w:w="108" w:type="dxa"/>
          </w:tblCellMar>
          <w:tblLook w:val="04A0" w:firstRow="1" w:lastRow="0" w:firstColumn="1" w:lastColumn="0" w:noHBand="0" w:noVBand="1"/>
        </w:tblPrEx>
        <w:trPr>
          <w:trHeight w:val="175"/>
        </w:trPr>
        <w:tc>
          <w:tcPr>
            <w:tcW w:w="4984" w:type="dxa"/>
            <w:tcBorders>
              <w:top w:val="single" w:sz="4" w:space="0" w:color="auto"/>
              <w:bottom w:val="nil"/>
            </w:tcBorders>
          </w:tcPr>
          <w:p w14:paraId="151E5F2E" w14:textId="77777777" w:rsidR="00E00DF7" w:rsidRPr="00EE29C0" w:rsidRDefault="00E00DF7" w:rsidP="00713666">
            <w:pPr>
              <w:spacing w:after="0"/>
              <w:ind w:left="246" w:hanging="246"/>
              <w:rPr>
                <w:rFonts w:asciiTheme="majorBidi" w:hAnsiTheme="majorBidi" w:cstheme="majorBidi"/>
              </w:rPr>
            </w:pPr>
            <w:r w:rsidRPr="00EE29C0">
              <w:rPr>
                <w:rFonts w:asciiTheme="majorBidi" w:eastAsia="Times New Roman" w:hAnsiTheme="majorBidi" w:cstheme="majorBidi"/>
                <w:b/>
              </w:rPr>
              <w:t xml:space="preserve">Sağlık kontrollerini düzenli yaptırma durumları </w:t>
            </w:r>
          </w:p>
        </w:tc>
        <w:tc>
          <w:tcPr>
            <w:tcW w:w="1692" w:type="dxa"/>
            <w:tcBorders>
              <w:top w:val="single" w:sz="4" w:space="0" w:color="auto"/>
              <w:bottom w:val="nil"/>
            </w:tcBorders>
          </w:tcPr>
          <w:p w14:paraId="49361378" w14:textId="77777777" w:rsidR="00E00DF7" w:rsidRPr="00EE29C0" w:rsidRDefault="00E00DF7" w:rsidP="00713666">
            <w:pPr>
              <w:spacing w:after="0"/>
              <w:rPr>
                <w:rFonts w:asciiTheme="majorBidi" w:hAnsiTheme="majorBidi" w:cstheme="majorBidi"/>
              </w:rPr>
            </w:pPr>
          </w:p>
        </w:tc>
        <w:tc>
          <w:tcPr>
            <w:tcW w:w="1759" w:type="dxa"/>
            <w:tcBorders>
              <w:top w:val="single" w:sz="4" w:space="0" w:color="auto"/>
              <w:bottom w:val="nil"/>
            </w:tcBorders>
          </w:tcPr>
          <w:p w14:paraId="3A95BF6E" w14:textId="77777777" w:rsidR="00E00DF7" w:rsidRPr="00EE29C0" w:rsidRDefault="00E00DF7" w:rsidP="00713666">
            <w:pPr>
              <w:spacing w:after="0"/>
              <w:rPr>
                <w:rFonts w:asciiTheme="majorBidi" w:hAnsiTheme="majorBidi" w:cstheme="majorBidi"/>
              </w:rPr>
            </w:pPr>
          </w:p>
        </w:tc>
      </w:tr>
      <w:tr w:rsidR="00E00DF7" w:rsidRPr="00EE29C0" w14:paraId="22C9601A" w14:textId="77777777" w:rsidTr="00A130F1">
        <w:tblPrEx>
          <w:tblCellMar>
            <w:left w:w="108" w:type="dxa"/>
            <w:right w:w="108" w:type="dxa"/>
          </w:tblCellMar>
          <w:tblLook w:val="04A0" w:firstRow="1" w:lastRow="0" w:firstColumn="1" w:lastColumn="0" w:noHBand="0" w:noVBand="1"/>
        </w:tblPrEx>
        <w:trPr>
          <w:trHeight w:val="175"/>
        </w:trPr>
        <w:tc>
          <w:tcPr>
            <w:tcW w:w="4984" w:type="dxa"/>
            <w:tcBorders>
              <w:bottom w:val="nil"/>
            </w:tcBorders>
          </w:tcPr>
          <w:p w14:paraId="5E54FEA7" w14:textId="77777777" w:rsidR="00E00DF7" w:rsidRPr="00EE29C0" w:rsidRDefault="00E00DF7" w:rsidP="00713666">
            <w:pPr>
              <w:spacing w:after="0"/>
              <w:ind w:left="246"/>
              <w:rPr>
                <w:rFonts w:asciiTheme="majorBidi" w:hAnsiTheme="majorBidi" w:cstheme="majorBidi"/>
              </w:rPr>
            </w:pPr>
            <w:r w:rsidRPr="00EE29C0">
              <w:rPr>
                <w:rFonts w:asciiTheme="majorBidi" w:hAnsiTheme="majorBidi" w:cstheme="majorBidi"/>
              </w:rPr>
              <w:t>Düzenli yaptıran</w:t>
            </w:r>
          </w:p>
        </w:tc>
        <w:tc>
          <w:tcPr>
            <w:tcW w:w="1692" w:type="dxa"/>
            <w:tcBorders>
              <w:bottom w:val="nil"/>
            </w:tcBorders>
          </w:tcPr>
          <w:p w14:paraId="7DBA29E0" w14:textId="77777777" w:rsidR="00E00DF7" w:rsidRPr="00EE29C0" w:rsidRDefault="00E00DF7" w:rsidP="00713666">
            <w:pPr>
              <w:spacing w:after="0"/>
              <w:rPr>
                <w:rFonts w:asciiTheme="majorBidi" w:hAnsiTheme="majorBidi" w:cstheme="majorBidi"/>
              </w:rPr>
            </w:pPr>
            <w:r>
              <w:rPr>
                <w:rFonts w:asciiTheme="majorBidi" w:hAnsiTheme="majorBidi" w:cstheme="majorBidi"/>
              </w:rPr>
              <w:t xml:space="preserve">       </w:t>
            </w:r>
            <w:r w:rsidRPr="00EE29C0">
              <w:rPr>
                <w:rFonts w:asciiTheme="majorBidi" w:hAnsiTheme="majorBidi" w:cstheme="majorBidi"/>
              </w:rPr>
              <w:t>206</w:t>
            </w:r>
          </w:p>
        </w:tc>
        <w:tc>
          <w:tcPr>
            <w:tcW w:w="1759" w:type="dxa"/>
            <w:tcBorders>
              <w:bottom w:val="nil"/>
            </w:tcBorders>
          </w:tcPr>
          <w:p w14:paraId="69E57514" w14:textId="77777777" w:rsidR="00E00DF7" w:rsidRPr="00EE29C0" w:rsidRDefault="00E00DF7" w:rsidP="00713666">
            <w:pPr>
              <w:spacing w:after="0"/>
              <w:rPr>
                <w:rFonts w:asciiTheme="majorBidi" w:hAnsiTheme="majorBidi" w:cstheme="majorBidi"/>
              </w:rPr>
            </w:pPr>
            <w:r>
              <w:rPr>
                <w:rFonts w:asciiTheme="majorBidi" w:hAnsiTheme="majorBidi" w:cstheme="majorBidi"/>
              </w:rPr>
              <w:t xml:space="preserve">          </w:t>
            </w:r>
            <w:r w:rsidRPr="00EE29C0">
              <w:rPr>
                <w:rFonts w:asciiTheme="majorBidi" w:hAnsiTheme="majorBidi" w:cstheme="majorBidi"/>
              </w:rPr>
              <w:t>71,5</w:t>
            </w:r>
          </w:p>
        </w:tc>
      </w:tr>
      <w:tr w:rsidR="00E00DF7" w:rsidRPr="00EE29C0" w14:paraId="751B0942" w14:textId="77777777" w:rsidTr="00A53F70">
        <w:tblPrEx>
          <w:tblCellMar>
            <w:left w:w="108" w:type="dxa"/>
            <w:right w:w="108" w:type="dxa"/>
          </w:tblCellMar>
          <w:tblLook w:val="04A0" w:firstRow="1" w:lastRow="0" w:firstColumn="1" w:lastColumn="0" w:noHBand="0" w:noVBand="1"/>
        </w:tblPrEx>
        <w:trPr>
          <w:trHeight w:val="175"/>
        </w:trPr>
        <w:tc>
          <w:tcPr>
            <w:tcW w:w="4984" w:type="dxa"/>
            <w:tcBorders>
              <w:bottom w:val="single" w:sz="4" w:space="0" w:color="auto"/>
            </w:tcBorders>
          </w:tcPr>
          <w:p w14:paraId="22788523" w14:textId="77777777" w:rsidR="00E00DF7" w:rsidRPr="00EE29C0" w:rsidRDefault="00E00DF7" w:rsidP="00713666">
            <w:pPr>
              <w:spacing w:after="0"/>
              <w:ind w:left="246"/>
              <w:rPr>
                <w:rFonts w:asciiTheme="majorBidi" w:hAnsiTheme="majorBidi" w:cstheme="majorBidi"/>
              </w:rPr>
            </w:pPr>
            <w:r w:rsidRPr="00EE29C0">
              <w:rPr>
                <w:rFonts w:asciiTheme="majorBidi" w:hAnsiTheme="majorBidi" w:cstheme="majorBidi"/>
              </w:rPr>
              <w:t>Düzenli yaptırmayan</w:t>
            </w:r>
          </w:p>
        </w:tc>
        <w:tc>
          <w:tcPr>
            <w:tcW w:w="1692" w:type="dxa"/>
            <w:tcBorders>
              <w:bottom w:val="single" w:sz="4" w:space="0" w:color="auto"/>
            </w:tcBorders>
          </w:tcPr>
          <w:p w14:paraId="04985254" w14:textId="77777777" w:rsidR="00E00DF7" w:rsidRPr="00EE29C0" w:rsidRDefault="00E00DF7" w:rsidP="00713666">
            <w:pPr>
              <w:spacing w:after="0"/>
              <w:rPr>
                <w:rFonts w:asciiTheme="majorBidi" w:hAnsiTheme="majorBidi" w:cstheme="majorBidi"/>
              </w:rPr>
            </w:pPr>
            <w:r>
              <w:rPr>
                <w:rFonts w:asciiTheme="majorBidi" w:hAnsiTheme="majorBidi" w:cstheme="majorBidi"/>
              </w:rPr>
              <w:t xml:space="preserve">       </w:t>
            </w:r>
            <w:r w:rsidRPr="00EE29C0">
              <w:rPr>
                <w:rFonts w:asciiTheme="majorBidi" w:hAnsiTheme="majorBidi" w:cstheme="majorBidi"/>
              </w:rPr>
              <w:t>28,5</w:t>
            </w:r>
          </w:p>
        </w:tc>
        <w:tc>
          <w:tcPr>
            <w:tcW w:w="1759" w:type="dxa"/>
            <w:tcBorders>
              <w:bottom w:val="single" w:sz="4" w:space="0" w:color="auto"/>
            </w:tcBorders>
          </w:tcPr>
          <w:p w14:paraId="629B2659" w14:textId="77777777" w:rsidR="00E00DF7" w:rsidRPr="00EE29C0" w:rsidRDefault="00E00DF7" w:rsidP="00713666">
            <w:pPr>
              <w:spacing w:after="0"/>
              <w:rPr>
                <w:rFonts w:asciiTheme="majorBidi" w:hAnsiTheme="majorBidi" w:cstheme="majorBidi"/>
              </w:rPr>
            </w:pPr>
            <w:r>
              <w:rPr>
                <w:rFonts w:asciiTheme="majorBidi" w:hAnsiTheme="majorBidi" w:cstheme="majorBidi"/>
              </w:rPr>
              <w:t xml:space="preserve">          </w:t>
            </w:r>
            <w:r w:rsidRPr="00EE29C0">
              <w:rPr>
                <w:rFonts w:asciiTheme="majorBidi" w:hAnsiTheme="majorBidi" w:cstheme="majorBidi"/>
              </w:rPr>
              <w:t>28,5</w:t>
            </w:r>
          </w:p>
        </w:tc>
      </w:tr>
    </w:tbl>
    <w:bookmarkEnd w:id="247"/>
    <w:p w14:paraId="20ED2F9F" w14:textId="7E1DE08D" w:rsidR="00EE29C0" w:rsidRDefault="00E00DF7" w:rsidP="007C6788">
      <w:pPr>
        <w:tabs>
          <w:tab w:val="left" w:pos="709"/>
        </w:tabs>
        <w:spacing w:after="120" w:line="259" w:lineRule="auto"/>
        <w:contextualSpacing/>
        <w:jc w:val="both"/>
        <w:rPr>
          <w:rFonts w:asciiTheme="majorBidi" w:hAnsiTheme="majorBidi" w:cstheme="majorBidi"/>
          <w:i/>
          <w:kern w:val="2"/>
          <w:sz w:val="20"/>
          <w:szCs w:val="20"/>
          <w14:ligatures w14:val="standardContextual"/>
        </w:rPr>
      </w:pPr>
      <w:r w:rsidRPr="00EE29C0">
        <w:rPr>
          <w:rFonts w:asciiTheme="majorBidi" w:hAnsiTheme="majorBidi" w:cstheme="majorBidi"/>
          <w:i/>
          <w:kern w:val="2"/>
          <w:sz w:val="20"/>
          <w:szCs w:val="20"/>
          <w14:ligatures w14:val="standardContextual"/>
        </w:rPr>
        <w:t>*  Standart Sapma</w:t>
      </w:r>
      <w:r w:rsidR="009667D5">
        <w:rPr>
          <w:rFonts w:asciiTheme="majorBidi" w:hAnsiTheme="majorBidi" w:cstheme="majorBidi"/>
          <w:i/>
          <w:kern w:val="2"/>
          <w:sz w:val="20"/>
          <w:szCs w:val="20"/>
          <w14:ligatures w14:val="standardContextual"/>
        </w:rPr>
        <w:t xml:space="preserve">, </w:t>
      </w:r>
      <w:r w:rsidRPr="00EE29C0">
        <w:rPr>
          <w:rFonts w:asciiTheme="majorBidi" w:hAnsiTheme="majorBidi" w:cstheme="majorBidi"/>
          <w:i/>
          <w:kern w:val="2"/>
          <w:sz w:val="20"/>
          <w:szCs w:val="20"/>
          <w14:ligatures w14:val="standardContextual"/>
        </w:rPr>
        <w:t xml:space="preserve">** </w:t>
      </w:r>
      <w:r w:rsidR="00E16F65" w:rsidRPr="00EE29C0">
        <w:rPr>
          <w:rFonts w:asciiTheme="majorBidi" w:hAnsiTheme="majorBidi" w:cstheme="majorBidi"/>
          <w:i/>
          <w:kern w:val="2"/>
          <w:sz w:val="20"/>
          <w:szCs w:val="20"/>
          <w14:ligatures w14:val="standardContextual"/>
        </w:rPr>
        <w:t>Hiç kontrol yaptırmayanlar dahil edilmemiştir</w:t>
      </w:r>
      <w:r w:rsidR="00E16F65">
        <w:rPr>
          <w:rFonts w:asciiTheme="majorBidi" w:hAnsiTheme="majorBidi" w:cstheme="majorBidi"/>
          <w:i/>
          <w:kern w:val="2"/>
          <w:sz w:val="20"/>
          <w:szCs w:val="20"/>
          <w14:ligatures w14:val="standardContextual"/>
        </w:rPr>
        <w:t>,</w:t>
      </w:r>
      <w:r w:rsidR="00E16F65" w:rsidRPr="00E16F65">
        <w:rPr>
          <w:rFonts w:asciiTheme="majorBidi" w:hAnsiTheme="majorBidi" w:cstheme="majorBidi"/>
          <w:i/>
          <w:kern w:val="2"/>
          <w:sz w:val="20"/>
          <w:szCs w:val="20"/>
          <w14:ligatures w14:val="standardContextual"/>
        </w:rPr>
        <w:t xml:space="preserve"> </w:t>
      </w:r>
      <w:r w:rsidRPr="00EE29C0">
        <w:rPr>
          <w:rFonts w:asciiTheme="majorBidi" w:hAnsiTheme="majorBidi" w:cstheme="majorBidi"/>
          <w:i/>
          <w:kern w:val="2"/>
          <w:sz w:val="20"/>
          <w:szCs w:val="20"/>
          <w14:ligatures w14:val="standardContextual"/>
        </w:rPr>
        <w:t>***</w:t>
      </w:r>
      <w:r>
        <w:rPr>
          <w:rFonts w:asciiTheme="majorBidi" w:hAnsiTheme="majorBidi" w:cstheme="majorBidi"/>
          <w:i/>
          <w:kern w:val="2"/>
          <w:sz w:val="20"/>
          <w:szCs w:val="20"/>
          <w14:ligatures w14:val="standardContextual"/>
        </w:rPr>
        <w:t xml:space="preserve"> </w:t>
      </w:r>
      <w:r w:rsidR="00E16F65" w:rsidRPr="00EE29C0">
        <w:rPr>
          <w:rFonts w:asciiTheme="majorBidi" w:hAnsiTheme="majorBidi" w:cstheme="majorBidi"/>
          <w:i/>
          <w:kern w:val="2"/>
          <w:sz w:val="20"/>
          <w:szCs w:val="20"/>
          <w14:ligatures w14:val="standardContextual"/>
        </w:rPr>
        <w:t>Aile Sağlığı Merkezi</w:t>
      </w:r>
    </w:p>
    <w:p w14:paraId="1A03D0D7" w14:textId="77777777" w:rsidR="005F5894" w:rsidRPr="00EE29C0" w:rsidRDefault="005F5894" w:rsidP="007C6788">
      <w:pPr>
        <w:tabs>
          <w:tab w:val="left" w:pos="709"/>
        </w:tabs>
        <w:spacing w:after="120" w:line="259" w:lineRule="auto"/>
        <w:contextualSpacing/>
        <w:jc w:val="both"/>
        <w:rPr>
          <w:rFonts w:asciiTheme="majorBidi" w:hAnsiTheme="majorBidi" w:cstheme="majorBidi"/>
          <w:i/>
          <w:kern w:val="2"/>
          <w:sz w:val="20"/>
          <w:szCs w:val="20"/>
          <w14:ligatures w14:val="standardContextual"/>
        </w:rPr>
      </w:pPr>
    </w:p>
    <w:p w14:paraId="64F80D92" w14:textId="43A6D6FB" w:rsidR="0074049F" w:rsidRDefault="00EE29C0" w:rsidP="007C6788">
      <w:pPr>
        <w:tabs>
          <w:tab w:val="left" w:pos="709"/>
        </w:tabs>
        <w:spacing w:after="120" w:line="360" w:lineRule="auto"/>
        <w:jc w:val="both"/>
        <w:rPr>
          <w:rFonts w:asciiTheme="majorBidi" w:eastAsia="Times New Roman" w:hAnsiTheme="majorBidi" w:cstheme="majorBidi"/>
          <w:sz w:val="24"/>
          <w:szCs w:val="24"/>
          <w:lang w:eastAsia="tr-TR"/>
        </w:rPr>
      </w:pPr>
      <w:r w:rsidRPr="00EE29C0">
        <w:rPr>
          <w:rFonts w:asciiTheme="majorBidi" w:hAnsiTheme="majorBidi" w:cstheme="majorBidi"/>
          <w:i/>
          <w:kern w:val="2"/>
          <w:sz w:val="20"/>
          <w:szCs w:val="20"/>
          <w14:ligatures w14:val="standardContextual"/>
        </w:rPr>
        <w:tab/>
      </w:r>
      <w:r w:rsidRPr="00EE29C0">
        <w:rPr>
          <w:rFonts w:asciiTheme="majorBidi" w:eastAsia="Calibri" w:hAnsiTheme="majorBidi" w:cstheme="majorBidi"/>
          <w:sz w:val="24"/>
          <w:szCs w:val="24"/>
          <w:lang w:eastAsia="tr-TR"/>
        </w:rPr>
        <w:t xml:space="preserve">Gebelerin obstetrik özelliklerine ilişkin veriler Tablo </w:t>
      </w:r>
      <w:r w:rsidR="009E226B">
        <w:rPr>
          <w:rFonts w:asciiTheme="majorBidi" w:eastAsia="Calibri" w:hAnsiTheme="majorBidi" w:cstheme="majorBidi"/>
          <w:sz w:val="24"/>
          <w:szCs w:val="24"/>
          <w:lang w:eastAsia="tr-TR"/>
        </w:rPr>
        <w:t>4</w:t>
      </w:r>
      <w:r w:rsidRPr="00EE29C0">
        <w:rPr>
          <w:rFonts w:asciiTheme="majorBidi" w:eastAsia="Calibri" w:hAnsiTheme="majorBidi" w:cstheme="majorBidi"/>
          <w:sz w:val="24"/>
          <w:szCs w:val="24"/>
          <w:lang w:eastAsia="tr-TR"/>
        </w:rPr>
        <w:t xml:space="preserve">’te verilmiştir. Gebelerin %88,6’sının 37-41. gebelik haftasında oldukları </w:t>
      </w:r>
      <w:r w:rsidR="00DD17C1">
        <w:rPr>
          <w:rFonts w:asciiTheme="majorBidi" w:eastAsia="Calibri" w:hAnsiTheme="majorBidi" w:cstheme="majorBidi"/>
          <w:sz w:val="24"/>
          <w:szCs w:val="24"/>
          <w:lang w:eastAsia="tr-TR"/>
        </w:rPr>
        <w:t xml:space="preserve">ve </w:t>
      </w:r>
      <w:r w:rsidR="006240A6" w:rsidRPr="00EE29C0">
        <w:rPr>
          <w:rFonts w:asciiTheme="majorBidi" w:eastAsia="Times New Roman" w:hAnsiTheme="majorBidi" w:cstheme="majorBidi"/>
          <w:sz w:val="24"/>
          <w:szCs w:val="24"/>
          <w:lang w:eastAsia="tr-TR"/>
        </w:rPr>
        <w:t>%78,2’sinin ilk gebeliği ol</w:t>
      </w:r>
      <w:r w:rsidR="00DD17C1">
        <w:rPr>
          <w:rFonts w:asciiTheme="majorBidi" w:eastAsia="Times New Roman" w:hAnsiTheme="majorBidi" w:cstheme="majorBidi"/>
          <w:sz w:val="24"/>
          <w:szCs w:val="24"/>
          <w:lang w:eastAsia="tr-TR"/>
        </w:rPr>
        <w:t>duğu</w:t>
      </w:r>
      <w:r w:rsidR="006240A6" w:rsidRPr="00EE29C0">
        <w:rPr>
          <w:rFonts w:asciiTheme="majorBidi" w:eastAsia="Times New Roman" w:hAnsiTheme="majorBidi" w:cstheme="majorBidi"/>
          <w:sz w:val="24"/>
          <w:szCs w:val="24"/>
          <w:lang w:eastAsia="tr-TR"/>
        </w:rPr>
        <w:t xml:space="preserve"> </w:t>
      </w:r>
      <w:r w:rsidRPr="00EE29C0">
        <w:rPr>
          <w:rFonts w:asciiTheme="majorBidi" w:eastAsia="Calibri" w:hAnsiTheme="majorBidi" w:cstheme="majorBidi"/>
          <w:sz w:val="24"/>
          <w:szCs w:val="24"/>
          <w:lang w:eastAsia="tr-TR"/>
        </w:rPr>
        <w:t>saptanmıştır.</w:t>
      </w:r>
      <w:r w:rsidRPr="00EE29C0">
        <w:rPr>
          <w:rFonts w:asciiTheme="majorBidi" w:eastAsia="Times New Roman" w:hAnsiTheme="majorBidi" w:cstheme="majorBidi"/>
          <w:sz w:val="24"/>
          <w:szCs w:val="24"/>
          <w:lang w:eastAsia="tr-TR"/>
        </w:rPr>
        <w:t xml:space="preserve"> </w:t>
      </w:r>
      <w:r w:rsidRPr="00991309">
        <w:rPr>
          <w:rFonts w:asciiTheme="majorBidi" w:eastAsia="Times New Roman" w:hAnsiTheme="majorBidi" w:cstheme="majorBidi"/>
          <w:sz w:val="24"/>
          <w:szCs w:val="24"/>
          <w:lang w:eastAsia="tr-TR"/>
        </w:rPr>
        <w:t>Gebelerin %</w:t>
      </w:r>
      <w:r w:rsidR="00683B70" w:rsidRPr="00991309">
        <w:rPr>
          <w:rFonts w:asciiTheme="majorBidi" w:eastAsia="Times New Roman" w:hAnsiTheme="majorBidi" w:cstheme="majorBidi"/>
          <w:sz w:val="24"/>
          <w:szCs w:val="24"/>
          <w:lang w:eastAsia="tr-TR"/>
        </w:rPr>
        <w:t>18,3</w:t>
      </w:r>
      <w:r w:rsidRPr="00991309">
        <w:rPr>
          <w:rFonts w:asciiTheme="majorBidi" w:eastAsia="Times New Roman" w:hAnsiTheme="majorBidi" w:cstheme="majorBidi"/>
          <w:sz w:val="24"/>
          <w:szCs w:val="24"/>
          <w:lang w:eastAsia="tr-TR"/>
        </w:rPr>
        <w:t>’</w:t>
      </w:r>
      <w:r w:rsidR="00683B70" w:rsidRPr="00991309">
        <w:rPr>
          <w:rFonts w:asciiTheme="majorBidi" w:eastAsia="Times New Roman" w:hAnsiTheme="majorBidi" w:cstheme="majorBidi"/>
          <w:sz w:val="24"/>
          <w:szCs w:val="24"/>
          <w:lang w:eastAsia="tr-TR"/>
        </w:rPr>
        <w:t>ünün</w:t>
      </w:r>
      <w:r w:rsidRPr="00991309">
        <w:rPr>
          <w:rFonts w:asciiTheme="majorBidi" w:eastAsia="Times New Roman" w:hAnsiTheme="majorBidi" w:cstheme="majorBidi"/>
          <w:sz w:val="24"/>
          <w:szCs w:val="24"/>
          <w:lang w:eastAsia="tr-TR"/>
        </w:rPr>
        <w:t xml:space="preserve"> </w:t>
      </w:r>
      <w:r w:rsidR="002A2A8B" w:rsidRPr="00991309">
        <w:rPr>
          <w:rFonts w:asciiTheme="majorBidi" w:eastAsia="Times New Roman" w:hAnsiTheme="majorBidi" w:cstheme="majorBidi"/>
          <w:sz w:val="24"/>
          <w:szCs w:val="24"/>
          <w:lang w:eastAsia="tr-TR"/>
        </w:rPr>
        <w:t>1 kez, %2,8’nin 2 kez</w:t>
      </w:r>
      <w:r w:rsidRPr="00991309">
        <w:rPr>
          <w:rFonts w:asciiTheme="majorBidi" w:eastAsia="Times New Roman" w:hAnsiTheme="majorBidi" w:cstheme="majorBidi"/>
          <w:sz w:val="24"/>
          <w:szCs w:val="24"/>
          <w:lang w:eastAsia="tr-TR"/>
        </w:rPr>
        <w:t xml:space="preserve"> düşük yap</w:t>
      </w:r>
      <w:r w:rsidR="00F942C2" w:rsidRPr="00991309">
        <w:rPr>
          <w:rFonts w:asciiTheme="majorBidi" w:eastAsia="Times New Roman" w:hAnsiTheme="majorBidi" w:cstheme="majorBidi"/>
          <w:sz w:val="24"/>
          <w:szCs w:val="24"/>
          <w:lang w:eastAsia="tr-TR"/>
        </w:rPr>
        <w:t>t</w:t>
      </w:r>
      <w:r w:rsidRPr="00991309">
        <w:rPr>
          <w:rFonts w:asciiTheme="majorBidi" w:eastAsia="Times New Roman" w:hAnsiTheme="majorBidi" w:cstheme="majorBidi"/>
          <w:sz w:val="24"/>
          <w:szCs w:val="24"/>
          <w:lang w:eastAsia="tr-TR"/>
        </w:rPr>
        <w:t>ığı, %</w:t>
      </w:r>
      <w:r w:rsidR="00F942C2" w:rsidRPr="00991309">
        <w:rPr>
          <w:rFonts w:asciiTheme="majorBidi" w:eastAsia="Times New Roman" w:hAnsiTheme="majorBidi" w:cstheme="majorBidi"/>
          <w:sz w:val="24"/>
          <w:szCs w:val="24"/>
          <w:lang w:eastAsia="tr-TR"/>
        </w:rPr>
        <w:t>1,6</w:t>
      </w:r>
      <w:r w:rsidRPr="00991309">
        <w:rPr>
          <w:rFonts w:asciiTheme="majorBidi" w:eastAsia="Times New Roman" w:hAnsiTheme="majorBidi" w:cstheme="majorBidi"/>
          <w:sz w:val="24"/>
          <w:szCs w:val="24"/>
          <w:lang w:eastAsia="tr-TR"/>
        </w:rPr>
        <w:t>’</w:t>
      </w:r>
      <w:r w:rsidR="00F942C2" w:rsidRPr="00991309">
        <w:rPr>
          <w:rFonts w:asciiTheme="majorBidi" w:eastAsia="Times New Roman" w:hAnsiTheme="majorBidi" w:cstheme="majorBidi"/>
          <w:sz w:val="24"/>
          <w:szCs w:val="24"/>
          <w:lang w:eastAsia="tr-TR"/>
        </w:rPr>
        <w:t>sının</w:t>
      </w:r>
      <w:r w:rsidRPr="00991309">
        <w:rPr>
          <w:rFonts w:asciiTheme="majorBidi" w:eastAsia="Times New Roman" w:hAnsiTheme="majorBidi" w:cstheme="majorBidi"/>
          <w:sz w:val="24"/>
          <w:szCs w:val="24"/>
          <w:lang w:eastAsia="tr-TR"/>
        </w:rPr>
        <w:t xml:space="preserve"> </w:t>
      </w:r>
      <w:r w:rsidR="00F942C2" w:rsidRPr="00991309">
        <w:rPr>
          <w:rFonts w:asciiTheme="majorBidi" w:eastAsia="Times New Roman" w:hAnsiTheme="majorBidi" w:cstheme="majorBidi"/>
          <w:sz w:val="24"/>
          <w:szCs w:val="24"/>
          <w:lang w:eastAsia="tr-TR"/>
        </w:rPr>
        <w:t>bir kez</w:t>
      </w:r>
      <w:r w:rsidRPr="00991309">
        <w:rPr>
          <w:rFonts w:asciiTheme="majorBidi" w:eastAsia="Times New Roman" w:hAnsiTheme="majorBidi" w:cstheme="majorBidi"/>
          <w:sz w:val="24"/>
          <w:szCs w:val="24"/>
          <w:lang w:eastAsia="tr-TR"/>
        </w:rPr>
        <w:t xml:space="preserve"> küretaj old</w:t>
      </w:r>
      <w:r w:rsidR="00F942C2" w:rsidRPr="00991309">
        <w:rPr>
          <w:rFonts w:asciiTheme="majorBidi" w:eastAsia="Times New Roman" w:hAnsiTheme="majorBidi" w:cstheme="majorBidi"/>
          <w:sz w:val="24"/>
          <w:szCs w:val="24"/>
          <w:lang w:eastAsia="tr-TR"/>
        </w:rPr>
        <w:t>u</w:t>
      </w:r>
      <w:r w:rsidRPr="00991309">
        <w:rPr>
          <w:rFonts w:asciiTheme="majorBidi" w:eastAsia="Times New Roman" w:hAnsiTheme="majorBidi" w:cstheme="majorBidi"/>
          <w:sz w:val="24"/>
          <w:szCs w:val="24"/>
          <w:lang w:eastAsia="tr-TR"/>
        </w:rPr>
        <w:t>ğ</w:t>
      </w:r>
      <w:r w:rsidR="00F942C2" w:rsidRPr="00991309">
        <w:rPr>
          <w:rFonts w:asciiTheme="majorBidi" w:eastAsia="Times New Roman" w:hAnsiTheme="majorBidi" w:cstheme="majorBidi"/>
          <w:sz w:val="24"/>
          <w:szCs w:val="24"/>
          <w:lang w:eastAsia="tr-TR"/>
        </w:rPr>
        <w:t>u</w:t>
      </w:r>
      <w:r w:rsidRPr="00991309">
        <w:rPr>
          <w:rFonts w:asciiTheme="majorBidi" w:eastAsia="Times New Roman" w:hAnsiTheme="majorBidi" w:cstheme="majorBidi"/>
          <w:sz w:val="24"/>
          <w:szCs w:val="24"/>
          <w:lang w:eastAsia="tr-TR"/>
        </w:rPr>
        <w:t>, %</w:t>
      </w:r>
      <w:r w:rsidR="00F942C2" w:rsidRPr="00991309">
        <w:rPr>
          <w:rFonts w:asciiTheme="majorBidi" w:eastAsia="Times New Roman" w:hAnsiTheme="majorBidi" w:cstheme="majorBidi"/>
          <w:sz w:val="24"/>
          <w:szCs w:val="24"/>
          <w:lang w:eastAsia="tr-TR"/>
        </w:rPr>
        <w:t>73,2</w:t>
      </w:r>
      <w:r w:rsidRPr="00991309">
        <w:rPr>
          <w:rFonts w:asciiTheme="majorBidi" w:eastAsia="Times New Roman" w:hAnsiTheme="majorBidi" w:cstheme="majorBidi"/>
          <w:sz w:val="24"/>
          <w:szCs w:val="24"/>
          <w:lang w:eastAsia="tr-TR"/>
        </w:rPr>
        <w:t>’sinin bu gebeliklerini planla</w:t>
      </w:r>
      <w:r w:rsidR="00F942C2" w:rsidRPr="00991309">
        <w:rPr>
          <w:rFonts w:asciiTheme="majorBidi" w:eastAsia="Times New Roman" w:hAnsiTheme="majorBidi" w:cstheme="majorBidi"/>
          <w:sz w:val="24"/>
          <w:szCs w:val="24"/>
          <w:lang w:eastAsia="tr-TR"/>
        </w:rPr>
        <w:t xml:space="preserve">mayarak </w:t>
      </w:r>
      <w:r w:rsidRPr="00991309">
        <w:rPr>
          <w:rFonts w:asciiTheme="majorBidi" w:eastAsia="Times New Roman" w:hAnsiTheme="majorBidi" w:cstheme="majorBidi"/>
          <w:sz w:val="24"/>
          <w:szCs w:val="24"/>
          <w:lang w:eastAsia="tr-TR"/>
        </w:rPr>
        <w:t>gebe kaldıkları bulunmuştur.</w:t>
      </w:r>
    </w:p>
    <w:p w14:paraId="6D45E5D1" w14:textId="2EDBA6DC" w:rsidR="00EE29C0" w:rsidRPr="00EE29C0" w:rsidRDefault="0074049F" w:rsidP="00A53F70">
      <w:pPr>
        <w:tabs>
          <w:tab w:val="left" w:pos="709"/>
        </w:tabs>
        <w:spacing w:after="120" w:line="360" w:lineRule="auto"/>
        <w:jc w:val="both"/>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ab/>
      </w:r>
      <w:r w:rsidR="00EE29C0" w:rsidRPr="00EE29C0">
        <w:rPr>
          <w:rFonts w:asciiTheme="majorBidi" w:eastAsia="Times New Roman" w:hAnsiTheme="majorBidi" w:cstheme="majorBidi"/>
          <w:sz w:val="24"/>
          <w:szCs w:val="24"/>
          <w:lang w:eastAsia="tr-TR"/>
        </w:rPr>
        <w:t xml:space="preserve">Gebelik sayısı ortalaması </w:t>
      </w:r>
      <w:bookmarkStart w:id="248" w:name="_Hlk134790930"/>
      <w:r w:rsidR="00EE29C0" w:rsidRPr="00EE29C0">
        <w:rPr>
          <w:rFonts w:asciiTheme="majorBidi" w:eastAsia="Times New Roman" w:hAnsiTheme="majorBidi" w:cstheme="majorBidi"/>
          <w:sz w:val="24"/>
          <w:szCs w:val="24"/>
          <w:lang w:eastAsia="tr-TR"/>
        </w:rPr>
        <w:t>1,26±0,52 (min-maks:1-4</w:t>
      </w:r>
      <w:bookmarkEnd w:id="248"/>
      <w:r w:rsidR="00805BED" w:rsidRPr="00EE29C0">
        <w:rPr>
          <w:rFonts w:asciiTheme="majorBidi" w:eastAsia="Times New Roman" w:hAnsiTheme="majorBidi" w:cstheme="majorBidi"/>
          <w:sz w:val="24"/>
          <w:szCs w:val="24"/>
          <w:lang w:eastAsia="tr-TR"/>
        </w:rPr>
        <w:t>)</w:t>
      </w:r>
      <w:r w:rsidR="00805BED">
        <w:rPr>
          <w:rFonts w:asciiTheme="majorBidi" w:eastAsia="Times New Roman" w:hAnsiTheme="majorBidi" w:cstheme="majorBidi"/>
          <w:sz w:val="24"/>
          <w:szCs w:val="24"/>
          <w:lang w:eastAsia="tr-TR"/>
        </w:rPr>
        <w:t xml:space="preserve"> ve</w:t>
      </w:r>
      <w:r w:rsidR="00805BED" w:rsidRPr="00EE29C0">
        <w:rPr>
          <w:rFonts w:asciiTheme="majorBidi" w:eastAsia="Times New Roman" w:hAnsiTheme="majorBidi" w:cstheme="majorBidi"/>
          <w:sz w:val="24"/>
          <w:szCs w:val="24"/>
          <w:lang w:eastAsia="tr-TR"/>
        </w:rPr>
        <w:t xml:space="preserve"> </w:t>
      </w:r>
      <w:r w:rsidR="00EE29C0" w:rsidRPr="00EE29C0">
        <w:rPr>
          <w:rFonts w:asciiTheme="majorBidi" w:eastAsia="Calibri" w:hAnsiTheme="majorBidi" w:cstheme="majorBidi"/>
          <w:sz w:val="24"/>
          <w:szCs w:val="24"/>
          <w:lang w:eastAsia="tr-TR"/>
        </w:rPr>
        <w:t xml:space="preserve">gebelik hafta ortalaması </w:t>
      </w:r>
      <w:r w:rsidR="00EE29C0" w:rsidRPr="00EE29C0">
        <w:rPr>
          <w:rFonts w:asciiTheme="majorBidi" w:eastAsia="Times New Roman" w:hAnsiTheme="majorBidi" w:cstheme="majorBidi"/>
          <w:sz w:val="24"/>
          <w:szCs w:val="24"/>
          <w:lang w:eastAsia="tr-TR"/>
        </w:rPr>
        <w:t xml:space="preserve">38,41±1,58 (min-maks:32-41)’dir. Gebelik boyunca kilo alımına bakıldığında </w:t>
      </w:r>
      <w:r w:rsidR="00550201">
        <w:rPr>
          <w:rFonts w:asciiTheme="majorBidi" w:eastAsia="Times New Roman" w:hAnsiTheme="majorBidi" w:cstheme="majorBidi"/>
          <w:sz w:val="24"/>
          <w:szCs w:val="24"/>
          <w:lang w:eastAsia="tr-TR"/>
        </w:rPr>
        <w:t xml:space="preserve">kadınların </w:t>
      </w:r>
      <w:r w:rsidR="00EE29C0" w:rsidRPr="00EE29C0">
        <w:rPr>
          <w:rFonts w:asciiTheme="majorBidi" w:eastAsia="Times New Roman" w:hAnsiTheme="majorBidi" w:cstheme="majorBidi"/>
          <w:sz w:val="24"/>
          <w:szCs w:val="24"/>
          <w:lang w:eastAsia="tr-TR"/>
        </w:rPr>
        <w:t xml:space="preserve">%14,8’sinin </w:t>
      </w:r>
      <w:r w:rsidR="006B48B5">
        <w:rPr>
          <w:rFonts w:asciiTheme="majorBidi" w:eastAsia="Times New Roman" w:hAnsiTheme="majorBidi" w:cstheme="majorBidi"/>
          <w:sz w:val="24"/>
          <w:szCs w:val="24"/>
          <w:lang w:eastAsia="tr-TR"/>
        </w:rPr>
        <w:t>4</w:t>
      </w:r>
      <w:r w:rsidR="00EE29C0" w:rsidRPr="00EE29C0">
        <w:rPr>
          <w:rFonts w:asciiTheme="majorBidi" w:eastAsia="Times New Roman" w:hAnsiTheme="majorBidi" w:cstheme="majorBidi"/>
          <w:sz w:val="24"/>
          <w:szCs w:val="24"/>
          <w:lang w:eastAsia="tr-TR"/>
        </w:rPr>
        <w:t>-6 kg, %56,8’sinin 7-16 kg, %17,7’sinin 17-</w:t>
      </w:r>
      <w:r w:rsidR="006B48B5">
        <w:rPr>
          <w:rFonts w:asciiTheme="majorBidi" w:eastAsia="Times New Roman" w:hAnsiTheme="majorBidi" w:cstheme="majorBidi"/>
          <w:sz w:val="24"/>
          <w:szCs w:val="24"/>
          <w:lang w:eastAsia="tr-TR"/>
        </w:rPr>
        <w:t>22</w:t>
      </w:r>
      <w:r w:rsidR="00EE29C0" w:rsidRPr="00EE29C0">
        <w:rPr>
          <w:rFonts w:asciiTheme="majorBidi" w:eastAsia="Times New Roman" w:hAnsiTheme="majorBidi" w:cstheme="majorBidi"/>
          <w:sz w:val="24"/>
          <w:szCs w:val="24"/>
          <w:lang w:eastAsia="tr-TR"/>
        </w:rPr>
        <w:t xml:space="preserve"> kg arası kilo aldığı ve %10,7’sinin kilo alımını bilmediği tespit edilmiştir. Gebelerin gebelikte aldıkları kilo ortalaması 12,33±4,04 (min-maks:4-22)’dir. Gebelerin %90,9’unun sağlık kontrollerini yaptırdığı saptanmıştır. Gebelerin %12,8’inin kontrollerini özel hekim-özel muayenede, %67,4’ünün hastane hekiminde, %19,8’inin ASM</w:t>
      </w:r>
      <w:r w:rsidR="00EF07C1">
        <w:rPr>
          <w:rFonts w:asciiTheme="majorBidi" w:eastAsia="Times New Roman" w:hAnsiTheme="majorBidi" w:cstheme="majorBidi"/>
          <w:sz w:val="24"/>
          <w:szCs w:val="24"/>
          <w:lang w:eastAsia="tr-TR"/>
        </w:rPr>
        <w:t xml:space="preserve"> </w:t>
      </w:r>
      <w:r w:rsidR="00840C0C">
        <w:rPr>
          <w:rFonts w:asciiTheme="majorBidi" w:eastAsia="Times New Roman" w:hAnsiTheme="majorBidi" w:cstheme="majorBidi"/>
          <w:sz w:val="24"/>
          <w:szCs w:val="24"/>
          <w:lang w:eastAsia="tr-TR"/>
        </w:rPr>
        <w:t>(</w:t>
      </w:r>
      <w:r w:rsidR="00EE29C0" w:rsidRPr="00EE29C0">
        <w:rPr>
          <w:rFonts w:asciiTheme="majorBidi" w:eastAsia="Times New Roman" w:hAnsiTheme="majorBidi" w:cstheme="majorBidi"/>
          <w:sz w:val="24"/>
          <w:szCs w:val="24"/>
          <w:lang w:eastAsia="tr-TR"/>
        </w:rPr>
        <w:t>ebe-hekim</w:t>
      </w:r>
      <w:r w:rsidR="00840C0C">
        <w:rPr>
          <w:rFonts w:asciiTheme="majorBidi" w:eastAsia="Times New Roman" w:hAnsiTheme="majorBidi" w:cstheme="majorBidi"/>
          <w:sz w:val="24"/>
          <w:szCs w:val="24"/>
          <w:lang w:eastAsia="tr-TR"/>
        </w:rPr>
        <w:t>)’</w:t>
      </w:r>
      <w:r w:rsidR="00EE29C0" w:rsidRPr="00EE29C0">
        <w:rPr>
          <w:rFonts w:asciiTheme="majorBidi" w:eastAsia="Times New Roman" w:hAnsiTheme="majorBidi" w:cstheme="majorBidi"/>
          <w:sz w:val="24"/>
          <w:szCs w:val="24"/>
          <w:lang w:eastAsia="tr-TR"/>
        </w:rPr>
        <w:t>de yaptırdığı bulunmuştur. Sağlık kontrollerini yaptıran gebeler</w:t>
      </w:r>
      <w:r w:rsidR="003C4E49">
        <w:rPr>
          <w:rFonts w:asciiTheme="majorBidi" w:eastAsia="Times New Roman" w:hAnsiTheme="majorBidi" w:cstheme="majorBidi"/>
          <w:sz w:val="24"/>
          <w:szCs w:val="24"/>
          <w:lang w:eastAsia="tr-TR"/>
        </w:rPr>
        <w:t>in</w:t>
      </w:r>
      <w:r w:rsidR="00EE29C0" w:rsidRPr="00EE29C0">
        <w:rPr>
          <w:rFonts w:asciiTheme="majorBidi" w:eastAsia="Times New Roman" w:hAnsiTheme="majorBidi" w:cstheme="majorBidi"/>
          <w:sz w:val="24"/>
          <w:szCs w:val="24"/>
          <w:lang w:eastAsia="tr-TR"/>
        </w:rPr>
        <w:t xml:space="preserve"> %71,5’i</w:t>
      </w:r>
      <w:r w:rsidR="003C4E49">
        <w:rPr>
          <w:rFonts w:asciiTheme="majorBidi" w:eastAsia="Times New Roman" w:hAnsiTheme="majorBidi" w:cstheme="majorBidi"/>
          <w:sz w:val="24"/>
          <w:szCs w:val="24"/>
          <w:lang w:eastAsia="tr-TR"/>
        </w:rPr>
        <w:t>nin kontrollerini</w:t>
      </w:r>
      <w:r w:rsidR="00EE29C0" w:rsidRPr="00EE29C0">
        <w:rPr>
          <w:rFonts w:asciiTheme="majorBidi" w:eastAsia="Times New Roman" w:hAnsiTheme="majorBidi" w:cstheme="majorBidi"/>
          <w:sz w:val="24"/>
          <w:szCs w:val="24"/>
          <w:lang w:eastAsia="tr-TR"/>
        </w:rPr>
        <w:t xml:space="preserve"> düzenli yaptır</w:t>
      </w:r>
      <w:r w:rsidR="003C4E49">
        <w:rPr>
          <w:rFonts w:asciiTheme="majorBidi" w:eastAsia="Times New Roman" w:hAnsiTheme="majorBidi" w:cstheme="majorBidi"/>
          <w:sz w:val="24"/>
          <w:szCs w:val="24"/>
          <w:lang w:eastAsia="tr-TR"/>
        </w:rPr>
        <w:t>dıkları,</w:t>
      </w:r>
      <w:r w:rsidR="00EE29C0" w:rsidRPr="00EE29C0">
        <w:rPr>
          <w:rFonts w:asciiTheme="majorBidi" w:eastAsia="Times New Roman" w:hAnsiTheme="majorBidi" w:cstheme="majorBidi"/>
          <w:sz w:val="24"/>
          <w:szCs w:val="24"/>
          <w:lang w:eastAsia="tr-TR"/>
        </w:rPr>
        <w:t xml:space="preserve"> %28,5’i</w:t>
      </w:r>
      <w:r w:rsidR="003C4E49">
        <w:rPr>
          <w:rFonts w:asciiTheme="majorBidi" w:eastAsia="Times New Roman" w:hAnsiTheme="majorBidi" w:cstheme="majorBidi"/>
          <w:sz w:val="24"/>
          <w:szCs w:val="24"/>
          <w:lang w:eastAsia="tr-TR"/>
        </w:rPr>
        <w:t>nin</w:t>
      </w:r>
      <w:r w:rsidR="00EE29C0" w:rsidRPr="00EE29C0">
        <w:rPr>
          <w:rFonts w:asciiTheme="majorBidi" w:eastAsia="Times New Roman" w:hAnsiTheme="majorBidi" w:cstheme="majorBidi"/>
          <w:sz w:val="24"/>
          <w:szCs w:val="24"/>
          <w:lang w:eastAsia="tr-TR"/>
        </w:rPr>
        <w:t xml:space="preserve"> </w:t>
      </w:r>
      <w:r w:rsidR="003C4E49">
        <w:rPr>
          <w:rFonts w:asciiTheme="majorBidi" w:eastAsia="Times New Roman" w:hAnsiTheme="majorBidi" w:cstheme="majorBidi"/>
          <w:sz w:val="24"/>
          <w:szCs w:val="24"/>
          <w:lang w:eastAsia="tr-TR"/>
        </w:rPr>
        <w:t xml:space="preserve">ise </w:t>
      </w:r>
      <w:r w:rsidR="00EE29C0" w:rsidRPr="00EE29C0">
        <w:rPr>
          <w:rFonts w:asciiTheme="majorBidi" w:eastAsia="Times New Roman" w:hAnsiTheme="majorBidi" w:cstheme="majorBidi"/>
          <w:sz w:val="24"/>
          <w:szCs w:val="24"/>
          <w:lang w:eastAsia="tr-TR"/>
        </w:rPr>
        <w:t>düzenli yaptırma</w:t>
      </w:r>
      <w:r w:rsidR="003C4E49">
        <w:rPr>
          <w:rFonts w:asciiTheme="majorBidi" w:eastAsia="Times New Roman" w:hAnsiTheme="majorBidi" w:cstheme="majorBidi"/>
          <w:sz w:val="24"/>
          <w:szCs w:val="24"/>
          <w:lang w:eastAsia="tr-TR"/>
        </w:rPr>
        <w:t xml:space="preserve">dığı saptanmıştır </w:t>
      </w:r>
      <w:r w:rsidR="00EE29C0" w:rsidRPr="00EE29C0">
        <w:rPr>
          <w:rFonts w:asciiTheme="majorBidi" w:eastAsia="Times New Roman" w:hAnsiTheme="majorBidi" w:cstheme="majorBidi"/>
          <w:sz w:val="24"/>
          <w:szCs w:val="24"/>
          <w:lang w:eastAsia="tr-TR"/>
        </w:rPr>
        <w:t xml:space="preserve">(Tablo </w:t>
      </w:r>
      <w:r w:rsidR="009E226B">
        <w:rPr>
          <w:rFonts w:asciiTheme="majorBidi" w:eastAsia="Times New Roman" w:hAnsiTheme="majorBidi" w:cstheme="majorBidi"/>
          <w:sz w:val="24"/>
          <w:szCs w:val="24"/>
          <w:lang w:eastAsia="tr-TR"/>
        </w:rPr>
        <w:t>4</w:t>
      </w:r>
      <w:r w:rsidR="00EE29C0" w:rsidRPr="00EE29C0">
        <w:rPr>
          <w:rFonts w:asciiTheme="majorBidi" w:eastAsia="Times New Roman" w:hAnsiTheme="majorBidi" w:cstheme="majorBidi"/>
          <w:sz w:val="24"/>
          <w:szCs w:val="24"/>
          <w:lang w:eastAsia="tr-TR"/>
        </w:rPr>
        <w:t>).</w:t>
      </w:r>
    </w:p>
    <w:p w14:paraId="4DC54C1E" w14:textId="77777777" w:rsidR="00EE29C0" w:rsidRPr="00EE29C0" w:rsidRDefault="00EE29C0" w:rsidP="00A53F70">
      <w:pPr>
        <w:pStyle w:val="Balk2"/>
      </w:pPr>
    </w:p>
    <w:p w14:paraId="2506078C" w14:textId="77777777" w:rsidR="00EE29C0" w:rsidRDefault="00EE29C0" w:rsidP="00A53F70">
      <w:pPr>
        <w:pStyle w:val="Balk2"/>
      </w:pPr>
      <w:bookmarkStart w:id="249" w:name="_Toc139924821"/>
      <w:bookmarkStart w:id="250" w:name="_Toc141138631"/>
      <w:bookmarkStart w:id="251" w:name="_Toc141139037"/>
      <w:bookmarkStart w:id="252" w:name="_Toc141192904"/>
      <w:r w:rsidRPr="00EE29C0">
        <w:t>4.2. Gebelerin Genel Sağlıklarına İlişkin Özellikleri</w:t>
      </w:r>
      <w:bookmarkEnd w:id="249"/>
      <w:bookmarkEnd w:id="250"/>
      <w:bookmarkEnd w:id="251"/>
      <w:bookmarkEnd w:id="252"/>
    </w:p>
    <w:p w14:paraId="529D7481" w14:textId="77777777" w:rsidR="00247B6A" w:rsidRPr="00EE29C0" w:rsidRDefault="00247B6A" w:rsidP="00A53F70">
      <w:pPr>
        <w:tabs>
          <w:tab w:val="left" w:pos="709"/>
        </w:tabs>
        <w:spacing w:after="120"/>
        <w:jc w:val="both"/>
        <w:rPr>
          <w:rFonts w:asciiTheme="majorBidi" w:hAnsiTheme="majorBidi" w:cstheme="majorBidi"/>
          <w:kern w:val="2"/>
          <w:sz w:val="24"/>
          <w:szCs w:val="24"/>
          <w14:ligatures w14:val="standardContextual"/>
        </w:rPr>
      </w:pPr>
    </w:p>
    <w:p w14:paraId="735C47DE" w14:textId="72E89B89" w:rsidR="00EE29C0" w:rsidRPr="00EE29C0" w:rsidRDefault="00EE29C0" w:rsidP="00A53F70">
      <w:pPr>
        <w:pStyle w:val="Balk3"/>
        <w:rPr>
          <w:i/>
          <w:sz w:val="20"/>
          <w:szCs w:val="20"/>
        </w:rPr>
      </w:pPr>
      <w:bookmarkStart w:id="253" w:name="_Toc141160694"/>
      <w:r w:rsidRPr="00EE29C0">
        <w:t xml:space="preserve">Tablo </w:t>
      </w:r>
      <w:r w:rsidR="009E226B">
        <w:t>5</w:t>
      </w:r>
      <w:r w:rsidRPr="00EE29C0">
        <w:t>. Gebelerin Gebeliklerinde Herhangi Bir Sağlık Sorunu Yaşama Durumları ve Yaşanılan Sağlık Sorunlarının Dağılımı</w:t>
      </w:r>
      <w:bookmarkEnd w:id="253"/>
    </w:p>
    <w:tbl>
      <w:tblPr>
        <w:tblStyle w:val="TabloKlavuzu41"/>
        <w:tblW w:w="0" w:type="auto"/>
        <w:tblLook w:val="04A0" w:firstRow="1" w:lastRow="0" w:firstColumn="1" w:lastColumn="0" w:noHBand="0" w:noVBand="1"/>
      </w:tblPr>
      <w:tblGrid>
        <w:gridCol w:w="5132"/>
        <w:gridCol w:w="1701"/>
        <w:gridCol w:w="1701"/>
      </w:tblGrid>
      <w:tr w:rsidR="00EE29C0" w:rsidRPr="005104D6" w14:paraId="5553ED7E" w14:textId="77777777" w:rsidTr="00FF3BE4">
        <w:tc>
          <w:tcPr>
            <w:tcW w:w="5132" w:type="dxa"/>
            <w:tcBorders>
              <w:top w:val="single" w:sz="4" w:space="0" w:color="auto"/>
              <w:left w:val="nil"/>
              <w:bottom w:val="nil"/>
              <w:right w:val="nil"/>
            </w:tcBorders>
          </w:tcPr>
          <w:p w14:paraId="363E10D3" w14:textId="77777777" w:rsidR="00EE29C0" w:rsidRPr="005104D6" w:rsidRDefault="00EE29C0" w:rsidP="00713666">
            <w:pPr>
              <w:tabs>
                <w:tab w:val="left" w:pos="709"/>
              </w:tabs>
              <w:spacing w:after="0"/>
              <w:jc w:val="both"/>
              <w:rPr>
                <w:rFonts w:asciiTheme="majorBidi" w:hAnsiTheme="majorBidi" w:cstheme="majorBidi"/>
                <w:sz w:val="24"/>
                <w:szCs w:val="24"/>
              </w:rPr>
            </w:pPr>
            <w:r w:rsidRPr="005104D6">
              <w:rPr>
                <w:rFonts w:asciiTheme="majorBidi" w:eastAsia="Times New Roman" w:hAnsiTheme="majorBidi" w:cstheme="majorBidi"/>
                <w:b/>
                <w:sz w:val="24"/>
                <w:szCs w:val="24"/>
              </w:rPr>
              <w:t>Sağlık sorunu yaşama durumları (n=317)</w:t>
            </w:r>
          </w:p>
        </w:tc>
        <w:tc>
          <w:tcPr>
            <w:tcW w:w="1701" w:type="dxa"/>
            <w:tcBorders>
              <w:top w:val="single" w:sz="4" w:space="0" w:color="auto"/>
              <w:left w:val="nil"/>
              <w:bottom w:val="nil"/>
              <w:right w:val="nil"/>
            </w:tcBorders>
          </w:tcPr>
          <w:p w14:paraId="06184E31" w14:textId="77777777" w:rsidR="00EE29C0" w:rsidRPr="005104D6" w:rsidRDefault="00EE29C0" w:rsidP="00713666">
            <w:pPr>
              <w:tabs>
                <w:tab w:val="left" w:pos="709"/>
              </w:tabs>
              <w:spacing w:after="0"/>
              <w:ind w:hanging="107"/>
              <w:jc w:val="center"/>
              <w:rPr>
                <w:rFonts w:asciiTheme="majorBidi" w:hAnsiTheme="majorBidi" w:cstheme="majorBidi"/>
                <w:sz w:val="24"/>
                <w:szCs w:val="24"/>
              </w:rPr>
            </w:pPr>
          </w:p>
        </w:tc>
        <w:tc>
          <w:tcPr>
            <w:tcW w:w="1701" w:type="dxa"/>
            <w:tcBorders>
              <w:top w:val="single" w:sz="4" w:space="0" w:color="auto"/>
              <w:left w:val="nil"/>
              <w:bottom w:val="nil"/>
              <w:right w:val="nil"/>
            </w:tcBorders>
          </w:tcPr>
          <w:p w14:paraId="6D7C519D" w14:textId="77777777" w:rsidR="00EE29C0" w:rsidRPr="005104D6" w:rsidRDefault="00EE29C0" w:rsidP="00713666">
            <w:pPr>
              <w:tabs>
                <w:tab w:val="left" w:pos="709"/>
              </w:tabs>
              <w:spacing w:after="0"/>
              <w:jc w:val="center"/>
              <w:rPr>
                <w:rFonts w:asciiTheme="majorBidi" w:hAnsiTheme="majorBidi" w:cstheme="majorBidi"/>
                <w:sz w:val="24"/>
                <w:szCs w:val="24"/>
              </w:rPr>
            </w:pPr>
          </w:p>
        </w:tc>
      </w:tr>
      <w:tr w:rsidR="00EE29C0" w:rsidRPr="005104D6" w14:paraId="1E03D892" w14:textId="77777777" w:rsidTr="00FF3BE4">
        <w:tc>
          <w:tcPr>
            <w:tcW w:w="5132" w:type="dxa"/>
            <w:tcBorders>
              <w:top w:val="nil"/>
              <w:left w:val="nil"/>
              <w:bottom w:val="nil"/>
              <w:right w:val="nil"/>
            </w:tcBorders>
          </w:tcPr>
          <w:p w14:paraId="0FCAE58D" w14:textId="77777777" w:rsidR="00EE29C0" w:rsidRPr="005104D6" w:rsidRDefault="00EE29C0" w:rsidP="00713666">
            <w:pPr>
              <w:tabs>
                <w:tab w:val="left" w:pos="709"/>
              </w:tabs>
              <w:spacing w:after="0"/>
              <w:ind w:firstLine="318"/>
              <w:jc w:val="both"/>
              <w:rPr>
                <w:rFonts w:asciiTheme="majorBidi" w:hAnsiTheme="majorBidi" w:cstheme="majorBidi"/>
                <w:sz w:val="24"/>
                <w:szCs w:val="24"/>
              </w:rPr>
            </w:pPr>
            <w:r w:rsidRPr="005104D6">
              <w:rPr>
                <w:rFonts w:asciiTheme="majorBidi" w:hAnsiTheme="majorBidi" w:cstheme="majorBidi"/>
                <w:sz w:val="24"/>
                <w:szCs w:val="24"/>
              </w:rPr>
              <w:t>Yaşayan</w:t>
            </w:r>
          </w:p>
        </w:tc>
        <w:tc>
          <w:tcPr>
            <w:tcW w:w="1701" w:type="dxa"/>
            <w:tcBorders>
              <w:top w:val="nil"/>
              <w:left w:val="nil"/>
              <w:bottom w:val="nil"/>
              <w:right w:val="nil"/>
            </w:tcBorders>
          </w:tcPr>
          <w:p w14:paraId="75D4FF7A" w14:textId="77777777" w:rsidR="00EE29C0" w:rsidRPr="005104D6" w:rsidRDefault="00EE29C0" w:rsidP="00713666">
            <w:pPr>
              <w:tabs>
                <w:tab w:val="left" w:pos="709"/>
              </w:tabs>
              <w:spacing w:after="0"/>
              <w:ind w:hanging="107"/>
              <w:jc w:val="center"/>
              <w:rPr>
                <w:rFonts w:asciiTheme="majorBidi" w:hAnsiTheme="majorBidi" w:cstheme="majorBidi"/>
                <w:sz w:val="24"/>
                <w:szCs w:val="24"/>
              </w:rPr>
            </w:pPr>
            <w:r w:rsidRPr="005104D6">
              <w:rPr>
                <w:rFonts w:asciiTheme="majorBidi" w:hAnsiTheme="majorBidi" w:cstheme="majorBidi"/>
                <w:sz w:val="24"/>
                <w:szCs w:val="24"/>
              </w:rPr>
              <w:t>109</w:t>
            </w:r>
          </w:p>
        </w:tc>
        <w:tc>
          <w:tcPr>
            <w:tcW w:w="1701" w:type="dxa"/>
            <w:tcBorders>
              <w:top w:val="nil"/>
              <w:left w:val="nil"/>
              <w:bottom w:val="nil"/>
              <w:right w:val="nil"/>
            </w:tcBorders>
          </w:tcPr>
          <w:p w14:paraId="0759E070" w14:textId="77777777" w:rsidR="00EE29C0" w:rsidRPr="005104D6" w:rsidRDefault="00EE29C0" w:rsidP="00713666">
            <w:pPr>
              <w:tabs>
                <w:tab w:val="left" w:pos="709"/>
              </w:tabs>
              <w:spacing w:after="0"/>
              <w:jc w:val="center"/>
              <w:rPr>
                <w:rFonts w:asciiTheme="majorBidi" w:hAnsiTheme="majorBidi" w:cstheme="majorBidi"/>
                <w:sz w:val="24"/>
                <w:szCs w:val="24"/>
              </w:rPr>
            </w:pPr>
            <w:r w:rsidRPr="005104D6">
              <w:rPr>
                <w:rFonts w:asciiTheme="majorBidi" w:hAnsiTheme="majorBidi" w:cstheme="majorBidi"/>
                <w:sz w:val="24"/>
                <w:szCs w:val="24"/>
              </w:rPr>
              <w:t>34,4</w:t>
            </w:r>
          </w:p>
        </w:tc>
      </w:tr>
      <w:tr w:rsidR="00EE29C0" w:rsidRPr="005104D6" w14:paraId="7B279146" w14:textId="77777777" w:rsidTr="00FF3BE4">
        <w:tc>
          <w:tcPr>
            <w:tcW w:w="5132" w:type="dxa"/>
            <w:tcBorders>
              <w:top w:val="nil"/>
              <w:left w:val="nil"/>
              <w:bottom w:val="single" w:sz="4" w:space="0" w:color="auto"/>
              <w:right w:val="nil"/>
            </w:tcBorders>
          </w:tcPr>
          <w:p w14:paraId="14980F24" w14:textId="77777777" w:rsidR="00EE29C0" w:rsidRPr="005104D6" w:rsidRDefault="00EE29C0" w:rsidP="00713666">
            <w:pPr>
              <w:tabs>
                <w:tab w:val="left" w:pos="709"/>
              </w:tabs>
              <w:spacing w:after="0"/>
              <w:ind w:firstLine="318"/>
              <w:jc w:val="both"/>
              <w:rPr>
                <w:rFonts w:asciiTheme="majorBidi" w:hAnsiTheme="majorBidi" w:cstheme="majorBidi"/>
                <w:sz w:val="24"/>
                <w:szCs w:val="24"/>
              </w:rPr>
            </w:pPr>
            <w:r w:rsidRPr="005104D6">
              <w:rPr>
                <w:rFonts w:asciiTheme="majorBidi" w:hAnsiTheme="majorBidi" w:cstheme="majorBidi"/>
                <w:sz w:val="24"/>
                <w:szCs w:val="24"/>
              </w:rPr>
              <w:t>Yaşamayan</w:t>
            </w:r>
          </w:p>
        </w:tc>
        <w:tc>
          <w:tcPr>
            <w:tcW w:w="1701" w:type="dxa"/>
            <w:tcBorders>
              <w:top w:val="nil"/>
              <w:left w:val="nil"/>
              <w:bottom w:val="single" w:sz="4" w:space="0" w:color="auto"/>
              <w:right w:val="nil"/>
            </w:tcBorders>
          </w:tcPr>
          <w:p w14:paraId="2889911A" w14:textId="77777777" w:rsidR="00EE29C0" w:rsidRPr="005104D6" w:rsidRDefault="00EE29C0" w:rsidP="00713666">
            <w:pPr>
              <w:tabs>
                <w:tab w:val="left" w:pos="709"/>
              </w:tabs>
              <w:spacing w:after="0"/>
              <w:ind w:hanging="107"/>
              <w:jc w:val="center"/>
              <w:rPr>
                <w:rFonts w:asciiTheme="majorBidi" w:hAnsiTheme="majorBidi" w:cstheme="majorBidi"/>
                <w:sz w:val="24"/>
                <w:szCs w:val="24"/>
              </w:rPr>
            </w:pPr>
            <w:r w:rsidRPr="005104D6">
              <w:rPr>
                <w:rFonts w:asciiTheme="majorBidi" w:hAnsiTheme="majorBidi" w:cstheme="majorBidi"/>
                <w:sz w:val="24"/>
                <w:szCs w:val="24"/>
              </w:rPr>
              <w:t>208</w:t>
            </w:r>
          </w:p>
        </w:tc>
        <w:tc>
          <w:tcPr>
            <w:tcW w:w="1701" w:type="dxa"/>
            <w:tcBorders>
              <w:top w:val="nil"/>
              <w:left w:val="nil"/>
              <w:bottom w:val="single" w:sz="4" w:space="0" w:color="auto"/>
              <w:right w:val="nil"/>
            </w:tcBorders>
          </w:tcPr>
          <w:p w14:paraId="40904EB0" w14:textId="77777777" w:rsidR="00EE29C0" w:rsidRPr="005104D6" w:rsidRDefault="00EE29C0" w:rsidP="00713666">
            <w:pPr>
              <w:tabs>
                <w:tab w:val="left" w:pos="709"/>
              </w:tabs>
              <w:spacing w:after="0"/>
              <w:jc w:val="center"/>
              <w:rPr>
                <w:rFonts w:asciiTheme="majorBidi" w:hAnsiTheme="majorBidi" w:cstheme="majorBidi"/>
                <w:sz w:val="24"/>
                <w:szCs w:val="24"/>
              </w:rPr>
            </w:pPr>
            <w:r w:rsidRPr="005104D6">
              <w:rPr>
                <w:rFonts w:asciiTheme="majorBidi" w:hAnsiTheme="majorBidi" w:cstheme="majorBidi"/>
                <w:sz w:val="24"/>
                <w:szCs w:val="24"/>
              </w:rPr>
              <w:t>65,6</w:t>
            </w:r>
          </w:p>
        </w:tc>
      </w:tr>
      <w:tr w:rsidR="00EE29C0" w:rsidRPr="005104D6" w14:paraId="7BF76853" w14:textId="77777777" w:rsidTr="00FF3BE4">
        <w:tc>
          <w:tcPr>
            <w:tcW w:w="5132" w:type="dxa"/>
            <w:tcBorders>
              <w:top w:val="single" w:sz="4" w:space="0" w:color="auto"/>
              <w:left w:val="nil"/>
              <w:bottom w:val="nil"/>
              <w:right w:val="nil"/>
            </w:tcBorders>
          </w:tcPr>
          <w:p w14:paraId="37FD1461" w14:textId="77777777" w:rsidR="00EE29C0" w:rsidRPr="005104D6" w:rsidRDefault="00EE29C0" w:rsidP="00713666">
            <w:pPr>
              <w:tabs>
                <w:tab w:val="left" w:pos="709"/>
              </w:tabs>
              <w:spacing w:after="0"/>
              <w:jc w:val="both"/>
              <w:rPr>
                <w:rFonts w:asciiTheme="majorBidi" w:hAnsiTheme="majorBidi" w:cstheme="majorBidi"/>
                <w:sz w:val="24"/>
                <w:szCs w:val="24"/>
              </w:rPr>
            </w:pPr>
            <w:r w:rsidRPr="005104D6">
              <w:rPr>
                <w:rFonts w:asciiTheme="majorBidi" w:hAnsiTheme="majorBidi" w:cstheme="majorBidi"/>
                <w:b/>
                <w:sz w:val="24"/>
                <w:szCs w:val="24"/>
              </w:rPr>
              <w:t>Yaşanılan sağlık sorunları (n=200)*</w:t>
            </w:r>
          </w:p>
        </w:tc>
        <w:tc>
          <w:tcPr>
            <w:tcW w:w="1701" w:type="dxa"/>
            <w:tcBorders>
              <w:top w:val="single" w:sz="4" w:space="0" w:color="auto"/>
              <w:left w:val="nil"/>
              <w:bottom w:val="nil"/>
              <w:right w:val="nil"/>
            </w:tcBorders>
          </w:tcPr>
          <w:p w14:paraId="0303A116" w14:textId="77777777" w:rsidR="00EE29C0" w:rsidRPr="005104D6" w:rsidRDefault="00EE29C0" w:rsidP="00713666">
            <w:pPr>
              <w:tabs>
                <w:tab w:val="left" w:pos="709"/>
              </w:tabs>
              <w:spacing w:after="0"/>
              <w:ind w:hanging="107"/>
              <w:jc w:val="center"/>
              <w:rPr>
                <w:rFonts w:asciiTheme="majorBidi" w:hAnsiTheme="majorBidi" w:cstheme="majorBidi"/>
                <w:sz w:val="24"/>
                <w:szCs w:val="24"/>
              </w:rPr>
            </w:pPr>
          </w:p>
        </w:tc>
        <w:tc>
          <w:tcPr>
            <w:tcW w:w="1701" w:type="dxa"/>
            <w:tcBorders>
              <w:top w:val="single" w:sz="4" w:space="0" w:color="auto"/>
              <w:left w:val="nil"/>
              <w:bottom w:val="nil"/>
              <w:right w:val="nil"/>
            </w:tcBorders>
          </w:tcPr>
          <w:p w14:paraId="3D478649" w14:textId="77777777" w:rsidR="00EE29C0" w:rsidRPr="005104D6" w:rsidRDefault="00EE29C0" w:rsidP="00713666">
            <w:pPr>
              <w:tabs>
                <w:tab w:val="left" w:pos="709"/>
              </w:tabs>
              <w:spacing w:after="0"/>
              <w:jc w:val="center"/>
              <w:rPr>
                <w:rFonts w:asciiTheme="majorBidi" w:hAnsiTheme="majorBidi" w:cstheme="majorBidi"/>
                <w:sz w:val="24"/>
                <w:szCs w:val="24"/>
              </w:rPr>
            </w:pPr>
          </w:p>
        </w:tc>
      </w:tr>
      <w:tr w:rsidR="00EE29C0" w:rsidRPr="005104D6" w14:paraId="18A124FC" w14:textId="77777777" w:rsidTr="00FF3BE4">
        <w:tc>
          <w:tcPr>
            <w:tcW w:w="5132" w:type="dxa"/>
            <w:tcBorders>
              <w:top w:val="nil"/>
              <w:left w:val="nil"/>
              <w:bottom w:val="nil"/>
              <w:right w:val="nil"/>
            </w:tcBorders>
          </w:tcPr>
          <w:p w14:paraId="5D6A25C5" w14:textId="77777777" w:rsidR="00EE29C0" w:rsidRPr="005104D6" w:rsidRDefault="00EE29C0" w:rsidP="00713666">
            <w:pPr>
              <w:tabs>
                <w:tab w:val="left" w:pos="709"/>
              </w:tabs>
              <w:spacing w:after="0"/>
              <w:ind w:firstLine="318"/>
              <w:jc w:val="both"/>
              <w:rPr>
                <w:rFonts w:asciiTheme="majorBidi" w:hAnsiTheme="majorBidi" w:cstheme="majorBidi"/>
                <w:sz w:val="24"/>
                <w:szCs w:val="24"/>
              </w:rPr>
            </w:pPr>
            <w:r w:rsidRPr="005104D6">
              <w:rPr>
                <w:rFonts w:asciiTheme="majorBidi" w:hAnsiTheme="majorBidi" w:cstheme="majorBidi"/>
                <w:sz w:val="24"/>
                <w:szCs w:val="24"/>
              </w:rPr>
              <w:t>Halsizlik-yorgunluk</w:t>
            </w:r>
          </w:p>
        </w:tc>
        <w:tc>
          <w:tcPr>
            <w:tcW w:w="1701" w:type="dxa"/>
            <w:tcBorders>
              <w:top w:val="nil"/>
              <w:left w:val="nil"/>
              <w:bottom w:val="nil"/>
              <w:right w:val="nil"/>
            </w:tcBorders>
          </w:tcPr>
          <w:p w14:paraId="4C37ECE1" w14:textId="77777777" w:rsidR="00EE29C0" w:rsidRPr="005104D6" w:rsidRDefault="00EE29C0" w:rsidP="00713666">
            <w:pPr>
              <w:tabs>
                <w:tab w:val="left" w:pos="709"/>
              </w:tabs>
              <w:spacing w:after="0"/>
              <w:ind w:hanging="107"/>
              <w:jc w:val="center"/>
              <w:rPr>
                <w:rFonts w:asciiTheme="majorBidi" w:hAnsiTheme="majorBidi" w:cstheme="majorBidi"/>
                <w:sz w:val="24"/>
                <w:szCs w:val="24"/>
              </w:rPr>
            </w:pPr>
            <w:r w:rsidRPr="005104D6">
              <w:rPr>
                <w:rFonts w:asciiTheme="majorBidi" w:hAnsiTheme="majorBidi" w:cstheme="majorBidi"/>
                <w:sz w:val="24"/>
                <w:szCs w:val="24"/>
              </w:rPr>
              <w:t>78</w:t>
            </w:r>
          </w:p>
        </w:tc>
        <w:tc>
          <w:tcPr>
            <w:tcW w:w="1701" w:type="dxa"/>
            <w:tcBorders>
              <w:top w:val="nil"/>
              <w:left w:val="nil"/>
              <w:bottom w:val="nil"/>
              <w:right w:val="nil"/>
            </w:tcBorders>
          </w:tcPr>
          <w:p w14:paraId="18874650" w14:textId="77777777" w:rsidR="00EE29C0" w:rsidRPr="005104D6" w:rsidRDefault="00EE29C0" w:rsidP="00713666">
            <w:pPr>
              <w:tabs>
                <w:tab w:val="left" w:pos="709"/>
              </w:tabs>
              <w:spacing w:after="0"/>
              <w:jc w:val="center"/>
              <w:rPr>
                <w:rFonts w:asciiTheme="majorBidi" w:hAnsiTheme="majorBidi" w:cstheme="majorBidi"/>
                <w:sz w:val="24"/>
                <w:szCs w:val="24"/>
              </w:rPr>
            </w:pPr>
            <w:r w:rsidRPr="005104D6">
              <w:rPr>
                <w:rFonts w:asciiTheme="majorBidi" w:hAnsiTheme="majorBidi" w:cstheme="majorBidi"/>
                <w:sz w:val="24"/>
                <w:szCs w:val="24"/>
              </w:rPr>
              <w:t>39,0</w:t>
            </w:r>
          </w:p>
        </w:tc>
      </w:tr>
      <w:tr w:rsidR="00EE29C0" w:rsidRPr="005104D6" w14:paraId="4F72FCF7" w14:textId="77777777" w:rsidTr="00FF3BE4">
        <w:tc>
          <w:tcPr>
            <w:tcW w:w="5132" w:type="dxa"/>
            <w:tcBorders>
              <w:top w:val="nil"/>
              <w:left w:val="nil"/>
              <w:bottom w:val="nil"/>
              <w:right w:val="nil"/>
            </w:tcBorders>
          </w:tcPr>
          <w:p w14:paraId="79149AAE" w14:textId="77777777" w:rsidR="00EE29C0" w:rsidRPr="005104D6" w:rsidRDefault="00EE29C0" w:rsidP="00713666">
            <w:pPr>
              <w:tabs>
                <w:tab w:val="left" w:pos="709"/>
              </w:tabs>
              <w:spacing w:after="0"/>
              <w:ind w:firstLine="318"/>
              <w:jc w:val="both"/>
              <w:rPr>
                <w:rFonts w:asciiTheme="majorBidi" w:hAnsiTheme="majorBidi" w:cstheme="majorBidi"/>
                <w:sz w:val="24"/>
                <w:szCs w:val="24"/>
              </w:rPr>
            </w:pPr>
            <w:r w:rsidRPr="005104D6">
              <w:rPr>
                <w:rFonts w:asciiTheme="majorBidi" w:hAnsiTheme="majorBidi" w:cstheme="majorBidi"/>
                <w:sz w:val="24"/>
                <w:szCs w:val="24"/>
              </w:rPr>
              <w:t>Çarpıntı</w:t>
            </w:r>
          </w:p>
        </w:tc>
        <w:tc>
          <w:tcPr>
            <w:tcW w:w="1701" w:type="dxa"/>
            <w:tcBorders>
              <w:top w:val="nil"/>
              <w:left w:val="nil"/>
              <w:bottom w:val="nil"/>
              <w:right w:val="nil"/>
            </w:tcBorders>
          </w:tcPr>
          <w:p w14:paraId="267EFBD3" w14:textId="77777777" w:rsidR="00EE29C0" w:rsidRPr="005104D6" w:rsidRDefault="00EE29C0" w:rsidP="00713666">
            <w:pPr>
              <w:tabs>
                <w:tab w:val="left" w:pos="709"/>
              </w:tabs>
              <w:spacing w:after="0"/>
              <w:ind w:hanging="107"/>
              <w:jc w:val="center"/>
              <w:rPr>
                <w:rFonts w:asciiTheme="majorBidi" w:hAnsiTheme="majorBidi" w:cstheme="majorBidi"/>
                <w:sz w:val="24"/>
                <w:szCs w:val="24"/>
              </w:rPr>
            </w:pPr>
            <w:r w:rsidRPr="005104D6">
              <w:rPr>
                <w:rFonts w:asciiTheme="majorBidi" w:hAnsiTheme="majorBidi" w:cstheme="majorBidi"/>
                <w:sz w:val="24"/>
                <w:szCs w:val="24"/>
              </w:rPr>
              <w:t>46</w:t>
            </w:r>
          </w:p>
        </w:tc>
        <w:tc>
          <w:tcPr>
            <w:tcW w:w="1701" w:type="dxa"/>
            <w:tcBorders>
              <w:top w:val="nil"/>
              <w:left w:val="nil"/>
              <w:bottom w:val="nil"/>
              <w:right w:val="nil"/>
            </w:tcBorders>
          </w:tcPr>
          <w:p w14:paraId="708F95CE" w14:textId="77777777" w:rsidR="00EE29C0" w:rsidRPr="005104D6" w:rsidRDefault="00EE29C0" w:rsidP="00713666">
            <w:pPr>
              <w:tabs>
                <w:tab w:val="left" w:pos="709"/>
              </w:tabs>
              <w:spacing w:after="0"/>
              <w:jc w:val="center"/>
              <w:rPr>
                <w:rFonts w:asciiTheme="majorBidi" w:hAnsiTheme="majorBidi" w:cstheme="majorBidi"/>
                <w:sz w:val="24"/>
                <w:szCs w:val="24"/>
              </w:rPr>
            </w:pPr>
            <w:r w:rsidRPr="005104D6">
              <w:rPr>
                <w:rFonts w:asciiTheme="majorBidi" w:hAnsiTheme="majorBidi" w:cstheme="majorBidi"/>
                <w:sz w:val="24"/>
                <w:szCs w:val="24"/>
              </w:rPr>
              <w:t>23,0</w:t>
            </w:r>
          </w:p>
        </w:tc>
      </w:tr>
      <w:tr w:rsidR="00EE29C0" w:rsidRPr="005104D6" w14:paraId="2F517F24" w14:textId="77777777" w:rsidTr="00FF3BE4">
        <w:tc>
          <w:tcPr>
            <w:tcW w:w="5132" w:type="dxa"/>
            <w:tcBorders>
              <w:top w:val="nil"/>
              <w:left w:val="nil"/>
              <w:bottom w:val="nil"/>
              <w:right w:val="nil"/>
            </w:tcBorders>
          </w:tcPr>
          <w:p w14:paraId="095F76C3" w14:textId="77777777" w:rsidR="00EE29C0" w:rsidRPr="005104D6" w:rsidRDefault="00EE29C0" w:rsidP="00713666">
            <w:pPr>
              <w:tabs>
                <w:tab w:val="left" w:pos="709"/>
              </w:tabs>
              <w:spacing w:after="0"/>
              <w:ind w:firstLine="318"/>
              <w:jc w:val="both"/>
              <w:rPr>
                <w:rFonts w:asciiTheme="majorBidi" w:hAnsiTheme="majorBidi" w:cstheme="majorBidi"/>
                <w:sz w:val="24"/>
                <w:szCs w:val="24"/>
              </w:rPr>
            </w:pPr>
            <w:r w:rsidRPr="005104D6">
              <w:rPr>
                <w:rFonts w:asciiTheme="majorBidi" w:hAnsiTheme="majorBidi" w:cstheme="majorBidi"/>
                <w:sz w:val="24"/>
                <w:szCs w:val="24"/>
              </w:rPr>
              <w:t>Düşük tehdidi</w:t>
            </w:r>
          </w:p>
        </w:tc>
        <w:tc>
          <w:tcPr>
            <w:tcW w:w="1701" w:type="dxa"/>
            <w:tcBorders>
              <w:top w:val="nil"/>
              <w:left w:val="nil"/>
              <w:bottom w:val="nil"/>
              <w:right w:val="nil"/>
            </w:tcBorders>
          </w:tcPr>
          <w:p w14:paraId="2E5BC0F3" w14:textId="77777777" w:rsidR="00EE29C0" w:rsidRPr="005104D6" w:rsidRDefault="00EE29C0" w:rsidP="00713666">
            <w:pPr>
              <w:tabs>
                <w:tab w:val="left" w:pos="709"/>
              </w:tabs>
              <w:spacing w:after="0"/>
              <w:ind w:hanging="107"/>
              <w:jc w:val="center"/>
              <w:rPr>
                <w:rFonts w:asciiTheme="majorBidi" w:hAnsiTheme="majorBidi" w:cstheme="majorBidi"/>
                <w:sz w:val="24"/>
                <w:szCs w:val="24"/>
              </w:rPr>
            </w:pPr>
            <w:r w:rsidRPr="005104D6">
              <w:rPr>
                <w:rFonts w:asciiTheme="majorBidi" w:hAnsiTheme="majorBidi" w:cstheme="majorBidi"/>
                <w:sz w:val="24"/>
                <w:szCs w:val="24"/>
              </w:rPr>
              <w:t>32</w:t>
            </w:r>
          </w:p>
        </w:tc>
        <w:tc>
          <w:tcPr>
            <w:tcW w:w="1701" w:type="dxa"/>
            <w:tcBorders>
              <w:top w:val="nil"/>
              <w:left w:val="nil"/>
              <w:bottom w:val="nil"/>
              <w:right w:val="nil"/>
            </w:tcBorders>
          </w:tcPr>
          <w:p w14:paraId="11060744" w14:textId="77777777" w:rsidR="00EE29C0" w:rsidRPr="005104D6" w:rsidRDefault="00EE29C0" w:rsidP="00713666">
            <w:pPr>
              <w:tabs>
                <w:tab w:val="left" w:pos="709"/>
              </w:tabs>
              <w:spacing w:after="0"/>
              <w:jc w:val="center"/>
              <w:rPr>
                <w:rFonts w:asciiTheme="majorBidi" w:hAnsiTheme="majorBidi" w:cstheme="majorBidi"/>
                <w:sz w:val="24"/>
                <w:szCs w:val="24"/>
              </w:rPr>
            </w:pPr>
            <w:r w:rsidRPr="005104D6">
              <w:rPr>
                <w:rFonts w:asciiTheme="majorBidi" w:hAnsiTheme="majorBidi" w:cstheme="majorBidi"/>
                <w:sz w:val="24"/>
                <w:szCs w:val="24"/>
              </w:rPr>
              <w:t>16,0</w:t>
            </w:r>
          </w:p>
        </w:tc>
      </w:tr>
      <w:tr w:rsidR="00EE29C0" w:rsidRPr="005104D6" w14:paraId="561EC6D9" w14:textId="77777777" w:rsidTr="00FF3BE4">
        <w:tc>
          <w:tcPr>
            <w:tcW w:w="5132" w:type="dxa"/>
            <w:tcBorders>
              <w:top w:val="nil"/>
              <w:left w:val="nil"/>
              <w:bottom w:val="nil"/>
              <w:right w:val="nil"/>
            </w:tcBorders>
          </w:tcPr>
          <w:p w14:paraId="64874DD6" w14:textId="77777777" w:rsidR="00EE29C0" w:rsidRPr="005104D6" w:rsidRDefault="00EE29C0" w:rsidP="00713666">
            <w:pPr>
              <w:tabs>
                <w:tab w:val="left" w:pos="709"/>
              </w:tabs>
              <w:spacing w:after="0"/>
              <w:ind w:firstLine="318"/>
              <w:jc w:val="both"/>
              <w:rPr>
                <w:rFonts w:asciiTheme="majorBidi" w:hAnsiTheme="majorBidi" w:cstheme="majorBidi"/>
                <w:sz w:val="24"/>
                <w:szCs w:val="24"/>
              </w:rPr>
            </w:pPr>
            <w:r w:rsidRPr="005104D6">
              <w:rPr>
                <w:rFonts w:asciiTheme="majorBidi" w:hAnsiTheme="majorBidi" w:cstheme="majorBidi"/>
                <w:sz w:val="24"/>
                <w:szCs w:val="24"/>
              </w:rPr>
              <w:t>Kanama (vajinal lekelenme)</w:t>
            </w:r>
          </w:p>
        </w:tc>
        <w:tc>
          <w:tcPr>
            <w:tcW w:w="1701" w:type="dxa"/>
            <w:tcBorders>
              <w:top w:val="nil"/>
              <w:left w:val="nil"/>
              <w:bottom w:val="nil"/>
              <w:right w:val="nil"/>
            </w:tcBorders>
          </w:tcPr>
          <w:p w14:paraId="35C1E8B4" w14:textId="77777777" w:rsidR="00EE29C0" w:rsidRPr="005104D6" w:rsidRDefault="00EE29C0" w:rsidP="00713666">
            <w:pPr>
              <w:tabs>
                <w:tab w:val="left" w:pos="709"/>
              </w:tabs>
              <w:spacing w:after="0"/>
              <w:ind w:hanging="107"/>
              <w:jc w:val="center"/>
              <w:rPr>
                <w:rFonts w:asciiTheme="majorBidi" w:hAnsiTheme="majorBidi" w:cstheme="majorBidi"/>
                <w:sz w:val="24"/>
                <w:szCs w:val="24"/>
              </w:rPr>
            </w:pPr>
            <w:r w:rsidRPr="005104D6">
              <w:rPr>
                <w:rFonts w:asciiTheme="majorBidi" w:hAnsiTheme="majorBidi" w:cstheme="majorBidi"/>
                <w:sz w:val="24"/>
                <w:szCs w:val="24"/>
              </w:rPr>
              <w:t>30</w:t>
            </w:r>
          </w:p>
        </w:tc>
        <w:tc>
          <w:tcPr>
            <w:tcW w:w="1701" w:type="dxa"/>
            <w:tcBorders>
              <w:top w:val="nil"/>
              <w:left w:val="nil"/>
              <w:bottom w:val="nil"/>
              <w:right w:val="nil"/>
            </w:tcBorders>
          </w:tcPr>
          <w:p w14:paraId="6B0912AF" w14:textId="77777777" w:rsidR="00EE29C0" w:rsidRPr="005104D6" w:rsidRDefault="00EE29C0" w:rsidP="00713666">
            <w:pPr>
              <w:tabs>
                <w:tab w:val="left" w:pos="709"/>
              </w:tabs>
              <w:spacing w:after="0"/>
              <w:jc w:val="center"/>
              <w:rPr>
                <w:rFonts w:asciiTheme="majorBidi" w:hAnsiTheme="majorBidi" w:cstheme="majorBidi"/>
                <w:sz w:val="24"/>
                <w:szCs w:val="24"/>
              </w:rPr>
            </w:pPr>
            <w:r w:rsidRPr="005104D6">
              <w:rPr>
                <w:rFonts w:asciiTheme="majorBidi" w:hAnsiTheme="majorBidi" w:cstheme="majorBidi"/>
                <w:sz w:val="24"/>
                <w:szCs w:val="24"/>
              </w:rPr>
              <w:t>15,0</w:t>
            </w:r>
          </w:p>
        </w:tc>
      </w:tr>
      <w:tr w:rsidR="00EE29C0" w:rsidRPr="005104D6" w14:paraId="645F7308" w14:textId="77777777" w:rsidTr="00FF3BE4">
        <w:tc>
          <w:tcPr>
            <w:tcW w:w="5132" w:type="dxa"/>
            <w:tcBorders>
              <w:top w:val="nil"/>
              <w:left w:val="nil"/>
              <w:bottom w:val="nil"/>
              <w:right w:val="nil"/>
            </w:tcBorders>
          </w:tcPr>
          <w:p w14:paraId="75BF55A9" w14:textId="77777777" w:rsidR="00EE29C0" w:rsidRPr="005104D6" w:rsidRDefault="00EE29C0" w:rsidP="00713666">
            <w:pPr>
              <w:tabs>
                <w:tab w:val="left" w:pos="709"/>
              </w:tabs>
              <w:spacing w:after="0"/>
              <w:ind w:firstLine="318"/>
              <w:jc w:val="both"/>
              <w:rPr>
                <w:rFonts w:asciiTheme="majorBidi" w:hAnsiTheme="majorBidi" w:cstheme="majorBidi"/>
                <w:sz w:val="24"/>
                <w:szCs w:val="24"/>
              </w:rPr>
            </w:pPr>
            <w:r w:rsidRPr="005104D6">
              <w:rPr>
                <w:rFonts w:asciiTheme="majorBidi" w:hAnsiTheme="majorBidi" w:cstheme="majorBidi"/>
                <w:sz w:val="24"/>
                <w:szCs w:val="24"/>
              </w:rPr>
              <w:t>Mide rahatsızlıkları</w:t>
            </w:r>
          </w:p>
        </w:tc>
        <w:tc>
          <w:tcPr>
            <w:tcW w:w="1701" w:type="dxa"/>
            <w:tcBorders>
              <w:top w:val="nil"/>
              <w:left w:val="nil"/>
              <w:bottom w:val="nil"/>
              <w:right w:val="nil"/>
            </w:tcBorders>
          </w:tcPr>
          <w:p w14:paraId="484624A3" w14:textId="77777777" w:rsidR="00EE29C0" w:rsidRPr="005104D6" w:rsidRDefault="00EE29C0" w:rsidP="00713666">
            <w:pPr>
              <w:tabs>
                <w:tab w:val="left" w:pos="709"/>
              </w:tabs>
              <w:spacing w:after="0"/>
              <w:ind w:hanging="107"/>
              <w:jc w:val="center"/>
              <w:rPr>
                <w:rFonts w:asciiTheme="majorBidi" w:hAnsiTheme="majorBidi" w:cstheme="majorBidi"/>
                <w:sz w:val="24"/>
                <w:szCs w:val="24"/>
              </w:rPr>
            </w:pPr>
            <w:r w:rsidRPr="005104D6">
              <w:rPr>
                <w:rFonts w:asciiTheme="majorBidi" w:hAnsiTheme="majorBidi" w:cstheme="majorBidi"/>
                <w:sz w:val="24"/>
                <w:szCs w:val="24"/>
              </w:rPr>
              <w:t>9</w:t>
            </w:r>
          </w:p>
        </w:tc>
        <w:tc>
          <w:tcPr>
            <w:tcW w:w="1701" w:type="dxa"/>
            <w:tcBorders>
              <w:top w:val="nil"/>
              <w:left w:val="nil"/>
              <w:bottom w:val="nil"/>
              <w:right w:val="nil"/>
            </w:tcBorders>
          </w:tcPr>
          <w:p w14:paraId="45F85EF3" w14:textId="77777777" w:rsidR="00EE29C0" w:rsidRPr="005104D6" w:rsidRDefault="00EE29C0" w:rsidP="00713666">
            <w:pPr>
              <w:tabs>
                <w:tab w:val="left" w:pos="709"/>
              </w:tabs>
              <w:spacing w:after="0"/>
              <w:jc w:val="center"/>
              <w:rPr>
                <w:rFonts w:asciiTheme="majorBidi" w:hAnsiTheme="majorBidi" w:cstheme="majorBidi"/>
                <w:sz w:val="24"/>
                <w:szCs w:val="24"/>
              </w:rPr>
            </w:pPr>
            <w:r w:rsidRPr="005104D6">
              <w:rPr>
                <w:rFonts w:asciiTheme="majorBidi" w:hAnsiTheme="majorBidi" w:cstheme="majorBidi"/>
                <w:sz w:val="24"/>
                <w:szCs w:val="24"/>
              </w:rPr>
              <w:t>4,5</w:t>
            </w:r>
          </w:p>
        </w:tc>
      </w:tr>
      <w:tr w:rsidR="00EE29C0" w:rsidRPr="005104D6" w14:paraId="2D70201A" w14:textId="77777777" w:rsidTr="00FF3BE4">
        <w:tc>
          <w:tcPr>
            <w:tcW w:w="5132" w:type="dxa"/>
            <w:tcBorders>
              <w:top w:val="nil"/>
              <w:left w:val="nil"/>
              <w:bottom w:val="nil"/>
              <w:right w:val="nil"/>
            </w:tcBorders>
          </w:tcPr>
          <w:p w14:paraId="3CCCE32E" w14:textId="77777777" w:rsidR="00EE29C0" w:rsidRPr="005104D6" w:rsidRDefault="00EE29C0" w:rsidP="00713666">
            <w:pPr>
              <w:tabs>
                <w:tab w:val="left" w:pos="709"/>
              </w:tabs>
              <w:spacing w:after="0"/>
              <w:ind w:firstLine="318"/>
              <w:jc w:val="both"/>
              <w:rPr>
                <w:rFonts w:asciiTheme="majorBidi" w:hAnsiTheme="majorBidi" w:cstheme="majorBidi"/>
                <w:sz w:val="24"/>
                <w:szCs w:val="24"/>
              </w:rPr>
            </w:pPr>
            <w:r w:rsidRPr="005104D6">
              <w:rPr>
                <w:rFonts w:asciiTheme="majorBidi" w:hAnsiTheme="majorBidi" w:cstheme="majorBidi"/>
                <w:sz w:val="24"/>
                <w:szCs w:val="24"/>
              </w:rPr>
              <w:t>Baş ağrısı</w:t>
            </w:r>
          </w:p>
        </w:tc>
        <w:tc>
          <w:tcPr>
            <w:tcW w:w="1701" w:type="dxa"/>
            <w:tcBorders>
              <w:top w:val="nil"/>
              <w:left w:val="nil"/>
              <w:bottom w:val="nil"/>
              <w:right w:val="nil"/>
            </w:tcBorders>
          </w:tcPr>
          <w:p w14:paraId="1B343D6C" w14:textId="77777777" w:rsidR="00EE29C0" w:rsidRPr="005104D6" w:rsidRDefault="00EE29C0" w:rsidP="00713666">
            <w:pPr>
              <w:tabs>
                <w:tab w:val="left" w:pos="709"/>
              </w:tabs>
              <w:spacing w:after="0"/>
              <w:ind w:hanging="107"/>
              <w:jc w:val="center"/>
              <w:rPr>
                <w:rFonts w:asciiTheme="majorBidi" w:hAnsiTheme="majorBidi" w:cstheme="majorBidi"/>
                <w:sz w:val="24"/>
                <w:szCs w:val="24"/>
              </w:rPr>
            </w:pPr>
            <w:r w:rsidRPr="005104D6">
              <w:rPr>
                <w:rFonts w:asciiTheme="majorBidi" w:hAnsiTheme="majorBidi" w:cstheme="majorBidi"/>
                <w:sz w:val="24"/>
                <w:szCs w:val="24"/>
              </w:rPr>
              <w:t>3</w:t>
            </w:r>
          </w:p>
        </w:tc>
        <w:tc>
          <w:tcPr>
            <w:tcW w:w="1701" w:type="dxa"/>
            <w:tcBorders>
              <w:top w:val="nil"/>
              <w:left w:val="nil"/>
              <w:bottom w:val="nil"/>
              <w:right w:val="nil"/>
            </w:tcBorders>
          </w:tcPr>
          <w:p w14:paraId="3E250651" w14:textId="77777777" w:rsidR="00EE29C0" w:rsidRPr="005104D6" w:rsidRDefault="00EE29C0" w:rsidP="00713666">
            <w:pPr>
              <w:tabs>
                <w:tab w:val="left" w:pos="709"/>
              </w:tabs>
              <w:spacing w:after="0"/>
              <w:jc w:val="center"/>
              <w:rPr>
                <w:rFonts w:asciiTheme="majorBidi" w:hAnsiTheme="majorBidi" w:cstheme="majorBidi"/>
                <w:sz w:val="24"/>
                <w:szCs w:val="24"/>
              </w:rPr>
            </w:pPr>
            <w:r w:rsidRPr="005104D6">
              <w:rPr>
                <w:rFonts w:asciiTheme="majorBidi" w:hAnsiTheme="majorBidi" w:cstheme="majorBidi"/>
                <w:sz w:val="24"/>
                <w:szCs w:val="24"/>
              </w:rPr>
              <w:t>1,5</w:t>
            </w:r>
          </w:p>
        </w:tc>
      </w:tr>
      <w:tr w:rsidR="00EE29C0" w:rsidRPr="005104D6" w14:paraId="6932A33B" w14:textId="77777777" w:rsidTr="00FF3BE4">
        <w:tc>
          <w:tcPr>
            <w:tcW w:w="5132" w:type="dxa"/>
            <w:tcBorders>
              <w:top w:val="nil"/>
              <w:left w:val="nil"/>
              <w:bottom w:val="single" w:sz="4" w:space="0" w:color="auto"/>
              <w:right w:val="nil"/>
            </w:tcBorders>
          </w:tcPr>
          <w:p w14:paraId="418C54A5" w14:textId="77777777" w:rsidR="00EE29C0" w:rsidRPr="005104D6" w:rsidRDefault="00EE29C0" w:rsidP="00713666">
            <w:pPr>
              <w:tabs>
                <w:tab w:val="left" w:pos="709"/>
              </w:tabs>
              <w:spacing w:after="0"/>
              <w:ind w:firstLine="318"/>
              <w:jc w:val="both"/>
              <w:rPr>
                <w:rFonts w:asciiTheme="majorBidi" w:hAnsiTheme="majorBidi" w:cstheme="majorBidi"/>
                <w:sz w:val="24"/>
                <w:szCs w:val="24"/>
              </w:rPr>
            </w:pPr>
            <w:r w:rsidRPr="005104D6">
              <w:rPr>
                <w:rFonts w:asciiTheme="majorBidi" w:hAnsiTheme="majorBidi" w:cstheme="majorBidi"/>
                <w:sz w:val="24"/>
                <w:szCs w:val="24"/>
              </w:rPr>
              <w:t>Kaşıntı</w:t>
            </w:r>
          </w:p>
        </w:tc>
        <w:tc>
          <w:tcPr>
            <w:tcW w:w="1701" w:type="dxa"/>
            <w:tcBorders>
              <w:top w:val="nil"/>
              <w:left w:val="nil"/>
              <w:bottom w:val="single" w:sz="4" w:space="0" w:color="auto"/>
              <w:right w:val="nil"/>
            </w:tcBorders>
          </w:tcPr>
          <w:p w14:paraId="3F98178E" w14:textId="77777777" w:rsidR="00EE29C0" w:rsidRPr="005104D6" w:rsidRDefault="00EE29C0" w:rsidP="00713666">
            <w:pPr>
              <w:tabs>
                <w:tab w:val="left" w:pos="709"/>
              </w:tabs>
              <w:spacing w:after="0"/>
              <w:ind w:hanging="107"/>
              <w:jc w:val="center"/>
              <w:rPr>
                <w:rFonts w:asciiTheme="majorBidi" w:hAnsiTheme="majorBidi" w:cstheme="majorBidi"/>
                <w:sz w:val="24"/>
                <w:szCs w:val="24"/>
              </w:rPr>
            </w:pPr>
            <w:r w:rsidRPr="005104D6">
              <w:rPr>
                <w:rFonts w:asciiTheme="majorBidi" w:hAnsiTheme="majorBidi" w:cstheme="majorBidi"/>
                <w:sz w:val="24"/>
                <w:szCs w:val="24"/>
              </w:rPr>
              <w:t>2</w:t>
            </w:r>
          </w:p>
        </w:tc>
        <w:tc>
          <w:tcPr>
            <w:tcW w:w="1701" w:type="dxa"/>
            <w:tcBorders>
              <w:top w:val="nil"/>
              <w:left w:val="nil"/>
              <w:bottom w:val="single" w:sz="4" w:space="0" w:color="auto"/>
              <w:right w:val="nil"/>
            </w:tcBorders>
          </w:tcPr>
          <w:p w14:paraId="48CC85B7" w14:textId="77777777" w:rsidR="00EE29C0" w:rsidRPr="005104D6" w:rsidRDefault="00EE29C0" w:rsidP="00713666">
            <w:pPr>
              <w:tabs>
                <w:tab w:val="left" w:pos="709"/>
              </w:tabs>
              <w:spacing w:after="0"/>
              <w:jc w:val="center"/>
              <w:rPr>
                <w:rFonts w:asciiTheme="majorBidi" w:hAnsiTheme="majorBidi" w:cstheme="majorBidi"/>
                <w:sz w:val="24"/>
                <w:szCs w:val="24"/>
              </w:rPr>
            </w:pPr>
            <w:r w:rsidRPr="005104D6">
              <w:rPr>
                <w:rFonts w:asciiTheme="majorBidi" w:hAnsiTheme="majorBidi" w:cstheme="majorBidi"/>
                <w:sz w:val="24"/>
                <w:szCs w:val="24"/>
              </w:rPr>
              <w:t>1,0</w:t>
            </w:r>
          </w:p>
        </w:tc>
      </w:tr>
    </w:tbl>
    <w:p w14:paraId="56AD01E6" w14:textId="77777777" w:rsidR="00EE29C0" w:rsidRPr="00EE29C0" w:rsidRDefault="00EE29C0" w:rsidP="00713666">
      <w:pPr>
        <w:suppressAutoHyphens/>
        <w:autoSpaceDN w:val="0"/>
        <w:spacing w:after="0" w:line="360" w:lineRule="auto"/>
        <w:jc w:val="both"/>
        <w:rPr>
          <w:rFonts w:asciiTheme="majorBidi" w:eastAsia="Calibri" w:hAnsiTheme="majorBidi" w:cstheme="majorBidi"/>
          <w:i/>
          <w:sz w:val="20"/>
          <w:szCs w:val="20"/>
        </w:rPr>
      </w:pPr>
      <w:r w:rsidRPr="00EE29C0">
        <w:rPr>
          <w:rFonts w:asciiTheme="majorBidi" w:eastAsia="Calibri" w:hAnsiTheme="majorBidi" w:cstheme="majorBidi"/>
          <w:i/>
          <w:sz w:val="20"/>
          <w:szCs w:val="20"/>
        </w:rPr>
        <w:t>*  Birden fazla yanıt verilmiştir</w:t>
      </w:r>
    </w:p>
    <w:p w14:paraId="462EAADF" w14:textId="77777777" w:rsidR="00EE29C0" w:rsidRPr="00EE29C0" w:rsidRDefault="00EE29C0" w:rsidP="00713666">
      <w:pPr>
        <w:suppressAutoHyphens/>
        <w:autoSpaceDN w:val="0"/>
        <w:spacing w:after="0" w:line="360" w:lineRule="auto"/>
        <w:jc w:val="both"/>
        <w:rPr>
          <w:rFonts w:asciiTheme="majorBidi" w:eastAsia="Calibri" w:hAnsiTheme="majorBidi" w:cstheme="majorBidi"/>
          <w:i/>
          <w:sz w:val="24"/>
          <w:szCs w:val="24"/>
        </w:rPr>
      </w:pPr>
    </w:p>
    <w:p w14:paraId="0B91D20C" w14:textId="31245757" w:rsidR="00EE29C0" w:rsidRDefault="00EE29C0" w:rsidP="00A53F70">
      <w:pPr>
        <w:suppressAutoHyphens/>
        <w:autoSpaceDN w:val="0"/>
        <w:spacing w:after="120" w:line="360" w:lineRule="auto"/>
        <w:ind w:firstLine="708"/>
        <w:jc w:val="both"/>
        <w:rPr>
          <w:rFonts w:asciiTheme="majorBidi" w:eastAsia="Calibri" w:hAnsiTheme="majorBidi" w:cstheme="majorBidi"/>
          <w:sz w:val="24"/>
          <w:szCs w:val="24"/>
        </w:rPr>
      </w:pPr>
      <w:r w:rsidRPr="00EE29C0">
        <w:rPr>
          <w:rFonts w:asciiTheme="majorBidi" w:eastAsia="Calibri" w:hAnsiTheme="majorBidi" w:cstheme="majorBidi"/>
          <w:sz w:val="24"/>
          <w:szCs w:val="24"/>
        </w:rPr>
        <w:t xml:space="preserve">Gebelerin gebeliklerinde sağlık sorunu yaşama durumları ve yaşanan sağlık sorunlarının dağılımı Tablo </w:t>
      </w:r>
      <w:r w:rsidR="009E226B">
        <w:rPr>
          <w:rFonts w:asciiTheme="majorBidi" w:eastAsia="Calibri" w:hAnsiTheme="majorBidi" w:cstheme="majorBidi"/>
          <w:sz w:val="24"/>
          <w:szCs w:val="24"/>
        </w:rPr>
        <w:t>5</w:t>
      </w:r>
      <w:r w:rsidRPr="00EE29C0">
        <w:rPr>
          <w:rFonts w:asciiTheme="majorBidi" w:eastAsia="Calibri" w:hAnsiTheme="majorBidi" w:cstheme="majorBidi"/>
          <w:sz w:val="24"/>
          <w:szCs w:val="24"/>
        </w:rPr>
        <w:t>’</w:t>
      </w:r>
      <w:r w:rsidR="009E226B">
        <w:rPr>
          <w:rFonts w:asciiTheme="majorBidi" w:eastAsia="Calibri" w:hAnsiTheme="majorBidi" w:cstheme="majorBidi"/>
          <w:sz w:val="24"/>
          <w:szCs w:val="24"/>
        </w:rPr>
        <w:t>te</w:t>
      </w:r>
      <w:r w:rsidRPr="00EE29C0">
        <w:rPr>
          <w:rFonts w:asciiTheme="majorBidi" w:eastAsia="Calibri" w:hAnsiTheme="majorBidi" w:cstheme="majorBidi"/>
          <w:sz w:val="24"/>
          <w:szCs w:val="24"/>
        </w:rPr>
        <w:t xml:space="preserve"> verilmiştir. Çalışmaya katılan gebelerin %34,4’ünün gebelik döneminde en az bir çeşit sağlık sorunu yaşadığı, %65,6’sının ise hiç sağlık sorunu yaşamadığı bulunmuştur. Gebelik döneminde yaşanan sağlık sorunları incelendiğinde; en sık yaşanan sağlık sorunları </w:t>
      </w:r>
      <w:r w:rsidR="009667D5" w:rsidRPr="00EE29C0">
        <w:rPr>
          <w:rFonts w:asciiTheme="majorBidi" w:eastAsia="Calibri" w:hAnsiTheme="majorBidi" w:cstheme="majorBidi"/>
          <w:sz w:val="24"/>
          <w:szCs w:val="24"/>
        </w:rPr>
        <w:t>sırasıyla,</w:t>
      </w:r>
      <w:r w:rsidRPr="00EE29C0">
        <w:rPr>
          <w:rFonts w:asciiTheme="majorBidi" w:eastAsia="Calibri" w:hAnsiTheme="majorBidi" w:cstheme="majorBidi"/>
          <w:sz w:val="24"/>
          <w:szCs w:val="24"/>
        </w:rPr>
        <w:t xml:space="preserve"> halsizlik-yorgunluk (%39), çarpıntı (%23), düşük tehdidi (%16), kanama (%15), mide rahatsızlıkları (%4,5), baş ağrısı (%1,5), kaşıntı (%1)’dır (Tablo </w:t>
      </w:r>
      <w:r w:rsidR="009E226B">
        <w:rPr>
          <w:rFonts w:asciiTheme="majorBidi" w:eastAsia="Calibri" w:hAnsiTheme="majorBidi" w:cstheme="majorBidi"/>
          <w:sz w:val="24"/>
          <w:szCs w:val="24"/>
        </w:rPr>
        <w:t>5</w:t>
      </w:r>
      <w:r w:rsidRPr="00EE29C0">
        <w:rPr>
          <w:rFonts w:asciiTheme="majorBidi" w:eastAsia="Calibri" w:hAnsiTheme="majorBidi" w:cstheme="majorBidi"/>
          <w:sz w:val="24"/>
          <w:szCs w:val="24"/>
        </w:rPr>
        <w:t>)</w:t>
      </w:r>
      <w:r w:rsidR="0040165E">
        <w:rPr>
          <w:rFonts w:asciiTheme="majorBidi" w:eastAsia="Calibri" w:hAnsiTheme="majorBidi" w:cstheme="majorBidi"/>
          <w:sz w:val="24"/>
          <w:szCs w:val="24"/>
        </w:rPr>
        <w:t>.</w:t>
      </w:r>
    </w:p>
    <w:p w14:paraId="3E5D195F" w14:textId="77777777" w:rsidR="0040165E" w:rsidRPr="00EE29C0" w:rsidRDefault="0040165E" w:rsidP="00713666">
      <w:pPr>
        <w:suppressAutoHyphens/>
        <w:autoSpaceDN w:val="0"/>
        <w:spacing w:after="0" w:line="360" w:lineRule="auto"/>
        <w:ind w:firstLine="708"/>
        <w:jc w:val="both"/>
        <w:rPr>
          <w:rFonts w:asciiTheme="majorBidi" w:eastAsia="Calibri" w:hAnsiTheme="majorBidi" w:cstheme="majorBidi"/>
          <w:i/>
          <w:sz w:val="24"/>
          <w:szCs w:val="24"/>
        </w:rPr>
      </w:pPr>
    </w:p>
    <w:p w14:paraId="7433C7CF" w14:textId="56729FD8" w:rsidR="00EE29C0" w:rsidRPr="007038B6" w:rsidRDefault="00EE29C0" w:rsidP="00713666">
      <w:pPr>
        <w:pStyle w:val="Balk3"/>
      </w:pPr>
      <w:bookmarkStart w:id="254" w:name="_Toc141160695"/>
      <w:r w:rsidRPr="007038B6">
        <w:t xml:space="preserve">Tablo </w:t>
      </w:r>
      <w:r w:rsidR="009E226B" w:rsidRPr="007038B6">
        <w:t>6</w:t>
      </w:r>
      <w:r w:rsidRPr="007038B6">
        <w:t xml:space="preserve">. Gebelerin Gebeliklerinde Demir Hapı Kullanma Durumlarına İlişkin Özelliklerinin </w:t>
      </w:r>
      <w:r w:rsidR="008F367D" w:rsidRPr="007038B6">
        <w:t xml:space="preserve">              </w:t>
      </w:r>
      <w:r w:rsidRPr="007038B6">
        <w:t>Dağılımı</w:t>
      </w:r>
      <w:bookmarkEnd w:id="254"/>
      <w:r w:rsidRPr="007038B6">
        <w:t xml:space="preserve"> </w:t>
      </w:r>
    </w:p>
    <w:tbl>
      <w:tblPr>
        <w:tblStyle w:val="TabloKlavuzu51"/>
        <w:tblW w:w="0" w:type="auto"/>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353"/>
        <w:gridCol w:w="18"/>
        <w:gridCol w:w="1733"/>
        <w:gridCol w:w="36"/>
      </w:tblGrid>
      <w:tr w:rsidR="00EE29C0" w:rsidRPr="007038B6" w14:paraId="45E0EEE0" w14:textId="77777777" w:rsidTr="00FF3BE4">
        <w:trPr>
          <w:gridAfter w:val="1"/>
          <w:wAfter w:w="36" w:type="dxa"/>
        </w:trPr>
        <w:tc>
          <w:tcPr>
            <w:tcW w:w="5529" w:type="dxa"/>
            <w:tcBorders>
              <w:top w:val="single" w:sz="2" w:space="0" w:color="auto"/>
            </w:tcBorders>
          </w:tcPr>
          <w:p w14:paraId="01854BE9" w14:textId="77777777" w:rsidR="00EE29C0" w:rsidRPr="007038B6" w:rsidRDefault="00EE29C0" w:rsidP="00713666">
            <w:pPr>
              <w:spacing w:after="0"/>
              <w:rPr>
                <w:rFonts w:asciiTheme="majorBidi" w:hAnsiTheme="majorBidi" w:cstheme="majorBidi"/>
                <w:b/>
                <w:sz w:val="24"/>
                <w:szCs w:val="24"/>
              </w:rPr>
            </w:pPr>
            <w:r w:rsidRPr="007038B6">
              <w:rPr>
                <w:rFonts w:asciiTheme="majorBidi" w:hAnsiTheme="majorBidi" w:cstheme="majorBidi"/>
                <w:b/>
                <w:sz w:val="24"/>
                <w:szCs w:val="24"/>
              </w:rPr>
              <w:t>Özellikler</w:t>
            </w:r>
          </w:p>
        </w:tc>
        <w:tc>
          <w:tcPr>
            <w:tcW w:w="1353" w:type="dxa"/>
            <w:tcBorders>
              <w:top w:val="single" w:sz="2" w:space="0" w:color="auto"/>
            </w:tcBorders>
          </w:tcPr>
          <w:p w14:paraId="71BDD8EC" w14:textId="77777777" w:rsidR="00EE29C0" w:rsidRPr="007038B6" w:rsidRDefault="00EE29C0" w:rsidP="00713666">
            <w:pPr>
              <w:spacing w:after="0"/>
              <w:jc w:val="center"/>
              <w:rPr>
                <w:rFonts w:asciiTheme="majorBidi" w:hAnsiTheme="majorBidi" w:cstheme="majorBidi"/>
                <w:b/>
                <w:sz w:val="24"/>
                <w:szCs w:val="24"/>
              </w:rPr>
            </w:pPr>
            <w:r w:rsidRPr="007038B6">
              <w:rPr>
                <w:rFonts w:asciiTheme="majorBidi" w:hAnsiTheme="majorBidi" w:cstheme="majorBidi"/>
                <w:b/>
                <w:sz w:val="24"/>
                <w:szCs w:val="24"/>
              </w:rPr>
              <w:t>n</w:t>
            </w:r>
          </w:p>
        </w:tc>
        <w:tc>
          <w:tcPr>
            <w:tcW w:w="1751" w:type="dxa"/>
            <w:gridSpan w:val="2"/>
            <w:tcBorders>
              <w:top w:val="single" w:sz="2" w:space="0" w:color="auto"/>
            </w:tcBorders>
          </w:tcPr>
          <w:p w14:paraId="1B37C72E" w14:textId="77777777" w:rsidR="00EE29C0" w:rsidRPr="007038B6" w:rsidRDefault="00EE29C0" w:rsidP="00713666">
            <w:pPr>
              <w:spacing w:after="0"/>
              <w:jc w:val="center"/>
              <w:rPr>
                <w:rFonts w:asciiTheme="majorBidi" w:hAnsiTheme="majorBidi" w:cstheme="majorBidi"/>
                <w:b/>
                <w:sz w:val="24"/>
                <w:szCs w:val="24"/>
              </w:rPr>
            </w:pPr>
            <w:r w:rsidRPr="007038B6">
              <w:rPr>
                <w:rFonts w:asciiTheme="majorBidi" w:hAnsiTheme="majorBidi" w:cstheme="majorBidi"/>
                <w:b/>
                <w:sz w:val="24"/>
                <w:szCs w:val="24"/>
              </w:rPr>
              <w:t>%</w:t>
            </w:r>
          </w:p>
        </w:tc>
      </w:tr>
      <w:tr w:rsidR="00EE29C0" w:rsidRPr="007038B6" w14:paraId="30595673" w14:textId="77777777" w:rsidTr="00FF3BE4">
        <w:trPr>
          <w:gridAfter w:val="1"/>
          <w:wAfter w:w="36" w:type="dxa"/>
        </w:trPr>
        <w:tc>
          <w:tcPr>
            <w:tcW w:w="5529" w:type="dxa"/>
            <w:tcBorders>
              <w:top w:val="single" w:sz="2" w:space="0" w:color="auto"/>
            </w:tcBorders>
          </w:tcPr>
          <w:p w14:paraId="6138E5EF" w14:textId="77777777" w:rsidR="00EE29C0" w:rsidRPr="007038B6" w:rsidRDefault="00EE29C0" w:rsidP="00713666">
            <w:pPr>
              <w:spacing w:after="0"/>
              <w:rPr>
                <w:rFonts w:asciiTheme="majorBidi" w:hAnsiTheme="majorBidi" w:cstheme="majorBidi"/>
                <w:b/>
                <w:sz w:val="24"/>
                <w:szCs w:val="24"/>
              </w:rPr>
            </w:pPr>
            <w:r w:rsidRPr="007038B6">
              <w:rPr>
                <w:rFonts w:asciiTheme="majorBidi" w:hAnsiTheme="majorBidi" w:cstheme="majorBidi"/>
                <w:b/>
                <w:sz w:val="24"/>
                <w:szCs w:val="24"/>
              </w:rPr>
              <w:t>Gebelerin demir hapı kullanma durumları (n=317)</w:t>
            </w:r>
          </w:p>
        </w:tc>
        <w:tc>
          <w:tcPr>
            <w:tcW w:w="1353" w:type="dxa"/>
            <w:tcBorders>
              <w:top w:val="single" w:sz="2" w:space="0" w:color="auto"/>
            </w:tcBorders>
          </w:tcPr>
          <w:p w14:paraId="5ED9E481" w14:textId="77777777" w:rsidR="00EE29C0" w:rsidRPr="007038B6" w:rsidRDefault="00EE29C0" w:rsidP="00713666">
            <w:pPr>
              <w:spacing w:after="0"/>
              <w:jc w:val="center"/>
              <w:rPr>
                <w:rFonts w:asciiTheme="majorBidi" w:hAnsiTheme="majorBidi" w:cstheme="majorBidi"/>
                <w:b/>
                <w:sz w:val="24"/>
                <w:szCs w:val="24"/>
              </w:rPr>
            </w:pPr>
          </w:p>
        </w:tc>
        <w:tc>
          <w:tcPr>
            <w:tcW w:w="1751" w:type="dxa"/>
            <w:gridSpan w:val="2"/>
            <w:tcBorders>
              <w:top w:val="single" w:sz="2" w:space="0" w:color="auto"/>
            </w:tcBorders>
          </w:tcPr>
          <w:p w14:paraId="68200B2B" w14:textId="77777777" w:rsidR="00EE29C0" w:rsidRPr="007038B6" w:rsidRDefault="00EE29C0" w:rsidP="00713666">
            <w:pPr>
              <w:spacing w:after="0"/>
              <w:rPr>
                <w:rFonts w:asciiTheme="majorBidi" w:hAnsiTheme="majorBidi" w:cstheme="majorBidi"/>
                <w:b/>
                <w:sz w:val="24"/>
                <w:szCs w:val="24"/>
              </w:rPr>
            </w:pPr>
          </w:p>
        </w:tc>
      </w:tr>
      <w:tr w:rsidR="00EE29C0" w:rsidRPr="007038B6" w14:paraId="44790E05" w14:textId="77777777" w:rsidTr="00FF3BE4">
        <w:trPr>
          <w:gridAfter w:val="1"/>
          <w:wAfter w:w="36" w:type="dxa"/>
        </w:trPr>
        <w:tc>
          <w:tcPr>
            <w:tcW w:w="5529" w:type="dxa"/>
          </w:tcPr>
          <w:p w14:paraId="6E564DD8"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Kullanan</w:t>
            </w:r>
          </w:p>
        </w:tc>
        <w:tc>
          <w:tcPr>
            <w:tcW w:w="1353" w:type="dxa"/>
          </w:tcPr>
          <w:p w14:paraId="7FF55006"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241</w:t>
            </w:r>
          </w:p>
        </w:tc>
        <w:tc>
          <w:tcPr>
            <w:tcW w:w="1751" w:type="dxa"/>
            <w:gridSpan w:val="2"/>
          </w:tcPr>
          <w:p w14:paraId="010C006D"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76,0</w:t>
            </w:r>
          </w:p>
        </w:tc>
      </w:tr>
      <w:tr w:rsidR="00EE29C0" w:rsidRPr="007038B6" w14:paraId="4B382BD6" w14:textId="77777777" w:rsidTr="00FF3BE4">
        <w:trPr>
          <w:gridAfter w:val="1"/>
          <w:wAfter w:w="36" w:type="dxa"/>
        </w:trPr>
        <w:tc>
          <w:tcPr>
            <w:tcW w:w="5529" w:type="dxa"/>
            <w:tcBorders>
              <w:bottom w:val="nil"/>
            </w:tcBorders>
          </w:tcPr>
          <w:p w14:paraId="731BA709"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Kullanmayan</w:t>
            </w:r>
          </w:p>
        </w:tc>
        <w:tc>
          <w:tcPr>
            <w:tcW w:w="1353" w:type="dxa"/>
            <w:tcBorders>
              <w:bottom w:val="nil"/>
            </w:tcBorders>
          </w:tcPr>
          <w:p w14:paraId="06E40C0B"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39</w:t>
            </w:r>
          </w:p>
        </w:tc>
        <w:tc>
          <w:tcPr>
            <w:tcW w:w="1751" w:type="dxa"/>
            <w:gridSpan w:val="2"/>
            <w:tcBorders>
              <w:bottom w:val="nil"/>
            </w:tcBorders>
          </w:tcPr>
          <w:p w14:paraId="75AEBA90"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12,3</w:t>
            </w:r>
          </w:p>
        </w:tc>
      </w:tr>
      <w:tr w:rsidR="00EE29C0" w:rsidRPr="007038B6" w14:paraId="705F3811" w14:textId="77777777" w:rsidTr="00FF3BE4">
        <w:trPr>
          <w:gridAfter w:val="1"/>
          <w:wAfter w:w="36" w:type="dxa"/>
        </w:trPr>
        <w:tc>
          <w:tcPr>
            <w:tcW w:w="5529" w:type="dxa"/>
            <w:tcBorders>
              <w:top w:val="nil"/>
              <w:bottom w:val="single" w:sz="2" w:space="0" w:color="auto"/>
            </w:tcBorders>
          </w:tcPr>
          <w:p w14:paraId="44F67E98"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Kullanıp bırakan</w:t>
            </w:r>
          </w:p>
        </w:tc>
        <w:tc>
          <w:tcPr>
            <w:tcW w:w="1353" w:type="dxa"/>
            <w:tcBorders>
              <w:top w:val="nil"/>
              <w:bottom w:val="single" w:sz="2" w:space="0" w:color="auto"/>
            </w:tcBorders>
          </w:tcPr>
          <w:p w14:paraId="3F635C7E"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37</w:t>
            </w:r>
          </w:p>
        </w:tc>
        <w:tc>
          <w:tcPr>
            <w:tcW w:w="1751" w:type="dxa"/>
            <w:gridSpan w:val="2"/>
            <w:tcBorders>
              <w:top w:val="nil"/>
              <w:bottom w:val="single" w:sz="2" w:space="0" w:color="auto"/>
            </w:tcBorders>
          </w:tcPr>
          <w:p w14:paraId="61E02E5B"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11,7</w:t>
            </w:r>
          </w:p>
        </w:tc>
      </w:tr>
      <w:tr w:rsidR="00EE29C0" w:rsidRPr="007038B6" w14:paraId="42E7DCD3" w14:textId="77777777" w:rsidTr="00FF3BE4">
        <w:trPr>
          <w:gridAfter w:val="1"/>
          <w:wAfter w:w="36" w:type="dxa"/>
        </w:trPr>
        <w:tc>
          <w:tcPr>
            <w:tcW w:w="5529" w:type="dxa"/>
            <w:tcBorders>
              <w:top w:val="single" w:sz="2" w:space="0" w:color="auto"/>
              <w:bottom w:val="nil"/>
            </w:tcBorders>
          </w:tcPr>
          <w:p w14:paraId="0FF6CA4E" w14:textId="77777777" w:rsidR="00EE29C0" w:rsidRPr="007038B6" w:rsidRDefault="00EE29C0" w:rsidP="00713666">
            <w:pPr>
              <w:spacing w:after="0"/>
              <w:rPr>
                <w:rFonts w:asciiTheme="majorBidi" w:hAnsiTheme="majorBidi" w:cstheme="majorBidi"/>
                <w:b/>
                <w:sz w:val="24"/>
                <w:szCs w:val="24"/>
              </w:rPr>
            </w:pPr>
            <w:r w:rsidRPr="007038B6">
              <w:rPr>
                <w:rFonts w:asciiTheme="majorBidi" w:hAnsiTheme="majorBidi" w:cstheme="majorBidi"/>
                <w:b/>
                <w:sz w:val="24"/>
                <w:szCs w:val="24"/>
              </w:rPr>
              <w:t>Demir hapını bırakma nedenleri (n=60)*</w:t>
            </w:r>
          </w:p>
        </w:tc>
        <w:tc>
          <w:tcPr>
            <w:tcW w:w="1353" w:type="dxa"/>
            <w:tcBorders>
              <w:top w:val="single" w:sz="2" w:space="0" w:color="auto"/>
              <w:bottom w:val="nil"/>
            </w:tcBorders>
          </w:tcPr>
          <w:p w14:paraId="09BBDBFE" w14:textId="77777777" w:rsidR="00EE29C0" w:rsidRPr="007038B6" w:rsidRDefault="00EE29C0" w:rsidP="00713666">
            <w:pPr>
              <w:spacing w:after="0"/>
              <w:jc w:val="center"/>
              <w:rPr>
                <w:rFonts w:asciiTheme="majorBidi" w:hAnsiTheme="majorBidi" w:cstheme="majorBidi"/>
                <w:sz w:val="24"/>
                <w:szCs w:val="24"/>
              </w:rPr>
            </w:pPr>
          </w:p>
        </w:tc>
        <w:tc>
          <w:tcPr>
            <w:tcW w:w="1751" w:type="dxa"/>
            <w:gridSpan w:val="2"/>
            <w:tcBorders>
              <w:top w:val="single" w:sz="2" w:space="0" w:color="auto"/>
              <w:bottom w:val="nil"/>
            </w:tcBorders>
          </w:tcPr>
          <w:p w14:paraId="06F367F5" w14:textId="77777777" w:rsidR="00EE29C0" w:rsidRPr="007038B6" w:rsidRDefault="00EE29C0" w:rsidP="00713666">
            <w:pPr>
              <w:spacing w:after="0"/>
              <w:jc w:val="center"/>
              <w:rPr>
                <w:rFonts w:asciiTheme="majorBidi" w:hAnsiTheme="majorBidi" w:cstheme="majorBidi"/>
                <w:sz w:val="24"/>
                <w:szCs w:val="24"/>
              </w:rPr>
            </w:pPr>
          </w:p>
        </w:tc>
      </w:tr>
      <w:tr w:rsidR="00EE29C0" w:rsidRPr="007038B6" w14:paraId="04F0876E" w14:textId="77777777" w:rsidTr="00FF3BE4">
        <w:trPr>
          <w:gridAfter w:val="1"/>
          <w:wAfter w:w="36" w:type="dxa"/>
        </w:trPr>
        <w:tc>
          <w:tcPr>
            <w:tcW w:w="5529" w:type="dxa"/>
            <w:tcBorders>
              <w:top w:val="nil"/>
            </w:tcBorders>
          </w:tcPr>
          <w:p w14:paraId="540F54AE"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Midemi bulandırdı</w:t>
            </w:r>
          </w:p>
        </w:tc>
        <w:tc>
          <w:tcPr>
            <w:tcW w:w="1353" w:type="dxa"/>
            <w:tcBorders>
              <w:top w:val="nil"/>
            </w:tcBorders>
          </w:tcPr>
          <w:p w14:paraId="6B3082BB"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35</w:t>
            </w:r>
          </w:p>
        </w:tc>
        <w:tc>
          <w:tcPr>
            <w:tcW w:w="1751" w:type="dxa"/>
            <w:gridSpan w:val="2"/>
            <w:tcBorders>
              <w:top w:val="nil"/>
            </w:tcBorders>
          </w:tcPr>
          <w:p w14:paraId="3F1432E0"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58,3</w:t>
            </w:r>
          </w:p>
        </w:tc>
      </w:tr>
      <w:tr w:rsidR="00EE29C0" w:rsidRPr="007038B6" w14:paraId="1B8C75B5" w14:textId="77777777" w:rsidTr="00FF3BE4">
        <w:trPr>
          <w:gridAfter w:val="1"/>
          <w:wAfter w:w="36" w:type="dxa"/>
        </w:trPr>
        <w:tc>
          <w:tcPr>
            <w:tcW w:w="5529" w:type="dxa"/>
            <w:tcBorders>
              <w:bottom w:val="nil"/>
            </w:tcBorders>
          </w:tcPr>
          <w:p w14:paraId="1A884873"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Kabızlık yaptı</w:t>
            </w:r>
          </w:p>
        </w:tc>
        <w:tc>
          <w:tcPr>
            <w:tcW w:w="1353" w:type="dxa"/>
            <w:tcBorders>
              <w:bottom w:val="nil"/>
            </w:tcBorders>
          </w:tcPr>
          <w:p w14:paraId="7950342C"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11</w:t>
            </w:r>
          </w:p>
        </w:tc>
        <w:tc>
          <w:tcPr>
            <w:tcW w:w="1751" w:type="dxa"/>
            <w:gridSpan w:val="2"/>
            <w:tcBorders>
              <w:bottom w:val="nil"/>
            </w:tcBorders>
          </w:tcPr>
          <w:p w14:paraId="14EE785E"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18,3</w:t>
            </w:r>
          </w:p>
        </w:tc>
      </w:tr>
      <w:tr w:rsidR="00EE29C0" w:rsidRPr="007038B6" w14:paraId="0D9BB917" w14:textId="77777777" w:rsidTr="00FF3BE4">
        <w:trPr>
          <w:gridAfter w:val="1"/>
          <w:wAfter w:w="36" w:type="dxa"/>
        </w:trPr>
        <w:tc>
          <w:tcPr>
            <w:tcW w:w="5529" w:type="dxa"/>
            <w:tcBorders>
              <w:top w:val="nil"/>
              <w:bottom w:val="nil"/>
            </w:tcBorders>
          </w:tcPr>
          <w:p w14:paraId="768C6622" w14:textId="77777777" w:rsidR="00EE29C0" w:rsidRPr="007038B6" w:rsidRDefault="00EE29C0" w:rsidP="00713666">
            <w:pPr>
              <w:spacing w:after="0" w:line="240" w:lineRule="auto"/>
              <w:rPr>
                <w:rFonts w:asciiTheme="majorBidi" w:hAnsiTheme="majorBidi" w:cstheme="majorBidi"/>
                <w:sz w:val="24"/>
                <w:szCs w:val="24"/>
              </w:rPr>
            </w:pPr>
            <w:r w:rsidRPr="007038B6">
              <w:rPr>
                <w:rFonts w:asciiTheme="majorBidi" w:hAnsiTheme="majorBidi" w:cstheme="majorBidi"/>
                <w:sz w:val="24"/>
                <w:szCs w:val="24"/>
              </w:rPr>
              <w:t xml:space="preserve">     Tadı hoşuma gitmedi</w:t>
            </w:r>
          </w:p>
        </w:tc>
        <w:tc>
          <w:tcPr>
            <w:tcW w:w="1353" w:type="dxa"/>
            <w:tcBorders>
              <w:top w:val="nil"/>
              <w:bottom w:val="nil"/>
            </w:tcBorders>
          </w:tcPr>
          <w:p w14:paraId="03372E33" w14:textId="77777777" w:rsidR="00EE29C0" w:rsidRPr="007038B6" w:rsidRDefault="00EE29C0" w:rsidP="00713666">
            <w:pPr>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7</w:t>
            </w:r>
          </w:p>
        </w:tc>
        <w:tc>
          <w:tcPr>
            <w:tcW w:w="1751" w:type="dxa"/>
            <w:gridSpan w:val="2"/>
            <w:tcBorders>
              <w:top w:val="nil"/>
              <w:bottom w:val="nil"/>
            </w:tcBorders>
          </w:tcPr>
          <w:p w14:paraId="76F41A23" w14:textId="77777777" w:rsidR="00EE29C0" w:rsidRPr="007038B6" w:rsidRDefault="00EE29C0" w:rsidP="00713666">
            <w:pPr>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11,6</w:t>
            </w:r>
          </w:p>
        </w:tc>
      </w:tr>
      <w:tr w:rsidR="00EE29C0" w:rsidRPr="007038B6" w14:paraId="45CA7D3A" w14:textId="77777777" w:rsidTr="00FF3BE4">
        <w:trPr>
          <w:gridAfter w:val="1"/>
          <w:wAfter w:w="36" w:type="dxa"/>
        </w:trPr>
        <w:tc>
          <w:tcPr>
            <w:tcW w:w="5529" w:type="dxa"/>
            <w:tcBorders>
              <w:bottom w:val="nil"/>
            </w:tcBorders>
          </w:tcPr>
          <w:p w14:paraId="2A186207" w14:textId="77777777" w:rsidR="00EE29C0" w:rsidRPr="007038B6" w:rsidRDefault="00EE29C0" w:rsidP="00713666">
            <w:pPr>
              <w:spacing w:after="0" w:line="240" w:lineRule="auto"/>
              <w:ind w:firstLine="318"/>
              <w:rPr>
                <w:rFonts w:asciiTheme="majorBidi" w:hAnsiTheme="majorBidi" w:cstheme="majorBidi"/>
                <w:sz w:val="24"/>
                <w:szCs w:val="24"/>
              </w:rPr>
            </w:pPr>
            <w:r w:rsidRPr="007038B6">
              <w:rPr>
                <w:rFonts w:asciiTheme="majorBidi" w:hAnsiTheme="majorBidi" w:cstheme="majorBidi"/>
                <w:sz w:val="24"/>
                <w:szCs w:val="24"/>
              </w:rPr>
              <w:t>Şişkinlik yaptı</w:t>
            </w:r>
          </w:p>
        </w:tc>
        <w:tc>
          <w:tcPr>
            <w:tcW w:w="1353" w:type="dxa"/>
            <w:tcBorders>
              <w:bottom w:val="nil"/>
            </w:tcBorders>
          </w:tcPr>
          <w:p w14:paraId="047562A4" w14:textId="77777777" w:rsidR="00EE29C0" w:rsidRPr="007038B6" w:rsidRDefault="00EE29C0" w:rsidP="00713666">
            <w:pPr>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5</w:t>
            </w:r>
          </w:p>
        </w:tc>
        <w:tc>
          <w:tcPr>
            <w:tcW w:w="1751" w:type="dxa"/>
            <w:gridSpan w:val="2"/>
            <w:tcBorders>
              <w:bottom w:val="nil"/>
            </w:tcBorders>
          </w:tcPr>
          <w:p w14:paraId="2655D49E" w14:textId="77777777" w:rsidR="00EE29C0" w:rsidRPr="007038B6" w:rsidRDefault="00EE29C0" w:rsidP="00713666">
            <w:pPr>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8,3</w:t>
            </w:r>
          </w:p>
        </w:tc>
      </w:tr>
      <w:tr w:rsidR="00EE29C0" w:rsidRPr="007038B6" w14:paraId="7F58347E" w14:textId="77777777" w:rsidTr="00FF3BE4">
        <w:trPr>
          <w:gridAfter w:val="1"/>
          <w:wAfter w:w="36" w:type="dxa"/>
        </w:trPr>
        <w:tc>
          <w:tcPr>
            <w:tcW w:w="5529" w:type="dxa"/>
            <w:tcBorders>
              <w:bottom w:val="nil"/>
            </w:tcBorders>
          </w:tcPr>
          <w:p w14:paraId="0432ED05" w14:textId="77777777" w:rsidR="00EE29C0" w:rsidRPr="007038B6" w:rsidRDefault="00EE29C0" w:rsidP="00713666">
            <w:pPr>
              <w:spacing w:after="0" w:line="240" w:lineRule="auto"/>
              <w:ind w:firstLine="318"/>
              <w:rPr>
                <w:rFonts w:asciiTheme="majorBidi" w:hAnsiTheme="majorBidi" w:cstheme="majorBidi"/>
                <w:sz w:val="24"/>
                <w:szCs w:val="24"/>
              </w:rPr>
            </w:pPr>
            <w:r w:rsidRPr="007038B6">
              <w:rPr>
                <w:rFonts w:asciiTheme="majorBidi" w:hAnsiTheme="majorBidi" w:cstheme="majorBidi"/>
                <w:sz w:val="24"/>
                <w:szCs w:val="24"/>
              </w:rPr>
              <w:t xml:space="preserve">Alerji </w:t>
            </w:r>
          </w:p>
        </w:tc>
        <w:tc>
          <w:tcPr>
            <w:tcW w:w="1353" w:type="dxa"/>
            <w:tcBorders>
              <w:bottom w:val="nil"/>
            </w:tcBorders>
          </w:tcPr>
          <w:p w14:paraId="30BB8F37" w14:textId="77777777" w:rsidR="00EE29C0" w:rsidRPr="007038B6" w:rsidRDefault="00EE29C0" w:rsidP="00713666">
            <w:pPr>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2</w:t>
            </w:r>
          </w:p>
        </w:tc>
        <w:tc>
          <w:tcPr>
            <w:tcW w:w="1751" w:type="dxa"/>
            <w:gridSpan w:val="2"/>
            <w:tcBorders>
              <w:bottom w:val="nil"/>
            </w:tcBorders>
          </w:tcPr>
          <w:p w14:paraId="267205E0" w14:textId="77777777" w:rsidR="00EE29C0" w:rsidRPr="007038B6" w:rsidRDefault="00EE29C0" w:rsidP="00713666">
            <w:pPr>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3,5</w:t>
            </w:r>
          </w:p>
        </w:tc>
      </w:tr>
      <w:tr w:rsidR="00EE29C0" w:rsidRPr="007038B6" w14:paraId="1844D466" w14:textId="77777777" w:rsidTr="00FF3BE4">
        <w:trPr>
          <w:gridAfter w:val="1"/>
          <w:wAfter w:w="36" w:type="dxa"/>
        </w:trPr>
        <w:tc>
          <w:tcPr>
            <w:tcW w:w="8633" w:type="dxa"/>
            <w:gridSpan w:val="4"/>
            <w:tcBorders>
              <w:top w:val="single" w:sz="4" w:space="0" w:color="auto"/>
              <w:bottom w:val="nil"/>
            </w:tcBorders>
          </w:tcPr>
          <w:p w14:paraId="75E2C8F8" w14:textId="77777777" w:rsidR="00EE29C0" w:rsidRPr="007038B6" w:rsidRDefault="00EE29C0" w:rsidP="00713666">
            <w:pPr>
              <w:spacing w:after="0"/>
              <w:rPr>
                <w:rFonts w:asciiTheme="majorBidi" w:hAnsiTheme="majorBidi" w:cstheme="majorBidi"/>
                <w:sz w:val="24"/>
                <w:szCs w:val="24"/>
              </w:rPr>
            </w:pPr>
            <w:r w:rsidRPr="007038B6">
              <w:rPr>
                <w:rFonts w:asciiTheme="majorBidi" w:hAnsiTheme="majorBidi" w:cstheme="majorBidi"/>
                <w:b/>
                <w:sz w:val="24"/>
                <w:szCs w:val="24"/>
              </w:rPr>
              <w:t>Demir hapını düzenli kullanıp kullanmama durumları (n=241)**</w:t>
            </w:r>
          </w:p>
        </w:tc>
      </w:tr>
      <w:tr w:rsidR="00EE29C0" w:rsidRPr="007038B6" w14:paraId="6D847147" w14:textId="77777777" w:rsidTr="00FF3BE4">
        <w:trPr>
          <w:gridAfter w:val="1"/>
          <w:wAfter w:w="36" w:type="dxa"/>
        </w:trPr>
        <w:tc>
          <w:tcPr>
            <w:tcW w:w="5529" w:type="dxa"/>
          </w:tcPr>
          <w:p w14:paraId="2394FBBD"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 xml:space="preserve">Düzenli </w:t>
            </w:r>
          </w:p>
        </w:tc>
        <w:tc>
          <w:tcPr>
            <w:tcW w:w="1353" w:type="dxa"/>
          </w:tcPr>
          <w:p w14:paraId="258A3B5B"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178</w:t>
            </w:r>
          </w:p>
        </w:tc>
        <w:tc>
          <w:tcPr>
            <w:tcW w:w="1751" w:type="dxa"/>
            <w:gridSpan w:val="2"/>
          </w:tcPr>
          <w:p w14:paraId="4313E6A7" w14:textId="01C8C5D6" w:rsidR="00EE29C0" w:rsidRPr="007038B6" w:rsidRDefault="002B3E88"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73,9</w:t>
            </w:r>
          </w:p>
        </w:tc>
      </w:tr>
      <w:tr w:rsidR="00EE29C0" w:rsidRPr="007038B6" w14:paraId="76AE5F5F" w14:textId="77777777" w:rsidTr="00FF3BE4">
        <w:trPr>
          <w:gridAfter w:val="1"/>
          <w:wAfter w:w="36" w:type="dxa"/>
        </w:trPr>
        <w:tc>
          <w:tcPr>
            <w:tcW w:w="5529" w:type="dxa"/>
            <w:tcBorders>
              <w:bottom w:val="nil"/>
            </w:tcBorders>
          </w:tcPr>
          <w:p w14:paraId="0CFA9E1E"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 xml:space="preserve">Aklına geldikçe </w:t>
            </w:r>
          </w:p>
        </w:tc>
        <w:tc>
          <w:tcPr>
            <w:tcW w:w="1353" w:type="dxa"/>
            <w:tcBorders>
              <w:bottom w:val="nil"/>
            </w:tcBorders>
          </w:tcPr>
          <w:p w14:paraId="059098FA"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63</w:t>
            </w:r>
          </w:p>
        </w:tc>
        <w:tc>
          <w:tcPr>
            <w:tcW w:w="1751" w:type="dxa"/>
            <w:gridSpan w:val="2"/>
            <w:tcBorders>
              <w:bottom w:val="nil"/>
            </w:tcBorders>
          </w:tcPr>
          <w:p w14:paraId="17496B84" w14:textId="47308D8D" w:rsidR="00EE29C0" w:rsidRPr="007038B6" w:rsidRDefault="002B3E88"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26,1</w:t>
            </w:r>
          </w:p>
        </w:tc>
      </w:tr>
      <w:tr w:rsidR="00EE29C0" w:rsidRPr="007038B6" w14:paraId="49B61006" w14:textId="77777777" w:rsidTr="00FF3BE4">
        <w:trPr>
          <w:gridAfter w:val="1"/>
          <w:wAfter w:w="36" w:type="dxa"/>
        </w:trPr>
        <w:tc>
          <w:tcPr>
            <w:tcW w:w="8633" w:type="dxa"/>
            <w:gridSpan w:val="4"/>
            <w:tcBorders>
              <w:top w:val="single" w:sz="2" w:space="0" w:color="auto"/>
            </w:tcBorders>
          </w:tcPr>
          <w:p w14:paraId="1A8DB71A" w14:textId="77777777" w:rsidR="00EE29C0" w:rsidRPr="007038B6" w:rsidRDefault="00EE29C0" w:rsidP="00713666">
            <w:pPr>
              <w:spacing w:after="0"/>
              <w:rPr>
                <w:rFonts w:asciiTheme="majorBidi" w:hAnsiTheme="majorBidi" w:cstheme="majorBidi"/>
                <w:sz w:val="24"/>
                <w:szCs w:val="24"/>
              </w:rPr>
            </w:pPr>
            <w:r w:rsidRPr="007038B6">
              <w:rPr>
                <w:rFonts w:asciiTheme="majorBidi" w:hAnsiTheme="majorBidi" w:cstheme="majorBidi"/>
                <w:b/>
                <w:sz w:val="24"/>
                <w:szCs w:val="24"/>
              </w:rPr>
              <w:t>Demir hapını alma zamanları</w:t>
            </w:r>
          </w:p>
        </w:tc>
      </w:tr>
      <w:tr w:rsidR="00EE29C0" w:rsidRPr="007038B6" w14:paraId="4AD2C72E" w14:textId="77777777" w:rsidTr="00FF3BE4">
        <w:tc>
          <w:tcPr>
            <w:tcW w:w="5529" w:type="dxa"/>
          </w:tcPr>
          <w:p w14:paraId="68919D21"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Yemeklerden önce (aç karnına)</w:t>
            </w:r>
          </w:p>
        </w:tc>
        <w:tc>
          <w:tcPr>
            <w:tcW w:w="1371" w:type="dxa"/>
            <w:gridSpan w:val="2"/>
          </w:tcPr>
          <w:p w14:paraId="3545EADB"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119</w:t>
            </w:r>
          </w:p>
        </w:tc>
        <w:tc>
          <w:tcPr>
            <w:tcW w:w="1769" w:type="dxa"/>
            <w:gridSpan w:val="2"/>
          </w:tcPr>
          <w:p w14:paraId="564FB4AA" w14:textId="7BA1255C" w:rsidR="00EE29C0" w:rsidRPr="007038B6" w:rsidRDefault="002B3E88"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49,4</w:t>
            </w:r>
          </w:p>
        </w:tc>
      </w:tr>
      <w:tr w:rsidR="00EE29C0" w:rsidRPr="007038B6" w14:paraId="7889BE5B" w14:textId="77777777" w:rsidTr="00FF3BE4">
        <w:tc>
          <w:tcPr>
            <w:tcW w:w="5529" w:type="dxa"/>
          </w:tcPr>
          <w:p w14:paraId="13301F5B"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Yemeklerden sonra (tok karnına)</w:t>
            </w:r>
          </w:p>
        </w:tc>
        <w:tc>
          <w:tcPr>
            <w:tcW w:w="1371" w:type="dxa"/>
            <w:gridSpan w:val="2"/>
          </w:tcPr>
          <w:p w14:paraId="382FB243"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59</w:t>
            </w:r>
          </w:p>
        </w:tc>
        <w:tc>
          <w:tcPr>
            <w:tcW w:w="1769" w:type="dxa"/>
            <w:gridSpan w:val="2"/>
          </w:tcPr>
          <w:p w14:paraId="18D683C4" w14:textId="69C40833" w:rsidR="00EE29C0" w:rsidRPr="007038B6" w:rsidRDefault="002B3E88"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24,5</w:t>
            </w:r>
          </w:p>
        </w:tc>
      </w:tr>
      <w:tr w:rsidR="00EE29C0" w:rsidRPr="007038B6" w14:paraId="4AB1DD87" w14:textId="77777777" w:rsidTr="00FF3BE4">
        <w:tc>
          <w:tcPr>
            <w:tcW w:w="5529" w:type="dxa"/>
          </w:tcPr>
          <w:p w14:paraId="5758A630"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Karışık alan</w:t>
            </w:r>
          </w:p>
        </w:tc>
        <w:tc>
          <w:tcPr>
            <w:tcW w:w="1371" w:type="dxa"/>
            <w:gridSpan w:val="2"/>
          </w:tcPr>
          <w:p w14:paraId="7EEC6676"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63</w:t>
            </w:r>
          </w:p>
        </w:tc>
        <w:tc>
          <w:tcPr>
            <w:tcW w:w="1769" w:type="dxa"/>
            <w:gridSpan w:val="2"/>
          </w:tcPr>
          <w:p w14:paraId="4E23B3B4" w14:textId="16D47760" w:rsidR="00EE29C0" w:rsidRPr="007038B6" w:rsidRDefault="002B3E88"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26,1</w:t>
            </w:r>
          </w:p>
        </w:tc>
      </w:tr>
    </w:tbl>
    <w:p w14:paraId="36B5A763" w14:textId="7FC867DC" w:rsidR="00EE29C0" w:rsidRPr="007038B6" w:rsidRDefault="00EE29C0" w:rsidP="00713666">
      <w:pPr>
        <w:spacing w:after="0" w:line="240" w:lineRule="auto"/>
        <w:rPr>
          <w:rFonts w:asciiTheme="majorBidi" w:hAnsiTheme="majorBidi" w:cstheme="majorBidi"/>
          <w:i/>
          <w:sz w:val="20"/>
          <w:szCs w:val="20"/>
        </w:rPr>
      </w:pPr>
      <w:r w:rsidRPr="007038B6">
        <w:rPr>
          <w:rFonts w:asciiTheme="majorBidi" w:hAnsiTheme="majorBidi" w:cstheme="majorBidi"/>
          <w:i/>
          <w:sz w:val="20"/>
          <w:szCs w:val="20"/>
        </w:rPr>
        <w:t>*  Birden fazla yanıt verilmiştir</w:t>
      </w:r>
      <w:r w:rsidR="009667D5" w:rsidRPr="007038B6">
        <w:rPr>
          <w:rFonts w:asciiTheme="majorBidi" w:hAnsiTheme="majorBidi" w:cstheme="majorBidi"/>
          <w:i/>
          <w:sz w:val="20"/>
          <w:szCs w:val="20"/>
        </w:rPr>
        <w:t xml:space="preserve">, </w:t>
      </w:r>
      <w:r w:rsidRPr="007038B6">
        <w:rPr>
          <w:rFonts w:asciiTheme="majorBidi" w:hAnsiTheme="majorBidi" w:cstheme="majorBidi"/>
          <w:i/>
          <w:sz w:val="20"/>
          <w:szCs w:val="20"/>
        </w:rPr>
        <w:t>** Yalnızca kullananlar dahil edilmiştir</w:t>
      </w:r>
    </w:p>
    <w:p w14:paraId="71E35FAC" w14:textId="77777777" w:rsidR="00EE29C0" w:rsidRPr="007038B6" w:rsidRDefault="00EE29C0" w:rsidP="00713666">
      <w:pPr>
        <w:spacing w:after="0" w:line="480" w:lineRule="auto"/>
        <w:rPr>
          <w:rFonts w:asciiTheme="majorBidi" w:hAnsiTheme="majorBidi" w:cstheme="majorBidi"/>
          <w:i/>
          <w:sz w:val="24"/>
          <w:szCs w:val="24"/>
        </w:rPr>
      </w:pPr>
    </w:p>
    <w:p w14:paraId="2ECD9AD7" w14:textId="4A56E097" w:rsidR="00EE29C0" w:rsidRPr="007038B6" w:rsidRDefault="00EE29C0" w:rsidP="00A53F70">
      <w:pPr>
        <w:spacing w:after="120" w:line="360" w:lineRule="auto"/>
        <w:ind w:firstLine="708"/>
        <w:jc w:val="both"/>
        <w:rPr>
          <w:rFonts w:asciiTheme="majorBidi" w:hAnsiTheme="majorBidi" w:cstheme="majorBidi"/>
          <w:i/>
          <w:sz w:val="24"/>
          <w:szCs w:val="24"/>
        </w:rPr>
      </w:pPr>
      <w:r w:rsidRPr="007038B6">
        <w:rPr>
          <w:rFonts w:asciiTheme="majorBidi" w:eastAsia="Calibri" w:hAnsiTheme="majorBidi" w:cstheme="majorBidi"/>
          <w:sz w:val="24"/>
          <w:szCs w:val="24"/>
        </w:rPr>
        <w:t xml:space="preserve">Tablo </w:t>
      </w:r>
      <w:r w:rsidR="009E226B" w:rsidRPr="007038B6">
        <w:rPr>
          <w:rFonts w:asciiTheme="majorBidi" w:eastAsia="Calibri" w:hAnsiTheme="majorBidi" w:cstheme="majorBidi"/>
          <w:sz w:val="24"/>
          <w:szCs w:val="24"/>
        </w:rPr>
        <w:t>6</w:t>
      </w:r>
      <w:r w:rsidRPr="007038B6">
        <w:rPr>
          <w:rFonts w:asciiTheme="majorBidi" w:eastAsia="Calibri" w:hAnsiTheme="majorBidi" w:cstheme="majorBidi"/>
          <w:sz w:val="24"/>
          <w:szCs w:val="24"/>
        </w:rPr>
        <w:t>’d</w:t>
      </w:r>
      <w:r w:rsidR="009E226B" w:rsidRPr="007038B6">
        <w:rPr>
          <w:rFonts w:asciiTheme="majorBidi" w:eastAsia="Calibri" w:hAnsiTheme="majorBidi" w:cstheme="majorBidi"/>
          <w:sz w:val="24"/>
          <w:szCs w:val="24"/>
        </w:rPr>
        <w:t>a</w:t>
      </w:r>
      <w:r w:rsidRPr="007038B6">
        <w:rPr>
          <w:rFonts w:asciiTheme="majorBidi" w:eastAsia="Calibri" w:hAnsiTheme="majorBidi" w:cstheme="majorBidi"/>
          <w:sz w:val="24"/>
          <w:szCs w:val="24"/>
        </w:rPr>
        <w:t xml:space="preserve"> gebelerin gebeliğinde demir hapı kullanma durumları</w:t>
      </w:r>
      <w:r w:rsidR="000724ED" w:rsidRPr="007038B6">
        <w:rPr>
          <w:rFonts w:asciiTheme="majorBidi" w:eastAsia="Calibri" w:hAnsiTheme="majorBidi" w:cstheme="majorBidi"/>
          <w:sz w:val="24"/>
          <w:szCs w:val="24"/>
        </w:rPr>
        <w:t xml:space="preserve">na ilişkin özelliklerin </w:t>
      </w:r>
      <w:r w:rsidRPr="007038B6">
        <w:rPr>
          <w:rFonts w:asciiTheme="majorBidi" w:eastAsia="Calibri" w:hAnsiTheme="majorBidi" w:cstheme="majorBidi"/>
          <w:sz w:val="24"/>
          <w:szCs w:val="24"/>
        </w:rPr>
        <w:t>dağılımı verilmiştir. Gebelerin %76’sının demir hapını kullandığı, %12,3’ünün demir hapını hiç kullanmadığı ve %11,7’sinin de demir hapını kullanıp bıraktığı saptanmıştır. Demir hapını kullanıp bırakanların bırakma nedenleri incelendiğinde sırasıyla; midemi bulandırdı (%58,3), kabızlık yaptı (%18,3), tadı hoşuma gitmedi (%11,6), şişkinlik yaptı (%8,3), alerji yaptı (%3,5) dedikleri bulunmuştur. Demir hapı kullanan gebelerin %</w:t>
      </w:r>
      <w:r w:rsidR="007D3C30" w:rsidRPr="007038B6">
        <w:rPr>
          <w:rFonts w:asciiTheme="majorBidi" w:eastAsia="Calibri" w:hAnsiTheme="majorBidi" w:cstheme="majorBidi"/>
          <w:sz w:val="24"/>
          <w:szCs w:val="24"/>
        </w:rPr>
        <w:t>73,9’u</w:t>
      </w:r>
      <w:r w:rsidRPr="007038B6">
        <w:rPr>
          <w:rFonts w:asciiTheme="majorBidi" w:eastAsia="Calibri" w:hAnsiTheme="majorBidi" w:cstheme="majorBidi"/>
          <w:sz w:val="24"/>
          <w:szCs w:val="24"/>
        </w:rPr>
        <w:t xml:space="preserve"> demir hapını her gün düzenli olarak</w:t>
      </w:r>
      <w:r w:rsidR="00D55888" w:rsidRPr="007038B6">
        <w:rPr>
          <w:rFonts w:asciiTheme="majorBidi" w:eastAsia="Calibri" w:hAnsiTheme="majorBidi" w:cstheme="majorBidi"/>
          <w:sz w:val="24"/>
          <w:szCs w:val="24"/>
        </w:rPr>
        <w:t>,</w:t>
      </w:r>
      <w:r w:rsidRPr="007038B6">
        <w:rPr>
          <w:rFonts w:asciiTheme="majorBidi" w:eastAsia="Calibri" w:hAnsiTheme="majorBidi" w:cstheme="majorBidi"/>
          <w:sz w:val="24"/>
          <w:szCs w:val="24"/>
        </w:rPr>
        <w:t xml:space="preserve"> %</w:t>
      </w:r>
      <w:r w:rsidR="007D3C30" w:rsidRPr="007038B6">
        <w:rPr>
          <w:rFonts w:asciiTheme="majorBidi" w:eastAsia="Calibri" w:hAnsiTheme="majorBidi" w:cstheme="majorBidi"/>
          <w:sz w:val="24"/>
          <w:szCs w:val="24"/>
        </w:rPr>
        <w:t>26,1</w:t>
      </w:r>
      <w:r w:rsidRPr="007038B6">
        <w:rPr>
          <w:rFonts w:asciiTheme="majorBidi" w:eastAsia="Calibri" w:hAnsiTheme="majorBidi" w:cstheme="majorBidi"/>
          <w:sz w:val="24"/>
          <w:szCs w:val="24"/>
        </w:rPr>
        <w:t>’</w:t>
      </w:r>
      <w:r w:rsidR="007D3C30" w:rsidRPr="007038B6">
        <w:rPr>
          <w:rFonts w:asciiTheme="majorBidi" w:eastAsia="Calibri" w:hAnsiTheme="majorBidi" w:cstheme="majorBidi"/>
          <w:sz w:val="24"/>
          <w:szCs w:val="24"/>
        </w:rPr>
        <w:t>i</w:t>
      </w:r>
      <w:r w:rsidRPr="007038B6">
        <w:rPr>
          <w:rFonts w:asciiTheme="majorBidi" w:eastAsia="Calibri" w:hAnsiTheme="majorBidi" w:cstheme="majorBidi"/>
          <w:sz w:val="24"/>
          <w:szCs w:val="24"/>
        </w:rPr>
        <w:t xml:space="preserve"> aklına geldikçe kullandıkları</w:t>
      </w:r>
      <w:r w:rsidR="00D55888" w:rsidRPr="007038B6">
        <w:rPr>
          <w:rFonts w:asciiTheme="majorBidi" w:eastAsia="Calibri" w:hAnsiTheme="majorBidi" w:cstheme="majorBidi"/>
          <w:sz w:val="24"/>
          <w:szCs w:val="24"/>
        </w:rPr>
        <w:t>nı bildirmiş</w:t>
      </w:r>
      <w:r w:rsidRPr="007038B6">
        <w:rPr>
          <w:rFonts w:asciiTheme="majorBidi" w:eastAsia="Calibri" w:hAnsiTheme="majorBidi" w:cstheme="majorBidi"/>
          <w:sz w:val="24"/>
          <w:szCs w:val="24"/>
        </w:rPr>
        <w:t xml:space="preserve"> olup</w:t>
      </w:r>
      <w:r w:rsidR="007D3C30" w:rsidRPr="007038B6">
        <w:rPr>
          <w:rFonts w:asciiTheme="majorBidi" w:eastAsia="Calibri" w:hAnsiTheme="majorBidi" w:cstheme="majorBidi"/>
          <w:sz w:val="24"/>
          <w:szCs w:val="24"/>
        </w:rPr>
        <w:t>,</w:t>
      </w:r>
      <w:r w:rsidRPr="007038B6">
        <w:rPr>
          <w:rFonts w:asciiTheme="majorBidi" w:eastAsia="Calibri" w:hAnsiTheme="majorBidi" w:cstheme="majorBidi"/>
          <w:sz w:val="24"/>
          <w:szCs w:val="24"/>
        </w:rPr>
        <w:t xml:space="preserve"> gebelerin %</w:t>
      </w:r>
      <w:r w:rsidR="00F00FF3" w:rsidRPr="007038B6">
        <w:rPr>
          <w:rFonts w:asciiTheme="majorBidi" w:eastAsia="Calibri" w:hAnsiTheme="majorBidi" w:cstheme="majorBidi"/>
          <w:sz w:val="24"/>
          <w:szCs w:val="24"/>
        </w:rPr>
        <w:t>49,4</w:t>
      </w:r>
      <w:r w:rsidRPr="007038B6">
        <w:rPr>
          <w:rFonts w:asciiTheme="majorBidi" w:eastAsia="Calibri" w:hAnsiTheme="majorBidi" w:cstheme="majorBidi"/>
          <w:sz w:val="24"/>
          <w:szCs w:val="24"/>
        </w:rPr>
        <w:t>’</w:t>
      </w:r>
      <w:r w:rsidR="00F00FF3" w:rsidRPr="007038B6">
        <w:rPr>
          <w:rFonts w:asciiTheme="majorBidi" w:eastAsia="Calibri" w:hAnsiTheme="majorBidi" w:cstheme="majorBidi"/>
          <w:sz w:val="24"/>
          <w:szCs w:val="24"/>
        </w:rPr>
        <w:t>nün</w:t>
      </w:r>
      <w:r w:rsidRPr="007038B6">
        <w:rPr>
          <w:rFonts w:asciiTheme="majorBidi" w:eastAsia="Calibri" w:hAnsiTheme="majorBidi" w:cstheme="majorBidi"/>
          <w:sz w:val="24"/>
          <w:szCs w:val="24"/>
        </w:rPr>
        <w:t xml:space="preserve"> hapı aç karnına, %</w:t>
      </w:r>
      <w:r w:rsidR="00F00FF3" w:rsidRPr="007038B6">
        <w:rPr>
          <w:rFonts w:asciiTheme="majorBidi" w:eastAsia="Calibri" w:hAnsiTheme="majorBidi" w:cstheme="majorBidi"/>
          <w:sz w:val="24"/>
          <w:szCs w:val="24"/>
        </w:rPr>
        <w:t>24,5</w:t>
      </w:r>
      <w:r w:rsidRPr="007038B6">
        <w:rPr>
          <w:rFonts w:asciiTheme="majorBidi" w:eastAsia="Calibri" w:hAnsiTheme="majorBidi" w:cstheme="majorBidi"/>
          <w:sz w:val="24"/>
          <w:szCs w:val="24"/>
        </w:rPr>
        <w:t>’</w:t>
      </w:r>
      <w:r w:rsidR="00F00FF3" w:rsidRPr="007038B6">
        <w:rPr>
          <w:rFonts w:asciiTheme="majorBidi" w:eastAsia="Calibri" w:hAnsiTheme="majorBidi" w:cstheme="majorBidi"/>
          <w:sz w:val="24"/>
          <w:szCs w:val="24"/>
        </w:rPr>
        <w:t>inin</w:t>
      </w:r>
      <w:r w:rsidRPr="007038B6">
        <w:rPr>
          <w:rFonts w:asciiTheme="majorBidi" w:eastAsia="Calibri" w:hAnsiTheme="majorBidi" w:cstheme="majorBidi"/>
          <w:sz w:val="24"/>
          <w:szCs w:val="24"/>
        </w:rPr>
        <w:t xml:space="preserve"> tok karnına aldıkları, %</w:t>
      </w:r>
      <w:r w:rsidR="00F00FF3" w:rsidRPr="007038B6">
        <w:rPr>
          <w:rFonts w:asciiTheme="majorBidi" w:eastAsia="Calibri" w:hAnsiTheme="majorBidi" w:cstheme="majorBidi"/>
          <w:sz w:val="24"/>
          <w:szCs w:val="24"/>
        </w:rPr>
        <w:t>26,1</w:t>
      </w:r>
      <w:r w:rsidRPr="007038B6">
        <w:rPr>
          <w:rFonts w:asciiTheme="majorBidi" w:eastAsia="Calibri" w:hAnsiTheme="majorBidi" w:cstheme="majorBidi"/>
          <w:sz w:val="24"/>
          <w:szCs w:val="24"/>
        </w:rPr>
        <w:t>’</w:t>
      </w:r>
      <w:r w:rsidR="007D3C30" w:rsidRPr="007038B6">
        <w:rPr>
          <w:rFonts w:asciiTheme="majorBidi" w:eastAsia="Calibri" w:hAnsiTheme="majorBidi" w:cstheme="majorBidi"/>
          <w:sz w:val="24"/>
          <w:szCs w:val="24"/>
        </w:rPr>
        <w:t>inin</w:t>
      </w:r>
      <w:r w:rsidRPr="007038B6">
        <w:rPr>
          <w:rFonts w:asciiTheme="majorBidi" w:eastAsia="Calibri" w:hAnsiTheme="majorBidi" w:cstheme="majorBidi"/>
          <w:sz w:val="24"/>
          <w:szCs w:val="24"/>
        </w:rPr>
        <w:t xml:space="preserve"> ise karışık olarak aldıkları tespit edilmiştir (Tablo </w:t>
      </w:r>
      <w:r w:rsidR="009E226B" w:rsidRPr="007038B6">
        <w:rPr>
          <w:rFonts w:asciiTheme="majorBidi" w:eastAsia="Calibri" w:hAnsiTheme="majorBidi" w:cstheme="majorBidi"/>
          <w:sz w:val="24"/>
          <w:szCs w:val="24"/>
        </w:rPr>
        <w:t>6</w:t>
      </w:r>
      <w:r w:rsidRPr="007038B6">
        <w:rPr>
          <w:rFonts w:asciiTheme="majorBidi" w:eastAsia="Calibri" w:hAnsiTheme="majorBidi" w:cstheme="majorBidi"/>
          <w:sz w:val="24"/>
          <w:szCs w:val="24"/>
        </w:rPr>
        <w:t>).</w:t>
      </w:r>
    </w:p>
    <w:p w14:paraId="15060151" w14:textId="77777777" w:rsidR="00A52D35" w:rsidRPr="007038B6" w:rsidRDefault="00A52D35" w:rsidP="00713666">
      <w:pPr>
        <w:spacing w:after="0" w:line="480" w:lineRule="auto"/>
        <w:rPr>
          <w:rFonts w:asciiTheme="majorBidi" w:hAnsiTheme="majorBidi" w:cstheme="majorBidi"/>
          <w:i/>
          <w:sz w:val="24"/>
          <w:szCs w:val="24"/>
        </w:rPr>
      </w:pPr>
    </w:p>
    <w:p w14:paraId="63559375" w14:textId="77777777" w:rsidR="00F10675" w:rsidRPr="007038B6" w:rsidRDefault="00F10675" w:rsidP="00713666">
      <w:pPr>
        <w:spacing w:after="0" w:line="480" w:lineRule="auto"/>
        <w:rPr>
          <w:rFonts w:asciiTheme="majorBidi" w:hAnsiTheme="majorBidi" w:cstheme="majorBidi"/>
          <w:i/>
          <w:sz w:val="24"/>
          <w:szCs w:val="24"/>
        </w:rPr>
      </w:pPr>
    </w:p>
    <w:p w14:paraId="500CE4D2" w14:textId="77777777" w:rsidR="008F367D" w:rsidRPr="007038B6" w:rsidRDefault="008F367D" w:rsidP="00713666">
      <w:pPr>
        <w:spacing w:after="0" w:line="480" w:lineRule="auto"/>
        <w:rPr>
          <w:rFonts w:asciiTheme="majorBidi" w:hAnsiTheme="majorBidi" w:cstheme="majorBidi"/>
          <w:i/>
          <w:sz w:val="24"/>
          <w:szCs w:val="24"/>
        </w:rPr>
      </w:pPr>
    </w:p>
    <w:p w14:paraId="66EA7E4D" w14:textId="77777777" w:rsidR="00247B6A" w:rsidRPr="007038B6" w:rsidRDefault="00247B6A" w:rsidP="00713666">
      <w:pPr>
        <w:spacing w:after="0" w:line="480" w:lineRule="auto"/>
        <w:rPr>
          <w:rFonts w:asciiTheme="majorBidi" w:hAnsiTheme="majorBidi" w:cstheme="majorBidi"/>
          <w:i/>
          <w:sz w:val="24"/>
          <w:szCs w:val="24"/>
        </w:rPr>
      </w:pPr>
    </w:p>
    <w:p w14:paraId="1F525596" w14:textId="77777777" w:rsidR="00247B6A" w:rsidRPr="007038B6" w:rsidRDefault="00247B6A" w:rsidP="00713666">
      <w:pPr>
        <w:spacing w:after="0" w:line="480" w:lineRule="auto"/>
        <w:rPr>
          <w:rFonts w:asciiTheme="majorBidi" w:hAnsiTheme="majorBidi" w:cstheme="majorBidi"/>
          <w:i/>
          <w:sz w:val="24"/>
          <w:szCs w:val="24"/>
        </w:rPr>
      </w:pPr>
    </w:p>
    <w:p w14:paraId="0D449317" w14:textId="77777777" w:rsidR="00EE29C0" w:rsidRPr="007038B6" w:rsidRDefault="00EE29C0" w:rsidP="00A53F70">
      <w:pPr>
        <w:pStyle w:val="Balk2"/>
      </w:pPr>
      <w:bookmarkStart w:id="255" w:name="_Toc139924822"/>
      <w:bookmarkStart w:id="256" w:name="_Toc141138632"/>
      <w:bookmarkStart w:id="257" w:name="_Toc141139038"/>
      <w:bookmarkStart w:id="258" w:name="_Toc141192905"/>
      <w:r w:rsidRPr="007038B6">
        <w:t>4.3. Gebelerin Travay Sürecine ve Yenidoğanlarına İlişkin Özellikleri</w:t>
      </w:r>
      <w:bookmarkEnd w:id="255"/>
      <w:bookmarkEnd w:id="256"/>
      <w:bookmarkEnd w:id="257"/>
      <w:bookmarkEnd w:id="258"/>
    </w:p>
    <w:p w14:paraId="010AAF47" w14:textId="77777777" w:rsidR="00CA1D28" w:rsidRPr="007038B6" w:rsidRDefault="00CA1D28" w:rsidP="00A53F70">
      <w:pPr>
        <w:suppressAutoHyphens/>
        <w:autoSpaceDN w:val="0"/>
        <w:spacing w:after="120" w:line="240" w:lineRule="auto"/>
        <w:jc w:val="both"/>
        <w:outlineLvl w:val="2"/>
        <w:rPr>
          <w:rFonts w:asciiTheme="majorBidi" w:eastAsia="Times New Roman" w:hAnsiTheme="majorBidi" w:cstheme="majorBidi"/>
          <w:color w:val="000000" w:themeColor="text1"/>
          <w:sz w:val="24"/>
          <w:szCs w:val="24"/>
          <w:lang w:eastAsia="tr-TR"/>
        </w:rPr>
      </w:pPr>
      <w:bookmarkStart w:id="259" w:name="_Hlk132557985"/>
      <w:bookmarkStart w:id="260" w:name="_Hlk132894786"/>
    </w:p>
    <w:p w14:paraId="1ACB9287" w14:textId="45171E22" w:rsidR="00EE29C0" w:rsidRPr="007038B6" w:rsidRDefault="008F367D" w:rsidP="00A53F70">
      <w:pPr>
        <w:pStyle w:val="Balk3"/>
      </w:pPr>
      <w:r w:rsidRPr="007038B6">
        <w:t xml:space="preserve"> </w:t>
      </w:r>
      <w:bookmarkStart w:id="261" w:name="_Toc141160696"/>
      <w:r w:rsidR="00EE29C0" w:rsidRPr="007038B6">
        <w:t xml:space="preserve">Tablo </w:t>
      </w:r>
      <w:r w:rsidR="009E226B" w:rsidRPr="007038B6">
        <w:t>7</w:t>
      </w:r>
      <w:r w:rsidR="00EE29C0" w:rsidRPr="007038B6">
        <w:t>. Gebelerin Travay Sürecine İlişkin Özelliklerinin Dağılımı</w:t>
      </w:r>
      <w:bookmarkEnd w:id="259"/>
      <w:bookmarkEnd w:id="261"/>
    </w:p>
    <w:tbl>
      <w:tblPr>
        <w:tblStyle w:val="TabloKlavuzu51"/>
        <w:tblW w:w="0" w:type="auto"/>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1750"/>
        <w:gridCol w:w="1751"/>
      </w:tblGrid>
      <w:tr w:rsidR="00EE29C0" w:rsidRPr="007038B6" w14:paraId="5B0BEBA2" w14:textId="77777777" w:rsidTr="00FF3BE4">
        <w:tc>
          <w:tcPr>
            <w:tcW w:w="5132" w:type="dxa"/>
            <w:tcBorders>
              <w:top w:val="single" w:sz="2" w:space="0" w:color="auto"/>
              <w:bottom w:val="single" w:sz="2" w:space="0" w:color="auto"/>
            </w:tcBorders>
          </w:tcPr>
          <w:p w14:paraId="0EC10F3A" w14:textId="77777777" w:rsidR="00EE29C0" w:rsidRPr="007038B6" w:rsidRDefault="00EE29C0" w:rsidP="00713666">
            <w:pPr>
              <w:spacing w:after="0" w:line="360" w:lineRule="auto"/>
              <w:rPr>
                <w:rFonts w:asciiTheme="majorBidi" w:hAnsiTheme="majorBidi" w:cstheme="majorBidi"/>
                <w:b/>
                <w:sz w:val="24"/>
                <w:szCs w:val="24"/>
              </w:rPr>
            </w:pPr>
            <w:bookmarkStart w:id="262" w:name="_Hlk132558015"/>
            <w:bookmarkEnd w:id="260"/>
            <w:r w:rsidRPr="007038B6">
              <w:rPr>
                <w:rFonts w:asciiTheme="majorBidi" w:hAnsiTheme="majorBidi" w:cstheme="majorBidi"/>
                <w:b/>
                <w:sz w:val="24"/>
                <w:szCs w:val="24"/>
              </w:rPr>
              <w:t xml:space="preserve">Özellikler </w:t>
            </w:r>
          </w:p>
        </w:tc>
        <w:tc>
          <w:tcPr>
            <w:tcW w:w="1750" w:type="dxa"/>
            <w:tcBorders>
              <w:top w:val="single" w:sz="2" w:space="0" w:color="auto"/>
              <w:bottom w:val="single" w:sz="2" w:space="0" w:color="auto"/>
            </w:tcBorders>
          </w:tcPr>
          <w:p w14:paraId="1F71D0CE" w14:textId="77777777" w:rsidR="00EE29C0" w:rsidRPr="007038B6" w:rsidRDefault="00EE29C0" w:rsidP="00713666">
            <w:pPr>
              <w:spacing w:after="0" w:line="360" w:lineRule="auto"/>
              <w:jc w:val="center"/>
              <w:rPr>
                <w:rFonts w:asciiTheme="majorBidi" w:hAnsiTheme="majorBidi" w:cstheme="majorBidi"/>
                <w:b/>
                <w:sz w:val="24"/>
                <w:szCs w:val="24"/>
              </w:rPr>
            </w:pPr>
            <w:r w:rsidRPr="007038B6">
              <w:rPr>
                <w:rFonts w:asciiTheme="majorBidi" w:hAnsiTheme="majorBidi" w:cstheme="majorBidi"/>
                <w:b/>
                <w:sz w:val="24"/>
                <w:szCs w:val="24"/>
              </w:rPr>
              <w:t>n</w:t>
            </w:r>
          </w:p>
        </w:tc>
        <w:tc>
          <w:tcPr>
            <w:tcW w:w="1751" w:type="dxa"/>
            <w:tcBorders>
              <w:top w:val="single" w:sz="2" w:space="0" w:color="auto"/>
              <w:bottom w:val="single" w:sz="2" w:space="0" w:color="auto"/>
            </w:tcBorders>
          </w:tcPr>
          <w:p w14:paraId="6C64332B" w14:textId="77777777" w:rsidR="00EE29C0" w:rsidRPr="007038B6" w:rsidRDefault="00EE29C0" w:rsidP="00713666">
            <w:pPr>
              <w:spacing w:after="0" w:line="360" w:lineRule="auto"/>
              <w:jc w:val="center"/>
              <w:rPr>
                <w:rFonts w:asciiTheme="majorBidi" w:hAnsiTheme="majorBidi" w:cstheme="majorBidi"/>
                <w:b/>
                <w:sz w:val="24"/>
                <w:szCs w:val="24"/>
              </w:rPr>
            </w:pPr>
            <w:r w:rsidRPr="007038B6">
              <w:rPr>
                <w:rFonts w:asciiTheme="majorBidi" w:hAnsiTheme="majorBidi" w:cstheme="majorBidi"/>
                <w:b/>
                <w:sz w:val="24"/>
                <w:szCs w:val="24"/>
              </w:rPr>
              <w:t>%</w:t>
            </w:r>
          </w:p>
        </w:tc>
      </w:tr>
      <w:tr w:rsidR="00EE29C0" w:rsidRPr="007038B6" w14:paraId="06D556F7" w14:textId="77777777" w:rsidTr="00FF3BE4">
        <w:tc>
          <w:tcPr>
            <w:tcW w:w="5132" w:type="dxa"/>
            <w:tcBorders>
              <w:top w:val="single" w:sz="2" w:space="0" w:color="auto"/>
              <w:bottom w:val="nil"/>
            </w:tcBorders>
          </w:tcPr>
          <w:p w14:paraId="735B9F28" w14:textId="77777777" w:rsidR="00EE29C0" w:rsidRPr="007038B6" w:rsidRDefault="00EE29C0" w:rsidP="00713666">
            <w:pPr>
              <w:spacing w:after="0"/>
              <w:rPr>
                <w:rFonts w:asciiTheme="majorBidi" w:hAnsiTheme="majorBidi" w:cstheme="majorBidi"/>
                <w:b/>
                <w:sz w:val="24"/>
                <w:szCs w:val="24"/>
              </w:rPr>
            </w:pPr>
            <w:r w:rsidRPr="007038B6">
              <w:rPr>
                <w:rFonts w:asciiTheme="majorBidi" w:hAnsiTheme="majorBidi" w:cstheme="majorBidi"/>
                <w:b/>
                <w:sz w:val="24"/>
                <w:szCs w:val="24"/>
              </w:rPr>
              <w:t>İndüksiyon (n=317)</w:t>
            </w:r>
          </w:p>
        </w:tc>
        <w:tc>
          <w:tcPr>
            <w:tcW w:w="1750" w:type="dxa"/>
            <w:tcBorders>
              <w:top w:val="single" w:sz="2" w:space="0" w:color="auto"/>
              <w:bottom w:val="nil"/>
            </w:tcBorders>
          </w:tcPr>
          <w:p w14:paraId="1CF5C4A9" w14:textId="77777777" w:rsidR="00EE29C0" w:rsidRPr="007038B6" w:rsidRDefault="00EE29C0" w:rsidP="00713666">
            <w:pPr>
              <w:spacing w:after="0"/>
              <w:jc w:val="center"/>
              <w:rPr>
                <w:rFonts w:asciiTheme="majorBidi" w:hAnsiTheme="majorBidi" w:cstheme="majorBidi"/>
                <w:sz w:val="24"/>
                <w:szCs w:val="24"/>
              </w:rPr>
            </w:pPr>
          </w:p>
        </w:tc>
        <w:tc>
          <w:tcPr>
            <w:tcW w:w="1751" w:type="dxa"/>
            <w:tcBorders>
              <w:top w:val="single" w:sz="2" w:space="0" w:color="auto"/>
              <w:bottom w:val="nil"/>
            </w:tcBorders>
          </w:tcPr>
          <w:p w14:paraId="1B863614" w14:textId="77777777" w:rsidR="00EE29C0" w:rsidRPr="007038B6" w:rsidRDefault="00EE29C0" w:rsidP="00713666">
            <w:pPr>
              <w:spacing w:after="0"/>
              <w:jc w:val="center"/>
              <w:rPr>
                <w:rFonts w:asciiTheme="majorBidi" w:hAnsiTheme="majorBidi" w:cstheme="majorBidi"/>
                <w:sz w:val="24"/>
                <w:szCs w:val="24"/>
              </w:rPr>
            </w:pPr>
          </w:p>
        </w:tc>
      </w:tr>
      <w:tr w:rsidR="00EE29C0" w:rsidRPr="007038B6" w14:paraId="74DD7F70" w14:textId="77777777" w:rsidTr="00FF3BE4">
        <w:tc>
          <w:tcPr>
            <w:tcW w:w="5132" w:type="dxa"/>
            <w:tcBorders>
              <w:top w:val="nil"/>
              <w:bottom w:val="nil"/>
            </w:tcBorders>
          </w:tcPr>
          <w:p w14:paraId="4175EFF6" w14:textId="77777777" w:rsidR="00EE29C0" w:rsidRPr="007038B6" w:rsidRDefault="00EE29C0" w:rsidP="00713666">
            <w:pPr>
              <w:spacing w:after="0"/>
              <w:ind w:firstLine="318"/>
              <w:rPr>
                <w:rFonts w:asciiTheme="majorBidi" w:hAnsiTheme="majorBidi" w:cstheme="majorBidi"/>
                <w:sz w:val="24"/>
                <w:szCs w:val="24"/>
              </w:rPr>
            </w:pPr>
            <w:bookmarkStart w:id="263" w:name="_Hlk132556753"/>
            <w:r w:rsidRPr="007038B6">
              <w:rPr>
                <w:rFonts w:asciiTheme="majorBidi" w:hAnsiTheme="majorBidi" w:cstheme="majorBidi"/>
                <w:sz w:val="24"/>
                <w:szCs w:val="24"/>
              </w:rPr>
              <w:t>Uygulanan</w:t>
            </w:r>
          </w:p>
        </w:tc>
        <w:tc>
          <w:tcPr>
            <w:tcW w:w="1750" w:type="dxa"/>
            <w:tcBorders>
              <w:top w:val="nil"/>
              <w:bottom w:val="nil"/>
            </w:tcBorders>
          </w:tcPr>
          <w:p w14:paraId="64838CFA"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96</w:t>
            </w:r>
          </w:p>
        </w:tc>
        <w:tc>
          <w:tcPr>
            <w:tcW w:w="1751" w:type="dxa"/>
            <w:tcBorders>
              <w:top w:val="nil"/>
              <w:bottom w:val="nil"/>
            </w:tcBorders>
          </w:tcPr>
          <w:p w14:paraId="25C44025"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30,3</w:t>
            </w:r>
          </w:p>
        </w:tc>
      </w:tr>
      <w:tr w:rsidR="00EE29C0" w:rsidRPr="007038B6" w14:paraId="1EC8A6E6" w14:textId="77777777" w:rsidTr="00FF3BE4">
        <w:tc>
          <w:tcPr>
            <w:tcW w:w="5132" w:type="dxa"/>
            <w:tcBorders>
              <w:top w:val="nil"/>
              <w:bottom w:val="single" w:sz="2" w:space="0" w:color="auto"/>
            </w:tcBorders>
          </w:tcPr>
          <w:p w14:paraId="706EEE23"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Uygulanmayan</w:t>
            </w:r>
          </w:p>
        </w:tc>
        <w:tc>
          <w:tcPr>
            <w:tcW w:w="1750" w:type="dxa"/>
            <w:tcBorders>
              <w:top w:val="nil"/>
              <w:bottom w:val="single" w:sz="2" w:space="0" w:color="auto"/>
            </w:tcBorders>
          </w:tcPr>
          <w:p w14:paraId="6AB297B1"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221</w:t>
            </w:r>
          </w:p>
        </w:tc>
        <w:tc>
          <w:tcPr>
            <w:tcW w:w="1751" w:type="dxa"/>
            <w:tcBorders>
              <w:top w:val="nil"/>
              <w:bottom w:val="single" w:sz="2" w:space="0" w:color="auto"/>
            </w:tcBorders>
          </w:tcPr>
          <w:p w14:paraId="60725F8E"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69,7</w:t>
            </w:r>
          </w:p>
        </w:tc>
      </w:tr>
      <w:bookmarkEnd w:id="263"/>
      <w:tr w:rsidR="00EE29C0" w:rsidRPr="007038B6" w14:paraId="532629DD" w14:textId="77777777" w:rsidTr="00F10675">
        <w:tc>
          <w:tcPr>
            <w:tcW w:w="5132" w:type="dxa"/>
            <w:tcBorders>
              <w:top w:val="single" w:sz="4" w:space="0" w:color="auto"/>
              <w:bottom w:val="nil"/>
            </w:tcBorders>
          </w:tcPr>
          <w:p w14:paraId="12B79701" w14:textId="77777777" w:rsidR="00EE29C0" w:rsidRPr="007038B6" w:rsidRDefault="00EE29C0" w:rsidP="00713666">
            <w:pPr>
              <w:spacing w:after="0"/>
              <w:rPr>
                <w:rFonts w:asciiTheme="majorBidi" w:hAnsiTheme="majorBidi" w:cstheme="majorBidi"/>
                <w:b/>
                <w:sz w:val="24"/>
                <w:szCs w:val="24"/>
              </w:rPr>
            </w:pPr>
            <w:r w:rsidRPr="007038B6">
              <w:rPr>
                <w:rFonts w:asciiTheme="majorBidi" w:hAnsiTheme="majorBidi" w:cstheme="majorBidi"/>
                <w:b/>
                <w:sz w:val="24"/>
                <w:szCs w:val="24"/>
              </w:rPr>
              <w:t>Kristaller manevrası (n=301)*</w:t>
            </w:r>
          </w:p>
        </w:tc>
        <w:tc>
          <w:tcPr>
            <w:tcW w:w="1750" w:type="dxa"/>
            <w:tcBorders>
              <w:top w:val="single" w:sz="4" w:space="0" w:color="auto"/>
              <w:bottom w:val="nil"/>
            </w:tcBorders>
          </w:tcPr>
          <w:p w14:paraId="2828C5D9" w14:textId="77777777" w:rsidR="00EE29C0" w:rsidRPr="007038B6" w:rsidRDefault="00EE29C0" w:rsidP="00713666">
            <w:pPr>
              <w:spacing w:after="0"/>
              <w:jc w:val="center"/>
              <w:rPr>
                <w:rFonts w:asciiTheme="majorBidi" w:hAnsiTheme="majorBidi" w:cstheme="majorBidi"/>
                <w:sz w:val="24"/>
                <w:szCs w:val="24"/>
              </w:rPr>
            </w:pPr>
          </w:p>
        </w:tc>
        <w:tc>
          <w:tcPr>
            <w:tcW w:w="1751" w:type="dxa"/>
            <w:tcBorders>
              <w:top w:val="single" w:sz="4" w:space="0" w:color="auto"/>
              <w:bottom w:val="nil"/>
            </w:tcBorders>
          </w:tcPr>
          <w:p w14:paraId="3F3AF06C" w14:textId="77777777" w:rsidR="00EE29C0" w:rsidRPr="007038B6" w:rsidRDefault="00EE29C0" w:rsidP="00713666">
            <w:pPr>
              <w:spacing w:after="0"/>
              <w:jc w:val="center"/>
              <w:rPr>
                <w:rFonts w:asciiTheme="majorBidi" w:hAnsiTheme="majorBidi" w:cstheme="majorBidi"/>
                <w:sz w:val="24"/>
                <w:szCs w:val="24"/>
              </w:rPr>
            </w:pPr>
          </w:p>
        </w:tc>
      </w:tr>
      <w:tr w:rsidR="00EE29C0" w:rsidRPr="007038B6" w14:paraId="15DA840C" w14:textId="77777777" w:rsidTr="00FF3BE4">
        <w:tc>
          <w:tcPr>
            <w:tcW w:w="5132" w:type="dxa"/>
            <w:tcBorders>
              <w:top w:val="nil"/>
              <w:bottom w:val="nil"/>
            </w:tcBorders>
          </w:tcPr>
          <w:p w14:paraId="7A20D9D3"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Uygulanan</w:t>
            </w:r>
          </w:p>
        </w:tc>
        <w:tc>
          <w:tcPr>
            <w:tcW w:w="1750" w:type="dxa"/>
            <w:tcBorders>
              <w:top w:val="nil"/>
              <w:bottom w:val="nil"/>
            </w:tcBorders>
          </w:tcPr>
          <w:p w14:paraId="59516BFC"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80</w:t>
            </w:r>
          </w:p>
        </w:tc>
        <w:tc>
          <w:tcPr>
            <w:tcW w:w="1751" w:type="dxa"/>
            <w:tcBorders>
              <w:top w:val="nil"/>
              <w:bottom w:val="nil"/>
            </w:tcBorders>
          </w:tcPr>
          <w:p w14:paraId="23A897F6"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26,6</w:t>
            </w:r>
          </w:p>
        </w:tc>
      </w:tr>
      <w:tr w:rsidR="00EE29C0" w:rsidRPr="007038B6" w14:paraId="5CF9FE3A" w14:textId="77777777" w:rsidTr="00FF3BE4">
        <w:tc>
          <w:tcPr>
            <w:tcW w:w="5132" w:type="dxa"/>
            <w:tcBorders>
              <w:top w:val="nil"/>
              <w:bottom w:val="single" w:sz="2" w:space="0" w:color="auto"/>
            </w:tcBorders>
          </w:tcPr>
          <w:p w14:paraId="7B08855D"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Uygulanmayan</w:t>
            </w:r>
          </w:p>
        </w:tc>
        <w:tc>
          <w:tcPr>
            <w:tcW w:w="1750" w:type="dxa"/>
            <w:tcBorders>
              <w:top w:val="nil"/>
              <w:bottom w:val="single" w:sz="2" w:space="0" w:color="auto"/>
            </w:tcBorders>
          </w:tcPr>
          <w:p w14:paraId="10F14C28"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221</w:t>
            </w:r>
          </w:p>
        </w:tc>
        <w:tc>
          <w:tcPr>
            <w:tcW w:w="1751" w:type="dxa"/>
            <w:tcBorders>
              <w:top w:val="nil"/>
              <w:bottom w:val="single" w:sz="2" w:space="0" w:color="auto"/>
            </w:tcBorders>
          </w:tcPr>
          <w:p w14:paraId="14034851"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73,4</w:t>
            </w:r>
          </w:p>
        </w:tc>
      </w:tr>
      <w:tr w:rsidR="00EE29C0" w:rsidRPr="007038B6" w14:paraId="5AB4C7F7" w14:textId="77777777" w:rsidTr="00FF3BE4">
        <w:tc>
          <w:tcPr>
            <w:tcW w:w="5132" w:type="dxa"/>
            <w:tcBorders>
              <w:top w:val="single" w:sz="2" w:space="0" w:color="auto"/>
            </w:tcBorders>
          </w:tcPr>
          <w:p w14:paraId="7D9AD6C0" w14:textId="77777777" w:rsidR="00EE29C0" w:rsidRPr="007038B6" w:rsidRDefault="00EE29C0" w:rsidP="00713666">
            <w:pPr>
              <w:spacing w:after="0"/>
              <w:rPr>
                <w:rFonts w:asciiTheme="majorBidi" w:hAnsiTheme="majorBidi" w:cstheme="majorBidi"/>
                <w:b/>
                <w:sz w:val="24"/>
                <w:szCs w:val="24"/>
              </w:rPr>
            </w:pPr>
            <w:r w:rsidRPr="007038B6">
              <w:rPr>
                <w:rFonts w:asciiTheme="majorBidi" w:hAnsiTheme="majorBidi" w:cstheme="majorBidi"/>
                <w:b/>
                <w:sz w:val="24"/>
                <w:szCs w:val="24"/>
              </w:rPr>
              <w:t>Epizyotomi (n=301)*</w:t>
            </w:r>
          </w:p>
        </w:tc>
        <w:tc>
          <w:tcPr>
            <w:tcW w:w="1750" w:type="dxa"/>
            <w:tcBorders>
              <w:top w:val="single" w:sz="2" w:space="0" w:color="auto"/>
            </w:tcBorders>
          </w:tcPr>
          <w:p w14:paraId="382D823B" w14:textId="77777777" w:rsidR="00EE29C0" w:rsidRPr="007038B6" w:rsidRDefault="00EE29C0" w:rsidP="00713666">
            <w:pPr>
              <w:spacing w:after="0"/>
              <w:jc w:val="center"/>
              <w:rPr>
                <w:rFonts w:asciiTheme="majorBidi" w:hAnsiTheme="majorBidi" w:cstheme="majorBidi"/>
                <w:sz w:val="24"/>
                <w:szCs w:val="24"/>
              </w:rPr>
            </w:pPr>
          </w:p>
        </w:tc>
        <w:tc>
          <w:tcPr>
            <w:tcW w:w="1751" w:type="dxa"/>
            <w:tcBorders>
              <w:top w:val="single" w:sz="2" w:space="0" w:color="auto"/>
            </w:tcBorders>
          </w:tcPr>
          <w:p w14:paraId="44E9DC49" w14:textId="77777777" w:rsidR="00EE29C0" w:rsidRPr="007038B6" w:rsidRDefault="00EE29C0" w:rsidP="00713666">
            <w:pPr>
              <w:spacing w:after="0"/>
              <w:jc w:val="center"/>
              <w:rPr>
                <w:rFonts w:asciiTheme="majorBidi" w:hAnsiTheme="majorBidi" w:cstheme="majorBidi"/>
                <w:sz w:val="24"/>
                <w:szCs w:val="24"/>
              </w:rPr>
            </w:pPr>
          </w:p>
        </w:tc>
      </w:tr>
      <w:tr w:rsidR="00EE29C0" w:rsidRPr="007038B6" w14:paraId="1261E786" w14:textId="77777777" w:rsidTr="00FF3BE4">
        <w:tc>
          <w:tcPr>
            <w:tcW w:w="5132" w:type="dxa"/>
            <w:tcBorders>
              <w:top w:val="nil"/>
              <w:bottom w:val="nil"/>
            </w:tcBorders>
          </w:tcPr>
          <w:p w14:paraId="64683AB3"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Uygulanan</w:t>
            </w:r>
          </w:p>
        </w:tc>
        <w:tc>
          <w:tcPr>
            <w:tcW w:w="1750" w:type="dxa"/>
            <w:tcBorders>
              <w:bottom w:val="nil"/>
            </w:tcBorders>
          </w:tcPr>
          <w:p w14:paraId="0DA0DB6B"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254</w:t>
            </w:r>
          </w:p>
        </w:tc>
        <w:tc>
          <w:tcPr>
            <w:tcW w:w="1751" w:type="dxa"/>
            <w:tcBorders>
              <w:bottom w:val="nil"/>
            </w:tcBorders>
          </w:tcPr>
          <w:p w14:paraId="6F0E4B0B"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84,4</w:t>
            </w:r>
          </w:p>
        </w:tc>
      </w:tr>
      <w:tr w:rsidR="00EE29C0" w:rsidRPr="007038B6" w14:paraId="616AA72D" w14:textId="77777777" w:rsidTr="00FF3BE4">
        <w:trPr>
          <w:cantSplit/>
        </w:trPr>
        <w:tc>
          <w:tcPr>
            <w:tcW w:w="5132" w:type="dxa"/>
            <w:tcBorders>
              <w:top w:val="nil"/>
              <w:bottom w:val="single" w:sz="4" w:space="0" w:color="auto"/>
            </w:tcBorders>
          </w:tcPr>
          <w:p w14:paraId="50FBC357"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Uygulanmayan</w:t>
            </w:r>
          </w:p>
        </w:tc>
        <w:tc>
          <w:tcPr>
            <w:tcW w:w="1750" w:type="dxa"/>
            <w:tcBorders>
              <w:top w:val="nil"/>
              <w:bottom w:val="single" w:sz="4" w:space="0" w:color="auto"/>
            </w:tcBorders>
          </w:tcPr>
          <w:p w14:paraId="6581BB44"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47</w:t>
            </w:r>
          </w:p>
        </w:tc>
        <w:tc>
          <w:tcPr>
            <w:tcW w:w="1751" w:type="dxa"/>
            <w:tcBorders>
              <w:top w:val="nil"/>
              <w:bottom w:val="single" w:sz="4" w:space="0" w:color="auto"/>
            </w:tcBorders>
          </w:tcPr>
          <w:p w14:paraId="3CFA17AA"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15,6</w:t>
            </w:r>
          </w:p>
        </w:tc>
      </w:tr>
      <w:tr w:rsidR="00EE29C0" w:rsidRPr="007038B6" w14:paraId="7C191F13" w14:textId="77777777" w:rsidTr="00FF3BE4">
        <w:trPr>
          <w:cantSplit/>
        </w:trPr>
        <w:tc>
          <w:tcPr>
            <w:tcW w:w="5132" w:type="dxa"/>
            <w:tcBorders>
              <w:top w:val="single" w:sz="4" w:space="0" w:color="auto"/>
              <w:bottom w:val="nil"/>
            </w:tcBorders>
          </w:tcPr>
          <w:p w14:paraId="539C620E" w14:textId="77777777" w:rsidR="00EE29C0" w:rsidRPr="007038B6" w:rsidRDefault="00EE29C0" w:rsidP="00713666">
            <w:pPr>
              <w:spacing w:after="0"/>
              <w:rPr>
                <w:rFonts w:asciiTheme="majorBidi" w:hAnsiTheme="majorBidi" w:cstheme="majorBidi"/>
                <w:b/>
                <w:bCs/>
                <w:sz w:val="24"/>
                <w:szCs w:val="24"/>
              </w:rPr>
            </w:pPr>
            <w:r w:rsidRPr="007038B6">
              <w:rPr>
                <w:rFonts w:asciiTheme="majorBidi" w:hAnsiTheme="majorBidi" w:cstheme="majorBidi"/>
                <w:b/>
                <w:bCs/>
                <w:sz w:val="24"/>
                <w:szCs w:val="24"/>
              </w:rPr>
              <w:t>Aktif fazdan tam açıklığa kadar geçen süre (dk) (n=308)**</w:t>
            </w:r>
          </w:p>
        </w:tc>
        <w:tc>
          <w:tcPr>
            <w:tcW w:w="1750" w:type="dxa"/>
            <w:tcBorders>
              <w:top w:val="single" w:sz="4" w:space="0" w:color="auto"/>
              <w:bottom w:val="nil"/>
            </w:tcBorders>
          </w:tcPr>
          <w:p w14:paraId="316AA4D4" w14:textId="77777777" w:rsidR="00EE29C0" w:rsidRPr="007038B6" w:rsidRDefault="00EE29C0" w:rsidP="00713666">
            <w:pPr>
              <w:spacing w:after="0"/>
              <w:jc w:val="center"/>
              <w:rPr>
                <w:rFonts w:asciiTheme="majorBidi" w:hAnsiTheme="majorBidi" w:cstheme="majorBidi"/>
                <w:sz w:val="24"/>
                <w:szCs w:val="24"/>
              </w:rPr>
            </w:pPr>
          </w:p>
        </w:tc>
        <w:tc>
          <w:tcPr>
            <w:tcW w:w="1751" w:type="dxa"/>
            <w:tcBorders>
              <w:top w:val="single" w:sz="4" w:space="0" w:color="auto"/>
              <w:bottom w:val="nil"/>
            </w:tcBorders>
          </w:tcPr>
          <w:p w14:paraId="63422883" w14:textId="77777777" w:rsidR="00EE29C0" w:rsidRPr="007038B6" w:rsidRDefault="00EE29C0" w:rsidP="00713666">
            <w:pPr>
              <w:spacing w:after="0"/>
              <w:jc w:val="center"/>
              <w:rPr>
                <w:rFonts w:asciiTheme="majorBidi" w:hAnsiTheme="majorBidi" w:cstheme="majorBidi"/>
                <w:sz w:val="24"/>
                <w:szCs w:val="24"/>
              </w:rPr>
            </w:pPr>
          </w:p>
        </w:tc>
      </w:tr>
      <w:tr w:rsidR="00EE29C0" w:rsidRPr="007038B6" w14:paraId="7201166C" w14:textId="77777777" w:rsidTr="00FF3BE4">
        <w:tc>
          <w:tcPr>
            <w:tcW w:w="5132" w:type="dxa"/>
            <w:tcBorders>
              <w:top w:val="nil"/>
              <w:bottom w:val="nil"/>
            </w:tcBorders>
          </w:tcPr>
          <w:p w14:paraId="6ACA14E9" w14:textId="781B8776" w:rsidR="00EE29C0" w:rsidRPr="007038B6" w:rsidRDefault="00586A68"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60</w:t>
            </w:r>
            <w:r w:rsidR="00EE29C0" w:rsidRPr="007038B6">
              <w:rPr>
                <w:rFonts w:asciiTheme="majorBidi" w:hAnsiTheme="majorBidi" w:cstheme="majorBidi"/>
                <w:sz w:val="24"/>
                <w:szCs w:val="24"/>
              </w:rPr>
              <w:t xml:space="preserve">-299  </w:t>
            </w:r>
          </w:p>
        </w:tc>
        <w:tc>
          <w:tcPr>
            <w:tcW w:w="1750" w:type="dxa"/>
            <w:tcBorders>
              <w:top w:val="nil"/>
              <w:bottom w:val="nil"/>
            </w:tcBorders>
          </w:tcPr>
          <w:p w14:paraId="659115F8"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57</w:t>
            </w:r>
          </w:p>
        </w:tc>
        <w:tc>
          <w:tcPr>
            <w:tcW w:w="1751" w:type="dxa"/>
            <w:tcBorders>
              <w:top w:val="nil"/>
              <w:bottom w:val="nil"/>
            </w:tcBorders>
          </w:tcPr>
          <w:p w14:paraId="0A04B785"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18,0</w:t>
            </w:r>
          </w:p>
        </w:tc>
      </w:tr>
      <w:tr w:rsidR="00EE29C0" w:rsidRPr="007038B6" w14:paraId="679164F4" w14:textId="77777777" w:rsidTr="00FF3BE4">
        <w:tc>
          <w:tcPr>
            <w:tcW w:w="5132" w:type="dxa"/>
            <w:tcBorders>
              <w:top w:val="nil"/>
              <w:bottom w:val="nil"/>
            </w:tcBorders>
          </w:tcPr>
          <w:p w14:paraId="2EC61469" w14:textId="5328BE6A"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300-480</w:t>
            </w:r>
          </w:p>
        </w:tc>
        <w:tc>
          <w:tcPr>
            <w:tcW w:w="1750" w:type="dxa"/>
            <w:tcBorders>
              <w:top w:val="nil"/>
              <w:bottom w:val="nil"/>
            </w:tcBorders>
          </w:tcPr>
          <w:p w14:paraId="0009DEA2"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251</w:t>
            </w:r>
          </w:p>
        </w:tc>
        <w:tc>
          <w:tcPr>
            <w:tcW w:w="1751" w:type="dxa"/>
            <w:tcBorders>
              <w:top w:val="nil"/>
              <w:bottom w:val="nil"/>
            </w:tcBorders>
          </w:tcPr>
          <w:p w14:paraId="15AEA234"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79,2</w:t>
            </w:r>
          </w:p>
        </w:tc>
      </w:tr>
      <w:tr w:rsidR="00EE29C0" w:rsidRPr="007038B6" w14:paraId="6A5B19E9" w14:textId="77777777" w:rsidTr="00FF3BE4">
        <w:tc>
          <w:tcPr>
            <w:tcW w:w="5132" w:type="dxa"/>
            <w:tcBorders>
              <w:top w:val="nil"/>
              <w:bottom w:val="single" w:sz="4" w:space="0" w:color="auto"/>
            </w:tcBorders>
          </w:tcPr>
          <w:p w14:paraId="4FDAD7C0" w14:textId="33892F5C" w:rsidR="00EE29C0" w:rsidRPr="007038B6" w:rsidRDefault="00EE29C0" w:rsidP="00713666">
            <w:pPr>
              <w:spacing w:after="0"/>
              <w:rPr>
                <w:rFonts w:asciiTheme="majorBidi" w:hAnsiTheme="majorBidi" w:cstheme="majorBidi"/>
                <w:sz w:val="24"/>
                <w:szCs w:val="24"/>
              </w:rPr>
            </w:pPr>
            <w:r w:rsidRPr="007038B6">
              <w:rPr>
                <w:rFonts w:asciiTheme="majorBidi" w:hAnsiTheme="majorBidi" w:cstheme="majorBidi"/>
                <w:sz w:val="24"/>
                <w:szCs w:val="24"/>
              </w:rPr>
              <w:t xml:space="preserve"> </w:t>
            </w:r>
            <w:r w:rsidR="00DB4BF1" w:rsidRPr="007038B6">
              <w:rPr>
                <w:rFonts w:asciiTheme="majorBidi" w:hAnsiTheme="majorBidi" w:cstheme="majorBidi"/>
                <w:sz w:val="24"/>
                <w:szCs w:val="24"/>
              </w:rPr>
              <w:t xml:space="preserve">    </w:t>
            </w:r>
            <w:r w:rsidRPr="007038B6">
              <w:rPr>
                <w:rFonts w:asciiTheme="majorBidi" w:hAnsiTheme="majorBidi" w:cstheme="majorBidi"/>
                <w:sz w:val="24"/>
                <w:szCs w:val="24"/>
              </w:rPr>
              <w:t>4-10 cm açıklık arası süre ortalaması</w:t>
            </w:r>
            <w:r w:rsidRPr="007038B6">
              <w:rPr>
                <w:rFonts w:asciiTheme="majorBidi" w:eastAsia="Times New Roman" w:hAnsiTheme="majorBidi" w:cstheme="majorBidi"/>
                <w:sz w:val="24"/>
                <w:szCs w:val="24"/>
                <w:lang w:eastAsia="tr-TR"/>
              </w:rPr>
              <w:t>±SS* (Min-maks)</w:t>
            </w:r>
          </w:p>
        </w:tc>
        <w:tc>
          <w:tcPr>
            <w:tcW w:w="1750" w:type="dxa"/>
            <w:tcBorders>
              <w:top w:val="nil"/>
              <w:bottom w:val="single" w:sz="4" w:space="0" w:color="auto"/>
            </w:tcBorders>
          </w:tcPr>
          <w:p w14:paraId="1993B2B9"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lang w:eastAsia="tr-TR"/>
              </w:rPr>
              <w:t>328,31</w:t>
            </w:r>
            <w:r w:rsidRPr="007038B6">
              <w:rPr>
                <w:rFonts w:asciiTheme="majorBidi" w:eastAsia="Times New Roman" w:hAnsiTheme="majorBidi" w:cstheme="majorBidi"/>
                <w:sz w:val="24"/>
                <w:szCs w:val="24"/>
                <w:lang w:eastAsia="tr-TR"/>
              </w:rPr>
              <w:t>±72,60</w:t>
            </w:r>
          </w:p>
        </w:tc>
        <w:tc>
          <w:tcPr>
            <w:tcW w:w="1751" w:type="dxa"/>
            <w:tcBorders>
              <w:top w:val="nil"/>
              <w:bottom w:val="single" w:sz="4" w:space="0" w:color="auto"/>
            </w:tcBorders>
          </w:tcPr>
          <w:p w14:paraId="523C321B" w14:textId="24EB7606"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w:t>
            </w:r>
            <w:r w:rsidR="00586A68" w:rsidRPr="007038B6">
              <w:rPr>
                <w:rFonts w:asciiTheme="majorBidi" w:hAnsiTheme="majorBidi" w:cstheme="majorBidi"/>
                <w:sz w:val="24"/>
                <w:szCs w:val="24"/>
              </w:rPr>
              <w:t>60</w:t>
            </w:r>
            <w:r w:rsidRPr="007038B6">
              <w:rPr>
                <w:rFonts w:asciiTheme="majorBidi" w:hAnsiTheme="majorBidi" w:cstheme="majorBidi"/>
                <w:sz w:val="24"/>
                <w:szCs w:val="24"/>
              </w:rPr>
              <w:t>-480)</w:t>
            </w:r>
          </w:p>
        </w:tc>
      </w:tr>
      <w:tr w:rsidR="00EE29C0" w:rsidRPr="007038B6" w14:paraId="7BCB20C6" w14:textId="77777777" w:rsidTr="00FF3BE4">
        <w:tc>
          <w:tcPr>
            <w:tcW w:w="5132" w:type="dxa"/>
            <w:tcBorders>
              <w:top w:val="nil"/>
              <w:bottom w:val="nil"/>
            </w:tcBorders>
          </w:tcPr>
          <w:p w14:paraId="43FDF342" w14:textId="77777777" w:rsidR="00EE29C0" w:rsidRPr="007038B6" w:rsidRDefault="00EE29C0" w:rsidP="00713666">
            <w:pPr>
              <w:spacing w:after="0"/>
              <w:rPr>
                <w:rFonts w:asciiTheme="majorBidi" w:hAnsiTheme="majorBidi" w:cstheme="majorBidi"/>
                <w:b/>
                <w:bCs/>
                <w:sz w:val="24"/>
                <w:szCs w:val="24"/>
              </w:rPr>
            </w:pPr>
            <w:r w:rsidRPr="007038B6">
              <w:rPr>
                <w:rFonts w:asciiTheme="majorBidi" w:hAnsiTheme="majorBidi" w:cstheme="majorBidi"/>
                <w:b/>
                <w:bCs/>
                <w:sz w:val="24"/>
                <w:szCs w:val="24"/>
              </w:rPr>
              <w:t>Tam açıklıktan doğuma kadar geçen süre (dk) (n=301)*</w:t>
            </w:r>
          </w:p>
        </w:tc>
        <w:tc>
          <w:tcPr>
            <w:tcW w:w="1750" w:type="dxa"/>
            <w:tcBorders>
              <w:top w:val="nil"/>
              <w:bottom w:val="nil"/>
            </w:tcBorders>
          </w:tcPr>
          <w:p w14:paraId="006A0F3C" w14:textId="77777777" w:rsidR="00EE29C0" w:rsidRPr="007038B6" w:rsidRDefault="00EE29C0" w:rsidP="00713666">
            <w:pPr>
              <w:spacing w:after="0"/>
              <w:jc w:val="center"/>
              <w:rPr>
                <w:rFonts w:asciiTheme="majorBidi" w:hAnsiTheme="majorBidi" w:cstheme="majorBidi"/>
                <w:sz w:val="24"/>
                <w:szCs w:val="24"/>
              </w:rPr>
            </w:pPr>
          </w:p>
        </w:tc>
        <w:tc>
          <w:tcPr>
            <w:tcW w:w="1751" w:type="dxa"/>
            <w:tcBorders>
              <w:top w:val="nil"/>
              <w:bottom w:val="nil"/>
            </w:tcBorders>
          </w:tcPr>
          <w:p w14:paraId="7FD7259E" w14:textId="77777777" w:rsidR="00EE29C0" w:rsidRPr="007038B6" w:rsidRDefault="00EE29C0" w:rsidP="00713666">
            <w:pPr>
              <w:spacing w:after="0"/>
              <w:jc w:val="center"/>
              <w:rPr>
                <w:rFonts w:asciiTheme="majorBidi" w:hAnsiTheme="majorBidi" w:cstheme="majorBidi"/>
                <w:sz w:val="24"/>
                <w:szCs w:val="24"/>
              </w:rPr>
            </w:pPr>
          </w:p>
        </w:tc>
      </w:tr>
      <w:tr w:rsidR="00EE29C0" w:rsidRPr="007038B6" w14:paraId="227336F3" w14:textId="77777777" w:rsidTr="00FF3BE4">
        <w:tc>
          <w:tcPr>
            <w:tcW w:w="5132" w:type="dxa"/>
            <w:tcBorders>
              <w:top w:val="nil"/>
              <w:bottom w:val="nil"/>
            </w:tcBorders>
          </w:tcPr>
          <w:p w14:paraId="3AB53641" w14:textId="5B92CC89"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1</w:t>
            </w:r>
            <w:r w:rsidR="00586A68" w:rsidRPr="007038B6">
              <w:rPr>
                <w:rFonts w:asciiTheme="majorBidi" w:hAnsiTheme="majorBidi" w:cstheme="majorBidi"/>
                <w:sz w:val="24"/>
                <w:szCs w:val="24"/>
              </w:rPr>
              <w:t>5</w:t>
            </w:r>
            <w:r w:rsidRPr="007038B6">
              <w:rPr>
                <w:rFonts w:asciiTheme="majorBidi" w:hAnsiTheme="majorBidi" w:cstheme="majorBidi"/>
                <w:sz w:val="24"/>
                <w:szCs w:val="24"/>
              </w:rPr>
              <w:t xml:space="preserve">-90 </w:t>
            </w:r>
          </w:p>
        </w:tc>
        <w:tc>
          <w:tcPr>
            <w:tcW w:w="1750" w:type="dxa"/>
            <w:tcBorders>
              <w:top w:val="nil"/>
              <w:bottom w:val="nil"/>
            </w:tcBorders>
          </w:tcPr>
          <w:p w14:paraId="54EF2BDC"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238</w:t>
            </w:r>
          </w:p>
        </w:tc>
        <w:tc>
          <w:tcPr>
            <w:tcW w:w="1751" w:type="dxa"/>
            <w:tcBorders>
              <w:top w:val="nil"/>
              <w:bottom w:val="nil"/>
            </w:tcBorders>
          </w:tcPr>
          <w:p w14:paraId="7672855D"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75,1</w:t>
            </w:r>
          </w:p>
        </w:tc>
      </w:tr>
      <w:tr w:rsidR="00EE29C0" w:rsidRPr="007038B6" w14:paraId="00CDBD03" w14:textId="77777777" w:rsidTr="00FF3BE4">
        <w:tc>
          <w:tcPr>
            <w:tcW w:w="5132" w:type="dxa"/>
            <w:tcBorders>
              <w:top w:val="nil"/>
              <w:bottom w:val="nil"/>
            </w:tcBorders>
          </w:tcPr>
          <w:p w14:paraId="390FCCFD"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 xml:space="preserve">91-180 </w:t>
            </w:r>
          </w:p>
        </w:tc>
        <w:tc>
          <w:tcPr>
            <w:tcW w:w="1750" w:type="dxa"/>
            <w:tcBorders>
              <w:top w:val="nil"/>
              <w:bottom w:val="nil"/>
            </w:tcBorders>
          </w:tcPr>
          <w:p w14:paraId="2E37CF0B"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63</w:t>
            </w:r>
          </w:p>
        </w:tc>
        <w:tc>
          <w:tcPr>
            <w:tcW w:w="1751" w:type="dxa"/>
            <w:tcBorders>
              <w:top w:val="nil"/>
              <w:bottom w:val="nil"/>
            </w:tcBorders>
          </w:tcPr>
          <w:p w14:paraId="2E0E9743"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19,9</w:t>
            </w:r>
          </w:p>
        </w:tc>
      </w:tr>
      <w:tr w:rsidR="00EE29C0" w:rsidRPr="007038B6" w14:paraId="1E7B2BA3" w14:textId="77777777" w:rsidTr="00FF3BE4">
        <w:tc>
          <w:tcPr>
            <w:tcW w:w="5132" w:type="dxa"/>
            <w:tcBorders>
              <w:top w:val="nil"/>
              <w:bottom w:val="single" w:sz="4" w:space="0" w:color="auto"/>
            </w:tcBorders>
          </w:tcPr>
          <w:p w14:paraId="6FD8BD21" w14:textId="6E45F3C7" w:rsidR="00EE29C0" w:rsidRPr="007038B6" w:rsidRDefault="00EE29C0" w:rsidP="00713666">
            <w:pPr>
              <w:spacing w:after="0"/>
              <w:rPr>
                <w:rFonts w:asciiTheme="majorBidi" w:hAnsiTheme="majorBidi" w:cstheme="majorBidi"/>
                <w:sz w:val="24"/>
                <w:szCs w:val="24"/>
              </w:rPr>
            </w:pPr>
            <w:r w:rsidRPr="007038B6">
              <w:rPr>
                <w:rFonts w:asciiTheme="majorBidi" w:hAnsiTheme="majorBidi" w:cstheme="majorBidi"/>
                <w:sz w:val="24"/>
                <w:szCs w:val="24"/>
              </w:rPr>
              <w:t xml:space="preserve"> </w:t>
            </w:r>
            <w:r w:rsidR="00DB4BF1" w:rsidRPr="007038B6">
              <w:rPr>
                <w:rFonts w:asciiTheme="majorBidi" w:hAnsiTheme="majorBidi" w:cstheme="majorBidi"/>
                <w:sz w:val="24"/>
                <w:szCs w:val="24"/>
              </w:rPr>
              <w:t xml:space="preserve">   </w:t>
            </w:r>
            <w:r w:rsidRPr="007038B6">
              <w:rPr>
                <w:rFonts w:asciiTheme="majorBidi" w:hAnsiTheme="majorBidi" w:cstheme="majorBidi"/>
                <w:sz w:val="24"/>
                <w:szCs w:val="24"/>
              </w:rPr>
              <w:t>10 cm’den doğuma kadar geçen süre ortalaması</w:t>
            </w:r>
            <w:r w:rsidRPr="007038B6">
              <w:rPr>
                <w:rFonts w:asciiTheme="majorBidi" w:eastAsia="Times New Roman" w:hAnsiTheme="majorBidi" w:cstheme="majorBidi"/>
                <w:sz w:val="24"/>
                <w:szCs w:val="24"/>
                <w:lang w:eastAsia="tr-TR"/>
              </w:rPr>
              <w:t>±SS* (Min-maks)</w:t>
            </w:r>
          </w:p>
        </w:tc>
        <w:tc>
          <w:tcPr>
            <w:tcW w:w="1750" w:type="dxa"/>
            <w:tcBorders>
              <w:top w:val="nil"/>
              <w:bottom w:val="single" w:sz="4" w:space="0" w:color="auto"/>
            </w:tcBorders>
          </w:tcPr>
          <w:p w14:paraId="68DC9F29"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lang w:eastAsia="tr-TR"/>
              </w:rPr>
              <w:t>76,96</w:t>
            </w:r>
            <w:r w:rsidRPr="007038B6">
              <w:rPr>
                <w:rFonts w:asciiTheme="majorBidi" w:eastAsia="Times New Roman" w:hAnsiTheme="majorBidi" w:cstheme="majorBidi"/>
                <w:sz w:val="24"/>
                <w:szCs w:val="24"/>
                <w:lang w:eastAsia="tr-TR"/>
              </w:rPr>
              <w:t>±31,19</w:t>
            </w:r>
          </w:p>
        </w:tc>
        <w:tc>
          <w:tcPr>
            <w:tcW w:w="1751" w:type="dxa"/>
            <w:tcBorders>
              <w:top w:val="nil"/>
              <w:bottom w:val="single" w:sz="4" w:space="0" w:color="auto"/>
            </w:tcBorders>
          </w:tcPr>
          <w:p w14:paraId="72D2DD28" w14:textId="4604B6F1"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w:t>
            </w:r>
            <w:r w:rsidR="00586A68" w:rsidRPr="007038B6">
              <w:rPr>
                <w:rFonts w:asciiTheme="majorBidi" w:hAnsiTheme="majorBidi" w:cstheme="majorBidi"/>
                <w:sz w:val="24"/>
                <w:szCs w:val="24"/>
              </w:rPr>
              <w:t>15</w:t>
            </w:r>
            <w:r w:rsidRPr="007038B6">
              <w:rPr>
                <w:rFonts w:asciiTheme="majorBidi" w:hAnsiTheme="majorBidi" w:cstheme="majorBidi"/>
                <w:sz w:val="24"/>
                <w:szCs w:val="24"/>
              </w:rPr>
              <w:t>-180)</w:t>
            </w:r>
          </w:p>
        </w:tc>
      </w:tr>
      <w:tr w:rsidR="00EE29C0" w:rsidRPr="007038B6" w14:paraId="5CC0C7A0" w14:textId="77777777" w:rsidTr="00FF3BE4">
        <w:tc>
          <w:tcPr>
            <w:tcW w:w="5132" w:type="dxa"/>
            <w:tcBorders>
              <w:top w:val="single" w:sz="4" w:space="0" w:color="auto"/>
              <w:bottom w:val="nil"/>
            </w:tcBorders>
          </w:tcPr>
          <w:p w14:paraId="7645D977" w14:textId="77777777" w:rsidR="00EE29C0" w:rsidRPr="007038B6" w:rsidRDefault="00EE29C0" w:rsidP="00713666">
            <w:pPr>
              <w:spacing w:after="0"/>
              <w:rPr>
                <w:rFonts w:asciiTheme="majorBidi" w:hAnsiTheme="majorBidi" w:cstheme="majorBidi"/>
                <w:b/>
                <w:bCs/>
                <w:sz w:val="24"/>
                <w:szCs w:val="24"/>
              </w:rPr>
            </w:pPr>
            <w:r w:rsidRPr="007038B6">
              <w:rPr>
                <w:rFonts w:asciiTheme="majorBidi" w:hAnsiTheme="majorBidi" w:cstheme="majorBidi"/>
                <w:b/>
                <w:bCs/>
                <w:sz w:val="24"/>
                <w:szCs w:val="24"/>
              </w:rPr>
              <w:t>Amniyon sıvısının rengi (n=317)</w:t>
            </w:r>
          </w:p>
        </w:tc>
        <w:tc>
          <w:tcPr>
            <w:tcW w:w="1750" w:type="dxa"/>
            <w:tcBorders>
              <w:top w:val="single" w:sz="4" w:space="0" w:color="auto"/>
              <w:bottom w:val="nil"/>
            </w:tcBorders>
          </w:tcPr>
          <w:p w14:paraId="70B48E7B" w14:textId="77777777" w:rsidR="00EE29C0" w:rsidRPr="007038B6" w:rsidRDefault="00EE29C0" w:rsidP="00713666">
            <w:pPr>
              <w:spacing w:after="0"/>
              <w:jc w:val="center"/>
              <w:rPr>
                <w:rFonts w:asciiTheme="majorBidi" w:hAnsiTheme="majorBidi" w:cstheme="majorBidi"/>
                <w:b/>
                <w:bCs/>
                <w:sz w:val="24"/>
                <w:szCs w:val="24"/>
              </w:rPr>
            </w:pPr>
          </w:p>
        </w:tc>
        <w:tc>
          <w:tcPr>
            <w:tcW w:w="1751" w:type="dxa"/>
            <w:tcBorders>
              <w:top w:val="single" w:sz="4" w:space="0" w:color="auto"/>
              <w:bottom w:val="nil"/>
            </w:tcBorders>
          </w:tcPr>
          <w:p w14:paraId="59CB0662" w14:textId="77777777" w:rsidR="00EE29C0" w:rsidRPr="007038B6" w:rsidRDefault="00EE29C0" w:rsidP="00713666">
            <w:pPr>
              <w:spacing w:after="0"/>
              <w:jc w:val="center"/>
              <w:rPr>
                <w:rFonts w:asciiTheme="majorBidi" w:hAnsiTheme="majorBidi" w:cstheme="majorBidi"/>
                <w:b/>
                <w:bCs/>
                <w:sz w:val="24"/>
                <w:szCs w:val="24"/>
              </w:rPr>
            </w:pPr>
          </w:p>
        </w:tc>
      </w:tr>
      <w:tr w:rsidR="00EE29C0" w:rsidRPr="007038B6" w14:paraId="39CE40A8" w14:textId="77777777" w:rsidTr="00FF3BE4">
        <w:tc>
          <w:tcPr>
            <w:tcW w:w="5132" w:type="dxa"/>
            <w:tcBorders>
              <w:top w:val="nil"/>
              <w:bottom w:val="nil"/>
            </w:tcBorders>
          </w:tcPr>
          <w:p w14:paraId="6AB71FC9" w14:textId="77777777" w:rsidR="00EE29C0" w:rsidRPr="007038B6" w:rsidRDefault="00EE29C0" w:rsidP="00713666">
            <w:pPr>
              <w:spacing w:after="0"/>
              <w:rPr>
                <w:rFonts w:asciiTheme="majorBidi" w:hAnsiTheme="majorBidi" w:cstheme="majorBidi"/>
                <w:sz w:val="24"/>
                <w:szCs w:val="24"/>
              </w:rPr>
            </w:pPr>
            <w:r w:rsidRPr="007038B6">
              <w:rPr>
                <w:rFonts w:asciiTheme="majorBidi" w:hAnsiTheme="majorBidi" w:cstheme="majorBidi"/>
                <w:sz w:val="24"/>
                <w:szCs w:val="24"/>
              </w:rPr>
              <w:t xml:space="preserve">      Berrak</w:t>
            </w:r>
          </w:p>
        </w:tc>
        <w:tc>
          <w:tcPr>
            <w:tcW w:w="1750" w:type="dxa"/>
            <w:tcBorders>
              <w:top w:val="nil"/>
              <w:bottom w:val="nil"/>
            </w:tcBorders>
          </w:tcPr>
          <w:p w14:paraId="0E4B59FC"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290</w:t>
            </w:r>
          </w:p>
        </w:tc>
        <w:tc>
          <w:tcPr>
            <w:tcW w:w="1751" w:type="dxa"/>
            <w:tcBorders>
              <w:top w:val="nil"/>
              <w:bottom w:val="nil"/>
            </w:tcBorders>
          </w:tcPr>
          <w:p w14:paraId="7BC7C49A"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91,5</w:t>
            </w:r>
          </w:p>
        </w:tc>
      </w:tr>
      <w:tr w:rsidR="00EE29C0" w:rsidRPr="007038B6" w14:paraId="64FCAF06" w14:textId="77777777" w:rsidTr="00FF3BE4">
        <w:tc>
          <w:tcPr>
            <w:tcW w:w="5132" w:type="dxa"/>
            <w:tcBorders>
              <w:top w:val="nil"/>
              <w:bottom w:val="single" w:sz="4" w:space="0" w:color="auto"/>
            </w:tcBorders>
          </w:tcPr>
          <w:p w14:paraId="3893387C" w14:textId="77777777" w:rsidR="00EE29C0" w:rsidRPr="007038B6" w:rsidRDefault="00EE29C0" w:rsidP="00713666">
            <w:pPr>
              <w:spacing w:after="0"/>
              <w:rPr>
                <w:rFonts w:asciiTheme="majorBidi" w:hAnsiTheme="majorBidi" w:cstheme="majorBidi"/>
                <w:sz w:val="24"/>
                <w:szCs w:val="24"/>
              </w:rPr>
            </w:pPr>
            <w:r w:rsidRPr="007038B6">
              <w:rPr>
                <w:rFonts w:asciiTheme="majorBidi" w:hAnsiTheme="majorBidi" w:cstheme="majorBidi"/>
                <w:sz w:val="24"/>
                <w:szCs w:val="24"/>
              </w:rPr>
              <w:t xml:space="preserve">      Mekonyumlu</w:t>
            </w:r>
          </w:p>
        </w:tc>
        <w:tc>
          <w:tcPr>
            <w:tcW w:w="1750" w:type="dxa"/>
            <w:tcBorders>
              <w:top w:val="nil"/>
              <w:bottom w:val="single" w:sz="4" w:space="0" w:color="auto"/>
            </w:tcBorders>
          </w:tcPr>
          <w:p w14:paraId="02EAC385"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27</w:t>
            </w:r>
          </w:p>
        </w:tc>
        <w:tc>
          <w:tcPr>
            <w:tcW w:w="1751" w:type="dxa"/>
            <w:tcBorders>
              <w:top w:val="nil"/>
              <w:bottom w:val="single" w:sz="4" w:space="0" w:color="auto"/>
            </w:tcBorders>
          </w:tcPr>
          <w:p w14:paraId="035B69F6"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8,5</w:t>
            </w:r>
          </w:p>
        </w:tc>
      </w:tr>
      <w:tr w:rsidR="00EE29C0" w:rsidRPr="007038B6" w14:paraId="466259FA" w14:textId="77777777" w:rsidTr="00FF3BE4">
        <w:tc>
          <w:tcPr>
            <w:tcW w:w="5132" w:type="dxa"/>
            <w:tcBorders>
              <w:top w:val="single" w:sz="4" w:space="0" w:color="auto"/>
              <w:bottom w:val="nil"/>
            </w:tcBorders>
          </w:tcPr>
          <w:p w14:paraId="4CD373E7" w14:textId="77777777" w:rsidR="00EE29C0" w:rsidRPr="007038B6" w:rsidRDefault="00EE29C0" w:rsidP="00713666">
            <w:pPr>
              <w:spacing w:after="0"/>
              <w:rPr>
                <w:rFonts w:asciiTheme="majorBidi" w:hAnsiTheme="majorBidi" w:cstheme="majorBidi"/>
                <w:b/>
                <w:bCs/>
                <w:sz w:val="24"/>
                <w:szCs w:val="24"/>
              </w:rPr>
            </w:pPr>
            <w:r w:rsidRPr="007038B6">
              <w:rPr>
                <w:rFonts w:asciiTheme="majorBidi" w:hAnsiTheme="majorBidi" w:cstheme="majorBidi"/>
                <w:b/>
                <w:bCs/>
                <w:sz w:val="24"/>
                <w:szCs w:val="24"/>
              </w:rPr>
              <w:t>Doğum şekli (n=317)</w:t>
            </w:r>
          </w:p>
        </w:tc>
        <w:tc>
          <w:tcPr>
            <w:tcW w:w="1750" w:type="dxa"/>
            <w:tcBorders>
              <w:top w:val="single" w:sz="4" w:space="0" w:color="auto"/>
              <w:bottom w:val="nil"/>
            </w:tcBorders>
          </w:tcPr>
          <w:p w14:paraId="671243B3" w14:textId="77777777" w:rsidR="00EE29C0" w:rsidRPr="007038B6" w:rsidRDefault="00EE29C0" w:rsidP="00713666">
            <w:pPr>
              <w:spacing w:after="0"/>
              <w:jc w:val="center"/>
              <w:rPr>
                <w:rFonts w:asciiTheme="majorBidi" w:hAnsiTheme="majorBidi" w:cstheme="majorBidi"/>
                <w:b/>
                <w:bCs/>
                <w:sz w:val="24"/>
                <w:szCs w:val="24"/>
              </w:rPr>
            </w:pPr>
          </w:p>
        </w:tc>
        <w:tc>
          <w:tcPr>
            <w:tcW w:w="1751" w:type="dxa"/>
            <w:tcBorders>
              <w:top w:val="single" w:sz="4" w:space="0" w:color="auto"/>
              <w:bottom w:val="nil"/>
            </w:tcBorders>
          </w:tcPr>
          <w:p w14:paraId="42BC219D" w14:textId="77777777" w:rsidR="00EE29C0" w:rsidRPr="007038B6" w:rsidRDefault="00EE29C0" w:rsidP="00713666">
            <w:pPr>
              <w:spacing w:after="0"/>
              <w:jc w:val="center"/>
              <w:rPr>
                <w:rFonts w:asciiTheme="majorBidi" w:hAnsiTheme="majorBidi" w:cstheme="majorBidi"/>
                <w:b/>
                <w:bCs/>
                <w:sz w:val="24"/>
                <w:szCs w:val="24"/>
              </w:rPr>
            </w:pPr>
          </w:p>
        </w:tc>
      </w:tr>
      <w:tr w:rsidR="00EE29C0" w:rsidRPr="007038B6" w14:paraId="7DBC5362" w14:textId="77777777" w:rsidTr="00FF3BE4">
        <w:tc>
          <w:tcPr>
            <w:tcW w:w="5132" w:type="dxa"/>
            <w:tcBorders>
              <w:top w:val="nil"/>
              <w:bottom w:val="nil"/>
            </w:tcBorders>
          </w:tcPr>
          <w:p w14:paraId="4622B2C6"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Vajinal</w:t>
            </w:r>
          </w:p>
        </w:tc>
        <w:tc>
          <w:tcPr>
            <w:tcW w:w="1750" w:type="dxa"/>
            <w:tcBorders>
              <w:top w:val="nil"/>
              <w:bottom w:val="nil"/>
            </w:tcBorders>
          </w:tcPr>
          <w:p w14:paraId="3C311F6F"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301</w:t>
            </w:r>
          </w:p>
        </w:tc>
        <w:tc>
          <w:tcPr>
            <w:tcW w:w="1751" w:type="dxa"/>
            <w:tcBorders>
              <w:top w:val="nil"/>
              <w:bottom w:val="nil"/>
            </w:tcBorders>
          </w:tcPr>
          <w:p w14:paraId="438FC66E"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95,0</w:t>
            </w:r>
          </w:p>
        </w:tc>
      </w:tr>
      <w:tr w:rsidR="00EE29C0" w:rsidRPr="007038B6" w14:paraId="5DAAF498" w14:textId="77777777" w:rsidTr="00FF3BE4">
        <w:tc>
          <w:tcPr>
            <w:tcW w:w="5132" w:type="dxa"/>
            <w:tcBorders>
              <w:top w:val="nil"/>
              <w:bottom w:val="single" w:sz="4" w:space="0" w:color="auto"/>
            </w:tcBorders>
          </w:tcPr>
          <w:p w14:paraId="3CD7C63F" w14:textId="77777777" w:rsidR="00EE29C0" w:rsidRPr="007038B6" w:rsidRDefault="00EE29C0" w:rsidP="00713666">
            <w:pPr>
              <w:spacing w:after="0"/>
              <w:ind w:firstLine="318"/>
              <w:rPr>
                <w:rFonts w:asciiTheme="majorBidi" w:hAnsiTheme="majorBidi" w:cstheme="majorBidi"/>
                <w:sz w:val="24"/>
                <w:szCs w:val="24"/>
              </w:rPr>
            </w:pPr>
            <w:r w:rsidRPr="007038B6">
              <w:rPr>
                <w:rFonts w:asciiTheme="majorBidi" w:hAnsiTheme="majorBidi" w:cstheme="majorBidi"/>
                <w:sz w:val="24"/>
                <w:szCs w:val="24"/>
              </w:rPr>
              <w:t>Sezaryen</w:t>
            </w:r>
          </w:p>
        </w:tc>
        <w:tc>
          <w:tcPr>
            <w:tcW w:w="1750" w:type="dxa"/>
            <w:tcBorders>
              <w:top w:val="nil"/>
              <w:bottom w:val="single" w:sz="4" w:space="0" w:color="auto"/>
            </w:tcBorders>
          </w:tcPr>
          <w:p w14:paraId="3CDD2B3D"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16</w:t>
            </w:r>
          </w:p>
        </w:tc>
        <w:tc>
          <w:tcPr>
            <w:tcW w:w="1751" w:type="dxa"/>
            <w:tcBorders>
              <w:top w:val="nil"/>
              <w:bottom w:val="single" w:sz="4" w:space="0" w:color="auto"/>
            </w:tcBorders>
          </w:tcPr>
          <w:p w14:paraId="0BD0A086" w14:textId="77777777" w:rsidR="00EE29C0" w:rsidRPr="007038B6" w:rsidRDefault="00EE29C0" w:rsidP="00713666">
            <w:pPr>
              <w:spacing w:after="0"/>
              <w:jc w:val="center"/>
              <w:rPr>
                <w:rFonts w:asciiTheme="majorBidi" w:hAnsiTheme="majorBidi" w:cstheme="majorBidi"/>
                <w:sz w:val="24"/>
                <w:szCs w:val="24"/>
              </w:rPr>
            </w:pPr>
            <w:r w:rsidRPr="007038B6">
              <w:rPr>
                <w:rFonts w:asciiTheme="majorBidi" w:hAnsiTheme="majorBidi" w:cstheme="majorBidi"/>
                <w:sz w:val="24"/>
                <w:szCs w:val="24"/>
              </w:rPr>
              <w:t>5,0</w:t>
            </w:r>
          </w:p>
        </w:tc>
      </w:tr>
    </w:tbl>
    <w:bookmarkEnd w:id="262"/>
    <w:p w14:paraId="0DEB0622" w14:textId="3B9D1173" w:rsidR="00EE29C0" w:rsidRPr="007038B6" w:rsidRDefault="00EE29C0" w:rsidP="007C6788">
      <w:pPr>
        <w:suppressAutoHyphens/>
        <w:autoSpaceDN w:val="0"/>
        <w:spacing w:after="120" w:line="240" w:lineRule="auto"/>
        <w:contextualSpacing/>
        <w:jc w:val="both"/>
        <w:rPr>
          <w:rFonts w:asciiTheme="majorBidi" w:hAnsiTheme="majorBidi" w:cstheme="majorBidi"/>
          <w:i/>
          <w:kern w:val="2"/>
          <w:sz w:val="20"/>
          <w:szCs w:val="20"/>
          <w14:ligatures w14:val="standardContextual"/>
        </w:rPr>
      </w:pPr>
      <w:r w:rsidRPr="007038B6">
        <w:rPr>
          <w:rFonts w:asciiTheme="majorBidi" w:hAnsiTheme="majorBidi" w:cstheme="majorBidi"/>
          <w:i/>
          <w:kern w:val="2"/>
          <w:sz w:val="20"/>
          <w:szCs w:val="20"/>
          <w14:ligatures w14:val="standardContextual"/>
        </w:rPr>
        <w:t>* Fetal distres tanısıyla sezaryen olanlar dahil edilmemiştir</w:t>
      </w:r>
      <w:r w:rsidR="009667D5" w:rsidRPr="007038B6">
        <w:rPr>
          <w:rFonts w:asciiTheme="majorBidi" w:hAnsiTheme="majorBidi" w:cstheme="majorBidi"/>
          <w:i/>
          <w:kern w:val="2"/>
          <w:sz w:val="20"/>
          <w:szCs w:val="20"/>
          <w14:ligatures w14:val="standardContextual"/>
        </w:rPr>
        <w:t xml:space="preserve">, </w:t>
      </w:r>
      <w:r w:rsidRPr="007038B6">
        <w:rPr>
          <w:rFonts w:asciiTheme="majorBidi" w:hAnsiTheme="majorBidi" w:cstheme="majorBidi"/>
          <w:i/>
          <w:kern w:val="2"/>
          <w:sz w:val="20"/>
          <w:szCs w:val="20"/>
          <w14:ligatures w14:val="standardContextual"/>
        </w:rPr>
        <w:t>** Tam açıklığa ulaşmadan sezaryen olanlar dahil edilmemiştir</w:t>
      </w:r>
      <w:r w:rsidR="00EF07C1" w:rsidRPr="007038B6">
        <w:rPr>
          <w:rFonts w:asciiTheme="majorBidi" w:hAnsiTheme="majorBidi" w:cstheme="majorBidi"/>
          <w:i/>
          <w:kern w:val="2"/>
          <w:sz w:val="20"/>
          <w:szCs w:val="20"/>
          <w14:ligatures w14:val="standardContextual"/>
        </w:rPr>
        <w:t>.</w:t>
      </w:r>
    </w:p>
    <w:p w14:paraId="0C57060C" w14:textId="77777777" w:rsidR="00EE29C0" w:rsidRPr="007038B6" w:rsidRDefault="00EE29C0" w:rsidP="007C6788">
      <w:pPr>
        <w:suppressAutoHyphens/>
        <w:autoSpaceDN w:val="0"/>
        <w:spacing w:after="120" w:line="360" w:lineRule="auto"/>
        <w:jc w:val="both"/>
        <w:rPr>
          <w:rFonts w:asciiTheme="majorBidi" w:hAnsiTheme="majorBidi" w:cstheme="majorBidi"/>
          <w:i/>
          <w:kern w:val="2"/>
          <w:sz w:val="20"/>
          <w:szCs w:val="20"/>
          <w14:ligatures w14:val="standardContextual"/>
        </w:rPr>
      </w:pPr>
    </w:p>
    <w:p w14:paraId="6347EBAB" w14:textId="1A247184" w:rsidR="00EE29C0" w:rsidRDefault="00EE29C0" w:rsidP="007C6788">
      <w:pPr>
        <w:suppressAutoHyphens/>
        <w:autoSpaceDN w:val="0"/>
        <w:spacing w:after="120" w:line="360" w:lineRule="auto"/>
        <w:ind w:firstLine="708"/>
        <w:jc w:val="both"/>
        <w:outlineLvl w:val="2"/>
        <w:rPr>
          <w:rFonts w:asciiTheme="majorBidi" w:eastAsia="Times New Roman" w:hAnsiTheme="majorBidi" w:cstheme="majorBidi"/>
          <w:color w:val="000000" w:themeColor="text1"/>
          <w:sz w:val="24"/>
          <w:szCs w:val="24"/>
          <w:lang w:eastAsia="tr-TR"/>
        </w:rPr>
      </w:pPr>
      <w:r w:rsidRPr="007038B6">
        <w:rPr>
          <w:rFonts w:asciiTheme="majorBidi" w:eastAsia="Times New Roman" w:hAnsiTheme="majorBidi" w:cstheme="majorBidi"/>
          <w:color w:val="000000" w:themeColor="text1"/>
          <w:sz w:val="24"/>
          <w:szCs w:val="24"/>
          <w:lang w:eastAsia="tr-TR"/>
        </w:rPr>
        <w:t>Gebelerin travay süreçlerine</w:t>
      </w:r>
      <w:r w:rsidRPr="00EE29C0">
        <w:rPr>
          <w:rFonts w:asciiTheme="majorBidi" w:eastAsia="Times New Roman" w:hAnsiTheme="majorBidi" w:cstheme="majorBidi"/>
          <w:color w:val="000000" w:themeColor="text1"/>
          <w:sz w:val="24"/>
          <w:szCs w:val="24"/>
          <w:lang w:eastAsia="tr-TR"/>
        </w:rPr>
        <w:t xml:space="preserve"> ilişkin özelliklerinin dağılımı Tablo </w:t>
      </w:r>
      <w:r w:rsidR="009E226B">
        <w:rPr>
          <w:rFonts w:asciiTheme="majorBidi" w:eastAsia="Times New Roman" w:hAnsiTheme="majorBidi" w:cstheme="majorBidi"/>
          <w:color w:val="000000" w:themeColor="text1"/>
          <w:sz w:val="24"/>
          <w:szCs w:val="24"/>
          <w:lang w:eastAsia="tr-TR"/>
        </w:rPr>
        <w:t>7</w:t>
      </w:r>
      <w:r w:rsidRPr="00EE29C0">
        <w:rPr>
          <w:rFonts w:asciiTheme="majorBidi" w:eastAsia="Times New Roman" w:hAnsiTheme="majorBidi" w:cstheme="majorBidi"/>
          <w:color w:val="000000" w:themeColor="text1"/>
          <w:sz w:val="24"/>
          <w:szCs w:val="24"/>
          <w:lang w:eastAsia="tr-TR"/>
        </w:rPr>
        <w:t>’de verilmiştir. Travay süreci boyunca gebelerin %30,3’</w:t>
      </w:r>
      <w:r w:rsidR="00815FC6">
        <w:rPr>
          <w:rFonts w:asciiTheme="majorBidi" w:eastAsia="Times New Roman" w:hAnsiTheme="majorBidi" w:cstheme="majorBidi"/>
          <w:color w:val="000000" w:themeColor="text1"/>
          <w:sz w:val="24"/>
          <w:szCs w:val="24"/>
          <w:lang w:eastAsia="tr-TR"/>
        </w:rPr>
        <w:t>ü</w:t>
      </w:r>
      <w:r w:rsidRPr="00EE29C0">
        <w:rPr>
          <w:rFonts w:asciiTheme="majorBidi" w:eastAsia="Times New Roman" w:hAnsiTheme="majorBidi" w:cstheme="majorBidi"/>
          <w:color w:val="000000" w:themeColor="text1"/>
          <w:sz w:val="24"/>
          <w:szCs w:val="24"/>
          <w:lang w:eastAsia="tr-TR"/>
        </w:rPr>
        <w:t xml:space="preserve">ne indüksiyon, %26,6’sına kristaller manevrası, %84,4’üne epizyotomi uygulanmıştır. Gebelerin travay sürecindeki fazların süreleri incelendiğinde, %18’sinin aktif fazdan tam açıklığa </w:t>
      </w:r>
      <w:r w:rsidR="007D3C30">
        <w:rPr>
          <w:rFonts w:asciiTheme="majorBidi" w:eastAsia="Times New Roman" w:hAnsiTheme="majorBidi" w:cstheme="majorBidi"/>
          <w:color w:val="000000" w:themeColor="text1"/>
          <w:sz w:val="24"/>
          <w:szCs w:val="24"/>
          <w:lang w:eastAsia="tr-TR"/>
        </w:rPr>
        <w:t>60</w:t>
      </w:r>
      <w:r w:rsidRPr="00EE29C0">
        <w:rPr>
          <w:rFonts w:asciiTheme="majorBidi" w:eastAsia="Times New Roman" w:hAnsiTheme="majorBidi" w:cstheme="majorBidi"/>
          <w:color w:val="000000" w:themeColor="text1"/>
          <w:sz w:val="24"/>
          <w:szCs w:val="24"/>
          <w:lang w:eastAsia="tr-TR"/>
        </w:rPr>
        <w:t>-299 dk arasında %79,2’sinin ise 300-48</w:t>
      </w:r>
      <w:r w:rsidR="001960BA">
        <w:rPr>
          <w:rFonts w:asciiTheme="majorBidi" w:eastAsia="Times New Roman" w:hAnsiTheme="majorBidi" w:cstheme="majorBidi"/>
          <w:color w:val="000000" w:themeColor="text1"/>
          <w:sz w:val="24"/>
          <w:szCs w:val="24"/>
          <w:lang w:eastAsia="tr-TR"/>
        </w:rPr>
        <w:t>0</w:t>
      </w:r>
      <w:r w:rsidRPr="00EE29C0">
        <w:rPr>
          <w:rFonts w:asciiTheme="majorBidi" w:eastAsia="Times New Roman" w:hAnsiTheme="majorBidi" w:cstheme="majorBidi"/>
          <w:color w:val="000000" w:themeColor="text1"/>
          <w:sz w:val="24"/>
          <w:szCs w:val="24"/>
          <w:lang w:eastAsia="tr-TR"/>
        </w:rPr>
        <w:t xml:space="preserve"> dk arasında ulaştığı tespit edilmiştir</w:t>
      </w:r>
      <w:bookmarkStart w:id="264" w:name="_Hlk134801113"/>
      <w:r w:rsidRPr="00EE29C0">
        <w:rPr>
          <w:rFonts w:asciiTheme="majorBidi" w:eastAsia="Times New Roman" w:hAnsiTheme="majorBidi" w:cstheme="majorBidi"/>
          <w:color w:val="000000" w:themeColor="text1"/>
          <w:sz w:val="24"/>
          <w:szCs w:val="24"/>
          <w:lang w:eastAsia="tr-TR"/>
        </w:rPr>
        <w:t xml:space="preserve">. Aktif fazdan tam açıklığa kadar geçen süre (dk) </w:t>
      </w:r>
      <w:r w:rsidRPr="00EE29C0">
        <w:rPr>
          <w:rFonts w:asciiTheme="majorBidi" w:eastAsia="Times New Roman" w:hAnsiTheme="majorBidi" w:cstheme="majorBidi"/>
          <w:sz w:val="24"/>
          <w:szCs w:val="24"/>
          <w:lang w:eastAsia="tr-TR"/>
        </w:rPr>
        <w:t>ortalaması 328,31±72,60 (min-maks:60-480)’dir</w:t>
      </w:r>
      <w:bookmarkEnd w:id="264"/>
      <w:r w:rsidRPr="00EE29C0">
        <w:rPr>
          <w:rFonts w:asciiTheme="majorBidi" w:eastAsia="Times New Roman" w:hAnsiTheme="majorBidi" w:cstheme="majorBidi"/>
          <w:sz w:val="24"/>
          <w:szCs w:val="24"/>
          <w:lang w:eastAsia="tr-TR"/>
        </w:rPr>
        <w:t>.</w:t>
      </w:r>
      <w:r w:rsidRPr="00EE29C0">
        <w:rPr>
          <w:rFonts w:asciiTheme="majorBidi" w:eastAsia="Times New Roman" w:hAnsiTheme="majorBidi" w:cstheme="majorBidi"/>
          <w:color w:val="000000" w:themeColor="text1"/>
          <w:sz w:val="24"/>
          <w:szCs w:val="24"/>
          <w:lang w:eastAsia="tr-TR"/>
        </w:rPr>
        <w:t xml:space="preserve"> Tam açıklıktan doğuma kadar geçen süre incelendiğinde ise gebelerin %75,1’nin 1</w:t>
      </w:r>
      <w:r w:rsidR="001960BA">
        <w:rPr>
          <w:rFonts w:asciiTheme="majorBidi" w:eastAsia="Times New Roman" w:hAnsiTheme="majorBidi" w:cstheme="majorBidi"/>
          <w:color w:val="000000" w:themeColor="text1"/>
          <w:sz w:val="24"/>
          <w:szCs w:val="24"/>
          <w:lang w:eastAsia="tr-TR"/>
        </w:rPr>
        <w:t>5</w:t>
      </w:r>
      <w:r w:rsidRPr="00EE29C0">
        <w:rPr>
          <w:rFonts w:asciiTheme="majorBidi" w:eastAsia="Times New Roman" w:hAnsiTheme="majorBidi" w:cstheme="majorBidi"/>
          <w:color w:val="000000" w:themeColor="text1"/>
          <w:sz w:val="24"/>
          <w:szCs w:val="24"/>
          <w:lang w:eastAsia="tr-TR"/>
        </w:rPr>
        <w:t>-90 dk arasında, %19,9’nun 91-180 dk arasında ulaştığı tespit edilmiştir. Tam açıklıktan doğuma kadar geçen süre (dk) ortalaması 76,96±31,09 (min-maks:15-180)’dir. Gebelerin amniyon zarı açıldığında amniyon renginin %91,5’nin berrak</w:t>
      </w:r>
      <w:r w:rsidR="00814335">
        <w:rPr>
          <w:rFonts w:asciiTheme="majorBidi" w:eastAsia="Times New Roman" w:hAnsiTheme="majorBidi" w:cstheme="majorBidi"/>
          <w:color w:val="000000" w:themeColor="text1"/>
          <w:sz w:val="24"/>
          <w:szCs w:val="24"/>
          <w:lang w:eastAsia="tr-TR"/>
        </w:rPr>
        <w:t>,</w:t>
      </w:r>
      <w:r w:rsidRPr="00EE29C0">
        <w:rPr>
          <w:rFonts w:asciiTheme="majorBidi" w:eastAsia="Times New Roman" w:hAnsiTheme="majorBidi" w:cstheme="majorBidi"/>
          <w:color w:val="000000" w:themeColor="text1"/>
          <w:sz w:val="24"/>
          <w:szCs w:val="24"/>
          <w:lang w:eastAsia="tr-TR"/>
        </w:rPr>
        <w:t xml:space="preserve"> %8,5’inin mekonyumlu olduğu tespit edilmiştir</w:t>
      </w:r>
      <w:r w:rsidR="00814335">
        <w:rPr>
          <w:rFonts w:asciiTheme="majorBidi" w:eastAsia="Times New Roman" w:hAnsiTheme="majorBidi" w:cstheme="majorBidi"/>
          <w:color w:val="000000" w:themeColor="text1"/>
          <w:sz w:val="24"/>
          <w:szCs w:val="24"/>
          <w:lang w:eastAsia="tr-TR"/>
        </w:rPr>
        <w:t>.</w:t>
      </w:r>
      <w:r w:rsidRPr="00EE29C0">
        <w:rPr>
          <w:rFonts w:asciiTheme="majorBidi" w:eastAsia="Times New Roman" w:hAnsiTheme="majorBidi" w:cstheme="majorBidi"/>
          <w:color w:val="000000" w:themeColor="text1"/>
          <w:sz w:val="24"/>
          <w:szCs w:val="24"/>
          <w:lang w:eastAsia="tr-TR"/>
        </w:rPr>
        <w:t xml:space="preserve"> Gebelerin %95’i vajinal doğum</w:t>
      </w:r>
      <w:r w:rsidR="00814335">
        <w:rPr>
          <w:rFonts w:asciiTheme="majorBidi" w:eastAsia="Times New Roman" w:hAnsiTheme="majorBidi" w:cstheme="majorBidi"/>
          <w:color w:val="000000" w:themeColor="text1"/>
          <w:sz w:val="24"/>
          <w:szCs w:val="24"/>
          <w:lang w:eastAsia="tr-TR"/>
        </w:rPr>
        <w:t>,</w:t>
      </w:r>
      <w:r w:rsidRPr="00EE29C0">
        <w:rPr>
          <w:rFonts w:asciiTheme="majorBidi" w:eastAsia="Times New Roman" w:hAnsiTheme="majorBidi" w:cstheme="majorBidi"/>
          <w:color w:val="000000" w:themeColor="text1"/>
          <w:sz w:val="24"/>
          <w:szCs w:val="24"/>
          <w:lang w:eastAsia="tr-TR"/>
        </w:rPr>
        <w:t xml:space="preserve"> %5’i ise sezaryen ile doğum yapmıştır (Tablo </w:t>
      </w:r>
      <w:r w:rsidR="009E226B">
        <w:rPr>
          <w:rFonts w:asciiTheme="majorBidi" w:eastAsia="Times New Roman" w:hAnsiTheme="majorBidi" w:cstheme="majorBidi"/>
          <w:color w:val="000000" w:themeColor="text1"/>
          <w:sz w:val="24"/>
          <w:szCs w:val="24"/>
          <w:lang w:eastAsia="tr-TR"/>
        </w:rPr>
        <w:t>7</w:t>
      </w:r>
      <w:r w:rsidRPr="00EE29C0">
        <w:rPr>
          <w:rFonts w:asciiTheme="majorBidi" w:eastAsia="Times New Roman" w:hAnsiTheme="majorBidi" w:cstheme="majorBidi"/>
          <w:color w:val="000000" w:themeColor="text1"/>
          <w:sz w:val="24"/>
          <w:szCs w:val="24"/>
          <w:lang w:eastAsia="tr-TR"/>
        </w:rPr>
        <w:t>).</w:t>
      </w:r>
    </w:p>
    <w:p w14:paraId="1F4C9140" w14:textId="77777777" w:rsidR="003E6C9F" w:rsidRPr="00773230" w:rsidRDefault="003E6C9F" w:rsidP="00773230">
      <w:pPr>
        <w:suppressAutoHyphens/>
        <w:autoSpaceDN w:val="0"/>
        <w:spacing w:after="120" w:line="360" w:lineRule="auto"/>
        <w:ind w:firstLine="708"/>
        <w:jc w:val="both"/>
        <w:outlineLvl w:val="2"/>
        <w:rPr>
          <w:rFonts w:asciiTheme="majorBidi" w:eastAsia="Times New Roman" w:hAnsiTheme="majorBidi" w:cstheme="majorBidi"/>
          <w:color w:val="000000" w:themeColor="text1"/>
          <w:sz w:val="24"/>
          <w:szCs w:val="24"/>
          <w:lang w:eastAsia="tr-TR"/>
        </w:rPr>
      </w:pPr>
    </w:p>
    <w:p w14:paraId="5928F5CE" w14:textId="41D6A8BF" w:rsidR="00EE29C0" w:rsidRPr="00EE29C0" w:rsidRDefault="00EE29C0" w:rsidP="00713666">
      <w:pPr>
        <w:pStyle w:val="Balk3"/>
      </w:pPr>
      <w:bookmarkStart w:id="265" w:name="_Toc141160697"/>
      <w:r w:rsidRPr="00EE29C0">
        <w:rPr>
          <w:rStyle w:val="Balk3Char"/>
          <w:rFonts w:eastAsiaTheme="minorHAnsi"/>
        </w:rPr>
        <w:t xml:space="preserve">Tablo </w:t>
      </w:r>
      <w:r w:rsidR="009E226B" w:rsidRPr="00DD037C">
        <w:rPr>
          <w:rStyle w:val="Balk3Char"/>
          <w:rFonts w:eastAsiaTheme="minorHAnsi"/>
        </w:rPr>
        <w:t>8</w:t>
      </w:r>
      <w:r w:rsidRPr="00EE29C0">
        <w:rPr>
          <w:rStyle w:val="Balk3Char"/>
          <w:rFonts w:eastAsiaTheme="minorHAnsi"/>
        </w:rPr>
        <w:t>. Gebelerin Yenidoğanlarına İlişkin Özelliklerinin Dağılımı</w:t>
      </w:r>
      <w:r w:rsidRPr="00EE29C0">
        <w:t xml:space="preserve"> (n=281)*</w:t>
      </w:r>
      <w:bookmarkEnd w:id="265"/>
    </w:p>
    <w:tbl>
      <w:tblPr>
        <w:tblStyle w:val="TabloKlavuzu51"/>
        <w:tblW w:w="0" w:type="auto"/>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1750"/>
        <w:gridCol w:w="1751"/>
      </w:tblGrid>
      <w:tr w:rsidR="00EE29C0" w:rsidRPr="00EE29C0" w14:paraId="7B9C4E98" w14:textId="77777777" w:rsidTr="00FF3BE4">
        <w:tc>
          <w:tcPr>
            <w:tcW w:w="5132" w:type="dxa"/>
            <w:tcBorders>
              <w:top w:val="single" w:sz="2" w:space="0" w:color="auto"/>
              <w:bottom w:val="single" w:sz="2" w:space="0" w:color="auto"/>
            </w:tcBorders>
          </w:tcPr>
          <w:p w14:paraId="136AD540" w14:textId="77777777" w:rsidR="00EE29C0" w:rsidRPr="00EE29C0" w:rsidRDefault="00EE29C0" w:rsidP="00713666">
            <w:pPr>
              <w:spacing w:after="0" w:line="360" w:lineRule="auto"/>
              <w:rPr>
                <w:rFonts w:asciiTheme="majorBidi" w:hAnsiTheme="majorBidi" w:cstheme="majorBidi"/>
                <w:b/>
              </w:rPr>
            </w:pPr>
            <w:r w:rsidRPr="00EE29C0">
              <w:rPr>
                <w:rFonts w:asciiTheme="majorBidi" w:hAnsiTheme="majorBidi" w:cstheme="majorBidi"/>
                <w:b/>
              </w:rPr>
              <w:t xml:space="preserve">Özellikler </w:t>
            </w:r>
          </w:p>
        </w:tc>
        <w:tc>
          <w:tcPr>
            <w:tcW w:w="1750" w:type="dxa"/>
            <w:tcBorders>
              <w:top w:val="single" w:sz="2" w:space="0" w:color="auto"/>
              <w:bottom w:val="single" w:sz="2" w:space="0" w:color="auto"/>
            </w:tcBorders>
          </w:tcPr>
          <w:p w14:paraId="0483C3EE" w14:textId="77777777" w:rsidR="00EE29C0" w:rsidRPr="00EE29C0" w:rsidRDefault="00EE29C0" w:rsidP="00713666">
            <w:pPr>
              <w:spacing w:after="0" w:line="360" w:lineRule="auto"/>
              <w:jc w:val="center"/>
              <w:rPr>
                <w:rFonts w:asciiTheme="majorBidi" w:hAnsiTheme="majorBidi" w:cstheme="majorBidi"/>
                <w:b/>
              </w:rPr>
            </w:pPr>
            <w:r w:rsidRPr="00EE29C0">
              <w:rPr>
                <w:rFonts w:asciiTheme="majorBidi" w:hAnsiTheme="majorBidi" w:cstheme="majorBidi"/>
                <w:b/>
              </w:rPr>
              <w:t>n</w:t>
            </w:r>
          </w:p>
        </w:tc>
        <w:tc>
          <w:tcPr>
            <w:tcW w:w="1751" w:type="dxa"/>
            <w:tcBorders>
              <w:top w:val="single" w:sz="2" w:space="0" w:color="auto"/>
              <w:bottom w:val="single" w:sz="2" w:space="0" w:color="auto"/>
            </w:tcBorders>
          </w:tcPr>
          <w:p w14:paraId="4E004678" w14:textId="77777777" w:rsidR="00EE29C0" w:rsidRPr="00EE29C0" w:rsidRDefault="00EE29C0" w:rsidP="00713666">
            <w:pPr>
              <w:spacing w:after="0" w:line="360" w:lineRule="auto"/>
              <w:jc w:val="center"/>
              <w:rPr>
                <w:rFonts w:asciiTheme="majorBidi" w:hAnsiTheme="majorBidi" w:cstheme="majorBidi"/>
                <w:b/>
              </w:rPr>
            </w:pPr>
            <w:r w:rsidRPr="00EE29C0">
              <w:rPr>
                <w:rFonts w:asciiTheme="majorBidi" w:hAnsiTheme="majorBidi" w:cstheme="majorBidi"/>
                <w:b/>
              </w:rPr>
              <w:t>%</w:t>
            </w:r>
          </w:p>
        </w:tc>
      </w:tr>
      <w:tr w:rsidR="00EE29C0" w:rsidRPr="00EE29C0" w14:paraId="414CC957" w14:textId="77777777" w:rsidTr="00FF3BE4">
        <w:tc>
          <w:tcPr>
            <w:tcW w:w="5132" w:type="dxa"/>
            <w:tcBorders>
              <w:top w:val="single" w:sz="2" w:space="0" w:color="auto"/>
              <w:bottom w:val="nil"/>
            </w:tcBorders>
          </w:tcPr>
          <w:p w14:paraId="368017BA" w14:textId="77777777" w:rsidR="00EE29C0" w:rsidRPr="00EE29C0" w:rsidRDefault="00EE29C0" w:rsidP="00713666">
            <w:pPr>
              <w:spacing w:after="0"/>
              <w:rPr>
                <w:rFonts w:asciiTheme="majorBidi" w:hAnsiTheme="majorBidi" w:cstheme="majorBidi"/>
                <w:b/>
              </w:rPr>
            </w:pPr>
            <w:r w:rsidRPr="00EE29C0">
              <w:rPr>
                <w:rFonts w:asciiTheme="majorBidi" w:hAnsiTheme="majorBidi" w:cstheme="majorBidi"/>
                <w:b/>
              </w:rPr>
              <w:t xml:space="preserve">Oksijen </w:t>
            </w:r>
          </w:p>
        </w:tc>
        <w:tc>
          <w:tcPr>
            <w:tcW w:w="1750" w:type="dxa"/>
            <w:tcBorders>
              <w:top w:val="single" w:sz="2" w:space="0" w:color="auto"/>
              <w:bottom w:val="nil"/>
            </w:tcBorders>
          </w:tcPr>
          <w:p w14:paraId="6B1B13CF" w14:textId="77777777" w:rsidR="00EE29C0" w:rsidRPr="00EE29C0" w:rsidRDefault="00EE29C0" w:rsidP="00713666">
            <w:pPr>
              <w:spacing w:after="0"/>
              <w:jc w:val="center"/>
              <w:rPr>
                <w:rFonts w:asciiTheme="majorBidi" w:hAnsiTheme="majorBidi" w:cstheme="majorBidi"/>
              </w:rPr>
            </w:pPr>
          </w:p>
        </w:tc>
        <w:tc>
          <w:tcPr>
            <w:tcW w:w="1751" w:type="dxa"/>
            <w:tcBorders>
              <w:top w:val="single" w:sz="2" w:space="0" w:color="auto"/>
              <w:bottom w:val="nil"/>
            </w:tcBorders>
          </w:tcPr>
          <w:p w14:paraId="08D3D2DB" w14:textId="77777777" w:rsidR="00EE29C0" w:rsidRPr="00EE29C0" w:rsidRDefault="00EE29C0" w:rsidP="00713666">
            <w:pPr>
              <w:spacing w:after="0"/>
              <w:jc w:val="center"/>
              <w:rPr>
                <w:rFonts w:asciiTheme="majorBidi" w:hAnsiTheme="majorBidi" w:cstheme="majorBidi"/>
              </w:rPr>
            </w:pPr>
          </w:p>
        </w:tc>
      </w:tr>
      <w:tr w:rsidR="00EE29C0" w:rsidRPr="00EE29C0" w14:paraId="1D360401" w14:textId="77777777" w:rsidTr="00FF3BE4">
        <w:tc>
          <w:tcPr>
            <w:tcW w:w="5132" w:type="dxa"/>
            <w:tcBorders>
              <w:top w:val="nil"/>
              <w:bottom w:val="nil"/>
            </w:tcBorders>
          </w:tcPr>
          <w:p w14:paraId="39D4E7C5" w14:textId="77777777" w:rsidR="00EE29C0" w:rsidRPr="00EE29C0" w:rsidRDefault="00EE29C0" w:rsidP="00713666">
            <w:pPr>
              <w:spacing w:after="0"/>
              <w:ind w:firstLine="318"/>
              <w:rPr>
                <w:rFonts w:asciiTheme="majorBidi" w:hAnsiTheme="majorBidi" w:cstheme="majorBidi"/>
              </w:rPr>
            </w:pPr>
            <w:r w:rsidRPr="00EE29C0">
              <w:rPr>
                <w:rFonts w:asciiTheme="majorBidi" w:hAnsiTheme="majorBidi" w:cstheme="majorBidi"/>
              </w:rPr>
              <w:t>Uygulanan</w:t>
            </w:r>
          </w:p>
        </w:tc>
        <w:tc>
          <w:tcPr>
            <w:tcW w:w="1750" w:type="dxa"/>
            <w:tcBorders>
              <w:top w:val="nil"/>
              <w:bottom w:val="nil"/>
            </w:tcBorders>
          </w:tcPr>
          <w:p w14:paraId="37CC5040" w14:textId="77777777" w:rsidR="00EE29C0" w:rsidRPr="00EE29C0" w:rsidRDefault="00EE29C0" w:rsidP="00713666">
            <w:pPr>
              <w:spacing w:after="0"/>
              <w:jc w:val="center"/>
              <w:rPr>
                <w:rFonts w:asciiTheme="majorBidi" w:hAnsiTheme="majorBidi" w:cstheme="majorBidi"/>
              </w:rPr>
            </w:pPr>
            <w:r w:rsidRPr="00EE29C0">
              <w:rPr>
                <w:rFonts w:asciiTheme="majorBidi" w:hAnsiTheme="majorBidi" w:cstheme="majorBidi"/>
              </w:rPr>
              <w:t>94</w:t>
            </w:r>
          </w:p>
        </w:tc>
        <w:tc>
          <w:tcPr>
            <w:tcW w:w="1751" w:type="dxa"/>
            <w:tcBorders>
              <w:top w:val="nil"/>
              <w:bottom w:val="nil"/>
            </w:tcBorders>
          </w:tcPr>
          <w:p w14:paraId="342F7F5E" w14:textId="77777777" w:rsidR="00EE29C0" w:rsidRPr="00EE29C0" w:rsidRDefault="00EE29C0" w:rsidP="00713666">
            <w:pPr>
              <w:spacing w:after="0"/>
              <w:jc w:val="center"/>
              <w:rPr>
                <w:rFonts w:asciiTheme="majorBidi" w:hAnsiTheme="majorBidi" w:cstheme="majorBidi"/>
              </w:rPr>
            </w:pPr>
            <w:r w:rsidRPr="00EE29C0">
              <w:rPr>
                <w:rFonts w:asciiTheme="majorBidi" w:hAnsiTheme="majorBidi" w:cstheme="majorBidi"/>
              </w:rPr>
              <w:t>33,5</w:t>
            </w:r>
          </w:p>
        </w:tc>
      </w:tr>
      <w:tr w:rsidR="00EE29C0" w:rsidRPr="00EE29C0" w14:paraId="23955874" w14:textId="77777777" w:rsidTr="00FF3BE4">
        <w:tc>
          <w:tcPr>
            <w:tcW w:w="5132" w:type="dxa"/>
            <w:tcBorders>
              <w:top w:val="nil"/>
              <w:bottom w:val="single" w:sz="2" w:space="0" w:color="auto"/>
            </w:tcBorders>
          </w:tcPr>
          <w:p w14:paraId="3C445F73" w14:textId="77777777" w:rsidR="00EE29C0" w:rsidRPr="00EE29C0" w:rsidRDefault="00EE29C0" w:rsidP="00713666">
            <w:pPr>
              <w:spacing w:after="0"/>
              <w:ind w:firstLine="318"/>
              <w:rPr>
                <w:rFonts w:asciiTheme="majorBidi" w:hAnsiTheme="majorBidi" w:cstheme="majorBidi"/>
              </w:rPr>
            </w:pPr>
            <w:r w:rsidRPr="00EE29C0">
              <w:rPr>
                <w:rFonts w:asciiTheme="majorBidi" w:hAnsiTheme="majorBidi" w:cstheme="majorBidi"/>
              </w:rPr>
              <w:t>Uygulanmayan</w:t>
            </w:r>
          </w:p>
        </w:tc>
        <w:tc>
          <w:tcPr>
            <w:tcW w:w="1750" w:type="dxa"/>
            <w:tcBorders>
              <w:top w:val="nil"/>
              <w:bottom w:val="single" w:sz="2" w:space="0" w:color="auto"/>
            </w:tcBorders>
          </w:tcPr>
          <w:p w14:paraId="260E8463" w14:textId="77777777" w:rsidR="00EE29C0" w:rsidRPr="00EE29C0" w:rsidRDefault="00EE29C0" w:rsidP="00713666">
            <w:pPr>
              <w:spacing w:after="0"/>
              <w:jc w:val="center"/>
              <w:rPr>
                <w:rFonts w:asciiTheme="majorBidi" w:hAnsiTheme="majorBidi" w:cstheme="majorBidi"/>
              </w:rPr>
            </w:pPr>
            <w:r w:rsidRPr="00EE29C0">
              <w:rPr>
                <w:rFonts w:asciiTheme="majorBidi" w:hAnsiTheme="majorBidi" w:cstheme="majorBidi"/>
              </w:rPr>
              <w:t>187</w:t>
            </w:r>
          </w:p>
        </w:tc>
        <w:tc>
          <w:tcPr>
            <w:tcW w:w="1751" w:type="dxa"/>
            <w:tcBorders>
              <w:top w:val="nil"/>
              <w:bottom w:val="single" w:sz="2" w:space="0" w:color="auto"/>
            </w:tcBorders>
          </w:tcPr>
          <w:p w14:paraId="15F999FE" w14:textId="77777777" w:rsidR="00EE29C0" w:rsidRPr="00EE29C0" w:rsidRDefault="00EE29C0" w:rsidP="00713666">
            <w:pPr>
              <w:spacing w:after="0"/>
              <w:jc w:val="center"/>
              <w:rPr>
                <w:rFonts w:asciiTheme="majorBidi" w:hAnsiTheme="majorBidi" w:cstheme="majorBidi"/>
              </w:rPr>
            </w:pPr>
            <w:r w:rsidRPr="00EE29C0">
              <w:rPr>
                <w:rFonts w:asciiTheme="majorBidi" w:hAnsiTheme="majorBidi" w:cstheme="majorBidi"/>
              </w:rPr>
              <w:t>66,5</w:t>
            </w:r>
          </w:p>
        </w:tc>
      </w:tr>
      <w:tr w:rsidR="00EE29C0" w:rsidRPr="00EE29C0" w14:paraId="2CF1B261" w14:textId="77777777" w:rsidTr="00FF3BE4">
        <w:tc>
          <w:tcPr>
            <w:tcW w:w="5132" w:type="dxa"/>
            <w:tcBorders>
              <w:top w:val="single" w:sz="4" w:space="0" w:color="auto"/>
              <w:bottom w:val="nil"/>
            </w:tcBorders>
          </w:tcPr>
          <w:p w14:paraId="336F0FF1" w14:textId="77777777" w:rsidR="00EE29C0" w:rsidRPr="00EE29C0" w:rsidRDefault="00EE29C0" w:rsidP="00713666">
            <w:pPr>
              <w:spacing w:after="0"/>
              <w:rPr>
                <w:rFonts w:asciiTheme="majorBidi" w:hAnsiTheme="majorBidi" w:cstheme="majorBidi"/>
                <w:b/>
              </w:rPr>
            </w:pPr>
            <w:r w:rsidRPr="00EE29C0">
              <w:rPr>
                <w:rFonts w:asciiTheme="majorBidi" w:hAnsiTheme="majorBidi" w:cstheme="majorBidi"/>
                <w:b/>
              </w:rPr>
              <w:t>Pozitif basınçlı ventilasyon</w:t>
            </w:r>
          </w:p>
        </w:tc>
        <w:tc>
          <w:tcPr>
            <w:tcW w:w="1750" w:type="dxa"/>
            <w:tcBorders>
              <w:top w:val="single" w:sz="4" w:space="0" w:color="auto"/>
            </w:tcBorders>
          </w:tcPr>
          <w:p w14:paraId="4E7CB68A" w14:textId="1353B8F9" w:rsidR="00EE29C0" w:rsidRPr="00EE29C0" w:rsidRDefault="00EE29C0" w:rsidP="00713666">
            <w:pPr>
              <w:spacing w:after="0"/>
              <w:rPr>
                <w:rFonts w:asciiTheme="majorBidi" w:hAnsiTheme="majorBidi" w:cstheme="majorBidi"/>
              </w:rPr>
            </w:pPr>
          </w:p>
        </w:tc>
        <w:tc>
          <w:tcPr>
            <w:tcW w:w="1751" w:type="dxa"/>
            <w:tcBorders>
              <w:top w:val="single" w:sz="4" w:space="0" w:color="auto"/>
            </w:tcBorders>
          </w:tcPr>
          <w:p w14:paraId="6CB31320" w14:textId="2DA8840F" w:rsidR="00EE29C0" w:rsidRPr="00EE29C0" w:rsidRDefault="00EE29C0" w:rsidP="00713666">
            <w:pPr>
              <w:spacing w:after="0"/>
              <w:rPr>
                <w:rFonts w:asciiTheme="majorBidi" w:hAnsiTheme="majorBidi" w:cstheme="majorBidi"/>
              </w:rPr>
            </w:pPr>
          </w:p>
        </w:tc>
      </w:tr>
      <w:tr w:rsidR="00EE29C0" w:rsidRPr="00EE29C0" w14:paraId="10A1DDC5" w14:textId="77777777" w:rsidTr="00FF3BE4">
        <w:tc>
          <w:tcPr>
            <w:tcW w:w="5132" w:type="dxa"/>
            <w:tcBorders>
              <w:top w:val="nil"/>
              <w:bottom w:val="nil"/>
            </w:tcBorders>
          </w:tcPr>
          <w:p w14:paraId="4F55018A" w14:textId="77777777" w:rsidR="00EE29C0" w:rsidRPr="00EE29C0" w:rsidRDefault="00EE29C0" w:rsidP="00713666">
            <w:pPr>
              <w:spacing w:after="0"/>
              <w:ind w:firstLine="318"/>
              <w:rPr>
                <w:rFonts w:asciiTheme="majorBidi" w:hAnsiTheme="majorBidi" w:cstheme="majorBidi"/>
              </w:rPr>
            </w:pPr>
            <w:r w:rsidRPr="00EE29C0">
              <w:rPr>
                <w:rFonts w:asciiTheme="majorBidi" w:hAnsiTheme="majorBidi" w:cstheme="majorBidi"/>
              </w:rPr>
              <w:t>Uygulanan</w:t>
            </w:r>
          </w:p>
        </w:tc>
        <w:tc>
          <w:tcPr>
            <w:tcW w:w="1750" w:type="dxa"/>
            <w:tcBorders>
              <w:bottom w:val="nil"/>
            </w:tcBorders>
          </w:tcPr>
          <w:p w14:paraId="0B28DDDB" w14:textId="0DEBDD6F" w:rsidR="00EE29C0" w:rsidRPr="00EE29C0" w:rsidRDefault="003B343F" w:rsidP="00713666">
            <w:pPr>
              <w:spacing w:after="0"/>
              <w:jc w:val="center"/>
              <w:rPr>
                <w:rFonts w:asciiTheme="majorBidi" w:hAnsiTheme="majorBidi" w:cstheme="majorBidi"/>
              </w:rPr>
            </w:pPr>
            <w:r w:rsidRPr="00EE29C0">
              <w:rPr>
                <w:rFonts w:asciiTheme="majorBidi" w:hAnsiTheme="majorBidi" w:cstheme="majorBidi"/>
              </w:rPr>
              <w:t>7</w:t>
            </w:r>
          </w:p>
        </w:tc>
        <w:tc>
          <w:tcPr>
            <w:tcW w:w="1751" w:type="dxa"/>
            <w:tcBorders>
              <w:bottom w:val="nil"/>
            </w:tcBorders>
          </w:tcPr>
          <w:p w14:paraId="39D3E26A" w14:textId="34DEECEC" w:rsidR="00EE29C0" w:rsidRPr="00EE29C0" w:rsidRDefault="003B343F" w:rsidP="00713666">
            <w:pPr>
              <w:spacing w:after="0"/>
              <w:jc w:val="center"/>
              <w:rPr>
                <w:rFonts w:asciiTheme="majorBidi" w:hAnsiTheme="majorBidi" w:cstheme="majorBidi"/>
              </w:rPr>
            </w:pPr>
            <w:r w:rsidRPr="00EE29C0">
              <w:rPr>
                <w:rFonts w:asciiTheme="majorBidi" w:hAnsiTheme="majorBidi" w:cstheme="majorBidi"/>
              </w:rPr>
              <w:t>2,5</w:t>
            </w:r>
          </w:p>
        </w:tc>
      </w:tr>
      <w:tr w:rsidR="00EE29C0" w:rsidRPr="00EE29C0" w14:paraId="318565E4" w14:textId="77777777" w:rsidTr="00FF3BE4">
        <w:tc>
          <w:tcPr>
            <w:tcW w:w="5132" w:type="dxa"/>
            <w:tcBorders>
              <w:top w:val="nil"/>
              <w:bottom w:val="single" w:sz="2" w:space="0" w:color="auto"/>
            </w:tcBorders>
          </w:tcPr>
          <w:p w14:paraId="2CC57934" w14:textId="77777777" w:rsidR="00EE29C0" w:rsidRPr="00EE29C0" w:rsidRDefault="00EE29C0" w:rsidP="00713666">
            <w:pPr>
              <w:spacing w:after="0"/>
              <w:ind w:firstLine="318"/>
              <w:rPr>
                <w:rFonts w:asciiTheme="majorBidi" w:hAnsiTheme="majorBidi" w:cstheme="majorBidi"/>
              </w:rPr>
            </w:pPr>
            <w:r w:rsidRPr="00EE29C0">
              <w:rPr>
                <w:rFonts w:asciiTheme="majorBidi" w:hAnsiTheme="majorBidi" w:cstheme="majorBidi"/>
              </w:rPr>
              <w:t>Uygulanmayan</w:t>
            </w:r>
          </w:p>
        </w:tc>
        <w:tc>
          <w:tcPr>
            <w:tcW w:w="1750" w:type="dxa"/>
            <w:tcBorders>
              <w:top w:val="nil"/>
              <w:bottom w:val="single" w:sz="2" w:space="0" w:color="auto"/>
            </w:tcBorders>
          </w:tcPr>
          <w:p w14:paraId="2EC780EE" w14:textId="77777777" w:rsidR="00EE29C0" w:rsidRPr="00EE29C0" w:rsidRDefault="00EE29C0" w:rsidP="00713666">
            <w:pPr>
              <w:spacing w:after="0"/>
              <w:jc w:val="center"/>
              <w:rPr>
                <w:rFonts w:asciiTheme="majorBidi" w:hAnsiTheme="majorBidi" w:cstheme="majorBidi"/>
              </w:rPr>
            </w:pPr>
            <w:r w:rsidRPr="00EE29C0">
              <w:rPr>
                <w:rFonts w:asciiTheme="majorBidi" w:hAnsiTheme="majorBidi" w:cstheme="majorBidi"/>
              </w:rPr>
              <w:t>274</w:t>
            </w:r>
          </w:p>
        </w:tc>
        <w:tc>
          <w:tcPr>
            <w:tcW w:w="1751" w:type="dxa"/>
            <w:tcBorders>
              <w:top w:val="nil"/>
              <w:bottom w:val="single" w:sz="2" w:space="0" w:color="auto"/>
            </w:tcBorders>
          </w:tcPr>
          <w:p w14:paraId="36A9F76A" w14:textId="77777777" w:rsidR="00EE29C0" w:rsidRPr="00EE29C0" w:rsidRDefault="00EE29C0" w:rsidP="00713666">
            <w:pPr>
              <w:spacing w:after="0"/>
              <w:jc w:val="center"/>
              <w:rPr>
                <w:rFonts w:asciiTheme="majorBidi" w:hAnsiTheme="majorBidi" w:cstheme="majorBidi"/>
              </w:rPr>
            </w:pPr>
            <w:r w:rsidRPr="00EE29C0">
              <w:rPr>
                <w:rFonts w:asciiTheme="majorBidi" w:hAnsiTheme="majorBidi" w:cstheme="majorBidi"/>
              </w:rPr>
              <w:t>97,5</w:t>
            </w:r>
          </w:p>
        </w:tc>
      </w:tr>
      <w:tr w:rsidR="00EE29C0" w:rsidRPr="00EE29C0" w14:paraId="288B8862" w14:textId="77777777" w:rsidTr="00FF3BE4">
        <w:tc>
          <w:tcPr>
            <w:tcW w:w="5132" w:type="dxa"/>
            <w:tcBorders>
              <w:top w:val="single" w:sz="2" w:space="0" w:color="auto"/>
            </w:tcBorders>
          </w:tcPr>
          <w:p w14:paraId="65A2A123" w14:textId="77777777" w:rsidR="00EE29C0" w:rsidRPr="00EE29C0" w:rsidRDefault="00EE29C0" w:rsidP="00713666">
            <w:pPr>
              <w:spacing w:after="0"/>
              <w:rPr>
                <w:rFonts w:asciiTheme="majorBidi" w:hAnsiTheme="majorBidi" w:cstheme="majorBidi"/>
                <w:b/>
              </w:rPr>
            </w:pPr>
            <w:r w:rsidRPr="00EE29C0">
              <w:rPr>
                <w:rFonts w:asciiTheme="majorBidi" w:hAnsiTheme="majorBidi" w:cstheme="majorBidi"/>
                <w:b/>
              </w:rPr>
              <w:t>Yoğun bakım ihtiyacı</w:t>
            </w:r>
          </w:p>
        </w:tc>
        <w:tc>
          <w:tcPr>
            <w:tcW w:w="1750" w:type="dxa"/>
            <w:tcBorders>
              <w:top w:val="single" w:sz="2" w:space="0" w:color="auto"/>
            </w:tcBorders>
          </w:tcPr>
          <w:p w14:paraId="2B0C963B" w14:textId="77777777" w:rsidR="00EE29C0" w:rsidRPr="00EE29C0" w:rsidRDefault="00EE29C0" w:rsidP="00713666">
            <w:pPr>
              <w:spacing w:after="0"/>
              <w:jc w:val="center"/>
              <w:rPr>
                <w:rFonts w:asciiTheme="majorBidi" w:hAnsiTheme="majorBidi" w:cstheme="majorBidi"/>
              </w:rPr>
            </w:pPr>
          </w:p>
        </w:tc>
        <w:tc>
          <w:tcPr>
            <w:tcW w:w="1751" w:type="dxa"/>
            <w:tcBorders>
              <w:top w:val="single" w:sz="2" w:space="0" w:color="auto"/>
            </w:tcBorders>
          </w:tcPr>
          <w:p w14:paraId="1CEC1919" w14:textId="77777777" w:rsidR="00EE29C0" w:rsidRPr="00EE29C0" w:rsidRDefault="00EE29C0" w:rsidP="00713666">
            <w:pPr>
              <w:spacing w:after="0"/>
              <w:jc w:val="center"/>
              <w:rPr>
                <w:rFonts w:asciiTheme="majorBidi" w:hAnsiTheme="majorBidi" w:cstheme="majorBidi"/>
              </w:rPr>
            </w:pPr>
          </w:p>
        </w:tc>
      </w:tr>
      <w:tr w:rsidR="00EE29C0" w:rsidRPr="00EE29C0" w14:paraId="4811C481" w14:textId="77777777" w:rsidTr="00FF3BE4">
        <w:tc>
          <w:tcPr>
            <w:tcW w:w="5132" w:type="dxa"/>
            <w:tcBorders>
              <w:top w:val="nil"/>
              <w:bottom w:val="nil"/>
            </w:tcBorders>
          </w:tcPr>
          <w:p w14:paraId="0BFBE934" w14:textId="77777777" w:rsidR="00EE29C0" w:rsidRPr="00EE29C0" w:rsidRDefault="00EE29C0" w:rsidP="00713666">
            <w:pPr>
              <w:spacing w:after="0"/>
              <w:ind w:firstLine="318"/>
              <w:rPr>
                <w:rFonts w:asciiTheme="majorBidi" w:hAnsiTheme="majorBidi" w:cstheme="majorBidi"/>
              </w:rPr>
            </w:pPr>
            <w:r w:rsidRPr="00EE29C0">
              <w:rPr>
                <w:rFonts w:asciiTheme="majorBidi" w:hAnsiTheme="majorBidi" w:cstheme="majorBidi"/>
              </w:rPr>
              <w:t xml:space="preserve">Evet </w:t>
            </w:r>
          </w:p>
        </w:tc>
        <w:tc>
          <w:tcPr>
            <w:tcW w:w="1750" w:type="dxa"/>
            <w:tcBorders>
              <w:bottom w:val="nil"/>
            </w:tcBorders>
          </w:tcPr>
          <w:p w14:paraId="5A2E1BF2" w14:textId="77777777" w:rsidR="00EE29C0" w:rsidRPr="00EE29C0" w:rsidRDefault="00EE29C0" w:rsidP="00713666">
            <w:pPr>
              <w:spacing w:after="0"/>
              <w:jc w:val="center"/>
              <w:rPr>
                <w:rFonts w:asciiTheme="majorBidi" w:hAnsiTheme="majorBidi" w:cstheme="majorBidi"/>
              </w:rPr>
            </w:pPr>
            <w:r w:rsidRPr="00EE29C0">
              <w:rPr>
                <w:rFonts w:asciiTheme="majorBidi" w:hAnsiTheme="majorBidi" w:cstheme="majorBidi"/>
              </w:rPr>
              <w:t>15</w:t>
            </w:r>
          </w:p>
        </w:tc>
        <w:tc>
          <w:tcPr>
            <w:tcW w:w="1751" w:type="dxa"/>
            <w:tcBorders>
              <w:bottom w:val="nil"/>
            </w:tcBorders>
          </w:tcPr>
          <w:p w14:paraId="35F30BA0" w14:textId="77777777" w:rsidR="00EE29C0" w:rsidRPr="00EE29C0" w:rsidRDefault="00EE29C0" w:rsidP="00713666">
            <w:pPr>
              <w:spacing w:after="0"/>
              <w:jc w:val="center"/>
              <w:rPr>
                <w:rFonts w:asciiTheme="majorBidi" w:hAnsiTheme="majorBidi" w:cstheme="majorBidi"/>
              </w:rPr>
            </w:pPr>
            <w:r w:rsidRPr="00EE29C0">
              <w:rPr>
                <w:rFonts w:asciiTheme="majorBidi" w:hAnsiTheme="majorBidi" w:cstheme="majorBidi"/>
              </w:rPr>
              <w:t>5,3</w:t>
            </w:r>
          </w:p>
        </w:tc>
      </w:tr>
      <w:tr w:rsidR="00EE29C0" w:rsidRPr="00EE29C0" w14:paraId="25E08D23" w14:textId="77777777" w:rsidTr="00FF3BE4">
        <w:tc>
          <w:tcPr>
            <w:tcW w:w="5132" w:type="dxa"/>
            <w:tcBorders>
              <w:top w:val="nil"/>
              <w:bottom w:val="single" w:sz="4" w:space="0" w:color="auto"/>
            </w:tcBorders>
          </w:tcPr>
          <w:p w14:paraId="6CAC585C" w14:textId="77777777" w:rsidR="00EE29C0" w:rsidRPr="00EE29C0" w:rsidRDefault="00EE29C0" w:rsidP="00713666">
            <w:pPr>
              <w:spacing w:after="0"/>
              <w:ind w:firstLine="318"/>
              <w:rPr>
                <w:rFonts w:asciiTheme="majorBidi" w:hAnsiTheme="majorBidi" w:cstheme="majorBidi"/>
              </w:rPr>
            </w:pPr>
            <w:r w:rsidRPr="00EE29C0">
              <w:rPr>
                <w:rFonts w:asciiTheme="majorBidi" w:hAnsiTheme="majorBidi" w:cstheme="majorBidi"/>
              </w:rPr>
              <w:t xml:space="preserve">Hayır </w:t>
            </w:r>
          </w:p>
        </w:tc>
        <w:tc>
          <w:tcPr>
            <w:tcW w:w="1750" w:type="dxa"/>
            <w:tcBorders>
              <w:top w:val="nil"/>
              <w:bottom w:val="single" w:sz="4" w:space="0" w:color="auto"/>
            </w:tcBorders>
          </w:tcPr>
          <w:p w14:paraId="2AC6B6E9" w14:textId="77777777" w:rsidR="00EE29C0" w:rsidRPr="00EE29C0" w:rsidRDefault="00EE29C0" w:rsidP="00713666">
            <w:pPr>
              <w:spacing w:after="0"/>
              <w:jc w:val="center"/>
              <w:rPr>
                <w:rFonts w:asciiTheme="majorBidi" w:hAnsiTheme="majorBidi" w:cstheme="majorBidi"/>
              </w:rPr>
            </w:pPr>
            <w:r w:rsidRPr="00EE29C0">
              <w:rPr>
                <w:rFonts w:asciiTheme="majorBidi" w:hAnsiTheme="majorBidi" w:cstheme="majorBidi"/>
              </w:rPr>
              <w:t>266</w:t>
            </w:r>
          </w:p>
        </w:tc>
        <w:tc>
          <w:tcPr>
            <w:tcW w:w="1751" w:type="dxa"/>
            <w:tcBorders>
              <w:top w:val="nil"/>
              <w:bottom w:val="single" w:sz="4" w:space="0" w:color="auto"/>
            </w:tcBorders>
          </w:tcPr>
          <w:p w14:paraId="2463DB4B" w14:textId="77777777" w:rsidR="00EE29C0" w:rsidRPr="00EE29C0" w:rsidRDefault="00EE29C0" w:rsidP="00713666">
            <w:pPr>
              <w:spacing w:after="0"/>
              <w:jc w:val="center"/>
              <w:rPr>
                <w:rFonts w:asciiTheme="majorBidi" w:hAnsiTheme="majorBidi" w:cstheme="majorBidi"/>
              </w:rPr>
            </w:pPr>
            <w:r w:rsidRPr="00EE29C0">
              <w:rPr>
                <w:rFonts w:asciiTheme="majorBidi" w:hAnsiTheme="majorBidi" w:cstheme="majorBidi"/>
              </w:rPr>
              <w:t>94,7</w:t>
            </w:r>
          </w:p>
        </w:tc>
      </w:tr>
      <w:tr w:rsidR="00EE29C0" w:rsidRPr="00EE29C0" w14:paraId="2E169AC9" w14:textId="77777777" w:rsidTr="00FF3BE4">
        <w:tc>
          <w:tcPr>
            <w:tcW w:w="5132" w:type="dxa"/>
            <w:tcBorders>
              <w:top w:val="single" w:sz="4" w:space="0" w:color="auto"/>
              <w:bottom w:val="nil"/>
            </w:tcBorders>
          </w:tcPr>
          <w:p w14:paraId="329336BB" w14:textId="516AFCC9" w:rsidR="00EE29C0" w:rsidRPr="00EE29C0" w:rsidRDefault="00EE29C0" w:rsidP="00713666">
            <w:pPr>
              <w:spacing w:after="0"/>
              <w:rPr>
                <w:rFonts w:asciiTheme="majorBidi" w:hAnsiTheme="majorBidi" w:cstheme="majorBidi"/>
                <w:b/>
                <w:bCs/>
              </w:rPr>
            </w:pPr>
            <w:r w:rsidRPr="00EE29C0">
              <w:rPr>
                <w:rFonts w:asciiTheme="majorBidi" w:hAnsiTheme="majorBidi" w:cstheme="majorBidi"/>
                <w:b/>
                <w:bCs/>
              </w:rPr>
              <w:t>1.dk apgar skoru</w:t>
            </w:r>
          </w:p>
        </w:tc>
        <w:tc>
          <w:tcPr>
            <w:tcW w:w="1750" w:type="dxa"/>
            <w:tcBorders>
              <w:top w:val="single" w:sz="4" w:space="0" w:color="auto"/>
              <w:bottom w:val="nil"/>
            </w:tcBorders>
          </w:tcPr>
          <w:p w14:paraId="54A7748E" w14:textId="77777777" w:rsidR="00EE29C0" w:rsidRPr="00EE29C0" w:rsidRDefault="00EE29C0" w:rsidP="00713666">
            <w:pPr>
              <w:spacing w:after="0"/>
              <w:ind w:left="599" w:hanging="599"/>
              <w:jc w:val="center"/>
              <w:rPr>
                <w:rFonts w:asciiTheme="majorBidi" w:hAnsiTheme="majorBidi" w:cstheme="majorBidi"/>
              </w:rPr>
            </w:pPr>
          </w:p>
        </w:tc>
        <w:tc>
          <w:tcPr>
            <w:tcW w:w="1751" w:type="dxa"/>
            <w:tcBorders>
              <w:top w:val="single" w:sz="4" w:space="0" w:color="auto"/>
              <w:bottom w:val="nil"/>
            </w:tcBorders>
          </w:tcPr>
          <w:p w14:paraId="372F5682" w14:textId="77777777" w:rsidR="00EE29C0" w:rsidRPr="00EE29C0" w:rsidRDefault="00EE29C0" w:rsidP="00713666">
            <w:pPr>
              <w:spacing w:after="0"/>
              <w:ind w:left="599" w:hanging="599"/>
              <w:jc w:val="center"/>
              <w:rPr>
                <w:rFonts w:asciiTheme="majorBidi" w:hAnsiTheme="majorBidi" w:cstheme="majorBidi"/>
              </w:rPr>
            </w:pPr>
          </w:p>
        </w:tc>
      </w:tr>
      <w:tr w:rsidR="00EE29C0" w:rsidRPr="00EE29C0" w14:paraId="0344DD96" w14:textId="77777777" w:rsidTr="00FF3BE4">
        <w:tc>
          <w:tcPr>
            <w:tcW w:w="5132" w:type="dxa"/>
            <w:tcBorders>
              <w:top w:val="nil"/>
              <w:bottom w:val="nil"/>
            </w:tcBorders>
          </w:tcPr>
          <w:p w14:paraId="343CD787" w14:textId="77777777" w:rsidR="00EE29C0" w:rsidRPr="00EE29C0" w:rsidRDefault="00EE29C0" w:rsidP="00713666">
            <w:pPr>
              <w:spacing w:after="0"/>
              <w:ind w:firstLine="318"/>
              <w:rPr>
                <w:rFonts w:asciiTheme="majorBidi" w:hAnsiTheme="majorBidi" w:cstheme="majorBidi"/>
              </w:rPr>
            </w:pPr>
            <w:bookmarkStart w:id="266" w:name="_Hlk132558386"/>
            <w:r w:rsidRPr="00EE29C0">
              <w:rPr>
                <w:rFonts w:asciiTheme="majorBidi" w:hAnsiTheme="majorBidi" w:cstheme="majorBidi"/>
              </w:rPr>
              <w:t xml:space="preserve">4-7 </w:t>
            </w:r>
          </w:p>
        </w:tc>
        <w:tc>
          <w:tcPr>
            <w:tcW w:w="1750" w:type="dxa"/>
            <w:tcBorders>
              <w:top w:val="nil"/>
              <w:bottom w:val="nil"/>
            </w:tcBorders>
          </w:tcPr>
          <w:p w14:paraId="1D252CF6" w14:textId="77777777" w:rsidR="00EE29C0" w:rsidRPr="00EE29C0" w:rsidRDefault="00EE29C0" w:rsidP="00713666">
            <w:pPr>
              <w:tabs>
                <w:tab w:val="left" w:pos="599"/>
              </w:tabs>
              <w:spacing w:after="0"/>
              <w:ind w:left="599" w:hanging="599"/>
              <w:jc w:val="center"/>
              <w:rPr>
                <w:rFonts w:asciiTheme="majorBidi" w:hAnsiTheme="majorBidi" w:cstheme="majorBidi"/>
              </w:rPr>
            </w:pPr>
            <w:r w:rsidRPr="00EE29C0">
              <w:rPr>
                <w:rFonts w:asciiTheme="majorBidi" w:hAnsiTheme="majorBidi" w:cstheme="majorBidi"/>
              </w:rPr>
              <w:t>7</w:t>
            </w:r>
          </w:p>
        </w:tc>
        <w:tc>
          <w:tcPr>
            <w:tcW w:w="1751" w:type="dxa"/>
            <w:tcBorders>
              <w:top w:val="nil"/>
              <w:bottom w:val="nil"/>
            </w:tcBorders>
          </w:tcPr>
          <w:p w14:paraId="363AA7D1"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2,5</w:t>
            </w:r>
          </w:p>
        </w:tc>
      </w:tr>
      <w:tr w:rsidR="00EE29C0" w:rsidRPr="00EE29C0" w14:paraId="770F2BB9" w14:textId="77777777" w:rsidTr="00FF3BE4">
        <w:tc>
          <w:tcPr>
            <w:tcW w:w="5132" w:type="dxa"/>
            <w:tcBorders>
              <w:top w:val="nil"/>
              <w:bottom w:val="nil"/>
            </w:tcBorders>
          </w:tcPr>
          <w:p w14:paraId="03F5831C" w14:textId="1D9D2FF5" w:rsidR="00EE29C0" w:rsidRPr="00EE29C0" w:rsidRDefault="00EE29C0" w:rsidP="00713666">
            <w:pPr>
              <w:spacing w:after="0"/>
              <w:ind w:firstLine="318"/>
              <w:rPr>
                <w:rFonts w:asciiTheme="majorBidi" w:hAnsiTheme="majorBidi" w:cstheme="majorBidi"/>
              </w:rPr>
            </w:pPr>
            <w:r w:rsidRPr="00EE29C0">
              <w:rPr>
                <w:rFonts w:asciiTheme="majorBidi" w:hAnsiTheme="majorBidi" w:cstheme="majorBidi"/>
              </w:rPr>
              <w:t>8-</w:t>
            </w:r>
            <w:r w:rsidR="00586A68">
              <w:rPr>
                <w:rFonts w:asciiTheme="majorBidi" w:hAnsiTheme="majorBidi" w:cstheme="majorBidi"/>
              </w:rPr>
              <w:t>9</w:t>
            </w:r>
          </w:p>
        </w:tc>
        <w:tc>
          <w:tcPr>
            <w:tcW w:w="1750" w:type="dxa"/>
            <w:tcBorders>
              <w:top w:val="nil"/>
              <w:bottom w:val="nil"/>
            </w:tcBorders>
          </w:tcPr>
          <w:p w14:paraId="7CB384D0"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274</w:t>
            </w:r>
          </w:p>
        </w:tc>
        <w:tc>
          <w:tcPr>
            <w:tcW w:w="1751" w:type="dxa"/>
            <w:tcBorders>
              <w:top w:val="nil"/>
              <w:bottom w:val="nil"/>
            </w:tcBorders>
          </w:tcPr>
          <w:p w14:paraId="0DFB26E1"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97,5</w:t>
            </w:r>
          </w:p>
        </w:tc>
      </w:tr>
      <w:tr w:rsidR="00EE29C0" w:rsidRPr="00EE29C0" w14:paraId="119C8AF7" w14:textId="77777777" w:rsidTr="00FF3BE4">
        <w:tc>
          <w:tcPr>
            <w:tcW w:w="5132" w:type="dxa"/>
            <w:tcBorders>
              <w:top w:val="nil"/>
              <w:bottom w:val="single" w:sz="4" w:space="0" w:color="auto"/>
            </w:tcBorders>
          </w:tcPr>
          <w:p w14:paraId="1C0D5BEF" w14:textId="189F734B" w:rsidR="00EE29C0" w:rsidRPr="00EE29C0" w:rsidRDefault="00EE29C0" w:rsidP="00713666">
            <w:pPr>
              <w:spacing w:after="0"/>
              <w:rPr>
                <w:rFonts w:asciiTheme="majorBidi" w:hAnsiTheme="majorBidi" w:cstheme="majorBidi"/>
              </w:rPr>
            </w:pPr>
            <w:r w:rsidRPr="00EE29C0">
              <w:rPr>
                <w:rFonts w:asciiTheme="majorBidi" w:hAnsiTheme="majorBidi" w:cstheme="majorBidi"/>
              </w:rPr>
              <w:t>1. dk apgar skoru ortalaması</w:t>
            </w:r>
            <w:r w:rsidRPr="00EE29C0">
              <w:rPr>
                <w:rFonts w:asciiTheme="majorBidi" w:eastAsia="Times New Roman" w:hAnsiTheme="majorBidi" w:cstheme="majorBidi"/>
                <w:lang w:eastAsia="tr-TR"/>
              </w:rPr>
              <w:t>±SS*</w:t>
            </w:r>
            <w:r w:rsidR="00C67754">
              <w:rPr>
                <w:rFonts w:asciiTheme="majorBidi" w:eastAsia="Times New Roman" w:hAnsiTheme="majorBidi" w:cstheme="majorBidi"/>
                <w:lang w:eastAsia="tr-TR"/>
              </w:rPr>
              <w:t>*</w:t>
            </w:r>
            <w:r w:rsidRPr="00EE29C0">
              <w:rPr>
                <w:rFonts w:asciiTheme="majorBidi" w:eastAsia="Times New Roman" w:hAnsiTheme="majorBidi" w:cstheme="majorBidi"/>
                <w:lang w:eastAsia="tr-TR"/>
              </w:rPr>
              <w:t>(Min-maks)</w:t>
            </w:r>
          </w:p>
        </w:tc>
        <w:tc>
          <w:tcPr>
            <w:tcW w:w="1750" w:type="dxa"/>
            <w:tcBorders>
              <w:top w:val="nil"/>
              <w:bottom w:val="single" w:sz="4" w:space="0" w:color="auto"/>
            </w:tcBorders>
          </w:tcPr>
          <w:p w14:paraId="478C9FE3"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lang w:eastAsia="tr-TR"/>
              </w:rPr>
              <w:t>8,74</w:t>
            </w:r>
            <w:r w:rsidRPr="00EE29C0">
              <w:rPr>
                <w:rFonts w:asciiTheme="majorBidi" w:eastAsia="Times New Roman" w:hAnsiTheme="majorBidi" w:cstheme="majorBidi"/>
                <w:lang w:eastAsia="tr-TR"/>
              </w:rPr>
              <w:t>±0,59</w:t>
            </w:r>
          </w:p>
        </w:tc>
        <w:tc>
          <w:tcPr>
            <w:tcW w:w="1751" w:type="dxa"/>
            <w:tcBorders>
              <w:top w:val="nil"/>
              <w:bottom w:val="single" w:sz="4" w:space="0" w:color="auto"/>
            </w:tcBorders>
          </w:tcPr>
          <w:p w14:paraId="78DEACEA" w14:textId="3344B471"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(4-</w:t>
            </w:r>
            <w:r w:rsidR="00586A68">
              <w:rPr>
                <w:rFonts w:asciiTheme="majorBidi" w:hAnsiTheme="majorBidi" w:cstheme="majorBidi"/>
              </w:rPr>
              <w:t>9</w:t>
            </w:r>
            <w:r w:rsidRPr="00EE29C0">
              <w:rPr>
                <w:rFonts w:asciiTheme="majorBidi" w:hAnsiTheme="majorBidi" w:cstheme="majorBidi"/>
              </w:rPr>
              <w:t>)</w:t>
            </w:r>
          </w:p>
        </w:tc>
      </w:tr>
      <w:bookmarkEnd w:id="266"/>
      <w:tr w:rsidR="00EE29C0" w:rsidRPr="00EE29C0" w14:paraId="0C2764EC" w14:textId="77777777" w:rsidTr="00FF3BE4">
        <w:tc>
          <w:tcPr>
            <w:tcW w:w="5132" w:type="dxa"/>
            <w:tcBorders>
              <w:top w:val="single" w:sz="4" w:space="0" w:color="auto"/>
              <w:bottom w:val="nil"/>
            </w:tcBorders>
          </w:tcPr>
          <w:p w14:paraId="3D8BE63F" w14:textId="64C1C830" w:rsidR="00EE29C0" w:rsidRPr="00EE29C0" w:rsidRDefault="00EE29C0" w:rsidP="00713666">
            <w:pPr>
              <w:spacing w:after="0"/>
              <w:rPr>
                <w:rFonts w:asciiTheme="majorBidi" w:hAnsiTheme="majorBidi" w:cstheme="majorBidi"/>
                <w:b/>
                <w:bCs/>
              </w:rPr>
            </w:pPr>
            <w:r w:rsidRPr="00EE29C0">
              <w:rPr>
                <w:rFonts w:asciiTheme="majorBidi" w:hAnsiTheme="majorBidi" w:cstheme="majorBidi"/>
                <w:b/>
                <w:bCs/>
              </w:rPr>
              <w:t>5.dk apgar skoru</w:t>
            </w:r>
          </w:p>
        </w:tc>
        <w:tc>
          <w:tcPr>
            <w:tcW w:w="1750" w:type="dxa"/>
            <w:tcBorders>
              <w:top w:val="single" w:sz="4" w:space="0" w:color="auto"/>
              <w:bottom w:val="nil"/>
            </w:tcBorders>
          </w:tcPr>
          <w:p w14:paraId="3B0CC16C" w14:textId="77777777" w:rsidR="00EE29C0" w:rsidRPr="00EE29C0" w:rsidRDefault="00EE29C0" w:rsidP="00713666">
            <w:pPr>
              <w:spacing w:after="0"/>
              <w:ind w:left="599" w:hanging="599"/>
              <w:jc w:val="center"/>
              <w:rPr>
                <w:rFonts w:asciiTheme="majorBidi" w:hAnsiTheme="majorBidi" w:cstheme="majorBidi"/>
              </w:rPr>
            </w:pPr>
          </w:p>
        </w:tc>
        <w:tc>
          <w:tcPr>
            <w:tcW w:w="1751" w:type="dxa"/>
            <w:tcBorders>
              <w:top w:val="single" w:sz="4" w:space="0" w:color="auto"/>
              <w:bottom w:val="nil"/>
            </w:tcBorders>
          </w:tcPr>
          <w:p w14:paraId="73653176" w14:textId="77777777" w:rsidR="00EE29C0" w:rsidRPr="00EE29C0" w:rsidRDefault="00EE29C0" w:rsidP="00713666">
            <w:pPr>
              <w:spacing w:after="0"/>
              <w:ind w:left="599" w:hanging="599"/>
              <w:jc w:val="center"/>
              <w:rPr>
                <w:rFonts w:asciiTheme="majorBidi" w:hAnsiTheme="majorBidi" w:cstheme="majorBidi"/>
              </w:rPr>
            </w:pPr>
          </w:p>
        </w:tc>
      </w:tr>
      <w:tr w:rsidR="00EE29C0" w:rsidRPr="00EE29C0" w14:paraId="313082C8" w14:textId="77777777" w:rsidTr="00FF3BE4">
        <w:tc>
          <w:tcPr>
            <w:tcW w:w="5132" w:type="dxa"/>
            <w:tcBorders>
              <w:top w:val="nil"/>
              <w:bottom w:val="nil"/>
            </w:tcBorders>
          </w:tcPr>
          <w:p w14:paraId="5E575852" w14:textId="5C83D97E" w:rsidR="00EE29C0" w:rsidRPr="00DD4EE7" w:rsidRDefault="00850C03" w:rsidP="00713666">
            <w:pPr>
              <w:spacing w:after="0"/>
              <w:ind w:firstLine="318"/>
              <w:rPr>
                <w:rFonts w:asciiTheme="majorBidi" w:hAnsiTheme="majorBidi" w:cstheme="majorBidi"/>
              </w:rPr>
            </w:pPr>
            <w:r w:rsidRPr="00DD4EE7">
              <w:rPr>
                <w:rFonts w:asciiTheme="majorBidi" w:hAnsiTheme="majorBidi" w:cstheme="majorBidi"/>
              </w:rPr>
              <w:t>7</w:t>
            </w:r>
          </w:p>
        </w:tc>
        <w:tc>
          <w:tcPr>
            <w:tcW w:w="1750" w:type="dxa"/>
            <w:tcBorders>
              <w:top w:val="nil"/>
              <w:bottom w:val="nil"/>
            </w:tcBorders>
          </w:tcPr>
          <w:p w14:paraId="57E43088"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3</w:t>
            </w:r>
          </w:p>
        </w:tc>
        <w:tc>
          <w:tcPr>
            <w:tcW w:w="1751" w:type="dxa"/>
            <w:tcBorders>
              <w:top w:val="nil"/>
              <w:bottom w:val="nil"/>
            </w:tcBorders>
          </w:tcPr>
          <w:p w14:paraId="6826BD13"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1,1</w:t>
            </w:r>
          </w:p>
        </w:tc>
      </w:tr>
      <w:tr w:rsidR="00EE29C0" w:rsidRPr="00EE29C0" w14:paraId="61CEF60F" w14:textId="77777777" w:rsidTr="00FF3BE4">
        <w:tc>
          <w:tcPr>
            <w:tcW w:w="5132" w:type="dxa"/>
            <w:tcBorders>
              <w:top w:val="nil"/>
              <w:bottom w:val="nil"/>
            </w:tcBorders>
          </w:tcPr>
          <w:p w14:paraId="2D15F651" w14:textId="3493F88D" w:rsidR="00EE29C0" w:rsidRPr="00DD4EE7" w:rsidRDefault="00850C03" w:rsidP="00713666">
            <w:pPr>
              <w:spacing w:after="0"/>
              <w:ind w:firstLine="318"/>
              <w:rPr>
                <w:rFonts w:asciiTheme="majorBidi" w:hAnsiTheme="majorBidi" w:cstheme="majorBidi"/>
              </w:rPr>
            </w:pPr>
            <w:r w:rsidRPr="00DD4EE7">
              <w:rPr>
                <w:rFonts w:asciiTheme="majorBidi" w:hAnsiTheme="majorBidi" w:cstheme="majorBidi"/>
              </w:rPr>
              <w:t>8</w:t>
            </w:r>
            <w:r w:rsidR="00EE29C0" w:rsidRPr="00DD4EE7">
              <w:rPr>
                <w:rFonts w:asciiTheme="majorBidi" w:hAnsiTheme="majorBidi" w:cstheme="majorBidi"/>
              </w:rPr>
              <w:t xml:space="preserve">-10 </w:t>
            </w:r>
          </w:p>
        </w:tc>
        <w:tc>
          <w:tcPr>
            <w:tcW w:w="1750" w:type="dxa"/>
            <w:tcBorders>
              <w:top w:val="nil"/>
              <w:bottom w:val="nil"/>
            </w:tcBorders>
          </w:tcPr>
          <w:p w14:paraId="3E975C17"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278</w:t>
            </w:r>
          </w:p>
        </w:tc>
        <w:tc>
          <w:tcPr>
            <w:tcW w:w="1751" w:type="dxa"/>
            <w:tcBorders>
              <w:top w:val="nil"/>
              <w:bottom w:val="nil"/>
            </w:tcBorders>
          </w:tcPr>
          <w:p w14:paraId="4FB4AFF4"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98,9</w:t>
            </w:r>
          </w:p>
        </w:tc>
      </w:tr>
      <w:tr w:rsidR="00EE29C0" w:rsidRPr="00EE29C0" w14:paraId="26FA7396" w14:textId="77777777" w:rsidTr="00FF3BE4">
        <w:tc>
          <w:tcPr>
            <w:tcW w:w="5132" w:type="dxa"/>
            <w:tcBorders>
              <w:top w:val="nil"/>
              <w:bottom w:val="single" w:sz="4" w:space="0" w:color="auto"/>
            </w:tcBorders>
          </w:tcPr>
          <w:p w14:paraId="5BC29628" w14:textId="3816D5D8" w:rsidR="00EE29C0" w:rsidRPr="00EE29C0" w:rsidRDefault="00EE29C0" w:rsidP="00713666">
            <w:pPr>
              <w:spacing w:after="0"/>
              <w:rPr>
                <w:rFonts w:asciiTheme="majorBidi" w:hAnsiTheme="majorBidi" w:cstheme="majorBidi"/>
              </w:rPr>
            </w:pPr>
            <w:r w:rsidRPr="00EE29C0">
              <w:rPr>
                <w:rFonts w:asciiTheme="majorBidi" w:hAnsiTheme="majorBidi" w:cstheme="majorBidi"/>
              </w:rPr>
              <w:t>5. dk apgar skoru ortalaması</w:t>
            </w:r>
            <w:r w:rsidRPr="00EE29C0">
              <w:rPr>
                <w:rFonts w:asciiTheme="majorBidi" w:eastAsia="Times New Roman" w:hAnsiTheme="majorBidi" w:cstheme="majorBidi"/>
                <w:lang w:eastAsia="tr-TR"/>
              </w:rPr>
              <w:t>±SS*</w:t>
            </w:r>
            <w:r w:rsidR="00C67754">
              <w:rPr>
                <w:rFonts w:asciiTheme="majorBidi" w:eastAsia="Times New Roman" w:hAnsiTheme="majorBidi" w:cstheme="majorBidi"/>
                <w:lang w:eastAsia="tr-TR"/>
              </w:rPr>
              <w:t>*</w:t>
            </w:r>
            <w:r w:rsidRPr="00EE29C0">
              <w:rPr>
                <w:rFonts w:asciiTheme="majorBidi" w:eastAsia="Times New Roman" w:hAnsiTheme="majorBidi" w:cstheme="majorBidi"/>
                <w:lang w:eastAsia="tr-TR"/>
              </w:rPr>
              <w:t xml:space="preserve"> (Min-maks)</w:t>
            </w:r>
          </w:p>
        </w:tc>
        <w:tc>
          <w:tcPr>
            <w:tcW w:w="1750" w:type="dxa"/>
            <w:tcBorders>
              <w:top w:val="nil"/>
              <w:bottom w:val="single" w:sz="4" w:space="0" w:color="auto"/>
            </w:tcBorders>
          </w:tcPr>
          <w:p w14:paraId="53076E46"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lang w:eastAsia="tr-TR"/>
              </w:rPr>
              <w:t>9,69</w:t>
            </w:r>
            <w:r w:rsidRPr="00EE29C0">
              <w:rPr>
                <w:rFonts w:asciiTheme="majorBidi" w:eastAsia="Times New Roman" w:hAnsiTheme="majorBidi" w:cstheme="majorBidi"/>
                <w:lang w:eastAsia="tr-TR"/>
              </w:rPr>
              <w:t>±0,61</w:t>
            </w:r>
          </w:p>
        </w:tc>
        <w:tc>
          <w:tcPr>
            <w:tcW w:w="1751" w:type="dxa"/>
            <w:tcBorders>
              <w:top w:val="nil"/>
              <w:bottom w:val="single" w:sz="4" w:space="0" w:color="auto"/>
            </w:tcBorders>
          </w:tcPr>
          <w:p w14:paraId="5F1E42ED" w14:textId="4F734189"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w:t>
            </w:r>
            <w:r w:rsidR="00850C03">
              <w:rPr>
                <w:rFonts w:asciiTheme="majorBidi" w:hAnsiTheme="majorBidi" w:cstheme="majorBidi"/>
              </w:rPr>
              <w:t>7</w:t>
            </w:r>
            <w:r w:rsidRPr="00EE29C0">
              <w:rPr>
                <w:rFonts w:asciiTheme="majorBidi" w:hAnsiTheme="majorBidi" w:cstheme="majorBidi"/>
              </w:rPr>
              <w:t>-10)</w:t>
            </w:r>
          </w:p>
        </w:tc>
      </w:tr>
      <w:tr w:rsidR="00EE29C0" w:rsidRPr="00EE29C0" w14:paraId="2FF3D88A" w14:textId="77777777" w:rsidTr="00FF3BE4">
        <w:trPr>
          <w:trHeight w:val="81"/>
        </w:trPr>
        <w:tc>
          <w:tcPr>
            <w:tcW w:w="5132" w:type="dxa"/>
            <w:tcBorders>
              <w:top w:val="single" w:sz="4" w:space="0" w:color="auto"/>
              <w:bottom w:val="nil"/>
            </w:tcBorders>
          </w:tcPr>
          <w:p w14:paraId="71311423" w14:textId="77777777" w:rsidR="00EE29C0" w:rsidRPr="00EE29C0" w:rsidRDefault="00EE29C0" w:rsidP="00713666">
            <w:pPr>
              <w:spacing w:after="0"/>
              <w:rPr>
                <w:rFonts w:asciiTheme="majorBidi" w:hAnsiTheme="majorBidi" w:cstheme="majorBidi"/>
                <w:b/>
                <w:bCs/>
              </w:rPr>
            </w:pPr>
            <w:r w:rsidRPr="00EE29C0">
              <w:rPr>
                <w:rFonts w:asciiTheme="majorBidi" w:hAnsiTheme="majorBidi" w:cstheme="majorBidi"/>
                <w:b/>
                <w:bCs/>
              </w:rPr>
              <w:t>Baş çevresi (cm)</w:t>
            </w:r>
          </w:p>
        </w:tc>
        <w:tc>
          <w:tcPr>
            <w:tcW w:w="1750" w:type="dxa"/>
            <w:tcBorders>
              <w:top w:val="single" w:sz="4" w:space="0" w:color="auto"/>
              <w:bottom w:val="nil"/>
            </w:tcBorders>
          </w:tcPr>
          <w:p w14:paraId="02DE69F8" w14:textId="77777777" w:rsidR="00EE29C0" w:rsidRPr="00EE29C0" w:rsidRDefault="00EE29C0" w:rsidP="00713666">
            <w:pPr>
              <w:spacing w:after="0"/>
              <w:ind w:left="599" w:hanging="599"/>
              <w:jc w:val="center"/>
              <w:rPr>
                <w:rFonts w:asciiTheme="majorBidi" w:hAnsiTheme="majorBidi" w:cstheme="majorBidi"/>
                <w:b/>
                <w:bCs/>
              </w:rPr>
            </w:pPr>
          </w:p>
        </w:tc>
        <w:tc>
          <w:tcPr>
            <w:tcW w:w="1751" w:type="dxa"/>
            <w:tcBorders>
              <w:top w:val="single" w:sz="4" w:space="0" w:color="auto"/>
              <w:bottom w:val="nil"/>
            </w:tcBorders>
          </w:tcPr>
          <w:p w14:paraId="29940E43" w14:textId="77777777" w:rsidR="00EE29C0" w:rsidRPr="00EE29C0" w:rsidRDefault="00EE29C0" w:rsidP="00713666">
            <w:pPr>
              <w:spacing w:after="0"/>
              <w:ind w:left="599" w:hanging="599"/>
              <w:jc w:val="center"/>
              <w:rPr>
                <w:rFonts w:asciiTheme="majorBidi" w:hAnsiTheme="majorBidi" w:cstheme="majorBidi"/>
                <w:b/>
                <w:bCs/>
              </w:rPr>
            </w:pPr>
          </w:p>
        </w:tc>
      </w:tr>
      <w:tr w:rsidR="00EE29C0" w:rsidRPr="00EE29C0" w14:paraId="715681D2" w14:textId="77777777" w:rsidTr="00FF3BE4">
        <w:tc>
          <w:tcPr>
            <w:tcW w:w="5132" w:type="dxa"/>
            <w:tcBorders>
              <w:top w:val="nil"/>
              <w:bottom w:val="nil"/>
            </w:tcBorders>
          </w:tcPr>
          <w:p w14:paraId="38C6F974" w14:textId="42D358B3" w:rsidR="00EE29C0" w:rsidRPr="00EE29C0" w:rsidRDefault="00850C03" w:rsidP="00713666">
            <w:pPr>
              <w:spacing w:after="0"/>
              <w:ind w:firstLine="318"/>
              <w:rPr>
                <w:rFonts w:asciiTheme="majorBidi" w:hAnsiTheme="majorBidi" w:cstheme="majorBidi"/>
              </w:rPr>
            </w:pPr>
            <w:r>
              <w:rPr>
                <w:rFonts w:asciiTheme="majorBidi" w:hAnsiTheme="majorBidi" w:cstheme="majorBidi"/>
              </w:rPr>
              <w:t>31</w:t>
            </w:r>
            <w:r w:rsidR="00EE29C0" w:rsidRPr="00EE29C0">
              <w:rPr>
                <w:rFonts w:asciiTheme="majorBidi" w:hAnsiTheme="majorBidi" w:cstheme="majorBidi"/>
              </w:rPr>
              <w:t>-34</w:t>
            </w:r>
          </w:p>
        </w:tc>
        <w:tc>
          <w:tcPr>
            <w:tcW w:w="1750" w:type="dxa"/>
            <w:tcBorders>
              <w:top w:val="nil"/>
              <w:bottom w:val="nil"/>
            </w:tcBorders>
          </w:tcPr>
          <w:p w14:paraId="445CB061"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101</w:t>
            </w:r>
          </w:p>
        </w:tc>
        <w:tc>
          <w:tcPr>
            <w:tcW w:w="1751" w:type="dxa"/>
            <w:tcBorders>
              <w:top w:val="nil"/>
              <w:bottom w:val="nil"/>
            </w:tcBorders>
          </w:tcPr>
          <w:p w14:paraId="32E75FE4"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35,9</w:t>
            </w:r>
          </w:p>
        </w:tc>
      </w:tr>
      <w:tr w:rsidR="00EE29C0" w:rsidRPr="00EE29C0" w14:paraId="466D3F86" w14:textId="77777777" w:rsidTr="00FF3BE4">
        <w:tc>
          <w:tcPr>
            <w:tcW w:w="5132" w:type="dxa"/>
            <w:tcBorders>
              <w:top w:val="nil"/>
              <w:bottom w:val="nil"/>
            </w:tcBorders>
          </w:tcPr>
          <w:p w14:paraId="1EBF46E2" w14:textId="5235EB41" w:rsidR="00EE29C0" w:rsidRPr="00EE29C0" w:rsidRDefault="00EE29C0" w:rsidP="00713666">
            <w:pPr>
              <w:spacing w:after="0"/>
              <w:ind w:firstLine="318"/>
              <w:rPr>
                <w:rFonts w:asciiTheme="majorBidi" w:hAnsiTheme="majorBidi" w:cstheme="majorBidi"/>
              </w:rPr>
            </w:pPr>
            <w:r w:rsidRPr="00EE29C0">
              <w:rPr>
                <w:rFonts w:asciiTheme="majorBidi" w:hAnsiTheme="majorBidi" w:cstheme="majorBidi"/>
              </w:rPr>
              <w:t>35-</w:t>
            </w:r>
            <w:r w:rsidR="00850C03">
              <w:rPr>
                <w:rFonts w:asciiTheme="majorBidi" w:hAnsiTheme="majorBidi" w:cstheme="majorBidi"/>
              </w:rPr>
              <w:t>37</w:t>
            </w:r>
          </w:p>
        </w:tc>
        <w:tc>
          <w:tcPr>
            <w:tcW w:w="1750" w:type="dxa"/>
            <w:tcBorders>
              <w:top w:val="nil"/>
              <w:bottom w:val="nil"/>
            </w:tcBorders>
          </w:tcPr>
          <w:p w14:paraId="2B0F0DAA"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180</w:t>
            </w:r>
          </w:p>
        </w:tc>
        <w:tc>
          <w:tcPr>
            <w:tcW w:w="1751" w:type="dxa"/>
            <w:tcBorders>
              <w:top w:val="nil"/>
              <w:bottom w:val="nil"/>
            </w:tcBorders>
          </w:tcPr>
          <w:p w14:paraId="7B8C0A1F"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64,1</w:t>
            </w:r>
          </w:p>
        </w:tc>
      </w:tr>
      <w:tr w:rsidR="00EE29C0" w:rsidRPr="00EE29C0" w14:paraId="2E5FAAF1" w14:textId="77777777" w:rsidTr="00FF3BE4">
        <w:tc>
          <w:tcPr>
            <w:tcW w:w="5132" w:type="dxa"/>
            <w:tcBorders>
              <w:top w:val="nil"/>
              <w:bottom w:val="single" w:sz="4" w:space="0" w:color="auto"/>
            </w:tcBorders>
          </w:tcPr>
          <w:p w14:paraId="682ABFAF" w14:textId="5F1691E3" w:rsidR="00EE29C0" w:rsidRPr="00EE29C0" w:rsidRDefault="00EE29C0" w:rsidP="00713666">
            <w:pPr>
              <w:spacing w:after="0"/>
              <w:rPr>
                <w:rFonts w:asciiTheme="majorBidi" w:hAnsiTheme="majorBidi" w:cstheme="majorBidi"/>
              </w:rPr>
            </w:pPr>
            <w:bookmarkStart w:id="267" w:name="_Hlk134800401"/>
            <w:r w:rsidRPr="00EE29C0">
              <w:rPr>
                <w:rFonts w:asciiTheme="majorBidi" w:hAnsiTheme="majorBidi" w:cstheme="majorBidi"/>
              </w:rPr>
              <w:t>Baş çevresi ortalaması</w:t>
            </w:r>
            <w:r w:rsidRPr="00EE29C0">
              <w:rPr>
                <w:rFonts w:asciiTheme="majorBidi" w:eastAsia="Times New Roman" w:hAnsiTheme="majorBidi" w:cstheme="majorBidi"/>
                <w:lang w:eastAsia="tr-TR"/>
              </w:rPr>
              <w:t>±SS*</w:t>
            </w:r>
            <w:r w:rsidR="00C67754">
              <w:rPr>
                <w:rFonts w:asciiTheme="majorBidi" w:eastAsia="Times New Roman" w:hAnsiTheme="majorBidi" w:cstheme="majorBidi"/>
                <w:lang w:eastAsia="tr-TR"/>
              </w:rPr>
              <w:t>*</w:t>
            </w:r>
            <w:r w:rsidRPr="00EE29C0">
              <w:rPr>
                <w:rFonts w:asciiTheme="majorBidi" w:eastAsia="Times New Roman" w:hAnsiTheme="majorBidi" w:cstheme="majorBidi"/>
                <w:lang w:eastAsia="tr-TR"/>
              </w:rPr>
              <w:t xml:space="preserve"> (Min-maks)</w:t>
            </w:r>
          </w:p>
        </w:tc>
        <w:tc>
          <w:tcPr>
            <w:tcW w:w="1750" w:type="dxa"/>
            <w:tcBorders>
              <w:top w:val="nil"/>
              <w:bottom w:val="single" w:sz="4" w:space="0" w:color="auto"/>
            </w:tcBorders>
          </w:tcPr>
          <w:p w14:paraId="4B088BC4"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lang w:eastAsia="tr-TR"/>
              </w:rPr>
              <w:t>34,76</w:t>
            </w:r>
            <w:r w:rsidRPr="00EE29C0">
              <w:rPr>
                <w:rFonts w:asciiTheme="majorBidi" w:eastAsia="Times New Roman" w:hAnsiTheme="majorBidi" w:cstheme="majorBidi"/>
                <w:lang w:eastAsia="tr-TR"/>
              </w:rPr>
              <w:t>±0,85</w:t>
            </w:r>
          </w:p>
        </w:tc>
        <w:tc>
          <w:tcPr>
            <w:tcW w:w="1751" w:type="dxa"/>
            <w:tcBorders>
              <w:top w:val="nil"/>
              <w:bottom w:val="single" w:sz="4" w:space="0" w:color="auto"/>
            </w:tcBorders>
          </w:tcPr>
          <w:p w14:paraId="21E6CD53" w14:textId="7D01ACC4" w:rsidR="00EE29C0" w:rsidRPr="00EE29C0" w:rsidRDefault="00EE29C0" w:rsidP="00713666">
            <w:pPr>
              <w:spacing w:after="0"/>
              <w:ind w:left="599" w:hanging="599"/>
              <w:jc w:val="center"/>
              <w:rPr>
                <w:rFonts w:asciiTheme="majorBidi" w:hAnsiTheme="majorBidi" w:cstheme="majorBidi"/>
              </w:rPr>
            </w:pPr>
            <w:r w:rsidRPr="00DD4EE7">
              <w:rPr>
                <w:rFonts w:asciiTheme="majorBidi" w:hAnsiTheme="majorBidi" w:cstheme="majorBidi"/>
              </w:rPr>
              <w:t>(3</w:t>
            </w:r>
            <w:r w:rsidR="00850C03" w:rsidRPr="00DD4EE7">
              <w:rPr>
                <w:rFonts w:asciiTheme="majorBidi" w:hAnsiTheme="majorBidi" w:cstheme="majorBidi"/>
              </w:rPr>
              <w:t>1</w:t>
            </w:r>
            <w:r w:rsidRPr="00DD4EE7">
              <w:rPr>
                <w:rFonts w:asciiTheme="majorBidi" w:hAnsiTheme="majorBidi" w:cstheme="majorBidi"/>
              </w:rPr>
              <w:t>-37)</w:t>
            </w:r>
          </w:p>
        </w:tc>
      </w:tr>
      <w:bookmarkEnd w:id="267"/>
      <w:tr w:rsidR="00EE29C0" w:rsidRPr="00EE29C0" w14:paraId="6308A49E" w14:textId="77777777" w:rsidTr="00FF3BE4">
        <w:tc>
          <w:tcPr>
            <w:tcW w:w="5132" w:type="dxa"/>
            <w:tcBorders>
              <w:top w:val="single" w:sz="4" w:space="0" w:color="auto"/>
              <w:bottom w:val="nil"/>
            </w:tcBorders>
          </w:tcPr>
          <w:p w14:paraId="272DA576" w14:textId="77777777" w:rsidR="00EE29C0" w:rsidRPr="00EE29C0" w:rsidRDefault="00EE29C0" w:rsidP="00713666">
            <w:pPr>
              <w:spacing w:after="0"/>
              <w:rPr>
                <w:rFonts w:asciiTheme="majorBidi" w:hAnsiTheme="majorBidi" w:cstheme="majorBidi"/>
                <w:b/>
                <w:bCs/>
              </w:rPr>
            </w:pPr>
            <w:r w:rsidRPr="00EE29C0">
              <w:rPr>
                <w:rFonts w:asciiTheme="majorBidi" w:hAnsiTheme="majorBidi" w:cstheme="majorBidi"/>
                <w:b/>
                <w:bCs/>
              </w:rPr>
              <w:t>Boy uzunluğu (cm)</w:t>
            </w:r>
          </w:p>
        </w:tc>
        <w:tc>
          <w:tcPr>
            <w:tcW w:w="1750" w:type="dxa"/>
            <w:tcBorders>
              <w:top w:val="single" w:sz="4" w:space="0" w:color="auto"/>
              <w:bottom w:val="nil"/>
            </w:tcBorders>
          </w:tcPr>
          <w:p w14:paraId="1D316567" w14:textId="77777777" w:rsidR="00EE29C0" w:rsidRPr="00EE29C0" w:rsidRDefault="00EE29C0" w:rsidP="00713666">
            <w:pPr>
              <w:spacing w:after="0"/>
              <w:ind w:left="599" w:hanging="599"/>
              <w:jc w:val="center"/>
              <w:rPr>
                <w:rFonts w:asciiTheme="majorBidi" w:hAnsiTheme="majorBidi" w:cstheme="majorBidi"/>
                <w:b/>
                <w:bCs/>
              </w:rPr>
            </w:pPr>
          </w:p>
        </w:tc>
        <w:tc>
          <w:tcPr>
            <w:tcW w:w="1751" w:type="dxa"/>
            <w:tcBorders>
              <w:top w:val="single" w:sz="4" w:space="0" w:color="auto"/>
              <w:bottom w:val="nil"/>
            </w:tcBorders>
          </w:tcPr>
          <w:p w14:paraId="0B0BE97A" w14:textId="77777777" w:rsidR="00EE29C0" w:rsidRPr="00EE29C0" w:rsidRDefault="00EE29C0" w:rsidP="00713666">
            <w:pPr>
              <w:spacing w:after="0"/>
              <w:ind w:left="599" w:hanging="599"/>
              <w:jc w:val="center"/>
              <w:rPr>
                <w:rFonts w:asciiTheme="majorBidi" w:hAnsiTheme="majorBidi" w:cstheme="majorBidi"/>
                <w:b/>
                <w:bCs/>
              </w:rPr>
            </w:pPr>
          </w:p>
        </w:tc>
      </w:tr>
      <w:tr w:rsidR="00EE29C0" w:rsidRPr="00EE29C0" w14:paraId="649C9110" w14:textId="77777777" w:rsidTr="00FF3BE4">
        <w:tc>
          <w:tcPr>
            <w:tcW w:w="5132" w:type="dxa"/>
            <w:tcBorders>
              <w:top w:val="nil"/>
              <w:bottom w:val="nil"/>
            </w:tcBorders>
          </w:tcPr>
          <w:p w14:paraId="5DA01D2F" w14:textId="78C1C3B7" w:rsidR="00EE29C0" w:rsidRPr="00EE29C0" w:rsidRDefault="00EE29C0" w:rsidP="00713666">
            <w:pPr>
              <w:spacing w:after="0"/>
              <w:rPr>
                <w:rFonts w:asciiTheme="majorBidi" w:hAnsiTheme="majorBidi" w:cstheme="majorBidi"/>
              </w:rPr>
            </w:pPr>
            <w:r w:rsidRPr="00EE29C0">
              <w:rPr>
                <w:rFonts w:asciiTheme="majorBidi" w:hAnsiTheme="majorBidi" w:cstheme="majorBidi"/>
              </w:rPr>
              <w:t xml:space="preserve">       </w:t>
            </w:r>
            <w:r w:rsidR="00850C03">
              <w:rPr>
                <w:rFonts w:asciiTheme="majorBidi" w:hAnsiTheme="majorBidi" w:cstheme="majorBidi"/>
              </w:rPr>
              <w:t>4</w:t>
            </w:r>
            <w:r w:rsidRPr="00EE29C0">
              <w:rPr>
                <w:rFonts w:asciiTheme="majorBidi" w:hAnsiTheme="majorBidi" w:cstheme="majorBidi"/>
              </w:rPr>
              <w:t>5-49</w:t>
            </w:r>
          </w:p>
        </w:tc>
        <w:tc>
          <w:tcPr>
            <w:tcW w:w="1750" w:type="dxa"/>
            <w:tcBorders>
              <w:top w:val="nil"/>
              <w:bottom w:val="nil"/>
            </w:tcBorders>
          </w:tcPr>
          <w:p w14:paraId="628C8178"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128</w:t>
            </w:r>
          </w:p>
        </w:tc>
        <w:tc>
          <w:tcPr>
            <w:tcW w:w="1751" w:type="dxa"/>
            <w:tcBorders>
              <w:top w:val="nil"/>
              <w:bottom w:val="nil"/>
            </w:tcBorders>
          </w:tcPr>
          <w:p w14:paraId="434FB9ED"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45,6</w:t>
            </w:r>
          </w:p>
        </w:tc>
      </w:tr>
      <w:tr w:rsidR="00EE29C0" w:rsidRPr="00EE29C0" w14:paraId="7391CC7C" w14:textId="77777777" w:rsidTr="00FF3BE4">
        <w:tc>
          <w:tcPr>
            <w:tcW w:w="5132" w:type="dxa"/>
            <w:tcBorders>
              <w:top w:val="nil"/>
              <w:bottom w:val="nil"/>
            </w:tcBorders>
          </w:tcPr>
          <w:p w14:paraId="6575F617" w14:textId="53B239D7" w:rsidR="00EE29C0" w:rsidRPr="00EE29C0" w:rsidRDefault="00EE29C0" w:rsidP="00713666">
            <w:pPr>
              <w:spacing w:after="0"/>
              <w:rPr>
                <w:rFonts w:asciiTheme="majorBidi" w:hAnsiTheme="majorBidi" w:cstheme="majorBidi"/>
              </w:rPr>
            </w:pPr>
            <w:r w:rsidRPr="00EE29C0">
              <w:rPr>
                <w:rFonts w:asciiTheme="majorBidi" w:hAnsiTheme="majorBidi" w:cstheme="majorBidi"/>
              </w:rPr>
              <w:t xml:space="preserve">       50-5</w:t>
            </w:r>
            <w:r w:rsidR="00850C03">
              <w:rPr>
                <w:rFonts w:asciiTheme="majorBidi" w:hAnsiTheme="majorBidi" w:cstheme="majorBidi"/>
              </w:rPr>
              <w:t>3</w:t>
            </w:r>
          </w:p>
        </w:tc>
        <w:tc>
          <w:tcPr>
            <w:tcW w:w="1750" w:type="dxa"/>
            <w:tcBorders>
              <w:top w:val="nil"/>
              <w:bottom w:val="nil"/>
            </w:tcBorders>
          </w:tcPr>
          <w:p w14:paraId="796EC40B"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153</w:t>
            </w:r>
          </w:p>
        </w:tc>
        <w:tc>
          <w:tcPr>
            <w:tcW w:w="1751" w:type="dxa"/>
            <w:tcBorders>
              <w:top w:val="nil"/>
              <w:bottom w:val="nil"/>
            </w:tcBorders>
          </w:tcPr>
          <w:p w14:paraId="2963C538"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54,4</w:t>
            </w:r>
          </w:p>
        </w:tc>
      </w:tr>
      <w:tr w:rsidR="00EE29C0" w:rsidRPr="00EE29C0" w14:paraId="7808E790" w14:textId="77777777" w:rsidTr="00FF3BE4">
        <w:tc>
          <w:tcPr>
            <w:tcW w:w="5132" w:type="dxa"/>
            <w:tcBorders>
              <w:top w:val="nil"/>
              <w:bottom w:val="single" w:sz="4" w:space="0" w:color="auto"/>
            </w:tcBorders>
          </w:tcPr>
          <w:p w14:paraId="3B5E9467" w14:textId="7FE7AA2C" w:rsidR="00EE29C0" w:rsidRPr="00EE29C0" w:rsidRDefault="00EE29C0" w:rsidP="00713666">
            <w:pPr>
              <w:spacing w:after="0"/>
              <w:rPr>
                <w:rFonts w:asciiTheme="majorBidi" w:hAnsiTheme="majorBidi" w:cstheme="majorBidi"/>
              </w:rPr>
            </w:pPr>
            <w:r w:rsidRPr="00EE29C0">
              <w:rPr>
                <w:rFonts w:asciiTheme="majorBidi" w:hAnsiTheme="majorBidi" w:cstheme="majorBidi"/>
              </w:rPr>
              <w:t>Boy uzunlukları ortalaması</w:t>
            </w:r>
            <w:r w:rsidRPr="00EE29C0">
              <w:rPr>
                <w:rFonts w:asciiTheme="majorBidi" w:eastAsia="Times New Roman" w:hAnsiTheme="majorBidi" w:cstheme="majorBidi"/>
                <w:lang w:eastAsia="tr-TR"/>
              </w:rPr>
              <w:t>±SS*</w:t>
            </w:r>
            <w:r w:rsidR="00C67754">
              <w:rPr>
                <w:rFonts w:asciiTheme="majorBidi" w:eastAsia="Times New Roman" w:hAnsiTheme="majorBidi" w:cstheme="majorBidi"/>
                <w:lang w:eastAsia="tr-TR"/>
              </w:rPr>
              <w:t>*</w:t>
            </w:r>
            <w:r w:rsidRPr="00EE29C0">
              <w:rPr>
                <w:rFonts w:asciiTheme="majorBidi" w:eastAsia="Times New Roman" w:hAnsiTheme="majorBidi" w:cstheme="majorBidi"/>
                <w:lang w:eastAsia="tr-TR"/>
              </w:rPr>
              <w:t xml:space="preserve"> (</w:t>
            </w:r>
            <w:r w:rsidRPr="00DD4EE7">
              <w:rPr>
                <w:rFonts w:asciiTheme="majorBidi" w:eastAsia="Times New Roman" w:hAnsiTheme="majorBidi" w:cstheme="majorBidi"/>
                <w:lang w:eastAsia="tr-TR"/>
              </w:rPr>
              <w:t>Min-maks)</w:t>
            </w:r>
          </w:p>
        </w:tc>
        <w:tc>
          <w:tcPr>
            <w:tcW w:w="1750" w:type="dxa"/>
            <w:tcBorders>
              <w:top w:val="nil"/>
              <w:bottom w:val="single" w:sz="4" w:space="0" w:color="auto"/>
            </w:tcBorders>
          </w:tcPr>
          <w:p w14:paraId="367007DD"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lang w:eastAsia="tr-TR"/>
              </w:rPr>
              <w:t>49,49</w:t>
            </w:r>
            <w:r w:rsidRPr="00EE29C0">
              <w:rPr>
                <w:rFonts w:asciiTheme="majorBidi" w:eastAsia="Times New Roman" w:hAnsiTheme="majorBidi" w:cstheme="majorBidi"/>
                <w:lang w:eastAsia="tr-TR"/>
              </w:rPr>
              <w:t>±1,06</w:t>
            </w:r>
          </w:p>
        </w:tc>
        <w:tc>
          <w:tcPr>
            <w:tcW w:w="1751" w:type="dxa"/>
            <w:tcBorders>
              <w:top w:val="nil"/>
              <w:bottom w:val="single" w:sz="4" w:space="0" w:color="auto"/>
            </w:tcBorders>
          </w:tcPr>
          <w:p w14:paraId="02EA77F7" w14:textId="7D22A332" w:rsidR="00EE29C0" w:rsidRPr="00975375" w:rsidRDefault="00EE29C0" w:rsidP="00713666">
            <w:pPr>
              <w:spacing w:after="0"/>
              <w:ind w:left="599" w:hanging="599"/>
              <w:jc w:val="center"/>
              <w:rPr>
                <w:rFonts w:asciiTheme="majorBidi" w:hAnsiTheme="majorBidi" w:cstheme="majorBidi"/>
                <w:highlight w:val="yellow"/>
              </w:rPr>
            </w:pPr>
            <w:r w:rsidRPr="00DD4EE7">
              <w:rPr>
                <w:rFonts w:asciiTheme="majorBidi" w:hAnsiTheme="majorBidi" w:cstheme="majorBidi"/>
              </w:rPr>
              <w:t>(4</w:t>
            </w:r>
            <w:r w:rsidR="00850C03" w:rsidRPr="00DD4EE7">
              <w:rPr>
                <w:rFonts w:asciiTheme="majorBidi" w:hAnsiTheme="majorBidi" w:cstheme="majorBidi"/>
              </w:rPr>
              <w:t>5</w:t>
            </w:r>
            <w:r w:rsidRPr="00DD4EE7">
              <w:rPr>
                <w:rFonts w:asciiTheme="majorBidi" w:hAnsiTheme="majorBidi" w:cstheme="majorBidi"/>
              </w:rPr>
              <w:t>-53)</w:t>
            </w:r>
          </w:p>
        </w:tc>
      </w:tr>
      <w:tr w:rsidR="00EE29C0" w:rsidRPr="00EE29C0" w14:paraId="11B54EE6" w14:textId="77777777" w:rsidTr="00FF3BE4">
        <w:trPr>
          <w:cantSplit/>
        </w:trPr>
        <w:tc>
          <w:tcPr>
            <w:tcW w:w="5132" w:type="dxa"/>
            <w:tcBorders>
              <w:top w:val="single" w:sz="4" w:space="0" w:color="auto"/>
              <w:bottom w:val="nil"/>
            </w:tcBorders>
          </w:tcPr>
          <w:p w14:paraId="08A87F4C" w14:textId="77777777" w:rsidR="00EE29C0" w:rsidRPr="00EE29C0" w:rsidRDefault="00EE29C0" w:rsidP="00713666">
            <w:pPr>
              <w:spacing w:after="0"/>
              <w:rPr>
                <w:rFonts w:asciiTheme="majorBidi" w:hAnsiTheme="majorBidi" w:cstheme="majorBidi"/>
                <w:b/>
                <w:bCs/>
              </w:rPr>
            </w:pPr>
            <w:r w:rsidRPr="00EE29C0">
              <w:rPr>
                <w:rFonts w:asciiTheme="majorBidi" w:hAnsiTheme="majorBidi" w:cstheme="majorBidi"/>
                <w:b/>
                <w:bCs/>
              </w:rPr>
              <w:t>Kilo (gr)</w:t>
            </w:r>
          </w:p>
        </w:tc>
        <w:tc>
          <w:tcPr>
            <w:tcW w:w="1750" w:type="dxa"/>
            <w:tcBorders>
              <w:top w:val="single" w:sz="4" w:space="0" w:color="auto"/>
              <w:bottom w:val="nil"/>
            </w:tcBorders>
          </w:tcPr>
          <w:p w14:paraId="43283417" w14:textId="77777777" w:rsidR="00EE29C0" w:rsidRPr="00EE29C0" w:rsidRDefault="00EE29C0" w:rsidP="00713666">
            <w:pPr>
              <w:spacing w:after="0"/>
              <w:ind w:left="599" w:hanging="599"/>
              <w:jc w:val="center"/>
              <w:rPr>
                <w:rFonts w:asciiTheme="majorBidi" w:hAnsiTheme="majorBidi" w:cstheme="majorBidi"/>
              </w:rPr>
            </w:pPr>
          </w:p>
        </w:tc>
        <w:tc>
          <w:tcPr>
            <w:tcW w:w="1751" w:type="dxa"/>
            <w:tcBorders>
              <w:top w:val="single" w:sz="4" w:space="0" w:color="auto"/>
              <w:bottom w:val="nil"/>
            </w:tcBorders>
          </w:tcPr>
          <w:p w14:paraId="78633A02" w14:textId="77777777" w:rsidR="00EE29C0" w:rsidRPr="00EE29C0" w:rsidRDefault="00EE29C0" w:rsidP="00713666">
            <w:pPr>
              <w:spacing w:after="0"/>
              <w:ind w:left="599" w:hanging="599"/>
              <w:jc w:val="center"/>
              <w:rPr>
                <w:rFonts w:asciiTheme="majorBidi" w:hAnsiTheme="majorBidi" w:cstheme="majorBidi"/>
              </w:rPr>
            </w:pPr>
          </w:p>
        </w:tc>
      </w:tr>
      <w:tr w:rsidR="00EE29C0" w:rsidRPr="00EE29C0" w14:paraId="2C30D851" w14:textId="77777777" w:rsidTr="00FF3BE4">
        <w:tc>
          <w:tcPr>
            <w:tcW w:w="5132" w:type="dxa"/>
            <w:tcBorders>
              <w:top w:val="nil"/>
              <w:bottom w:val="nil"/>
            </w:tcBorders>
          </w:tcPr>
          <w:p w14:paraId="73A07DE1" w14:textId="5FEC0B49" w:rsidR="00EE29C0" w:rsidRPr="00EE29C0" w:rsidRDefault="00EE29C0" w:rsidP="00713666">
            <w:pPr>
              <w:spacing w:after="0"/>
              <w:rPr>
                <w:rFonts w:asciiTheme="majorBidi" w:hAnsiTheme="majorBidi" w:cstheme="majorBidi"/>
              </w:rPr>
            </w:pPr>
            <w:r w:rsidRPr="00EE29C0">
              <w:rPr>
                <w:rFonts w:asciiTheme="majorBidi" w:hAnsiTheme="majorBidi" w:cstheme="majorBidi"/>
              </w:rPr>
              <w:t xml:space="preserve">       </w:t>
            </w:r>
            <w:r w:rsidR="00850C03">
              <w:rPr>
                <w:rFonts w:asciiTheme="majorBidi" w:hAnsiTheme="majorBidi" w:cstheme="majorBidi"/>
              </w:rPr>
              <w:t>1980</w:t>
            </w:r>
            <w:r w:rsidRPr="00EE29C0">
              <w:rPr>
                <w:rFonts w:asciiTheme="majorBidi" w:hAnsiTheme="majorBidi" w:cstheme="majorBidi"/>
              </w:rPr>
              <w:t xml:space="preserve">-2999 </w:t>
            </w:r>
          </w:p>
        </w:tc>
        <w:tc>
          <w:tcPr>
            <w:tcW w:w="1750" w:type="dxa"/>
            <w:tcBorders>
              <w:top w:val="nil"/>
              <w:bottom w:val="nil"/>
            </w:tcBorders>
          </w:tcPr>
          <w:p w14:paraId="6F0A2702" w14:textId="77777777" w:rsidR="00EE29C0" w:rsidRPr="00EE29C0" w:rsidRDefault="00EE29C0" w:rsidP="00713666">
            <w:pPr>
              <w:tabs>
                <w:tab w:val="left" w:pos="882"/>
              </w:tabs>
              <w:spacing w:after="0"/>
              <w:ind w:left="599" w:hanging="599"/>
              <w:jc w:val="center"/>
              <w:rPr>
                <w:rFonts w:asciiTheme="majorBidi" w:hAnsiTheme="majorBidi" w:cstheme="majorBidi"/>
              </w:rPr>
            </w:pPr>
            <w:r w:rsidRPr="00EE29C0">
              <w:rPr>
                <w:rFonts w:asciiTheme="majorBidi" w:hAnsiTheme="majorBidi" w:cstheme="majorBidi"/>
              </w:rPr>
              <w:t>50</w:t>
            </w:r>
          </w:p>
        </w:tc>
        <w:tc>
          <w:tcPr>
            <w:tcW w:w="1751" w:type="dxa"/>
            <w:tcBorders>
              <w:top w:val="nil"/>
              <w:bottom w:val="nil"/>
            </w:tcBorders>
          </w:tcPr>
          <w:p w14:paraId="738764BF"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17,8</w:t>
            </w:r>
          </w:p>
        </w:tc>
      </w:tr>
      <w:tr w:rsidR="00EE29C0" w:rsidRPr="00EE29C0" w14:paraId="634703DD" w14:textId="77777777" w:rsidTr="00FF3BE4">
        <w:tc>
          <w:tcPr>
            <w:tcW w:w="5132" w:type="dxa"/>
            <w:tcBorders>
              <w:top w:val="nil"/>
              <w:bottom w:val="nil"/>
            </w:tcBorders>
          </w:tcPr>
          <w:p w14:paraId="68E768AD" w14:textId="188699CC" w:rsidR="00EE29C0" w:rsidRPr="00EE29C0" w:rsidRDefault="00EE29C0" w:rsidP="00713666">
            <w:pPr>
              <w:spacing w:after="0"/>
              <w:rPr>
                <w:rFonts w:asciiTheme="majorBidi" w:hAnsiTheme="majorBidi" w:cstheme="majorBidi"/>
              </w:rPr>
            </w:pPr>
            <w:r w:rsidRPr="00EE29C0">
              <w:rPr>
                <w:rFonts w:asciiTheme="majorBidi" w:hAnsiTheme="majorBidi" w:cstheme="majorBidi"/>
              </w:rPr>
              <w:t xml:space="preserve">       3000-</w:t>
            </w:r>
            <w:r w:rsidR="00850C03">
              <w:rPr>
                <w:rFonts w:asciiTheme="majorBidi" w:hAnsiTheme="majorBidi" w:cstheme="majorBidi"/>
              </w:rPr>
              <w:t>3995</w:t>
            </w:r>
            <w:r w:rsidRPr="00EE29C0">
              <w:rPr>
                <w:rFonts w:asciiTheme="majorBidi" w:hAnsiTheme="majorBidi" w:cstheme="majorBidi"/>
              </w:rPr>
              <w:t xml:space="preserve"> </w:t>
            </w:r>
          </w:p>
        </w:tc>
        <w:tc>
          <w:tcPr>
            <w:tcW w:w="1750" w:type="dxa"/>
            <w:tcBorders>
              <w:top w:val="nil"/>
              <w:bottom w:val="nil"/>
            </w:tcBorders>
          </w:tcPr>
          <w:p w14:paraId="10A7991B"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231</w:t>
            </w:r>
          </w:p>
        </w:tc>
        <w:tc>
          <w:tcPr>
            <w:tcW w:w="1751" w:type="dxa"/>
            <w:tcBorders>
              <w:top w:val="nil"/>
              <w:bottom w:val="nil"/>
            </w:tcBorders>
          </w:tcPr>
          <w:p w14:paraId="08A955A3"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82,2</w:t>
            </w:r>
          </w:p>
        </w:tc>
      </w:tr>
      <w:tr w:rsidR="00EE29C0" w:rsidRPr="00EE29C0" w14:paraId="25D34CFB" w14:textId="77777777" w:rsidTr="00FF3BE4">
        <w:tc>
          <w:tcPr>
            <w:tcW w:w="5132" w:type="dxa"/>
            <w:tcBorders>
              <w:top w:val="nil"/>
              <w:bottom w:val="single" w:sz="4" w:space="0" w:color="auto"/>
            </w:tcBorders>
          </w:tcPr>
          <w:p w14:paraId="366C1139" w14:textId="75784BB9" w:rsidR="00EE29C0" w:rsidRPr="00EE29C0" w:rsidRDefault="00EE29C0" w:rsidP="00713666">
            <w:pPr>
              <w:spacing w:after="0"/>
              <w:rPr>
                <w:rFonts w:asciiTheme="majorBidi" w:hAnsiTheme="majorBidi" w:cstheme="majorBidi"/>
              </w:rPr>
            </w:pPr>
            <w:r w:rsidRPr="00EE29C0">
              <w:rPr>
                <w:rFonts w:asciiTheme="majorBidi" w:hAnsiTheme="majorBidi" w:cstheme="majorBidi"/>
              </w:rPr>
              <w:t>Kilo  ortalaması</w:t>
            </w:r>
            <w:r w:rsidRPr="00EE29C0">
              <w:rPr>
                <w:rFonts w:asciiTheme="majorBidi" w:eastAsia="Times New Roman" w:hAnsiTheme="majorBidi" w:cstheme="majorBidi"/>
                <w:lang w:eastAsia="tr-TR"/>
              </w:rPr>
              <w:t>±SS*</w:t>
            </w:r>
            <w:r w:rsidR="00C67754">
              <w:rPr>
                <w:rFonts w:asciiTheme="majorBidi" w:eastAsia="Times New Roman" w:hAnsiTheme="majorBidi" w:cstheme="majorBidi"/>
                <w:lang w:eastAsia="tr-TR"/>
              </w:rPr>
              <w:t>*</w:t>
            </w:r>
            <w:r w:rsidRPr="00EE29C0">
              <w:rPr>
                <w:rFonts w:asciiTheme="majorBidi" w:eastAsia="Times New Roman" w:hAnsiTheme="majorBidi" w:cstheme="majorBidi"/>
                <w:lang w:eastAsia="tr-TR"/>
              </w:rPr>
              <w:t xml:space="preserve"> (Min-maks)</w:t>
            </w:r>
          </w:p>
        </w:tc>
        <w:tc>
          <w:tcPr>
            <w:tcW w:w="1750" w:type="dxa"/>
            <w:tcBorders>
              <w:top w:val="nil"/>
              <w:bottom w:val="single" w:sz="4" w:space="0" w:color="auto"/>
            </w:tcBorders>
          </w:tcPr>
          <w:p w14:paraId="6ADD8CAC"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lang w:eastAsia="tr-TR"/>
              </w:rPr>
              <w:t>3254,93</w:t>
            </w:r>
            <w:r w:rsidRPr="00EE29C0">
              <w:rPr>
                <w:rFonts w:asciiTheme="majorBidi" w:eastAsia="Times New Roman" w:hAnsiTheme="majorBidi" w:cstheme="majorBidi"/>
                <w:lang w:eastAsia="tr-TR"/>
              </w:rPr>
              <w:t>±286,45</w:t>
            </w:r>
          </w:p>
        </w:tc>
        <w:tc>
          <w:tcPr>
            <w:tcW w:w="1751" w:type="dxa"/>
            <w:tcBorders>
              <w:top w:val="nil"/>
              <w:bottom w:val="single" w:sz="4" w:space="0" w:color="auto"/>
            </w:tcBorders>
          </w:tcPr>
          <w:p w14:paraId="506AA1F0" w14:textId="77105F63" w:rsidR="00EE29C0" w:rsidRPr="00EE29C0" w:rsidRDefault="00EE29C0" w:rsidP="00713666">
            <w:pPr>
              <w:spacing w:after="0"/>
              <w:ind w:left="599" w:hanging="599"/>
              <w:jc w:val="center"/>
              <w:rPr>
                <w:rFonts w:asciiTheme="majorBidi" w:hAnsiTheme="majorBidi" w:cstheme="majorBidi"/>
              </w:rPr>
            </w:pPr>
            <w:r w:rsidRPr="00C67754">
              <w:rPr>
                <w:rFonts w:asciiTheme="majorBidi" w:hAnsiTheme="majorBidi" w:cstheme="majorBidi"/>
              </w:rPr>
              <w:t>(</w:t>
            </w:r>
            <w:r w:rsidR="00850C03" w:rsidRPr="00C67754">
              <w:rPr>
                <w:rFonts w:asciiTheme="majorBidi" w:hAnsiTheme="majorBidi" w:cstheme="majorBidi"/>
              </w:rPr>
              <w:t>1980</w:t>
            </w:r>
            <w:r w:rsidRPr="00850C03">
              <w:rPr>
                <w:rFonts w:asciiTheme="majorBidi" w:hAnsiTheme="majorBidi" w:cstheme="majorBidi"/>
              </w:rPr>
              <w:t>-3995)</w:t>
            </w:r>
          </w:p>
        </w:tc>
      </w:tr>
      <w:tr w:rsidR="00EE29C0" w:rsidRPr="00EE29C0" w14:paraId="15D00C40" w14:textId="77777777" w:rsidTr="00FF3BE4">
        <w:tc>
          <w:tcPr>
            <w:tcW w:w="5132" w:type="dxa"/>
            <w:tcBorders>
              <w:top w:val="single" w:sz="4" w:space="0" w:color="auto"/>
              <w:bottom w:val="nil"/>
            </w:tcBorders>
          </w:tcPr>
          <w:p w14:paraId="363CF607" w14:textId="77777777" w:rsidR="00EE29C0" w:rsidRPr="00EE29C0" w:rsidRDefault="00EE29C0" w:rsidP="00713666">
            <w:pPr>
              <w:spacing w:after="0"/>
              <w:rPr>
                <w:rFonts w:asciiTheme="majorBidi" w:hAnsiTheme="majorBidi" w:cstheme="majorBidi"/>
                <w:b/>
                <w:bCs/>
              </w:rPr>
            </w:pPr>
            <w:r w:rsidRPr="00EE29C0">
              <w:rPr>
                <w:rFonts w:asciiTheme="majorBidi" w:hAnsiTheme="majorBidi" w:cstheme="majorBidi"/>
                <w:b/>
                <w:bCs/>
              </w:rPr>
              <w:t>Plasenta ağırlığı (gr)</w:t>
            </w:r>
          </w:p>
        </w:tc>
        <w:tc>
          <w:tcPr>
            <w:tcW w:w="1750" w:type="dxa"/>
            <w:tcBorders>
              <w:top w:val="single" w:sz="4" w:space="0" w:color="auto"/>
              <w:bottom w:val="nil"/>
            </w:tcBorders>
          </w:tcPr>
          <w:p w14:paraId="5BB730E6" w14:textId="77777777" w:rsidR="00EE29C0" w:rsidRPr="00EE29C0" w:rsidRDefault="00EE29C0" w:rsidP="00713666">
            <w:pPr>
              <w:spacing w:after="0"/>
              <w:ind w:left="599" w:hanging="599"/>
              <w:jc w:val="center"/>
              <w:rPr>
                <w:rFonts w:asciiTheme="majorBidi" w:hAnsiTheme="majorBidi" w:cstheme="majorBidi"/>
              </w:rPr>
            </w:pPr>
          </w:p>
        </w:tc>
        <w:tc>
          <w:tcPr>
            <w:tcW w:w="1751" w:type="dxa"/>
            <w:tcBorders>
              <w:top w:val="single" w:sz="4" w:space="0" w:color="auto"/>
              <w:bottom w:val="nil"/>
            </w:tcBorders>
          </w:tcPr>
          <w:p w14:paraId="1DDBD6E7" w14:textId="77777777" w:rsidR="00EE29C0" w:rsidRPr="00EE29C0" w:rsidRDefault="00EE29C0" w:rsidP="00713666">
            <w:pPr>
              <w:spacing w:after="0"/>
              <w:ind w:left="599" w:hanging="599"/>
              <w:jc w:val="center"/>
              <w:rPr>
                <w:rFonts w:asciiTheme="majorBidi" w:hAnsiTheme="majorBidi" w:cstheme="majorBidi"/>
              </w:rPr>
            </w:pPr>
          </w:p>
        </w:tc>
      </w:tr>
      <w:tr w:rsidR="00EE29C0" w:rsidRPr="00EE29C0" w14:paraId="261F2DCF" w14:textId="77777777" w:rsidTr="00FF3BE4">
        <w:tc>
          <w:tcPr>
            <w:tcW w:w="5132" w:type="dxa"/>
            <w:tcBorders>
              <w:top w:val="nil"/>
              <w:bottom w:val="nil"/>
            </w:tcBorders>
          </w:tcPr>
          <w:p w14:paraId="6972ACCB" w14:textId="29B307FA" w:rsidR="00EE29C0" w:rsidRPr="00EE29C0" w:rsidRDefault="00EE29C0" w:rsidP="00713666">
            <w:pPr>
              <w:spacing w:after="0"/>
              <w:rPr>
                <w:rFonts w:asciiTheme="majorBidi" w:hAnsiTheme="majorBidi" w:cstheme="majorBidi"/>
              </w:rPr>
            </w:pPr>
            <w:r w:rsidRPr="00EE29C0">
              <w:rPr>
                <w:rFonts w:asciiTheme="majorBidi" w:hAnsiTheme="majorBidi" w:cstheme="majorBidi"/>
              </w:rPr>
              <w:t xml:space="preserve">       </w:t>
            </w:r>
            <w:r w:rsidR="00850C03">
              <w:rPr>
                <w:rFonts w:asciiTheme="majorBidi" w:hAnsiTheme="majorBidi" w:cstheme="majorBidi"/>
              </w:rPr>
              <w:t>390</w:t>
            </w:r>
            <w:r w:rsidRPr="00EE29C0">
              <w:rPr>
                <w:rFonts w:asciiTheme="majorBidi" w:hAnsiTheme="majorBidi" w:cstheme="majorBidi"/>
              </w:rPr>
              <w:t>-599</w:t>
            </w:r>
          </w:p>
        </w:tc>
        <w:tc>
          <w:tcPr>
            <w:tcW w:w="1750" w:type="dxa"/>
            <w:tcBorders>
              <w:top w:val="nil"/>
              <w:bottom w:val="nil"/>
            </w:tcBorders>
          </w:tcPr>
          <w:p w14:paraId="6F5BD4C4"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262</w:t>
            </w:r>
          </w:p>
        </w:tc>
        <w:tc>
          <w:tcPr>
            <w:tcW w:w="1751" w:type="dxa"/>
            <w:tcBorders>
              <w:top w:val="nil"/>
              <w:bottom w:val="nil"/>
            </w:tcBorders>
          </w:tcPr>
          <w:p w14:paraId="30FE480F"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93,2</w:t>
            </w:r>
          </w:p>
        </w:tc>
      </w:tr>
      <w:tr w:rsidR="00EE29C0" w:rsidRPr="00EE29C0" w14:paraId="5602A62C" w14:textId="77777777" w:rsidTr="00FF3BE4">
        <w:tc>
          <w:tcPr>
            <w:tcW w:w="5132" w:type="dxa"/>
            <w:tcBorders>
              <w:top w:val="nil"/>
              <w:bottom w:val="nil"/>
            </w:tcBorders>
          </w:tcPr>
          <w:p w14:paraId="152D272F" w14:textId="77777777" w:rsidR="00EE29C0" w:rsidRPr="00EE29C0" w:rsidRDefault="00EE29C0" w:rsidP="00713666">
            <w:pPr>
              <w:spacing w:after="0"/>
              <w:rPr>
                <w:rFonts w:asciiTheme="majorBidi" w:hAnsiTheme="majorBidi" w:cstheme="majorBidi"/>
              </w:rPr>
            </w:pPr>
            <w:r w:rsidRPr="00EE29C0">
              <w:rPr>
                <w:rFonts w:asciiTheme="majorBidi" w:hAnsiTheme="majorBidi" w:cstheme="majorBidi"/>
              </w:rPr>
              <w:t xml:space="preserve">        600-770</w:t>
            </w:r>
          </w:p>
        </w:tc>
        <w:tc>
          <w:tcPr>
            <w:tcW w:w="1750" w:type="dxa"/>
            <w:tcBorders>
              <w:top w:val="nil"/>
              <w:bottom w:val="nil"/>
            </w:tcBorders>
          </w:tcPr>
          <w:p w14:paraId="0044E668"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19</w:t>
            </w:r>
          </w:p>
        </w:tc>
        <w:tc>
          <w:tcPr>
            <w:tcW w:w="1751" w:type="dxa"/>
            <w:tcBorders>
              <w:top w:val="nil"/>
              <w:bottom w:val="nil"/>
            </w:tcBorders>
          </w:tcPr>
          <w:p w14:paraId="6E47DD53"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6,8</w:t>
            </w:r>
          </w:p>
        </w:tc>
      </w:tr>
      <w:tr w:rsidR="00EE29C0" w:rsidRPr="00EE29C0" w14:paraId="2DB257AA" w14:textId="77777777" w:rsidTr="00FF3BE4">
        <w:tc>
          <w:tcPr>
            <w:tcW w:w="5132" w:type="dxa"/>
            <w:tcBorders>
              <w:top w:val="nil"/>
              <w:bottom w:val="single" w:sz="4" w:space="0" w:color="auto"/>
            </w:tcBorders>
          </w:tcPr>
          <w:p w14:paraId="3EADD94D" w14:textId="22FDEE39" w:rsidR="00EE29C0" w:rsidRPr="00EE29C0" w:rsidRDefault="00EE29C0" w:rsidP="00713666">
            <w:pPr>
              <w:spacing w:after="0"/>
              <w:rPr>
                <w:rFonts w:asciiTheme="majorBidi" w:hAnsiTheme="majorBidi" w:cstheme="majorBidi"/>
              </w:rPr>
            </w:pPr>
            <w:r w:rsidRPr="00EE29C0">
              <w:rPr>
                <w:rFonts w:asciiTheme="majorBidi" w:hAnsiTheme="majorBidi" w:cstheme="majorBidi"/>
              </w:rPr>
              <w:t>Plasenta ağırlığı ortalaması</w:t>
            </w:r>
            <w:r w:rsidRPr="00EE29C0">
              <w:rPr>
                <w:rFonts w:asciiTheme="majorBidi" w:eastAsia="Times New Roman" w:hAnsiTheme="majorBidi" w:cstheme="majorBidi"/>
                <w:lang w:eastAsia="tr-TR"/>
              </w:rPr>
              <w:t>±SS*</w:t>
            </w:r>
            <w:r w:rsidR="00C67754">
              <w:rPr>
                <w:rFonts w:asciiTheme="majorBidi" w:eastAsia="Times New Roman" w:hAnsiTheme="majorBidi" w:cstheme="majorBidi"/>
                <w:lang w:eastAsia="tr-TR"/>
              </w:rPr>
              <w:t>*</w:t>
            </w:r>
            <w:r w:rsidRPr="00EE29C0">
              <w:rPr>
                <w:rFonts w:asciiTheme="majorBidi" w:eastAsia="Times New Roman" w:hAnsiTheme="majorBidi" w:cstheme="majorBidi"/>
                <w:lang w:eastAsia="tr-TR"/>
              </w:rPr>
              <w:t xml:space="preserve"> (Min-maks)</w:t>
            </w:r>
          </w:p>
        </w:tc>
        <w:tc>
          <w:tcPr>
            <w:tcW w:w="1750" w:type="dxa"/>
            <w:tcBorders>
              <w:top w:val="nil"/>
              <w:bottom w:val="single" w:sz="4" w:space="0" w:color="auto"/>
            </w:tcBorders>
          </w:tcPr>
          <w:p w14:paraId="2E76275B" w14:textId="77777777"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lang w:eastAsia="tr-TR"/>
              </w:rPr>
              <w:t>513,52</w:t>
            </w:r>
            <w:r w:rsidRPr="00EE29C0">
              <w:rPr>
                <w:rFonts w:asciiTheme="majorBidi" w:eastAsia="Times New Roman" w:hAnsiTheme="majorBidi" w:cstheme="majorBidi"/>
                <w:lang w:eastAsia="tr-TR"/>
              </w:rPr>
              <w:t>±56,13</w:t>
            </w:r>
          </w:p>
        </w:tc>
        <w:tc>
          <w:tcPr>
            <w:tcW w:w="1751" w:type="dxa"/>
            <w:tcBorders>
              <w:top w:val="nil"/>
              <w:bottom w:val="single" w:sz="4" w:space="0" w:color="auto"/>
            </w:tcBorders>
          </w:tcPr>
          <w:p w14:paraId="05D0935F" w14:textId="703F421F" w:rsidR="00EE29C0" w:rsidRPr="00EE29C0" w:rsidRDefault="00EE29C0" w:rsidP="00713666">
            <w:pPr>
              <w:spacing w:after="0"/>
              <w:ind w:left="599" w:hanging="599"/>
              <w:jc w:val="center"/>
              <w:rPr>
                <w:rFonts w:asciiTheme="majorBidi" w:hAnsiTheme="majorBidi" w:cstheme="majorBidi"/>
              </w:rPr>
            </w:pPr>
            <w:r w:rsidRPr="00EE29C0">
              <w:rPr>
                <w:rFonts w:asciiTheme="majorBidi" w:hAnsiTheme="majorBidi" w:cstheme="majorBidi"/>
              </w:rPr>
              <w:t>(</w:t>
            </w:r>
            <w:r w:rsidR="00850C03">
              <w:rPr>
                <w:rFonts w:asciiTheme="majorBidi" w:hAnsiTheme="majorBidi" w:cstheme="majorBidi"/>
              </w:rPr>
              <w:t>390</w:t>
            </w:r>
            <w:r w:rsidRPr="00EE29C0">
              <w:rPr>
                <w:rFonts w:asciiTheme="majorBidi" w:hAnsiTheme="majorBidi" w:cstheme="majorBidi"/>
              </w:rPr>
              <w:t>-770)</w:t>
            </w:r>
          </w:p>
        </w:tc>
      </w:tr>
    </w:tbl>
    <w:p w14:paraId="3AD4685E" w14:textId="707723EC" w:rsidR="00EE29C0" w:rsidRPr="008F367D" w:rsidRDefault="00EE29C0" w:rsidP="00713666">
      <w:pPr>
        <w:spacing w:after="0"/>
        <w:rPr>
          <w:rFonts w:asciiTheme="majorBidi" w:hAnsiTheme="majorBidi" w:cstheme="majorBidi"/>
          <w:i/>
          <w:iCs/>
          <w:kern w:val="2"/>
          <w:sz w:val="20"/>
          <w:szCs w:val="20"/>
          <w14:ligatures w14:val="standardContextual"/>
        </w:rPr>
      </w:pPr>
      <w:r w:rsidRPr="00EE29C0">
        <w:rPr>
          <w:rFonts w:asciiTheme="majorBidi" w:hAnsiTheme="majorBidi" w:cstheme="majorBidi"/>
          <w:i/>
          <w:iCs/>
          <w:kern w:val="2"/>
          <w:sz w:val="20"/>
          <w:szCs w:val="20"/>
          <w14:ligatures w14:val="standardContextual"/>
        </w:rPr>
        <w:t>*36. gebelik haftası ve altında olanlar dahil edilmemiştir</w:t>
      </w:r>
      <w:r w:rsidR="00C67754">
        <w:rPr>
          <w:rFonts w:asciiTheme="majorBidi" w:hAnsiTheme="majorBidi" w:cstheme="majorBidi"/>
          <w:i/>
          <w:iCs/>
          <w:kern w:val="2"/>
          <w:sz w:val="20"/>
          <w:szCs w:val="20"/>
          <w14:ligatures w14:val="standardContextual"/>
        </w:rPr>
        <w:t>, ** Standart Sapma</w:t>
      </w:r>
    </w:p>
    <w:p w14:paraId="1FC6767E" w14:textId="164E9413" w:rsidR="00A52D35" w:rsidRDefault="00EE29C0" w:rsidP="00A53F70">
      <w:pPr>
        <w:spacing w:after="120" w:line="360" w:lineRule="auto"/>
        <w:ind w:firstLine="708"/>
        <w:jc w:val="both"/>
        <w:rPr>
          <w:rFonts w:asciiTheme="majorBidi" w:eastAsia="Times New Roman" w:hAnsiTheme="majorBidi" w:cstheme="majorBidi"/>
          <w:color w:val="000000" w:themeColor="text1"/>
          <w:sz w:val="24"/>
          <w:szCs w:val="24"/>
          <w:lang w:eastAsia="tr-TR"/>
        </w:rPr>
      </w:pPr>
      <w:r w:rsidRPr="00EE29C0">
        <w:rPr>
          <w:rFonts w:asciiTheme="majorBidi" w:eastAsia="Times New Roman" w:hAnsiTheme="majorBidi" w:cstheme="majorBidi"/>
          <w:color w:val="000000" w:themeColor="text1"/>
          <w:sz w:val="24"/>
          <w:szCs w:val="24"/>
          <w:lang w:eastAsia="tr-TR"/>
        </w:rPr>
        <w:t xml:space="preserve">Tablo </w:t>
      </w:r>
      <w:r w:rsidR="009E226B">
        <w:rPr>
          <w:rFonts w:asciiTheme="majorBidi" w:eastAsia="Times New Roman" w:hAnsiTheme="majorBidi" w:cstheme="majorBidi"/>
          <w:color w:val="000000" w:themeColor="text1"/>
          <w:sz w:val="24"/>
          <w:szCs w:val="24"/>
          <w:lang w:eastAsia="tr-TR"/>
        </w:rPr>
        <w:t>8</w:t>
      </w:r>
      <w:r w:rsidRPr="00EE29C0">
        <w:rPr>
          <w:rFonts w:asciiTheme="majorBidi" w:eastAsia="Times New Roman" w:hAnsiTheme="majorBidi" w:cstheme="majorBidi"/>
          <w:color w:val="000000" w:themeColor="text1"/>
          <w:sz w:val="24"/>
          <w:szCs w:val="24"/>
          <w:lang w:eastAsia="tr-TR"/>
        </w:rPr>
        <w:t>’d</w:t>
      </w:r>
      <w:r w:rsidR="009E226B">
        <w:rPr>
          <w:rFonts w:asciiTheme="majorBidi" w:eastAsia="Times New Roman" w:hAnsiTheme="majorBidi" w:cstheme="majorBidi"/>
          <w:color w:val="000000" w:themeColor="text1"/>
          <w:sz w:val="24"/>
          <w:szCs w:val="24"/>
          <w:lang w:eastAsia="tr-TR"/>
        </w:rPr>
        <w:t>e</w:t>
      </w:r>
      <w:r w:rsidRPr="00EE29C0">
        <w:rPr>
          <w:rFonts w:asciiTheme="majorBidi" w:eastAsia="Times New Roman" w:hAnsiTheme="majorBidi" w:cstheme="majorBidi"/>
          <w:color w:val="000000" w:themeColor="text1"/>
          <w:sz w:val="24"/>
          <w:szCs w:val="24"/>
          <w:lang w:eastAsia="tr-TR"/>
        </w:rPr>
        <w:t xml:space="preserve"> gebelerin yenidoğanlarına ilişkin özelliklerinin dağılımı verilmiştir. Kadınların yenidoğanlarına ilişkin özelliklerinin hesaplanmasında 36. gebelik haftası ve altında doğum yapan gebeler dahil edilmemiştir. Doğum sonrası yenidoğanların %33,5’ine oksijen verildiği, %2,5’ine pozitif basınçlı ventilasyon uygulandığı tespit edilmiş olup, %5,3’ünün yoğun bakım ihtiyacı olduğu bulunmuştur. Yenidoğan apgar skorları incelendiğinde; yenidoğanların %2,5’nin 1. dk apgar skorunun 4-7 arasında</w:t>
      </w:r>
      <w:r w:rsidR="000B46C9">
        <w:rPr>
          <w:rFonts w:asciiTheme="majorBidi" w:eastAsia="Times New Roman" w:hAnsiTheme="majorBidi" w:cstheme="majorBidi"/>
          <w:color w:val="000000" w:themeColor="text1"/>
          <w:sz w:val="24"/>
          <w:szCs w:val="24"/>
          <w:lang w:eastAsia="tr-TR"/>
        </w:rPr>
        <w:t>,</w:t>
      </w:r>
      <w:r w:rsidR="00990938">
        <w:rPr>
          <w:rFonts w:asciiTheme="majorBidi" w:eastAsia="Times New Roman" w:hAnsiTheme="majorBidi" w:cstheme="majorBidi"/>
          <w:color w:val="000000" w:themeColor="text1"/>
          <w:sz w:val="24"/>
          <w:szCs w:val="24"/>
          <w:lang w:eastAsia="tr-TR"/>
        </w:rPr>
        <w:t xml:space="preserve"> </w:t>
      </w:r>
      <w:r w:rsidRPr="00EE29C0">
        <w:rPr>
          <w:rFonts w:asciiTheme="majorBidi" w:eastAsia="Times New Roman" w:hAnsiTheme="majorBidi" w:cstheme="majorBidi"/>
          <w:color w:val="000000" w:themeColor="text1"/>
          <w:sz w:val="24"/>
          <w:szCs w:val="24"/>
          <w:lang w:eastAsia="tr-TR"/>
        </w:rPr>
        <w:t>%97,5’nin 8-</w:t>
      </w:r>
      <w:r w:rsidR="00D266EF">
        <w:rPr>
          <w:rFonts w:asciiTheme="majorBidi" w:eastAsia="Times New Roman" w:hAnsiTheme="majorBidi" w:cstheme="majorBidi"/>
          <w:color w:val="000000" w:themeColor="text1"/>
          <w:sz w:val="24"/>
          <w:szCs w:val="24"/>
          <w:lang w:eastAsia="tr-TR"/>
        </w:rPr>
        <w:t>9</w:t>
      </w:r>
      <w:r w:rsidRPr="00EE29C0">
        <w:rPr>
          <w:rFonts w:asciiTheme="majorBidi" w:eastAsia="Times New Roman" w:hAnsiTheme="majorBidi" w:cstheme="majorBidi"/>
          <w:color w:val="000000" w:themeColor="text1"/>
          <w:sz w:val="24"/>
          <w:szCs w:val="24"/>
          <w:lang w:eastAsia="tr-TR"/>
        </w:rPr>
        <w:t xml:space="preserve"> arasında değer aldığı bulunmuştur. </w:t>
      </w:r>
      <w:r w:rsidR="000B46C9">
        <w:rPr>
          <w:rFonts w:asciiTheme="majorBidi" w:eastAsia="Times New Roman" w:hAnsiTheme="majorBidi" w:cstheme="majorBidi"/>
          <w:color w:val="000000" w:themeColor="text1"/>
          <w:sz w:val="24"/>
          <w:szCs w:val="24"/>
          <w:lang w:eastAsia="tr-TR"/>
        </w:rPr>
        <w:t xml:space="preserve">Yenidoğanların </w:t>
      </w:r>
      <w:r w:rsidRPr="00EE29C0">
        <w:rPr>
          <w:rFonts w:asciiTheme="majorBidi" w:eastAsia="Times New Roman" w:hAnsiTheme="majorBidi" w:cstheme="majorBidi"/>
          <w:color w:val="000000" w:themeColor="text1"/>
          <w:sz w:val="24"/>
          <w:szCs w:val="24"/>
          <w:lang w:eastAsia="tr-TR"/>
        </w:rPr>
        <w:t xml:space="preserve">1. dk apgar ortalaması 8,74±0,59 (min-maks:4-9)’dur. Yenidoğanların sadece %1,1’nin (n=3)  5. dk apgar skorunun </w:t>
      </w:r>
      <w:r w:rsidR="00D266EF">
        <w:rPr>
          <w:rFonts w:asciiTheme="majorBidi" w:eastAsia="Times New Roman" w:hAnsiTheme="majorBidi" w:cstheme="majorBidi"/>
          <w:color w:val="000000" w:themeColor="text1"/>
          <w:sz w:val="24"/>
          <w:szCs w:val="24"/>
          <w:lang w:eastAsia="tr-TR"/>
        </w:rPr>
        <w:t>7</w:t>
      </w:r>
      <w:r w:rsidRPr="00EE29C0">
        <w:rPr>
          <w:rFonts w:asciiTheme="majorBidi" w:eastAsia="Times New Roman" w:hAnsiTheme="majorBidi" w:cstheme="majorBidi"/>
          <w:color w:val="000000" w:themeColor="text1"/>
          <w:sz w:val="24"/>
          <w:szCs w:val="24"/>
          <w:lang w:eastAsia="tr-TR"/>
        </w:rPr>
        <w:t xml:space="preserve"> </w:t>
      </w:r>
      <w:r w:rsidR="00D266EF">
        <w:rPr>
          <w:rFonts w:asciiTheme="majorBidi" w:eastAsia="Times New Roman" w:hAnsiTheme="majorBidi" w:cstheme="majorBidi"/>
          <w:color w:val="000000" w:themeColor="text1"/>
          <w:sz w:val="24"/>
          <w:szCs w:val="24"/>
          <w:lang w:eastAsia="tr-TR"/>
        </w:rPr>
        <w:t>olduğu</w:t>
      </w:r>
      <w:r w:rsidRPr="00EE29C0">
        <w:rPr>
          <w:rFonts w:asciiTheme="majorBidi" w:eastAsia="Times New Roman" w:hAnsiTheme="majorBidi" w:cstheme="majorBidi"/>
          <w:color w:val="000000" w:themeColor="text1"/>
          <w:sz w:val="24"/>
          <w:szCs w:val="24"/>
          <w:lang w:eastAsia="tr-TR"/>
        </w:rPr>
        <w:t xml:space="preserve"> tespit edilmiştir. 5. dk apgar skoru</w:t>
      </w:r>
      <w:r w:rsidR="008B60FF">
        <w:rPr>
          <w:rFonts w:asciiTheme="majorBidi" w:eastAsia="Times New Roman" w:hAnsiTheme="majorBidi" w:cstheme="majorBidi"/>
          <w:color w:val="000000" w:themeColor="text1"/>
          <w:sz w:val="24"/>
          <w:szCs w:val="24"/>
          <w:lang w:eastAsia="tr-TR"/>
        </w:rPr>
        <w:t xml:space="preserve"> </w:t>
      </w:r>
      <w:r w:rsidRPr="00EE29C0">
        <w:rPr>
          <w:rFonts w:asciiTheme="majorBidi" w:eastAsia="Times New Roman" w:hAnsiTheme="majorBidi" w:cstheme="majorBidi"/>
          <w:color w:val="000000" w:themeColor="text1"/>
          <w:sz w:val="24"/>
          <w:szCs w:val="24"/>
          <w:lang w:eastAsia="tr-TR"/>
        </w:rPr>
        <w:t>ortalaması 9,69±0,61 (min-maks:7-10)’dur. Yenidoğanların %64,1’nin baş çevresinin 35-</w:t>
      </w:r>
      <w:r w:rsidR="00551BC4">
        <w:rPr>
          <w:rFonts w:asciiTheme="majorBidi" w:eastAsia="Times New Roman" w:hAnsiTheme="majorBidi" w:cstheme="majorBidi"/>
          <w:color w:val="000000" w:themeColor="text1"/>
          <w:sz w:val="24"/>
          <w:szCs w:val="24"/>
          <w:lang w:eastAsia="tr-TR"/>
        </w:rPr>
        <w:t>37</w:t>
      </w:r>
      <w:r w:rsidRPr="00EE29C0">
        <w:rPr>
          <w:rFonts w:asciiTheme="majorBidi" w:eastAsia="Times New Roman" w:hAnsiTheme="majorBidi" w:cstheme="majorBidi"/>
          <w:color w:val="000000" w:themeColor="text1"/>
          <w:sz w:val="24"/>
          <w:szCs w:val="24"/>
          <w:lang w:eastAsia="tr-TR"/>
        </w:rPr>
        <w:t xml:space="preserve"> cm arasında olduğu </w:t>
      </w:r>
      <w:bookmarkStart w:id="268" w:name="_Hlk134801478"/>
      <w:r w:rsidRPr="00EE29C0">
        <w:rPr>
          <w:rFonts w:asciiTheme="majorBidi" w:eastAsia="Times New Roman" w:hAnsiTheme="majorBidi" w:cstheme="majorBidi"/>
          <w:color w:val="000000" w:themeColor="text1"/>
          <w:sz w:val="24"/>
          <w:szCs w:val="24"/>
          <w:lang w:eastAsia="tr-TR"/>
        </w:rPr>
        <w:t>ve baş çevresi ortalamasının 34,76±0,85 (min-maks:3</w:t>
      </w:r>
      <w:r w:rsidR="00551BC4">
        <w:rPr>
          <w:rFonts w:asciiTheme="majorBidi" w:eastAsia="Times New Roman" w:hAnsiTheme="majorBidi" w:cstheme="majorBidi"/>
          <w:color w:val="000000" w:themeColor="text1"/>
          <w:sz w:val="24"/>
          <w:szCs w:val="24"/>
          <w:lang w:eastAsia="tr-TR"/>
        </w:rPr>
        <w:t>1</w:t>
      </w:r>
      <w:r w:rsidRPr="00EE29C0">
        <w:rPr>
          <w:rFonts w:asciiTheme="majorBidi" w:eastAsia="Times New Roman" w:hAnsiTheme="majorBidi" w:cstheme="majorBidi"/>
          <w:color w:val="000000" w:themeColor="text1"/>
          <w:sz w:val="24"/>
          <w:szCs w:val="24"/>
          <w:lang w:eastAsia="tr-TR"/>
        </w:rPr>
        <w:t>-37) cm olduğu bulunmuştur</w:t>
      </w:r>
      <w:bookmarkEnd w:id="268"/>
      <w:r w:rsidRPr="00EE29C0">
        <w:rPr>
          <w:rFonts w:asciiTheme="majorBidi" w:eastAsia="Times New Roman" w:hAnsiTheme="majorBidi" w:cstheme="majorBidi"/>
          <w:color w:val="000000" w:themeColor="text1"/>
          <w:sz w:val="24"/>
          <w:szCs w:val="24"/>
          <w:lang w:eastAsia="tr-TR"/>
        </w:rPr>
        <w:t>. Yenidoğanların %54,4’ünün boy uzunlukları 50-5</w:t>
      </w:r>
      <w:r w:rsidR="00551BC4">
        <w:rPr>
          <w:rFonts w:asciiTheme="majorBidi" w:eastAsia="Times New Roman" w:hAnsiTheme="majorBidi" w:cstheme="majorBidi"/>
          <w:color w:val="000000" w:themeColor="text1"/>
          <w:sz w:val="24"/>
          <w:szCs w:val="24"/>
          <w:lang w:eastAsia="tr-TR"/>
        </w:rPr>
        <w:t>3</w:t>
      </w:r>
      <w:r w:rsidRPr="00EE29C0">
        <w:rPr>
          <w:rFonts w:asciiTheme="majorBidi" w:eastAsia="Times New Roman" w:hAnsiTheme="majorBidi" w:cstheme="majorBidi"/>
          <w:color w:val="000000" w:themeColor="text1"/>
          <w:sz w:val="24"/>
          <w:szCs w:val="24"/>
          <w:lang w:eastAsia="tr-TR"/>
        </w:rPr>
        <w:t xml:space="preserve"> cm arasında olup boy uzunluklarının ortalamasının 49,49±1,06 (min-maks:</w:t>
      </w:r>
      <w:r w:rsidRPr="00551BC4">
        <w:rPr>
          <w:rFonts w:asciiTheme="majorBidi" w:eastAsia="Times New Roman" w:hAnsiTheme="majorBidi" w:cstheme="majorBidi"/>
          <w:color w:val="000000" w:themeColor="text1"/>
          <w:sz w:val="24"/>
          <w:szCs w:val="24"/>
          <w:lang w:eastAsia="tr-TR"/>
        </w:rPr>
        <w:t>4</w:t>
      </w:r>
      <w:r w:rsidR="00551BC4">
        <w:rPr>
          <w:rFonts w:asciiTheme="majorBidi" w:eastAsia="Times New Roman" w:hAnsiTheme="majorBidi" w:cstheme="majorBidi"/>
          <w:color w:val="000000" w:themeColor="text1"/>
          <w:sz w:val="24"/>
          <w:szCs w:val="24"/>
          <w:lang w:eastAsia="tr-TR"/>
        </w:rPr>
        <w:t>5</w:t>
      </w:r>
      <w:r w:rsidRPr="00EE29C0">
        <w:rPr>
          <w:rFonts w:asciiTheme="majorBidi" w:eastAsia="Times New Roman" w:hAnsiTheme="majorBidi" w:cstheme="majorBidi"/>
          <w:color w:val="000000" w:themeColor="text1"/>
          <w:sz w:val="24"/>
          <w:szCs w:val="24"/>
          <w:lang w:eastAsia="tr-TR"/>
        </w:rPr>
        <w:t xml:space="preserve">-53) cm olduğu bulunmuştur. Yenidoğanların %17,8’inin kilosunun </w:t>
      </w:r>
      <w:r w:rsidR="00FD78DF">
        <w:rPr>
          <w:rFonts w:asciiTheme="majorBidi" w:eastAsia="Times New Roman" w:hAnsiTheme="majorBidi" w:cstheme="majorBidi"/>
          <w:color w:val="000000" w:themeColor="text1"/>
          <w:sz w:val="24"/>
          <w:szCs w:val="24"/>
          <w:lang w:eastAsia="tr-TR"/>
        </w:rPr>
        <w:t>1980</w:t>
      </w:r>
      <w:r w:rsidRPr="00EE29C0">
        <w:rPr>
          <w:rFonts w:asciiTheme="majorBidi" w:eastAsia="Times New Roman" w:hAnsiTheme="majorBidi" w:cstheme="majorBidi"/>
          <w:color w:val="000000" w:themeColor="text1"/>
          <w:sz w:val="24"/>
          <w:szCs w:val="24"/>
          <w:lang w:eastAsia="tr-TR"/>
        </w:rPr>
        <w:t>-2999 gr, %82,2’sinin 3000-</w:t>
      </w:r>
      <w:r w:rsidR="00FD78DF">
        <w:rPr>
          <w:rFonts w:asciiTheme="majorBidi" w:eastAsia="Times New Roman" w:hAnsiTheme="majorBidi" w:cstheme="majorBidi"/>
          <w:color w:val="000000" w:themeColor="text1"/>
          <w:sz w:val="24"/>
          <w:szCs w:val="24"/>
          <w:lang w:eastAsia="tr-TR"/>
        </w:rPr>
        <w:t>3995</w:t>
      </w:r>
      <w:r w:rsidRPr="00EE29C0">
        <w:rPr>
          <w:rFonts w:asciiTheme="majorBidi" w:eastAsia="Times New Roman" w:hAnsiTheme="majorBidi" w:cstheme="majorBidi"/>
          <w:color w:val="000000" w:themeColor="text1"/>
          <w:sz w:val="24"/>
          <w:szCs w:val="24"/>
          <w:lang w:eastAsia="tr-TR"/>
        </w:rPr>
        <w:t xml:space="preserve"> gr arasında olduğu ve kilo ortalamasının 3254,93±286,45 (min-maks:</w:t>
      </w:r>
      <w:r w:rsidR="00FD78DF">
        <w:rPr>
          <w:rFonts w:asciiTheme="majorBidi" w:eastAsia="Times New Roman" w:hAnsiTheme="majorBidi" w:cstheme="majorBidi"/>
          <w:color w:val="000000" w:themeColor="text1"/>
          <w:sz w:val="24"/>
          <w:szCs w:val="24"/>
          <w:lang w:eastAsia="tr-TR"/>
        </w:rPr>
        <w:t>1980</w:t>
      </w:r>
      <w:r w:rsidRPr="00FD78DF">
        <w:rPr>
          <w:rFonts w:asciiTheme="majorBidi" w:eastAsia="Times New Roman" w:hAnsiTheme="majorBidi" w:cstheme="majorBidi"/>
          <w:color w:val="000000" w:themeColor="text1"/>
          <w:sz w:val="24"/>
          <w:szCs w:val="24"/>
          <w:lang w:eastAsia="tr-TR"/>
        </w:rPr>
        <w:t>-3995</w:t>
      </w:r>
      <w:r w:rsidRPr="00EE29C0">
        <w:rPr>
          <w:rFonts w:asciiTheme="majorBidi" w:eastAsia="Times New Roman" w:hAnsiTheme="majorBidi" w:cstheme="majorBidi"/>
          <w:color w:val="000000" w:themeColor="text1"/>
          <w:sz w:val="24"/>
          <w:szCs w:val="24"/>
          <w:lang w:eastAsia="tr-TR"/>
        </w:rPr>
        <w:t xml:space="preserve">) gr olduğu bulunmuştur. Kadınların plasenta ağırlıkları değerlendirildiğinde ise %93,2’sinin </w:t>
      </w:r>
      <w:r w:rsidR="00C67754">
        <w:rPr>
          <w:rFonts w:asciiTheme="majorBidi" w:eastAsia="Times New Roman" w:hAnsiTheme="majorBidi" w:cstheme="majorBidi"/>
          <w:color w:val="000000" w:themeColor="text1"/>
          <w:sz w:val="24"/>
          <w:szCs w:val="24"/>
          <w:lang w:eastAsia="tr-TR"/>
        </w:rPr>
        <w:t>390</w:t>
      </w:r>
      <w:r w:rsidRPr="00EE29C0">
        <w:rPr>
          <w:rFonts w:asciiTheme="majorBidi" w:eastAsia="Times New Roman" w:hAnsiTheme="majorBidi" w:cstheme="majorBidi"/>
          <w:color w:val="000000" w:themeColor="text1"/>
          <w:sz w:val="24"/>
          <w:szCs w:val="24"/>
          <w:lang w:eastAsia="tr-TR"/>
        </w:rPr>
        <w:t>-599 gr, %6,8’inin 600-770 gr arasında olduğu ve plasenta ağırlık ortalamasının 513,52±56,13 (min-maks:</w:t>
      </w:r>
      <w:r w:rsidR="00C67754">
        <w:rPr>
          <w:rFonts w:asciiTheme="majorBidi" w:eastAsia="Times New Roman" w:hAnsiTheme="majorBidi" w:cstheme="majorBidi"/>
          <w:color w:val="000000" w:themeColor="text1"/>
          <w:sz w:val="24"/>
          <w:szCs w:val="24"/>
          <w:lang w:eastAsia="tr-TR"/>
        </w:rPr>
        <w:t>390</w:t>
      </w:r>
      <w:r w:rsidRPr="00EE29C0">
        <w:rPr>
          <w:rFonts w:asciiTheme="majorBidi" w:eastAsia="Times New Roman" w:hAnsiTheme="majorBidi" w:cstheme="majorBidi"/>
          <w:color w:val="000000" w:themeColor="text1"/>
          <w:sz w:val="24"/>
          <w:szCs w:val="24"/>
          <w:lang w:eastAsia="tr-TR"/>
        </w:rPr>
        <w:t xml:space="preserve">-770) olduğu saptanmıştır (Tablo </w:t>
      </w:r>
      <w:r w:rsidR="009E226B">
        <w:rPr>
          <w:rFonts w:asciiTheme="majorBidi" w:eastAsia="Times New Roman" w:hAnsiTheme="majorBidi" w:cstheme="majorBidi"/>
          <w:color w:val="000000" w:themeColor="text1"/>
          <w:sz w:val="24"/>
          <w:szCs w:val="24"/>
          <w:lang w:eastAsia="tr-TR"/>
        </w:rPr>
        <w:t>8</w:t>
      </w:r>
      <w:r w:rsidRPr="00EE29C0">
        <w:rPr>
          <w:rFonts w:asciiTheme="majorBidi" w:eastAsia="Times New Roman" w:hAnsiTheme="majorBidi" w:cstheme="majorBidi"/>
          <w:color w:val="000000" w:themeColor="text1"/>
          <w:sz w:val="24"/>
          <w:szCs w:val="24"/>
          <w:lang w:eastAsia="tr-TR"/>
        </w:rPr>
        <w:t>).</w:t>
      </w:r>
    </w:p>
    <w:p w14:paraId="32AA5D76" w14:textId="77777777" w:rsidR="008F367D" w:rsidRDefault="008F367D" w:rsidP="00A53F70">
      <w:pPr>
        <w:spacing w:after="120" w:line="360" w:lineRule="auto"/>
        <w:ind w:firstLine="708"/>
        <w:jc w:val="both"/>
        <w:rPr>
          <w:rFonts w:asciiTheme="majorBidi" w:eastAsia="Times New Roman" w:hAnsiTheme="majorBidi" w:cstheme="majorBidi"/>
          <w:color w:val="000000" w:themeColor="text1"/>
          <w:sz w:val="24"/>
          <w:szCs w:val="24"/>
          <w:lang w:eastAsia="tr-TR"/>
        </w:rPr>
      </w:pPr>
    </w:p>
    <w:p w14:paraId="6DCD2A94" w14:textId="77777777" w:rsidR="008F367D" w:rsidRDefault="008F367D" w:rsidP="00A53F70">
      <w:pPr>
        <w:spacing w:after="120" w:line="360" w:lineRule="auto"/>
        <w:ind w:firstLine="708"/>
        <w:jc w:val="both"/>
        <w:rPr>
          <w:rFonts w:asciiTheme="majorBidi" w:eastAsia="Times New Roman" w:hAnsiTheme="majorBidi" w:cstheme="majorBidi"/>
          <w:color w:val="000000" w:themeColor="text1"/>
          <w:sz w:val="24"/>
          <w:szCs w:val="24"/>
          <w:lang w:eastAsia="tr-TR"/>
        </w:rPr>
      </w:pPr>
    </w:p>
    <w:p w14:paraId="343DC927" w14:textId="77777777" w:rsidR="008F367D" w:rsidRDefault="008F367D" w:rsidP="00A53F70">
      <w:pPr>
        <w:spacing w:after="120" w:line="360" w:lineRule="auto"/>
        <w:ind w:firstLine="708"/>
        <w:jc w:val="both"/>
        <w:rPr>
          <w:rFonts w:asciiTheme="majorBidi" w:eastAsia="Times New Roman" w:hAnsiTheme="majorBidi" w:cstheme="majorBidi"/>
          <w:color w:val="000000" w:themeColor="text1"/>
          <w:sz w:val="24"/>
          <w:szCs w:val="24"/>
          <w:lang w:eastAsia="tr-TR"/>
        </w:rPr>
      </w:pPr>
    </w:p>
    <w:p w14:paraId="4CFB3E20" w14:textId="77777777" w:rsidR="008F367D" w:rsidRDefault="008F367D" w:rsidP="00713666">
      <w:pPr>
        <w:spacing w:after="0" w:line="360" w:lineRule="auto"/>
        <w:ind w:firstLine="708"/>
        <w:jc w:val="both"/>
        <w:rPr>
          <w:rFonts w:asciiTheme="majorBidi" w:eastAsia="Times New Roman" w:hAnsiTheme="majorBidi" w:cstheme="majorBidi"/>
          <w:color w:val="000000" w:themeColor="text1"/>
          <w:sz w:val="24"/>
          <w:szCs w:val="24"/>
          <w:lang w:eastAsia="tr-TR"/>
        </w:rPr>
      </w:pPr>
    </w:p>
    <w:p w14:paraId="41E9650E" w14:textId="77777777" w:rsidR="008F367D" w:rsidRDefault="008F367D" w:rsidP="00713666">
      <w:pPr>
        <w:spacing w:after="0" w:line="360" w:lineRule="auto"/>
        <w:ind w:firstLine="708"/>
        <w:jc w:val="both"/>
        <w:rPr>
          <w:rFonts w:asciiTheme="majorBidi" w:eastAsia="Times New Roman" w:hAnsiTheme="majorBidi" w:cstheme="majorBidi"/>
          <w:color w:val="000000" w:themeColor="text1"/>
          <w:sz w:val="24"/>
          <w:szCs w:val="24"/>
          <w:lang w:eastAsia="tr-TR"/>
        </w:rPr>
      </w:pPr>
    </w:p>
    <w:p w14:paraId="10A6A06E" w14:textId="77777777" w:rsidR="008F367D" w:rsidRDefault="008F367D" w:rsidP="00713666">
      <w:pPr>
        <w:spacing w:after="0" w:line="360" w:lineRule="auto"/>
        <w:ind w:firstLine="708"/>
        <w:jc w:val="both"/>
        <w:rPr>
          <w:rFonts w:asciiTheme="majorBidi" w:eastAsia="Times New Roman" w:hAnsiTheme="majorBidi" w:cstheme="majorBidi"/>
          <w:color w:val="000000" w:themeColor="text1"/>
          <w:sz w:val="24"/>
          <w:szCs w:val="24"/>
          <w:lang w:eastAsia="tr-TR"/>
        </w:rPr>
      </w:pPr>
    </w:p>
    <w:p w14:paraId="4276F869" w14:textId="77777777" w:rsidR="008F367D" w:rsidRDefault="008F367D" w:rsidP="00713666">
      <w:pPr>
        <w:spacing w:after="0" w:line="360" w:lineRule="auto"/>
        <w:ind w:firstLine="708"/>
        <w:jc w:val="both"/>
        <w:rPr>
          <w:rFonts w:asciiTheme="majorBidi" w:eastAsia="Times New Roman" w:hAnsiTheme="majorBidi" w:cstheme="majorBidi"/>
          <w:color w:val="000000" w:themeColor="text1"/>
          <w:sz w:val="24"/>
          <w:szCs w:val="24"/>
          <w:lang w:eastAsia="tr-TR"/>
        </w:rPr>
      </w:pPr>
    </w:p>
    <w:p w14:paraId="3CD209A3" w14:textId="77777777" w:rsidR="008F367D" w:rsidRDefault="008F367D" w:rsidP="00713666">
      <w:pPr>
        <w:spacing w:after="0" w:line="360" w:lineRule="auto"/>
        <w:ind w:firstLine="708"/>
        <w:jc w:val="both"/>
        <w:rPr>
          <w:rFonts w:asciiTheme="majorBidi" w:eastAsia="Times New Roman" w:hAnsiTheme="majorBidi" w:cstheme="majorBidi"/>
          <w:color w:val="000000" w:themeColor="text1"/>
          <w:sz w:val="24"/>
          <w:szCs w:val="24"/>
          <w:lang w:eastAsia="tr-TR"/>
        </w:rPr>
      </w:pPr>
    </w:p>
    <w:p w14:paraId="0753168A" w14:textId="77777777" w:rsidR="008F367D" w:rsidRDefault="008F367D" w:rsidP="00713666">
      <w:pPr>
        <w:spacing w:after="0" w:line="360" w:lineRule="auto"/>
        <w:ind w:firstLine="708"/>
        <w:jc w:val="both"/>
        <w:rPr>
          <w:rFonts w:asciiTheme="majorBidi" w:eastAsia="Times New Roman" w:hAnsiTheme="majorBidi" w:cstheme="majorBidi"/>
          <w:color w:val="000000" w:themeColor="text1"/>
          <w:sz w:val="24"/>
          <w:szCs w:val="24"/>
          <w:lang w:eastAsia="tr-TR"/>
        </w:rPr>
      </w:pPr>
    </w:p>
    <w:p w14:paraId="6CAEAF22" w14:textId="77777777" w:rsidR="008F367D" w:rsidRDefault="008F367D" w:rsidP="00713666">
      <w:pPr>
        <w:spacing w:after="0" w:line="360" w:lineRule="auto"/>
        <w:ind w:firstLine="708"/>
        <w:jc w:val="both"/>
        <w:rPr>
          <w:rFonts w:asciiTheme="majorBidi" w:eastAsia="Times New Roman" w:hAnsiTheme="majorBidi" w:cstheme="majorBidi"/>
          <w:color w:val="000000" w:themeColor="text1"/>
          <w:sz w:val="24"/>
          <w:szCs w:val="24"/>
          <w:lang w:eastAsia="tr-TR"/>
        </w:rPr>
      </w:pPr>
    </w:p>
    <w:p w14:paraId="7CA80374" w14:textId="77777777" w:rsidR="008F367D" w:rsidRDefault="008F367D" w:rsidP="00713666">
      <w:pPr>
        <w:spacing w:after="0" w:line="360" w:lineRule="auto"/>
        <w:ind w:firstLine="708"/>
        <w:jc w:val="both"/>
        <w:rPr>
          <w:rFonts w:asciiTheme="majorBidi" w:eastAsia="Times New Roman" w:hAnsiTheme="majorBidi" w:cstheme="majorBidi"/>
          <w:color w:val="000000" w:themeColor="text1"/>
          <w:sz w:val="24"/>
          <w:szCs w:val="24"/>
          <w:lang w:eastAsia="tr-TR"/>
        </w:rPr>
      </w:pPr>
    </w:p>
    <w:p w14:paraId="1B69FDD4" w14:textId="77777777" w:rsidR="008F367D" w:rsidRDefault="008F367D" w:rsidP="00713666">
      <w:pPr>
        <w:spacing w:after="0" w:line="360" w:lineRule="auto"/>
        <w:ind w:firstLine="708"/>
        <w:jc w:val="both"/>
        <w:rPr>
          <w:rFonts w:asciiTheme="majorBidi" w:eastAsia="Times New Roman" w:hAnsiTheme="majorBidi" w:cstheme="majorBidi"/>
          <w:color w:val="000000" w:themeColor="text1"/>
          <w:sz w:val="24"/>
          <w:szCs w:val="24"/>
          <w:lang w:eastAsia="tr-TR"/>
        </w:rPr>
      </w:pPr>
    </w:p>
    <w:p w14:paraId="202E6CE2" w14:textId="77777777" w:rsidR="008F367D" w:rsidRDefault="008F367D" w:rsidP="00713666">
      <w:pPr>
        <w:spacing w:after="0" w:line="360" w:lineRule="auto"/>
        <w:ind w:firstLine="708"/>
        <w:jc w:val="both"/>
        <w:rPr>
          <w:rFonts w:asciiTheme="majorBidi" w:eastAsia="Times New Roman" w:hAnsiTheme="majorBidi" w:cstheme="majorBidi"/>
          <w:color w:val="000000" w:themeColor="text1"/>
          <w:sz w:val="24"/>
          <w:szCs w:val="24"/>
          <w:lang w:eastAsia="tr-TR"/>
        </w:rPr>
      </w:pPr>
    </w:p>
    <w:p w14:paraId="0554BAD3" w14:textId="77777777" w:rsidR="008F367D" w:rsidRDefault="008F367D" w:rsidP="00713666">
      <w:pPr>
        <w:spacing w:after="0" w:line="360" w:lineRule="auto"/>
        <w:ind w:firstLine="708"/>
        <w:jc w:val="both"/>
        <w:rPr>
          <w:rFonts w:asciiTheme="majorBidi" w:eastAsia="Times New Roman" w:hAnsiTheme="majorBidi" w:cstheme="majorBidi"/>
          <w:color w:val="000000" w:themeColor="text1"/>
          <w:sz w:val="24"/>
          <w:szCs w:val="24"/>
          <w:lang w:eastAsia="tr-TR"/>
        </w:rPr>
      </w:pPr>
    </w:p>
    <w:p w14:paraId="4B9477DF" w14:textId="77777777" w:rsidR="00A53F70" w:rsidRDefault="00A53F70" w:rsidP="00713666">
      <w:pPr>
        <w:pStyle w:val="Balk3"/>
      </w:pPr>
      <w:bookmarkStart w:id="269" w:name="_Toc141160698"/>
    </w:p>
    <w:p w14:paraId="2A5D18D9" w14:textId="5BEA6E40" w:rsidR="00EE29C0" w:rsidRPr="007038B6" w:rsidRDefault="00EE29C0" w:rsidP="00713666">
      <w:pPr>
        <w:pStyle w:val="Balk3"/>
      </w:pPr>
      <w:r w:rsidRPr="007038B6">
        <w:t xml:space="preserve">Tablo </w:t>
      </w:r>
      <w:r w:rsidR="009E226B" w:rsidRPr="007038B6">
        <w:t>9</w:t>
      </w:r>
      <w:r w:rsidRPr="007038B6">
        <w:t>. Geb</w:t>
      </w:r>
      <w:r w:rsidR="009E226B" w:rsidRPr="007038B6">
        <w:t>e</w:t>
      </w:r>
      <w:r w:rsidRPr="007038B6">
        <w:t>lerin Travay Süresince Ağrı ve Yorgunluk Düzeylerinin Dağılımı</w:t>
      </w:r>
      <w:bookmarkEnd w:id="269"/>
      <w:r w:rsidRPr="007038B6">
        <w:t xml:space="preserve"> </w:t>
      </w:r>
    </w:p>
    <w:tbl>
      <w:tblPr>
        <w:tblStyle w:val="TabloKlavuzu"/>
        <w:tblW w:w="0" w:type="auto"/>
        <w:tblLook w:val="04A0" w:firstRow="1" w:lastRow="0" w:firstColumn="1" w:lastColumn="0" w:noHBand="0" w:noVBand="1"/>
      </w:tblPr>
      <w:tblGrid>
        <w:gridCol w:w="5098"/>
        <w:gridCol w:w="1843"/>
        <w:gridCol w:w="1701"/>
      </w:tblGrid>
      <w:tr w:rsidR="00EE29C0" w:rsidRPr="007038B6" w14:paraId="67EDE471" w14:textId="77777777" w:rsidTr="00FF3BE4">
        <w:tc>
          <w:tcPr>
            <w:tcW w:w="5098" w:type="dxa"/>
            <w:tcBorders>
              <w:left w:val="nil"/>
              <w:bottom w:val="nil"/>
              <w:right w:val="nil"/>
            </w:tcBorders>
          </w:tcPr>
          <w:p w14:paraId="508F1386" w14:textId="77777777" w:rsidR="00EE29C0" w:rsidRPr="007038B6" w:rsidRDefault="00EE29C0" w:rsidP="00713666">
            <w:pPr>
              <w:spacing w:after="0"/>
              <w:rPr>
                <w:rFonts w:asciiTheme="majorBidi" w:hAnsiTheme="majorBidi" w:cstheme="majorBidi"/>
                <w:b/>
                <w:sz w:val="22"/>
                <w:szCs w:val="22"/>
              </w:rPr>
            </w:pPr>
            <w:r w:rsidRPr="007038B6">
              <w:rPr>
                <w:rFonts w:asciiTheme="majorBidi" w:hAnsiTheme="majorBidi" w:cstheme="majorBidi"/>
                <w:b/>
                <w:sz w:val="22"/>
                <w:szCs w:val="22"/>
              </w:rPr>
              <w:t xml:space="preserve">Özellikler </w:t>
            </w:r>
          </w:p>
        </w:tc>
        <w:tc>
          <w:tcPr>
            <w:tcW w:w="1843" w:type="dxa"/>
            <w:tcBorders>
              <w:left w:val="nil"/>
              <w:bottom w:val="nil"/>
              <w:right w:val="nil"/>
            </w:tcBorders>
          </w:tcPr>
          <w:p w14:paraId="1BECDB97" w14:textId="77777777" w:rsidR="00EE29C0" w:rsidRPr="007038B6" w:rsidRDefault="00EE29C0" w:rsidP="00713666">
            <w:pPr>
              <w:spacing w:after="0"/>
              <w:jc w:val="center"/>
              <w:rPr>
                <w:rFonts w:asciiTheme="majorBidi" w:hAnsiTheme="majorBidi" w:cstheme="majorBidi"/>
                <w:b/>
                <w:sz w:val="22"/>
                <w:szCs w:val="22"/>
              </w:rPr>
            </w:pPr>
            <w:r w:rsidRPr="007038B6">
              <w:rPr>
                <w:rFonts w:asciiTheme="majorBidi" w:hAnsiTheme="majorBidi" w:cstheme="majorBidi"/>
                <w:b/>
                <w:sz w:val="22"/>
                <w:szCs w:val="22"/>
              </w:rPr>
              <w:t>n</w:t>
            </w:r>
          </w:p>
        </w:tc>
        <w:tc>
          <w:tcPr>
            <w:tcW w:w="1701" w:type="dxa"/>
            <w:tcBorders>
              <w:left w:val="nil"/>
              <w:bottom w:val="nil"/>
              <w:right w:val="nil"/>
            </w:tcBorders>
          </w:tcPr>
          <w:p w14:paraId="68B0F683" w14:textId="77777777" w:rsidR="00EE29C0" w:rsidRPr="007038B6" w:rsidRDefault="00EE29C0" w:rsidP="00713666">
            <w:pPr>
              <w:spacing w:after="0"/>
              <w:jc w:val="center"/>
              <w:rPr>
                <w:rFonts w:asciiTheme="majorBidi" w:hAnsiTheme="majorBidi" w:cstheme="majorBidi"/>
                <w:b/>
                <w:sz w:val="22"/>
                <w:szCs w:val="22"/>
              </w:rPr>
            </w:pPr>
            <w:r w:rsidRPr="007038B6">
              <w:rPr>
                <w:rFonts w:asciiTheme="majorBidi" w:hAnsiTheme="majorBidi" w:cstheme="majorBidi"/>
                <w:b/>
                <w:sz w:val="22"/>
                <w:szCs w:val="22"/>
              </w:rPr>
              <w:t>%</w:t>
            </w:r>
          </w:p>
        </w:tc>
      </w:tr>
      <w:tr w:rsidR="00EE29C0" w:rsidRPr="007038B6" w14:paraId="2F19BEBF" w14:textId="77777777" w:rsidTr="00FF3BE4">
        <w:tc>
          <w:tcPr>
            <w:tcW w:w="5098" w:type="dxa"/>
            <w:tcBorders>
              <w:left w:val="nil"/>
              <w:bottom w:val="nil"/>
              <w:right w:val="nil"/>
            </w:tcBorders>
          </w:tcPr>
          <w:p w14:paraId="2C61AFA0" w14:textId="77777777" w:rsidR="00EE29C0" w:rsidRPr="007038B6" w:rsidRDefault="00EE29C0" w:rsidP="00713666">
            <w:pPr>
              <w:spacing w:after="0"/>
              <w:rPr>
                <w:rFonts w:asciiTheme="majorBidi" w:hAnsiTheme="majorBidi" w:cstheme="majorBidi"/>
                <w:b/>
                <w:sz w:val="22"/>
                <w:szCs w:val="22"/>
              </w:rPr>
            </w:pPr>
            <w:r w:rsidRPr="007038B6">
              <w:rPr>
                <w:rFonts w:asciiTheme="majorBidi" w:hAnsiTheme="majorBidi" w:cstheme="majorBidi"/>
                <w:b/>
                <w:sz w:val="22"/>
                <w:szCs w:val="22"/>
              </w:rPr>
              <w:t>Servikal açıklık 4- 5 cm iken ağrı düzeyi (n=317)</w:t>
            </w:r>
          </w:p>
        </w:tc>
        <w:tc>
          <w:tcPr>
            <w:tcW w:w="1843" w:type="dxa"/>
            <w:tcBorders>
              <w:left w:val="nil"/>
              <w:bottom w:val="nil"/>
              <w:right w:val="nil"/>
            </w:tcBorders>
          </w:tcPr>
          <w:p w14:paraId="3A9B482B" w14:textId="77777777" w:rsidR="00EE29C0" w:rsidRPr="007038B6" w:rsidRDefault="00EE29C0" w:rsidP="00713666">
            <w:pPr>
              <w:spacing w:after="0"/>
              <w:jc w:val="center"/>
              <w:rPr>
                <w:rFonts w:asciiTheme="majorBidi" w:hAnsiTheme="majorBidi" w:cstheme="majorBidi"/>
                <w:b/>
                <w:sz w:val="22"/>
                <w:szCs w:val="22"/>
              </w:rPr>
            </w:pPr>
          </w:p>
        </w:tc>
        <w:tc>
          <w:tcPr>
            <w:tcW w:w="1701" w:type="dxa"/>
            <w:tcBorders>
              <w:left w:val="nil"/>
              <w:bottom w:val="nil"/>
              <w:right w:val="nil"/>
            </w:tcBorders>
          </w:tcPr>
          <w:p w14:paraId="722C788D" w14:textId="77777777" w:rsidR="00EE29C0" w:rsidRPr="007038B6" w:rsidRDefault="00EE29C0" w:rsidP="00713666">
            <w:pPr>
              <w:spacing w:after="0"/>
              <w:jc w:val="center"/>
              <w:rPr>
                <w:rFonts w:asciiTheme="majorBidi" w:hAnsiTheme="majorBidi" w:cstheme="majorBidi"/>
                <w:b/>
                <w:sz w:val="22"/>
                <w:szCs w:val="22"/>
              </w:rPr>
            </w:pPr>
          </w:p>
        </w:tc>
      </w:tr>
      <w:tr w:rsidR="00EE29C0" w:rsidRPr="007038B6" w14:paraId="6743E74A" w14:textId="77777777" w:rsidTr="00FF3BE4">
        <w:tc>
          <w:tcPr>
            <w:tcW w:w="5098" w:type="dxa"/>
            <w:tcBorders>
              <w:top w:val="nil"/>
              <w:left w:val="nil"/>
              <w:bottom w:val="nil"/>
              <w:right w:val="nil"/>
            </w:tcBorders>
          </w:tcPr>
          <w:p w14:paraId="09B7733E" w14:textId="3A69A895" w:rsidR="00EE29C0" w:rsidRPr="007038B6" w:rsidRDefault="00EE29C0" w:rsidP="00713666">
            <w:pPr>
              <w:spacing w:after="0"/>
              <w:ind w:left="179"/>
              <w:rPr>
                <w:rFonts w:asciiTheme="majorBidi" w:hAnsiTheme="majorBidi" w:cstheme="majorBidi"/>
                <w:bCs/>
                <w:sz w:val="22"/>
                <w:szCs w:val="22"/>
              </w:rPr>
            </w:pPr>
            <w:bookmarkStart w:id="270" w:name="_Hlk134121309"/>
            <w:r w:rsidRPr="007038B6">
              <w:rPr>
                <w:rFonts w:asciiTheme="majorBidi" w:hAnsiTheme="majorBidi" w:cstheme="majorBidi"/>
                <w:bCs/>
                <w:sz w:val="22"/>
                <w:szCs w:val="22"/>
              </w:rPr>
              <w:t>Hiç yok/Hafif (</w:t>
            </w:r>
            <w:r w:rsidR="00850C03" w:rsidRPr="007038B6">
              <w:rPr>
                <w:rFonts w:asciiTheme="majorBidi" w:hAnsiTheme="majorBidi" w:cstheme="majorBidi"/>
                <w:bCs/>
                <w:sz w:val="22"/>
                <w:szCs w:val="22"/>
              </w:rPr>
              <w:t>2</w:t>
            </w:r>
            <w:r w:rsidRPr="007038B6">
              <w:rPr>
                <w:rFonts w:asciiTheme="majorBidi" w:hAnsiTheme="majorBidi" w:cstheme="majorBidi"/>
                <w:bCs/>
                <w:sz w:val="22"/>
                <w:szCs w:val="22"/>
              </w:rPr>
              <w:t>-3)</w:t>
            </w:r>
          </w:p>
        </w:tc>
        <w:tc>
          <w:tcPr>
            <w:tcW w:w="1843" w:type="dxa"/>
            <w:tcBorders>
              <w:top w:val="nil"/>
              <w:left w:val="nil"/>
              <w:bottom w:val="nil"/>
              <w:right w:val="nil"/>
            </w:tcBorders>
          </w:tcPr>
          <w:p w14:paraId="5DCCBA6F"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17</w:t>
            </w:r>
          </w:p>
        </w:tc>
        <w:tc>
          <w:tcPr>
            <w:tcW w:w="1701" w:type="dxa"/>
            <w:tcBorders>
              <w:top w:val="nil"/>
              <w:left w:val="nil"/>
              <w:bottom w:val="nil"/>
              <w:right w:val="nil"/>
            </w:tcBorders>
          </w:tcPr>
          <w:p w14:paraId="121914E9"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5,4</w:t>
            </w:r>
          </w:p>
        </w:tc>
      </w:tr>
      <w:tr w:rsidR="00EE29C0" w:rsidRPr="007038B6" w14:paraId="43746F78" w14:textId="77777777" w:rsidTr="00FF3BE4">
        <w:tc>
          <w:tcPr>
            <w:tcW w:w="5098" w:type="dxa"/>
            <w:tcBorders>
              <w:top w:val="nil"/>
              <w:left w:val="nil"/>
              <w:bottom w:val="nil"/>
              <w:right w:val="nil"/>
            </w:tcBorders>
          </w:tcPr>
          <w:p w14:paraId="330CE803" w14:textId="77777777" w:rsidR="00EE29C0" w:rsidRPr="007038B6" w:rsidRDefault="00EE29C0" w:rsidP="00713666">
            <w:pPr>
              <w:spacing w:after="0"/>
              <w:ind w:left="179"/>
              <w:rPr>
                <w:rFonts w:asciiTheme="majorBidi" w:hAnsiTheme="majorBidi" w:cstheme="majorBidi"/>
                <w:bCs/>
                <w:sz w:val="22"/>
                <w:szCs w:val="22"/>
              </w:rPr>
            </w:pPr>
            <w:r w:rsidRPr="007038B6">
              <w:rPr>
                <w:rFonts w:asciiTheme="majorBidi" w:hAnsiTheme="majorBidi" w:cstheme="majorBidi"/>
                <w:bCs/>
                <w:sz w:val="22"/>
                <w:szCs w:val="22"/>
              </w:rPr>
              <w:t>Orta (4-7)</w:t>
            </w:r>
          </w:p>
        </w:tc>
        <w:tc>
          <w:tcPr>
            <w:tcW w:w="1843" w:type="dxa"/>
            <w:tcBorders>
              <w:top w:val="nil"/>
              <w:left w:val="nil"/>
              <w:bottom w:val="nil"/>
              <w:right w:val="nil"/>
            </w:tcBorders>
          </w:tcPr>
          <w:p w14:paraId="112D84AC"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228</w:t>
            </w:r>
          </w:p>
        </w:tc>
        <w:tc>
          <w:tcPr>
            <w:tcW w:w="1701" w:type="dxa"/>
            <w:tcBorders>
              <w:top w:val="nil"/>
              <w:left w:val="nil"/>
              <w:bottom w:val="nil"/>
              <w:right w:val="nil"/>
            </w:tcBorders>
          </w:tcPr>
          <w:p w14:paraId="1A477C33"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71,9</w:t>
            </w:r>
          </w:p>
        </w:tc>
      </w:tr>
      <w:tr w:rsidR="00EE29C0" w:rsidRPr="007038B6" w14:paraId="155711F9" w14:textId="77777777" w:rsidTr="00FF3BE4">
        <w:tc>
          <w:tcPr>
            <w:tcW w:w="5098" w:type="dxa"/>
            <w:tcBorders>
              <w:top w:val="nil"/>
              <w:left w:val="nil"/>
              <w:bottom w:val="nil"/>
              <w:right w:val="nil"/>
            </w:tcBorders>
          </w:tcPr>
          <w:p w14:paraId="64E5183F" w14:textId="65167884" w:rsidR="00EE29C0" w:rsidRPr="007038B6" w:rsidRDefault="00EE29C0" w:rsidP="00713666">
            <w:pPr>
              <w:spacing w:after="0"/>
              <w:ind w:left="179"/>
              <w:rPr>
                <w:rFonts w:asciiTheme="majorBidi" w:hAnsiTheme="majorBidi" w:cstheme="majorBidi"/>
                <w:bCs/>
                <w:sz w:val="22"/>
                <w:szCs w:val="22"/>
              </w:rPr>
            </w:pPr>
            <w:r w:rsidRPr="007038B6">
              <w:rPr>
                <w:rFonts w:asciiTheme="majorBidi" w:hAnsiTheme="majorBidi" w:cstheme="majorBidi"/>
                <w:bCs/>
                <w:sz w:val="22"/>
                <w:szCs w:val="22"/>
              </w:rPr>
              <w:t>Şiddetli/Çok şiddetli (8-</w:t>
            </w:r>
            <w:r w:rsidR="00850C03" w:rsidRPr="007038B6">
              <w:rPr>
                <w:rFonts w:asciiTheme="majorBidi" w:hAnsiTheme="majorBidi" w:cstheme="majorBidi"/>
                <w:bCs/>
                <w:sz w:val="22"/>
                <w:szCs w:val="22"/>
              </w:rPr>
              <w:t>9</w:t>
            </w:r>
            <w:r w:rsidRPr="007038B6">
              <w:rPr>
                <w:rFonts w:asciiTheme="majorBidi" w:hAnsiTheme="majorBidi" w:cstheme="majorBidi"/>
                <w:bCs/>
                <w:sz w:val="22"/>
                <w:szCs w:val="22"/>
              </w:rPr>
              <w:t>)</w:t>
            </w:r>
          </w:p>
        </w:tc>
        <w:tc>
          <w:tcPr>
            <w:tcW w:w="1843" w:type="dxa"/>
            <w:tcBorders>
              <w:top w:val="nil"/>
              <w:left w:val="nil"/>
              <w:bottom w:val="nil"/>
              <w:right w:val="nil"/>
            </w:tcBorders>
          </w:tcPr>
          <w:p w14:paraId="43E017EE"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72</w:t>
            </w:r>
          </w:p>
        </w:tc>
        <w:tc>
          <w:tcPr>
            <w:tcW w:w="1701" w:type="dxa"/>
            <w:tcBorders>
              <w:top w:val="nil"/>
              <w:left w:val="nil"/>
              <w:bottom w:val="nil"/>
              <w:right w:val="nil"/>
            </w:tcBorders>
          </w:tcPr>
          <w:p w14:paraId="0702E6A6"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22,7</w:t>
            </w:r>
          </w:p>
        </w:tc>
      </w:tr>
      <w:tr w:rsidR="00EE29C0" w:rsidRPr="007038B6" w14:paraId="017CD820" w14:textId="77777777" w:rsidTr="00FF3BE4">
        <w:tc>
          <w:tcPr>
            <w:tcW w:w="5098" w:type="dxa"/>
            <w:tcBorders>
              <w:top w:val="nil"/>
              <w:left w:val="nil"/>
              <w:right w:val="nil"/>
            </w:tcBorders>
            <w:shd w:val="clear" w:color="auto" w:fill="auto"/>
          </w:tcPr>
          <w:p w14:paraId="4859429E" w14:textId="77777777" w:rsidR="00EE29C0" w:rsidRPr="007038B6" w:rsidRDefault="00EE29C0" w:rsidP="00713666">
            <w:pPr>
              <w:spacing w:after="0"/>
              <w:ind w:left="179"/>
              <w:rPr>
                <w:rFonts w:asciiTheme="majorBidi" w:hAnsiTheme="majorBidi" w:cstheme="majorBidi"/>
                <w:bCs/>
                <w:sz w:val="22"/>
                <w:szCs w:val="22"/>
              </w:rPr>
            </w:pPr>
            <w:bookmarkStart w:id="271" w:name="_Hlk134803101"/>
            <w:bookmarkEnd w:id="270"/>
            <w:r w:rsidRPr="007038B6">
              <w:rPr>
                <w:rFonts w:asciiTheme="majorBidi" w:hAnsiTheme="majorBidi" w:cstheme="majorBidi"/>
                <w:bCs/>
                <w:sz w:val="22"/>
                <w:szCs w:val="22"/>
              </w:rPr>
              <w:t>Ağrı düzeyi ortalaması</w:t>
            </w:r>
            <w:r w:rsidRPr="007038B6">
              <w:rPr>
                <w:rFonts w:asciiTheme="majorBidi" w:eastAsia="Times New Roman" w:hAnsiTheme="majorBidi" w:cstheme="majorBidi"/>
                <w:sz w:val="22"/>
                <w:szCs w:val="22"/>
              </w:rPr>
              <w:t>±SS* (Min-maks)</w:t>
            </w:r>
          </w:p>
        </w:tc>
        <w:tc>
          <w:tcPr>
            <w:tcW w:w="1843" w:type="dxa"/>
            <w:tcBorders>
              <w:top w:val="nil"/>
              <w:left w:val="nil"/>
              <w:bottom w:val="nil"/>
              <w:right w:val="nil"/>
            </w:tcBorders>
            <w:shd w:val="clear" w:color="auto" w:fill="auto"/>
          </w:tcPr>
          <w:p w14:paraId="235D73FA"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sz w:val="22"/>
                <w:szCs w:val="22"/>
              </w:rPr>
              <w:t>6,15</w:t>
            </w:r>
            <w:r w:rsidRPr="007038B6">
              <w:rPr>
                <w:rFonts w:asciiTheme="majorBidi" w:eastAsia="Times New Roman" w:hAnsiTheme="majorBidi" w:cstheme="majorBidi"/>
                <w:sz w:val="22"/>
                <w:szCs w:val="22"/>
              </w:rPr>
              <w:t>±1,62</w:t>
            </w:r>
          </w:p>
        </w:tc>
        <w:tc>
          <w:tcPr>
            <w:tcW w:w="1701" w:type="dxa"/>
            <w:tcBorders>
              <w:top w:val="nil"/>
              <w:left w:val="nil"/>
              <w:bottom w:val="nil"/>
              <w:right w:val="nil"/>
            </w:tcBorders>
            <w:shd w:val="clear" w:color="auto" w:fill="auto"/>
          </w:tcPr>
          <w:p w14:paraId="533709B9" w14:textId="0337959B" w:rsidR="00EE29C0" w:rsidRPr="007038B6" w:rsidRDefault="00EE29C0" w:rsidP="00713666">
            <w:pPr>
              <w:spacing w:after="0"/>
              <w:jc w:val="center"/>
              <w:rPr>
                <w:rFonts w:asciiTheme="majorBidi" w:hAnsiTheme="majorBidi" w:cstheme="majorBidi"/>
                <w:bCs/>
                <w:sz w:val="22"/>
                <w:szCs w:val="22"/>
              </w:rPr>
            </w:pPr>
            <w:r w:rsidRPr="007038B6">
              <w:rPr>
                <w:rFonts w:asciiTheme="majorBidi" w:eastAsia="Times New Roman" w:hAnsiTheme="majorBidi" w:cstheme="majorBidi"/>
                <w:sz w:val="22"/>
                <w:szCs w:val="22"/>
              </w:rPr>
              <w:t>(</w:t>
            </w:r>
            <w:r w:rsidR="00850C03" w:rsidRPr="007038B6">
              <w:rPr>
                <w:rFonts w:asciiTheme="majorBidi" w:eastAsia="Times New Roman" w:hAnsiTheme="majorBidi" w:cstheme="majorBidi"/>
                <w:sz w:val="22"/>
                <w:szCs w:val="22"/>
              </w:rPr>
              <w:t>2-9</w:t>
            </w:r>
            <w:r w:rsidRPr="007038B6">
              <w:rPr>
                <w:rFonts w:asciiTheme="majorBidi" w:eastAsia="Times New Roman" w:hAnsiTheme="majorBidi" w:cstheme="majorBidi"/>
                <w:sz w:val="22"/>
                <w:szCs w:val="22"/>
              </w:rPr>
              <w:t>)</w:t>
            </w:r>
          </w:p>
        </w:tc>
      </w:tr>
      <w:bookmarkEnd w:id="271"/>
      <w:tr w:rsidR="00EE29C0" w:rsidRPr="007038B6" w14:paraId="42079803" w14:textId="77777777" w:rsidTr="00FF3BE4">
        <w:tc>
          <w:tcPr>
            <w:tcW w:w="5098" w:type="dxa"/>
            <w:tcBorders>
              <w:left w:val="nil"/>
              <w:bottom w:val="nil"/>
              <w:right w:val="nil"/>
            </w:tcBorders>
          </w:tcPr>
          <w:p w14:paraId="2D7BF5E7" w14:textId="77777777" w:rsidR="00EE29C0" w:rsidRPr="007038B6" w:rsidRDefault="00EE29C0" w:rsidP="00713666">
            <w:pPr>
              <w:spacing w:after="0"/>
              <w:rPr>
                <w:rFonts w:asciiTheme="majorBidi" w:hAnsiTheme="majorBidi" w:cstheme="majorBidi"/>
                <w:bCs/>
                <w:sz w:val="22"/>
                <w:szCs w:val="22"/>
              </w:rPr>
            </w:pPr>
            <w:r w:rsidRPr="007038B6">
              <w:rPr>
                <w:rFonts w:asciiTheme="majorBidi" w:hAnsiTheme="majorBidi" w:cstheme="majorBidi"/>
                <w:b/>
                <w:sz w:val="22"/>
                <w:szCs w:val="22"/>
              </w:rPr>
              <w:t xml:space="preserve">Servikal açıklık </w:t>
            </w:r>
            <w:r w:rsidRPr="007038B6">
              <w:rPr>
                <w:rFonts w:asciiTheme="majorBidi" w:hAnsiTheme="majorBidi" w:cstheme="majorBidi"/>
                <w:b/>
                <w:bCs/>
                <w:sz w:val="22"/>
                <w:szCs w:val="22"/>
              </w:rPr>
              <w:t xml:space="preserve">4- 5 cm iken yorgunluk düzeyi </w:t>
            </w:r>
            <w:r w:rsidRPr="007038B6">
              <w:rPr>
                <w:rFonts w:asciiTheme="majorBidi" w:hAnsiTheme="majorBidi" w:cstheme="majorBidi"/>
                <w:b/>
                <w:sz w:val="22"/>
                <w:szCs w:val="22"/>
              </w:rPr>
              <w:t>(n=317)</w:t>
            </w:r>
          </w:p>
        </w:tc>
        <w:tc>
          <w:tcPr>
            <w:tcW w:w="1843" w:type="dxa"/>
            <w:tcBorders>
              <w:left w:val="nil"/>
              <w:bottom w:val="nil"/>
              <w:right w:val="nil"/>
            </w:tcBorders>
          </w:tcPr>
          <w:p w14:paraId="07957431" w14:textId="77777777" w:rsidR="00EE29C0" w:rsidRPr="007038B6" w:rsidRDefault="00EE29C0" w:rsidP="00713666">
            <w:pPr>
              <w:spacing w:after="0"/>
              <w:jc w:val="center"/>
              <w:rPr>
                <w:rFonts w:asciiTheme="majorBidi" w:hAnsiTheme="majorBidi" w:cstheme="majorBidi"/>
                <w:bCs/>
                <w:sz w:val="22"/>
                <w:szCs w:val="22"/>
              </w:rPr>
            </w:pPr>
          </w:p>
        </w:tc>
        <w:tc>
          <w:tcPr>
            <w:tcW w:w="1701" w:type="dxa"/>
            <w:tcBorders>
              <w:left w:val="nil"/>
              <w:bottom w:val="nil"/>
              <w:right w:val="nil"/>
            </w:tcBorders>
          </w:tcPr>
          <w:p w14:paraId="0B972F8B" w14:textId="77777777" w:rsidR="00EE29C0" w:rsidRPr="007038B6" w:rsidRDefault="00EE29C0" w:rsidP="00713666">
            <w:pPr>
              <w:spacing w:after="0"/>
              <w:jc w:val="center"/>
              <w:rPr>
                <w:rFonts w:asciiTheme="majorBidi" w:hAnsiTheme="majorBidi" w:cstheme="majorBidi"/>
                <w:bCs/>
                <w:sz w:val="22"/>
                <w:szCs w:val="22"/>
              </w:rPr>
            </w:pPr>
          </w:p>
        </w:tc>
      </w:tr>
      <w:tr w:rsidR="00EE29C0" w:rsidRPr="007038B6" w14:paraId="7CD5FCD9" w14:textId="77777777" w:rsidTr="00FF3BE4">
        <w:tc>
          <w:tcPr>
            <w:tcW w:w="5098" w:type="dxa"/>
            <w:tcBorders>
              <w:top w:val="nil"/>
              <w:left w:val="nil"/>
              <w:bottom w:val="nil"/>
              <w:right w:val="nil"/>
            </w:tcBorders>
          </w:tcPr>
          <w:p w14:paraId="385F893D" w14:textId="5087088F" w:rsidR="00EE29C0" w:rsidRPr="007038B6" w:rsidRDefault="00EE29C0" w:rsidP="00713666">
            <w:pPr>
              <w:spacing w:after="0"/>
              <w:ind w:firstLine="179"/>
              <w:rPr>
                <w:rFonts w:asciiTheme="majorBidi" w:hAnsiTheme="majorBidi" w:cstheme="majorBidi"/>
                <w:bCs/>
                <w:sz w:val="22"/>
                <w:szCs w:val="22"/>
              </w:rPr>
            </w:pPr>
            <w:r w:rsidRPr="007038B6">
              <w:rPr>
                <w:rFonts w:asciiTheme="majorBidi" w:hAnsiTheme="majorBidi" w:cstheme="majorBidi"/>
                <w:bCs/>
                <w:sz w:val="22"/>
                <w:szCs w:val="22"/>
              </w:rPr>
              <w:t>Hiç yok/Hafif (</w:t>
            </w:r>
            <w:r w:rsidR="00850C03" w:rsidRPr="007038B6">
              <w:rPr>
                <w:rFonts w:asciiTheme="majorBidi" w:hAnsiTheme="majorBidi" w:cstheme="majorBidi"/>
                <w:bCs/>
                <w:sz w:val="22"/>
                <w:szCs w:val="22"/>
              </w:rPr>
              <w:t>2</w:t>
            </w:r>
            <w:r w:rsidRPr="007038B6">
              <w:rPr>
                <w:rFonts w:asciiTheme="majorBidi" w:hAnsiTheme="majorBidi" w:cstheme="majorBidi"/>
                <w:bCs/>
                <w:sz w:val="22"/>
                <w:szCs w:val="22"/>
              </w:rPr>
              <w:t>-3)</w:t>
            </w:r>
          </w:p>
        </w:tc>
        <w:tc>
          <w:tcPr>
            <w:tcW w:w="1843" w:type="dxa"/>
            <w:tcBorders>
              <w:top w:val="nil"/>
              <w:left w:val="nil"/>
              <w:bottom w:val="nil"/>
              <w:right w:val="nil"/>
            </w:tcBorders>
          </w:tcPr>
          <w:p w14:paraId="4420B8BC"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32</w:t>
            </w:r>
          </w:p>
        </w:tc>
        <w:tc>
          <w:tcPr>
            <w:tcW w:w="1701" w:type="dxa"/>
            <w:tcBorders>
              <w:top w:val="nil"/>
              <w:left w:val="nil"/>
              <w:bottom w:val="nil"/>
              <w:right w:val="nil"/>
            </w:tcBorders>
          </w:tcPr>
          <w:p w14:paraId="365BDA64"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10,1</w:t>
            </w:r>
          </w:p>
        </w:tc>
      </w:tr>
      <w:tr w:rsidR="00EE29C0" w:rsidRPr="007038B6" w14:paraId="50A1A7FA" w14:textId="77777777" w:rsidTr="00FF3BE4">
        <w:tc>
          <w:tcPr>
            <w:tcW w:w="5098" w:type="dxa"/>
            <w:tcBorders>
              <w:top w:val="nil"/>
              <w:left w:val="nil"/>
              <w:bottom w:val="nil"/>
              <w:right w:val="nil"/>
            </w:tcBorders>
          </w:tcPr>
          <w:p w14:paraId="38521ED2" w14:textId="77777777" w:rsidR="00EE29C0" w:rsidRPr="007038B6" w:rsidRDefault="00EE29C0" w:rsidP="00713666">
            <w:pPr>
              <w:spacing w:after="0"/>
              <w:ind w:firstLine="179"/>
              <w:rPr>
                <w:rFonts w:asciiTheme="majorBidi" w:hAnsiTheme="majorBidi" w:cstheme="majorBidi"/>
                <w:bCs/>
                <w:sz w:val="22"/>
                <w:szCs w:val="22"/>
              </w:rPr>
            </w:pPr>
            <w:r w:rsidRPr="007038B6">
              <w:rPr>
                <w:rFonts w:asciiTheme="majorBidi" w:hAnsiTheme="majorBidi" w:cstheme="majorBidi"/>
                <w:bCs/>
                <w:sz w:val="22"/>
                <w:szCs w:val="22"/>
              </w:rPr>
              <w:t>Orta (4-7)</w:t>
            </w:r>
          </w:p>
        </w:tc>
        <w:tc>
          <w:tcPr>
            <w:tcW w:w="1843" w:type="dxa"/>
            <w:tcBorders>
              <w:top w:val="nil"/>
              <w:left w:val="nil"/>
              <w:bottom w:val="nil"/>
              <w:right w:val="nil"/>
            </w:tcBorders>
          </w:tcPr>
          <w:p w14:paraId="41754038"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235</w:t>
            </w:r>
          </w:p>
        </w:tc>
        <w:tc>
          <w:tcPr>
            <w:tcW w:w="1701" w:type="dxa"/>
            <w:tcBorders>
              <w:top w:val="nil"/>
              <w:left w:val="nil"/>
              <w:bottom w:val="nil"/>
              <w:right w:val="nil"/>
            </w:tcBorders>
          </w:tcPr>
          <w:p w14:paraId="4A2D8DB1"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74,1</w:t>
            </w:r>
          </w:p>
        </w:tc>
      </w:tr>
      <w:tr w:rsidR="00EE29C0" w:rsidRPr="007038B6" w14:paraId="2FC66427" w14:textId="77777777" w:rsidTr="00FF3BE4">
        <w:tc>
          <w:tcPr>
            <w:tcW w:w="5098" w:type="dxa"/>
            <w:tcBorders>
              <w:top w:val="nil"/>
              <w:left w:val="nil"/>
              <w:bottom w:val="nil"/>
              <w:right w:val="nil"/>
            </w:tcBorders>
          </w:tcPr>
          <w:p w14:paraId="64B5F224" w14:textId="77777777" w:rsidR="00EE29C0" w:rsidRPr="007038B6" w:rsidRDefault="00EE29C0" w:rsidP="00713666">
            <w:pPr>
              <w:spacing w:after="0"/>
              <w:ind w:firstLine="179"/>
              <w:rPr>
                <w:rFonts w:asciiTheme="majorBidi" w:hAnsiTheme="majorBidi" w:cstheme="majorBidi"/>
                <w:bCs/>
                <w:sz w:val="22"/>
                <w:szCs w:val="22"/>
              </w:rPr>
            </w:pPr>
            <w:r w:rsidRPr="007038B6">
              <w:rPr>
                <w:rFonts w:asciiTheme="majorBidi" w:hAnsiTheme="majorBidi" w:cstheme="majorBidi"/>
                <w:bCs/>
                <w:sz w:val="22"/>
                <w:szCs w:val="22"/>
              </w:rPr>
              <w:t>Şiddetli/Çok şiddetli (8-10)</w:t>
            </w:r>
          </w:p>
        </w:tc>
        <w:tc>
          <w:tcPr>
            <w:tcW w:w="1843" w:type="dxa"/>
            <w:tcBorders>
              <w:top w:val="nil"/>
              <w:left w:val="nil"/>
              <w:bottom w:val="nil"/>
              <w:right w:val="nil"/>
            </w:tcBorders>
          </w:tcPr>
          <w:p w14:paraId="3317447E"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50</w:t>
            </w:r>
          </w:p>
        </w:tc>
        <w:tc>
          <w:tcPr>
            <w:tcW w:w="1701" w:type="dxa"/>
            <w:tcBorders>
              <w:top w:val="nil"/>
              <w:left w:val="nil"/>
              <w:bottom w:val="nil"/>
              <w:right w:val="nil"/>
            </w:tcBorders>
          </w:tcPr>
          <w:p w14:paraId="1EAB6174"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15,8</w:t>
            </w:r>
          </w:p>
        </w:tc>
      </w:tr>
      <w:tr w:rsidR="00EE29C0" w:rsidRPr="007038B6" w14:paraId="6E403008" w14:textId="77777777" w:rsidTr="00FF3BE4">
        <w:tc>
          <w:tcPr>
            <w:tcW w:w="5098" w:type="dxa"/>
            <w:tcBorders>
              <w:top w:val="nil"/>
              <w:left w:val="nil"/>
              <w:right w:val="nil"/>
            </w:tcBorders>
          </w:tcPr>
          <w:p w14:paraId="68FCEACE" w14:textId="77777777" w:rsidR="00EE29C0" w:rsidRPr="007038B6" w:rsidRDefault="00EE29C0" w:rsidP="00713666">
            <w:pPr>
              <w:spacing w:after="0"/>
              <w:ind w:firstLine="179"/>
              <w:rPr>
                <w:rFonts w:asciiTheme="majorBidi" w:hAnsiTheme="majorBidi" w:cstheme="majorBidi"/>
                <w:bCs/>
                <w:sz w:val="22"/>
                <w:szCs w:val="22"/>
              </w:rPr>
            </w:pPr>
            <w:r w:rsidRPr="007038B6">
              <w:rPr>
                <w:rFonts w:asciiTheme="majorBidi" w:hAnsiTheme="majorBidi" w:cstheme="majorBidi"/>
                <w:sz w:val="22"/>
                <w:szCs w:val="22"/>
              </w:rPr>
              <w:t>Yorgunluk</w:t>
            </w:r>
            <w:r w:rsidRPr="007038B6" w:rsidDel="00B5258D">
              <w:rPr>
                <w:rFonts w:asciiTheme="majorBidi" w:hAnsiTheme="majorBidi" w:cstheme="majorBidi"/>
                <w:bCs/>
                <w:sz w:val="22"/>
                <w:szCs w:val="22"/>
              </w:rPr>
              <w:t xml:space="preserve"> </w:t>
            </w:r>
            <w:r w:rsidRPr="007038B6">
              <w:rPr>
                <w:rFonts w:asciiTheme="majorBidi" w:hAnsiTheme="majorBidi" w:cstheme="majorBidi"/>
                <w:bCs/>
                <w:sz w:val="22"/>
                <w:szCs w:val="22"/>
              </w:rPr>
              <w:t>düzeyi ortalaması</w:t>
            </w:r>
            <w:r w:rsidRPr="007038B6">
              <w:rPr>
                <w:rFonts w:asciiTheme="majorBidi" w:eastAsia="Times New Roman" w:hAnsiTheme="majorBidi" w:cstheme="majorBidi"/>
                <w:sz w:val="22"/>
                <w:szCs w:val="22"/>
              </w:rPr>
              <w:t>±SS* (Min-maks)</w:t>
            </w:r>
          </w:p>
        </w:tc>
        <w:tc>
          <w:tcPr>
            <w:tcW w:w="1843" w:type="dxa"/>
            <w:tcBorders>
              <w:top w:val="nil"/>
              <w:left w:val="nil"/>
              <w:bottom w:val="nil"/>
              <w:right w:val="nil"/>
            </w:tcBorders>
          </w:tcPr>
          <w:p w14:paraId="49C8DB58"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eastAsia="Times New Roman" w:hAnsiTheme="majorBidi" w:cstheme="majorBidi"/>
                <w:sz w:val="22"/>
                <w:szCs w:val="22"/>
              </w:rPr>
              <w:t>5,77±1,65</w:t>
            </w:r>
          </w:p>
        </w:tc>
        <w:tc>
          <w:tcPr>
            <w:tcW w:w="1701" w:type="dxa"/>
            <w:tcBorders>
              <w:top w:val="nil"/>
              <w:left w:val="nil"/>
              <w:bottom w:val="nil"/>
              <w:right w:val="nil"/>
            </w:tcBorders>
          </w:tcPr>
          <w:p w14:paraId="39939822"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eastAsia="Times New Roman" w:hAnsiTheme="majorBidi" w:cstheme="majorBidi"/>
                <w:sz w:val="22"/>
                <w:szCs w:val="22"/>
              </w:rPr>
              <w:t>(2-10)</w:t>
            </w:r>
          </w:p>
        </w:tc>
      </w:tr>
      <w:tr w:rsidR="00EE29C0" w:rsidRPr="007038B6" w14:paraId="6F52167B" w14:textId="77777777" w:rsidTr="00FF3BE4">
        <w:tc>
          <w:tcPr>
            <w:tcW w:w="5098" w:type="dxa"/>
            <w:tcBorders>
              <w:left w:val="nil"/>
              <w:bottom w:val="nil"/>
              <w:right w:val="nil"/>
            </w:tcBorders>
          </w:tcPr>
          <w:p w14:paraId="2F7FA163" w14:textId="1DC28665" w:rsidR="00EE29C0" w:rsidRPr="007038B6" w:rsidRDefault="00EE29C0" w:rsidP="00713666">
            <w:pPr>
              <w:spacing w:after="0"/>
              <w:rPr>
                <w:rFonts w:asciiTheme="majorBidi" w:hAnsiTheme="majorBidi" w:cstheme="majorBidi"/>
                <w:bCs/>
                <w:sz w:val="22"/>
                <w:szCs w:val="22"/>
              </w:rPr>
            </w:pPr>
            <w:r w:rsidRPr="007038B6">
              <w:rPr>
                <w:rFonts w:asciiTheme="majorBidi" w:hAnsiTheme="majorBidi" w:cstheme="majorBidi"/>
                <w:b/>
                <w:sz w:val="22"/>
                <w:szCs w:val="22"/>
              </w:rPr>
              <w:t>Servikal açıklık 9- 10 cm iken ağrı düzeyi (n=308)*</w:t>
            </w:r>
            <w:r w:rsidR="00111F47" w:rsidRPr="007038B6">
              <w:rPr>
                <w:rFonts w:asciiTheme="majorBidi" w:hAnsiTheme="majorBidi" w:cstheme="majorBidi"/>
                <w:b/>
                <w:sz w:val="22"/>
                <w:szCs w:val="22"/>
              </w:rPr>
              <w:t>*</w:t>
            </w:r>
          </w:p>
        </w:tc>
        <w:tc>
          <w:tcPr>
            <w:tcW w:w="1843" w:type="dxa"/>
            <w:tcBorders>
              <w:left w:val="nil"/>
              <w:bottom w:val="nil"/>
              <w:right w:val="nil"/>
            </w:tcBorders>
          </w:tcPr>
          <w:p w14:paraId="4E5F1DD1" w14:textId="77777777" w:rsidR="00EE29C0" w:rsidRPr="007038B6" w:rsidRDefault="00EE29C0" w:rsidP="00713666">
            <w:pPr>
              <w:spacing w:after="0"/>
              <w:jc w:val="center"/>
              <w:rPr>
                <w:rFonts w:asciiTheme="majorBidi" w:hAnsiTheme="majorBidi" w:cstheme="majorBidi"/>
                <w:bCs/>
                <w:sz w:val="22"/>
                <w:szCs w:val="22"/>
              </w:rPr>
            </w:pPr>
          </w:p>
        </w:tc>
        <w:tc>
          <w:tcPr>
            <w:tcW w:w="1701" w:type="dxa"/>
            <w:tcBorders>
              <w:left w:val="nil"/>
              <w:bottom w:val="nil"/>
              <w:right w:val="nil"/>
            </w:tcBorders>
          </w:tcPr>
          <w:p w14:paraId="3207C660" w14:textId="77777777" w:rsidR="00EE29C0" w:rsidRPr="007038B6" w:rsidRDefault="00EE29C0" w:rsidP="00713666">
            <w:pPr>
              <w:spacing w:after="0"/>
              <w:jc w:val="center"/>
              <w:rPr>
                <w:rFonts w:asciiTheme="majorBidi" w:hAnsiTheme="majorBidi" w:cstheme="majorBidi"/>
                <w:bCs/>
                <w:sz w:val="22"/>
                <w:szCs w:val="22"/>
              </w:rPr>
            </w:pPr>
          </w:p>
        </w:tc>
      </w:tr>
      <w:tr w:rsidR="00EE29C0" w:rsidRPr="007038B6" w14:paraId="6E55A978" w14:textId="77777777" w:rsidTr="00FF3BE4">
        <w:tc>
          <w:tcPr>
            <w:tcW w:w="5098" w:type="dxa"/>
            <w:tcBorders>
              <w:top w:val="nil"/>
              <w:left w:val="nil"/>
              <w:bottom w:val="nil"/>
              <w:right w:val="nil"/>
            </w:tcBorders>
            <w:shd w:val="clear" w:color="auto" w:fill="auto"/>
          </w:tcPr>
          <w:p w14:paraId="3B356312" w14:textId="77777777" w:rsidR="00EE29C0" w:rsidRPr="007038B6" w:rsidRDefault="00EE29C0" w:rsidP="00713666">
            <w:pPr>
              <w:spacing w:after="0"/>
              <w:ind w:firstLine="179"/>
              <w:rPr>
                <w:rFonts w:asciiTheme="majorBidi" w:hAnsiTheme="majorBidi" w:cstheme="majorBidi"/>
                <w:bCs/>
                <w:sz w:val="22"/>
                <w:szCs w:val="22"/>
              </w:rPr>
            </w:pPr>
            <w:r w:rsidRPr="007038B6">
              <w:rPr>
                <w:rFonts w:asciiTheme="majorBidi" w:hAnsiTheme="majorBidi" w:cstheme="majorBidi"/>
                <w:bCs/>
                <w:sz w:val="22"/>
                <w:szCs w:val="22"/>
              </w:rPr>
              <w:t>Hiç yok/Hafif (0-3)</w:t>
            </w:r>
          </w:p>
        </w:tc>
        <w:tc>
          <w:tcPr>
            <w:tcW w:w="1843" w:type="dxa"/>
            <w:tcBorders>
              <w:top w:val="nil"/>
              <w:left w:val="nil"/>
              <w:bottom w:val="nil"/>
              <w:right w:val="nil"/>
            </w:tcBorders>
          </w:tcPr>
          <w:p w14:paraId="0A268315"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0</w:t>
            </w:r>
          </w:p>
        </w:tc>
        <w:tc>
          <w:tcPr>
            <w:tcW w:w="1701" w:type="dxa"/>
            <w:tcBorders>
              <w:top w:val="nil"/>
              <w:left w:val="nil"/>
              <w:bottom w:val="nil"/>
              <w:right w:val="nil"/>
            </w:tcBorders>
          </w:tcPr>
          <w:p w14:paraId="027F726E"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0</w:t>
            </w:r>
          </w:p>
        </w:tc>
      </w:tr>
      <w:tr w:rsidR="00EE29C0" w:rsidRPr="007038B6" w14:paraId="421E126D" w14:textId="77777777" w:rsidTr="00FF3BE4">
        <w:tc>
          <w:tcPr>
            <w:tcW w:w="5098" w:type="dxa"/>
            <w:tcBorders>
              <w:top w:val="nil"/>
              <w:left w:val="nil"/>
              <w:bottom w:val="nil"/>
              <w:right w:val="nil"/>
            </w:tcBorders>
          </w:tcPr>
          <w:p w14:paraId="675353AF" w14:textId="1F00914B" w:rsidR="00EE29C0" w:rsidRPr="007038B6" w:rsidRDefault="00EE29C0" w:rsidP="00713666">
            <w:pPr>
              <w:spacing w:after="0"/>
              <w:ind w:firstLine="179"/>
              <w:rPr>
                <w:rFonts w:asciiTheme="majorBidi" w:hAnsiTheme="majorBidi" w:cstheme="majorBidi"/>
                <w:bCs/>
                <w:sz w:val="22"/>
                <w:szCs w:val="22"/>
              </w:rPr>
            </w:pPr>
            <w:r w:rsidRPr="007038B6">
              <w:rPr>
                <w:rFonts w:asciiTheme="majorBidi" w:hAnsiTheme="majorBidi" w:cstheme="majorBidi"/>
                <w:bCs/>
                <w:sz w:val="22"/>
                <w:szCs w:val="22"/>
              </w:rPr>
              <w:t>Orta (</w:t>
            </w:r>
            <w:r w:rsidR="00850C03" w:rsidRPr="007038B6">
              <w:rPr>
                <w:rFonts w:asciiTheme="majorBidi" w:hAnsiTheme="majorBidi" w:cstheme="majorBidi"/>
                <w:bCs/>
                <w:sz w:val="22"/>
                <w:szCs w:val="22"/>
              </w:rPr>
              <w:t>5</w:t>
            </w:r>
            <w:r w:rsidRPr="007038B6">
              <w:rPr>
                <w:rFonts w:asciiTheme="majorBidi" w:hAnsiTheme="majorBidi" w:cstheme="majorBidi"/>
                <w:bCs/>
                <w:sz w:val="22"/>
                <w:szCs w:val="22"/>
              </w:rPr>
              <w:t>-7)</w:t>
            </w:r>
          </w:p>
        </w:tc>
        <w:tc>
          <w:tcPr>
            <w:tcW w:w="1843" w:type="dxa"/>
            <w:tcBorders>
              <w:top w:val="nil"/>
              <w:left w:val="nil"/>
              <w:bottom w:val="nil"/>
              <w:right w:val="nil"/>
            </w:tcBorders>
          </w:tcPr>
          <w:p w14:paraId="02BE517F"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69</w:t>
            </w:r>
          </w:p>
        </w:tc>
        <w:tc>
          <w:tcPr>
            <w:tcW w:w="1701" w:type="dxa"/>
            <w:tcBorders>
              <w:top w:val="nil"/>
              <w:left w:val="nil"/>
              <w:bottom w:val="nil"/>
              <w:right w:val="nil"/>
            </w:tcBorders>
          </w:tcPr>
          <w:p w14:paraId="5A491E59"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22,4</w:t>
            </w:r>
          </w:p>
        </w:tc>
      </w:tr>
      <w:tr w:rsidR="00EE29C0" w:rsidRPr="007038B6" w14:paraId="5A6A3A6B" w14:textId="77777777" w:rsidTr="00FF3BE4">
        <w:tc>
          <w:tcPr>
            <w:tcW w:w="5098" w:type="dxa"/>
            <w:tcBorders>
              <w:top w:val="nil"/>
              <w:left w:val="nil"/>
              <w:bottom w:val="nil"/>
              <w:right w:val="nil"/>
            </w:tcBorders>
          </w:tcPr>
          <w:p w14:paraId="16B5C521" w14:textId="77777777" w:rsidR="00EE29C0" w:rsidRPr="007038B6" w:rsidRDefault="00EE29C0" w:rsidP="00713666">
            <w:pPr>
              <w:spacing w:after="0"/>
              <w:ind w:firstLine="179"/>
              <w:rPr>
                <w:rFonts w:asciiTheme="majorBidi" w:hAnsiTheme="majorBidi" w:cstheme="majorBidi"/>
                <w:bCs/>
                <w:sz w:val="22"/>
                <w:szCs w:val="22"/>
              </w:rPr>
            </w:pPr>
            <w:r w:rsidRPr="007038B6">
              <w:rPr>
                <w:rFonts w:asciiTheme="majorBidi" w:hAnsiTheme="majorBidi" w:cstheme="majorBidi"/>
                <w:bCs/>
                <w:sz w:val="22"/>
                <w:szCs w:val="22"/>
              </w:rPr>
              <w:t>Şiddetli/Çok şiddetli (8-10)</w:t>
            </w:r>
          </w:p>
        </w:tc>
        <w:tc>
          <w:tcPr>
            <w:tcW w:w="1843" w:type="dxa"/>
            <w:tcBorders>
              <w:top w:val="nil"/>
              <w:left w:val="nil"/>
              <w:bottom w:val="nil"/>
              <w:right w:val="nil"/>
            </w:tcBorders>
          </w:tcPr>
          <w:p w14:paraId="56583B2F"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239</w:t>
            </w:r>
          </w:p>
        </w:tc>
        <w:tc>
          <w:tcPr>
            <w:tcW w:w="1701" w:type="dxa"/>
            <w:tcBorders>
              <w:top w:val="nil"/>
              <w:left w:val="nil"/>
              <w:bottom w:val="nil"/>
              <w:right w:val="nil"/>
            </w:tcBorders>
          </w:tcPr>
          <w:p w14:paraId="11E35CC2"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77,6</w:t>
            </w:r>
          </w:p>
        </w:tc>
      </w:tr>
      <w:tr w:rsidR="00EE29C0" w:rsidRPr="007038B6" w14:paraId="309F53AC" w14:textId="77777777" w:rsidTr="00FF3BE4">
        <w:tc>
          <w:tcPr>
            <w:tcW w:w="5098" w:type="dxa"/>
            <w:tcBorders>
              <w:top w:val="nil"/>
              <w:left w:val="nil"/>
              <w:right w:val="nil"/>
            </w:tcBorders>
          </w:tcPr>
          <w:p w14:paraId="385000B3" w14:textId="77777777" w:rsidR="00EE29C0" w:rsidRPr="007038B6" w:rsidRDefault="00EE29C0" w:rsidP="00713666">
            <w:pPr>
              <w:spacing w:after="0"/>
              <w:ind w:firstLine="179"/>
              <w:rPr>
                <w:rFonts w:asciiTheme="majorBidi" w:hAnsiTheme="majorBidi" w:cstheme="majorBidi"/>
                <w:bCs/>
                <w:sz w:val="22"/>
                <w:szCs w:val="22"/>
              </w:rPr>
            </w:pPr>
            <w:r w:rsidRPr="007038B6">
              <w:rPr>
                <w:rFonts w:asciiTheme="majorBidi" w:hAnsiTheme="majorBidi" w:cstheme="majorBidi"/>
                <w:bCs/>
                <w:sz w:val="22"/>
                <w:szCs w:val="22"/>
              </w:rPr>
              <w:t>Ağrı düzeyi ortalaması</w:t>
            </w:r>
            <w:r w:rsidRPr="007038B6">
              <w:rPr>
                <w:rFonts w:asciiTheme="majorBidi" w:eastAsia="Times New Roman" w:hAnsiTheme="majorBidi" w:cstheme="majorBidi"/>
                <w:sz w:val="22"/>
                <w:szCs w:val="22"/>
              </w:rPr>
              <w:t>±SS* (Min-maks)</w:t>
            </w:r>
          </w:p>
        </w:tc>
        <w:tc>
          <w:tcPr>
            <w:tcW w:w="1843" w:type="dxa"/>
            <w:tcBorders>
              <w:top w:val="nil"/>
              <w:left w:val="nil"/>
              <w:right w:val="nil"/>
            </w:tcBorders>
          </w:tcPr>
          <w:p w14:paraId="7037A718"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eastAsia="Times New Roman" w:hAnsiTheme="majorBidi" w:cstheme="majorBidi"/>
                <w:sz w:val="22"/>
                <w:szCs w:val="22"/>
              </w:rPr>
              <w:t>8,53±1,36</w:t>
            </w:r>
          </w:p>
        </w:tc>
        <w:tc>
          <w:tcPr>
            <w:tcW w:w="1701" w:type="dxa"/>
            <w:tcBorders>
              <w:top w:val="nil"/>
              <w:left w:val="nil"/>
              <w:right w:val="nil"/>
            </w:tcBorders>
          </w:tcPr>
          <w:p w14:paraId="22123C48" w14:textId="4503EFF4" w:rsidR="00EE29C0" w:rsidRPr="007038B6" w:rsidRDefault="00EE29C0" w:rsidP="00713666">
            <w:pPr>
              <w:spacing w:after="0"/>
              <w:jc w:val="center"/>
              <w:rPr>
                <w:rFonts w:asciiTheme="majorBidi" w:hAnsiTheme="majorBidi" w:cstheme="majorBidi"/>
                <w:bCs/>
                <w:sz w:val="22"/>
                <w:szCs w:val="22"/>
              </w:rPr>
            </w:pPr>
            <w:r w:rsidRPr="007038B6">
              <w:rPr>
                <w:rFonts w:asciiTheme="majorBidi" w:eastAsia="Times New Roman" w:hAnsiTheme="majorBidi" w:cstheme="majorBidi"/>
                <w:sz w:val="22"/>
                <w:szCs w:val="22"/>
              </w:rPr>
              <w:t>(</w:t>
            </w:r>
            <w:r w:rsidR="00850C03" w:rsidRPr="007038B6">
              <w:rPr>
                <w:rFonts w:asciiTheme="majorBidi" w:eastAsia="Times New Roman" w:hAnsiTheme="majorBidi" w:cstheme="majorBidi"/>
                <w:sz w:val="22"/>
                <w:szCs w:val="22"/>
              </w:rPr>
              <w:t>5</w:t>
            </w:r>
            <w:r w:rsidRPr="007038B6">
              <w:rPr>
                <w:rFonts w:asciiTheme="majorBidi" w:eastAsia="Times New Roman" w:hAnsiTheme="majorBidi" w:cstheme="majorBidi"/>
                <w:sz w:val="22"/>
                <w:szCs w:val="22"/>
              </w:rPr>
              <w:t>-10)</w:t>
            </w:r>
          </w:p>
        </w:tc>
      </w:tr>
      <w:tr w:rsidR="00EE29C0" w:rsidRPr="007038B6" w14:paraId="16733559" w14:textId="77777777" w:rsidTr="00FF3BE4">
        <w:tc>
          <w:tcPr>
            <w:tcW w:w="5098" w:type="dxa"/>
            <w:tcBorders>
              <w:left w:val="nil"/>
              <w:bottom w:val="nil"/>
              <w:right w:val="nil"/>
            </w:tcBorders>
          </w:tcPr>
          <w:p w14:paraId="6B59CC31" w14:textId="4AAA9E8B" w:rsidR="00EE29C0" w:rsidRPr="007038B6" w:rsidRDefault="00EE29C0" w:rsidP="00713666">
            <w:pPr>
              <w:spacing w:after="0"/>
              <w:rPr>
                <w:rFonts w:asciiTheme="majorBidi" w:hAnsiTheme="majorBidi" w:cstheme="majorBidi"/>
                <w:bCs/>
                <w:sz w:val="22"/>
                <w:szCs w:val="22"/>
              </w:rPr>
            </w:pPr>
            <w:r w:rsidRPr="007038B6">
              <w:rPr>
                <w:rFonts w:asciiTheme="majorBidi" w:hAnsiTheme="majorBidi" w:cstheme="majorBidi"/>
                <w:b/>
                <w:sz w:val="22"/>
                <w:szCs w:val="22"/>
              </w:rPr>
              <w:t xml:space="preserve">Servikal açıklık </w:t>
            </w:r>
            <w:r w:rsidRPr="007038B6">
              <w:rPr>
                <w:rFonts w:asciiTheme="majorBidi" w:hAnsiTheme="majorBidi" w:cstheme="majorBidi"/>
                <w:b/>
                <w:bCs/>
                <w:sz w:val="22"/>
                <w:szCs w:val="22"/>
              </w:rPr>
              <w:t xml:space="preserve">9- 10 cm iken yorgunluk düzeyi </w:t>
            </w:r>
            <w:r w:rsidRPr="007038B6">
              <w:rPr>
                <w:rFonts w:asciiTheme="majorBidi" w:hAnsiTheme="majorBidi" w:cstheme="majorBidi"/>
                <w:b/>
                <w:sz w:val="22"/>
                <w:szCs w:val="22"/>
              </w:rPr>
              <w:t>(n=308)*</w:t>
            </w:r>
            <w:r w:rsidR="00111F47" w:rsidRPr="007038B6">
              <w:rPr>
                <w:rFonts w:asciiTheme="majorBidi" w:hAnsiTheme="majorBidi" w:cstheme="majorBidi"/>
                <w:b/>
                <w:sz w:val="22"/>
                <w:szCs w:val="22"/>
              </w:rPr>
              <w:t>*</w:t>
            </w:r>
          </w:p>
        </w:tc>
        <w:tc>
          <w:tcPr>
            <w:tcW w:w="1843" w:type="dxa"/>
            <w:tcBorders>
              <w:left w:val="nil"/>
              <w:bottom w:val="nil"/>
              <w:right w:val="nil"/>
            </w:tcBorders>
          </w:tcPr>
          <w:p w14:paraId="6EFB646A" w14:textId="77777777" w:rsidR="00EE29C0" w:rsidRPr="007038B6" w:rsidRDefault="00EE29C0" w:rsidP="00713666">
            <w:pPr>
              <w:spacing w:after="0"/>
              <w:jc w:val="center"/>
              <w:rPr>
                <w:rFonts w:asciiTheme="majorBidi" w:hAnsiTheme="majorBidi" w:cstheme="majorBidi"/>
                <w:bCs/>
                <w:sz w:val="22"/>
                <w:szCs w:val="22"/>
              </w:rPr>
            </w:pPr>
          </w:p>
        </w:tc>
        <w:tc>
          <w:tcPr>
            <w:tcW w:w="1701" w:type="dxa"/>
            <w:tcBorders>
              <w:left w:val="nil"/>
              <w:bottom w:val="nil"/>
              <w:right w:val="nil"/>
            </w:tcBorders>
          </w:tcPr>
          <w:p w14:paraId="3D483703" w14:textId="77777777" w:rsidR="00EE29C0" w:rsidRPr="007038B6" w:rsidRDefault="00EE29C0" w:rsidP="00713666">
            <w:pPr>
              <w:spacing w:after="0"/>
              <w:jc w:val="center"/>
              <w:rPr>
                <w:rFonts w:asciiTheme="majorBidi" w:hAnsiTheme="majorBidi" w:cstheme="majorBidi"/>
                <w:bCs/>
                <w:sz w:val="22"/>
                <w:szCs w:val="22"/>
              </w:rPr>
            </w:pPr>
          </w:p>
        </w:tc>
      </w:tr>
      <w:tr w:rsidR="00EE29C0" w:rsidRPr="007038B6" w14:paraId="2F52267E" w14:textId="77777777" w:rsidTr="00FF3BE4">
        <w:tc>
          <w:tcPr>
            <w:tcW w:w="5098" w:type="dxa"/>
            <w:tcBorders>
              <w:top w:val="nil"/>
              <w:left w:val="nil"/>
              <w:bottom w:val="nil"/>
              <w:right w:val="nil"/>
            </w:tcBorders>
          </w:tcPr>
          <w:p w14:paraId="5CD26734" w14:textId="77777777" w:rsidR="00EE29C0" w:rsidRPr="007038B6" w:rsidRDefault="00EE29C0" w:rsidP="00713666">
            <w:pPr>
              <w:spacing w:after="0"/>
              <w:ind w:firstLine="179"/>
              <w:rPr>
                <w:rFonts w:asciiTheme="majorBidi" w:hAnsiTheme="majorBidi" w:cstheme="majorBidi"/>
                <w:bCs/>
                <w:sz w:val="22"/>
                <w:szCs w:val="22"/>
              </w:rPr>
            </w:pPr>
            <w:r w:rsidRPr="007038B6">
              <w:rPr>
                <w:rFonts w:asciiTheme="majorBidi" w:hAnsiTheme="majorBidi" w:cstheme="majorBidi"/>
                <w:bCs/>
                <w:sz w:val="22"/>
                <w:szCs w:val="22"/>
              </w:rPr>
              <w:t>Hiç yok/Hafif (0-3)</w:t>
            </w:r>
          </w:p>
        </w:tc>
        <w:tc>
          <w:tcPr>
            <w:tcW w:w="1843" w:type="dxa"/>
            <w:tcBorders>
              <w:top w:val="nil"/>
              <w:left w:val="nil"/>
              <w:bottom w:val="nil"/>
              <w:right w:val="nil"/>
            </w:tcBorders>
          </w:tcPr>
          <w:p w14:paraId="0ECE27DC"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0</w:t>
            </w:r>
          </w:p>
        </w:tc>
        <w:tc>
          <w:tcPr>
            <w:tcW w:w="1701" w:type="dxa"/>
            <w:tcBorders>
              <w:top w:val="nil"/>
              <w:left w:val="nil"/>
              <w:bottom w:val="nil"/>
              <w:right w:val="nil"/>
            </w:tcBorders>
          </w:tcPr>
          <w:p w14:paraId="15DBE0F7"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0</w:t>
            </w:r>
          </w:p>
        </w:tc>
      </w:tr>
      <w:tr w:rsidR="00EE29C0" w:rsidRPr="007038B6" w14:paraId="0AFE131E" w14:textId="77777777" w:rsidTr="00FF3BE4">
        <w:tc>
          <w:tcPr>
            <w:tcW w:w="5098" w:type="dxa"/>
            <w:tcBorders>
              <w:top w:val="nil"/>
              <w:left w:val="nil"/>
              <w:bottom w:val="nil"/>
              <w:right w:val="nil"/>
            </w:tcBorders>
          </w:tcPr>
          <w:p w14:paraId="7D9B838A" w14:textId="77777777" w:rsidR="00EE29C0" w:rsidRPr="007038B6" w:rsidRDefault="00EE29C0" w:rsidP="00713666">
            <w:pPr>
              <w:spacing w:after="0"/>
              <w:ind w:firstLine="179"/>
              <w:rPr>
                <w:rFonts w:asciiTheme="majorBidi" w:hAnsiTheme="majorBidi" w:cstheme="majorBidi"/>
                <w:bCs/>
                <w:sz w:val="22"/>
                <w:szCs w:val="22"/>
              </w:rPr>
            </w:pPr>
            <w:r w:rsidRPr="007038B6">
              <w:rPr>
                <w:rFonts w:asciiTheme="majorBidi" w:hAnsiTheme="majorBidi" w:cstheme="majorBidi"/>
                <w:bCs/>
                <w:sz w:val="22"/>
                <w:szCs w:val="22"/>
              </w:rPr>
              <w:t>Orta (4-7)</w:t>
            </w:r>
          </w:p>
        </w:tc>
        <w:tc>
          <w:tcPr>
            <w:tcW w:w="1843" w:type="dxa"/>
            <w:tcBorders>
              <w:top w:val="nil"/>
              <w:left w:val="nil"/>
              <w:bottom w:val="nil"/>
              <w:right w:val="nil"/>
            </w:tcBorders>
          </w:tcPr>
          <w:p w14:paraId="5212482E"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86</w:t>
            </w:r>
          </w:p>
        </w:tc>
        <w:tc>
          <w:tcPr>
            <w:tcW w:w="1701" w:type="dxa"/>
            <w:tcBorders>
              <w:top w:val="nil"/>
              <w:left w:val="nil"/>
              <w:bottom w:val="nil"/>
              <w:right w:val="nil"/>
            </w:tcBorders>
          </w:tcPr>
          <w:p w14:paraId="22680114"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27,9</w:t>
            </w:r>
          </w:p>
        </w:tc>
      </w:tr>
      <w:tr w:rsidR="00EE29C0" w:rsidRPr="007038B6" w14:paraId="231A766C" w14:textId="77777777" w:rsidTr="00FF3BE4">
        <w:tc>
          <w:tcPr>
            <w:tcW w:w="5098" w:type="dxa"/>
            <w:tcBorders>
              <w:top w:val="nil"/>
              <w:left w:val="nil"/>
              <w:bottom w:val="nil"/>
              <w:right w:val="nil"/>
            </w:tcBorders>
          </w:tcPr>
          <w:p w14:paraId="503017E0" w14:textId="77777777" w:rsidR="00EE29C0" w:rsidRPr="007038B6" w:rsidRDefault="00EE29C0" w:rsidP="00713666">
            <w:pPr>
              <w:spacing w:after="0"/>
              <w:ind w:firstLine="179"/>
              <w:rPr>
                <w:rFonts w:asciiTheme="majorBidi" w:hAnsiTheme="majorBidi" w:cstheme="majorBidi"/>
                <w:bCs/>
                <w:sz w:val="22"/>
                <w:szCs w:val="22"/>
              </w:rPr>
            </w:pPr>
            <w:r w:rsidRPr="007038B6">
              <w:rPr>
                <w:rFonts w:asciiTheme="majorBidi" w:hAnsiTheme="majorBidi" w:cstheme="majorBidi"/>
                <w:bCs/>
                <w:sz w:val="22"/>
                <w:szCs w:val="22"/>
              </w:rPr>
              <w:t>Şiddetli/Çok şiddetli (8-10)</w:t>
            </w:r>
          </w:p>
        </w:tc>
        <w:tc>
          <w:tcPr>
            <w:tcW w:w="1843" w:type="dxa"/>
            <w:tcBorders>
              <w:top w:val="nil"/>
              <w:left w:val="nil"/>
              <w:bottom w:val="nil"/>
              <w:right w:val="nil"/>
            </w:tcBorders>
          </w:tcPr>
          <w:p w14:paraId="6010CC22"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222</w:t>
            </w:r>
          </w:p>
        </w:tc>
        <w:tc>
          <w:tcPr>
            <w:tcW w:w="1701" w:type="dxa"/>
            <w:tcBorders>
              <w:top w:val="nil"/>
              <w:left w:val="nil"/>
              <w:bottom w:val="nil"/>
              <w:right w:val="nil"/>
            </w:tcBorders>
          </w:tcPr>
          <w:p w14:paraId="7F74136F"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hAnsiTheme="majorBidi" w:cstheme="majorBidi"/>
                <w:bCs/>
                <w:sz w:val="22"/>
                <w:szCs w:val="22"/>
              </w:rPr>
              <w:t>72,1</w:t>
            </w:r>
          </w:p>
        </w:tc>
      </w:tr>
      <w:tr w:rsidR="00EE29C0" w:rsidRPr="007038B6" w14:paraId="787D5FD1" w14:textId="77777777" w:rsidTr="00FF3BE4">
        <w:tc>
          <w:tcPr>
            <w:tcW w:w="5098" w:type="dxa"/>
            <w:tcBorders>
              <w:top w:val="nil"/>
              <w:left w:val="nil"/>
              <w:right w:val="nil"/>
            </w:tcBorders>
          </w:tcPr>
          <w:p w14:paraId="493DD2B1" w14:textId="77777777" w:rsidR="00EE29C0" w:rsidRPr="007038B6" w:rsidRDefault="00EE29C0" w:rsidP="00713666">
            <w:pPr>
              <w:spacing w:after="0"/>
              <w:ind w:firstLine="179"/>
              <w:rPr>
                <w:rFonts w:asciiTheme="majorBidi" w:hAnsiTheme="majorBidi" w:cstheme="majorBidi"/>
                <w:bCs/>
                <w:sz w:val="22"/>
                <w:szCs w:val="22"/>
              </w:rPr>
            </w:pPr>
            <w:r w:rsidRPr="007038B6">
              <w:rPr>
                <w:rFonts w:asciiTheme="majorBidi" w:hAnsiTheme="majorBidi" w:cstheme="majorBidi"/>
                <w:sz w:val="22"/>
                <w:szCs w:val="22"/>
              </w:rPr>
              <w:t>Yorgunluk</w:t>
            </w:r>
            <w:r w:rsidRPr="007038B6">
              <w:rPr>
                <w:rFonts w:asciiTheme="majorBidi" w:hAnsiTheme="majorBidi" w:cstheme="majorBidi"/>
                <w:bCs/>
                <w:sz w:val="22"/>
                <w:szCs w:val="22"/>
              </w:rPr>
              <w:t xml:space="preserve"> düzeyi ortalaması</w:t>
            </w:r>
            <w:r w:rsidRPr="007038B6">
              <w:rPr>
                <w:rFonts w:asciiTheme="majorBidi" w:eastAsia="Times New Roman" w:hAnsiTheme="majorBidi" w:cstheme="majorBidi"/>
                <w:sz w:val="22"/>
                <w:szCs w:val="22"/>
              </w:rPr>
              <w:t>±SS* (Min-maks)</w:t>
            </w:r>
          </w:p>
        </w:tc>
        <w:tc>
          <w:tcPr>
            <w:tcW w:w="1843" w:type="dxa"/>
            <w:tcBorders>
              <w:top w:val="nil"/>
              <w:left w:val="nil"/>
              <w:right w:val="nil"/>
            </w:tcBorders>
          </w:tcPr>
          <w:p w14:paraId="63C8B8C0"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eastAsia="Times New Roman" w:hAnsiTheme="majorBidi" w:cstheme="majorBidi"/>
                <w:sz w:val="22"/>
                <w:szCs w:val="22"/>
              </w:rPr>
              <w:t>8,27±1,46</w:t>
            </w:r>
          </w:p>
        </w:tc>
        <w:tc>
          <w:tcPr>
            <w:tcW w:w="1701" w:type="dxa"/>
            <w:tcBorders>
              <w:top w:val="nil"/>
              <w:left w:val="nil"/>
              <w:right w:val="nil"/>
            </w:tcBorders>
          </w:tcPr>
          <w:p w14:paraId="26647F89" w14:textId="77777777" w:rsidR="00EE29C0" w:rsidRPr="007038B6" w:rsidRDefault="00EE29C0" w:rsidP="00713666">
            <w:pPr>
              <w:spacing w:after="0"/>
              <w:jc w:val="center"/>
              <w:rPr>
                <w:rFonts w:asciiTheme="majorBidi" w:hAnsiTheme="majorBidi" w:cstheme="majorBidi"/>
                <w:bCs/>
                <w:sz w:val="22"/>
                <w:szCs w:val="22"/>
              </w:rPr>
            </w:pPr>
            <w:r w:rsidRPr="007038B6">
              <w:rPr>
                <w:rFonts w:asciiTheme="majorBidi" w:eastAsia="Times New Roman" w:hAnsiTheme="majorBidi" w:cstheme="majorBidi"/>
                <w:sz w:val="22"/>
                <w:szCs w:val="22"/>
              </w:rPr>
              <w:t>(4-10)</w:t>
            </w:r>
          </w:p>
        </w:tc>
      </w:tr>
    </w:tbl>
    <w:p w14:paraId="169FBF1F" w14:textId="4C3E3F12" w:rsidR="00EE29C0" w:rsidRPr="007038B6" w:rsidRDefault="00111F47" w:rsidP="00015BA8">
      <w:pPr>
        <w:spacing w:after="120"/>
        <w:rPr>
          <w:rFonts w:asciiTheme="majorBidi" w:hAnsiTheme="majorBidi" w:cstheme="majorBidi"/>
          <w:bCs/>
          <w:i/>
          <w:iCs/>
          <w:sz w:val="20"/>
          <w:szCs w:val="20"/>
        </w:rPr>
      </w:pPr>
      <w:r w:rsidRPr="007038B6">
        <w:rPr>
          <w:rFonts w:asciiTheme="majorBidi" w:hAnsiTheme="majorBidi" w:cstheme="majorBidi"/>
          <w:bCs/>
          <w:i/>
          <w:iCs/>
          <w:sz w:val="20"/>
          <w:szCs w:val="20"/>
        </w:rPr>
        <w:t>*Standart Sapma, *</w:t>
      </w:r>
      <w:r w:rsidR="00EE29C0" w:rsidRPr="007038B6">
        <w:rPr>
          <w:rFonts w:asciiTheme="majorBidi" w:hAnsiTheme="majorBidi" w:cstheme="majorBidi"/>
          <w:bCs/>
          <w:i/>
          <w:iCs/>
          <w:sz w:val="20"/>
          <w:szCs w:val="20"/>
        </w:rPr>
        <w:t>*</w:t>
      </w:r>
      <w:r w:rsidR="00EE29C0" w:rsidRPr="007038B6">
        <w:rPr>
          <w:rFonts w:asciiTheme="majorBidi" w:hAnsiTheme="majorBidi" w:cstheme="majorBidi"/>
          <w:b/>
          <w:kern w:val="2"/>
          <w:sz w:val="20"/>
          <w:szCs w:val="20"/>
          <w14:ligatures w14:val="standardContextual"/>
        </w:rPr>
        <w:t xml:space="preserve"> </w:t>
      </w:r>
      <w:r w:rsidR="00EE29C0" w:rsidRPr="007038B6">
        <w:rPr>
          <w:rFonts w:asciiTheme="majorBidi" w:hAnsiTheme="majorBidi" w:cstheme="majorBidi"/>
          <w:bCs/>
          <w:i/>
          <w:iCs/>
          <w:kern w:val="2"/>
          <w:sz w:val="20"/>
          <w:szCs w:val="20"/>
          <w14:ligatures w14:val="standardContextual"/>
        </w:rPr>
        <w:t>Servikal açıklık</w:t>
      </w:r>
      <w:r w:rsidR="00EE29C0" w:rsidRPr="007038B6">
        <w:rPr>
          <w:rFonts w:asciiTheme="majorBidi" w:hAnsiTheme="majorBidi" w:cstheme="majorBidi"/>
          <w:b/>
          <w:kern w:val="2"/>
          <w:sz w:val="20"/>
          <w:szCs w:val="20"/>
          <w14:ligatures w14:val="standardContextual"/>
        </w:rPr>
        <w:t xml:space="preserve"> </w:t>
      </w:r>
      <w:r w:rsidR="00EE29C0" w:rsidRPr="007038B6">
        <w:rPr>
          <w:rFonts w:asciiTheme="majorBidi" w:hAnsiTheme="majorBidi" w:cstheme="majorBidi"/>
          <w:bCs/>
          <w:i/>
          <w:iCs/>
          <w:sz w:val="20"/>
          <w:szCs w:val="20"/>
        </w:rPr>
        <w:t>9- 10 cm’e ulaşmadan sezaryen olanlar dahil edilmemişt</w:t>
      </w:r>
      <w:r w:rsidRPr="007038B6">
        <w:rPr>
          <w:rFonts w:asciiTheme="majorBidi" w:hAnsiTheme="majorBidi" w:cstheme="majorBidi"/>
          <w:bCs/>
          <w:i/>
          <w:iCs/>
          <w:sz w:val="20"/>
          <w:szCs w:val="20"/>
        </w:rPr>
        <w:t>ir.</w:t>
      </w:r>
    </w:p>
    <w:p w14:paraId="0973BF0A" w14:textId="77777777" w:rsidR="00EE29C0" w:rsidRPr="007038B6" w:rsidRDefault="00EE29C0" w:rsidP="00015BA8">
      <w:pPr>
        <w:spacing w:after="120"/>
        <w:rPr>
          <w:rFonts w:asciiTheme="majorBidi" w:hAnsiTheme="majorBidi" w:cstheme="majorBidi"/>
          <w:b/>
          <w:sz w:val="24"/>
          <w:szCs w:val="24"/>
        </w:rPr>
      </w:pPr>
    </w:p>
    <w:p w14:paraId="0F873DF3" w14:textId="042EE923" w:rsidR="008F367D" w:rsidRPr="00015BA8" w:rsidRDefault="00EE29C0" w:rsidP="00015BA8">
      <w:pPr>
        <w:spacing w:after="120" w:line="360" w:lineRule="auto"/>
        <w:ind w:firstLine="708"/>
        <w:jc w:val="both"/>
        <w:rPr>
          <w:rFonts w:asciiTheme="majorBidi" w:eastAsia="Times New Roman" w:hAnsiTheme="majorBidi" w:cstheme="majorBidi"/>
          <w:color w:val="000000" w:themeColor="text1"/>
          <w:sz w:val="24"/>
          <w:szCs w:val="24"/>
          <w:lang w:eastAsia="tr-TR"/>
        </w:rPr>
      </w:pPr>
      <w:r w:rsidRPr="007038B6">
        <w:rPr>
          <w:rFonts w:asciiTheme="majorBidi" w:eastAsia="Times New Roman" w:hAnsiTheme="majorBidi" w:cstheme="majorBidi"/>
          <w:color w:val="000000" w:themeColor="text1"/>
          <w:sz w:val="24"/>
          <w:szCs w:val="24"/>
          <w:lang w:eastAsia="tr-TR"/>
        </w:rPr>
        <w:t xml:space="preserve">Tablo </w:t>
      </w:r>
      <w:r w:rsidR="009E226B" w:rsidRPr="007038B6">
        <w:rPr>
          <w:rFonts w:asciiTheme="majorBidi" w:eastAsia="Times New Roman" w:hAnsiTheme="majorBidi" w:cstheme="majorBidi"/>
          <w:color w:val="000000" w:themeColor="text1"/>
          <w:sz w:val="24"/>
          <w:szCs w:val="24"/>
          <w:lang w:eastAsia="tr-TR"/>
        </w:rPr>
        <w:t>9</w:t>
      </w:r>
      <w:r w:rsidRPr="007038B6">
        <w:rPr>
          <w:rFonts w:asciiTheme="majorBidi" w:eastAsia="Times New Roman" w:hAnsiTheme="majorBidi" w:cstheme="majorBidi"/>
          <w:color w:val="000000" w:themeColor="text1"/>
          <w:sz w:val="24"/>
          <w:szCs w:val="24"/>
          <w:lang w:eastAsia="tr-TR"/>
        </w:rPr>
        <w:t xml:space="preserve">’da </w:t>
      </w:r>
      <w:r w:rsidRPr="007038B6">
        <w:rPr>
          <w:rFonts w:asciiTheme="majorBidi" w:hAnsiTheme="majorBidi" w:cstheme="majorBidi"/>
          <w:bCs/>
          <w:sz w:val="24"/>
          <w:szCs w:val="24"/>
        </w:rPr>
        <w:t xml:space="preserve">gebelerin travay süresince ağrı ve yorgunluk düzeylerinin dağılımı verilmiştir. Gebelerin </w:t>
      </w:r>
      <w:r w:rsidRPr="007038B6">
        <w:rPr>
          <w:rFonts w:asciiTheme="majorBidi" w:hAnsiTheme="majorBidi" w:cstheme="majorBidi"/>
          <w:bCs/>
          <w:kern w:val="2"/>
          <w14:ligatures w14:val="standardContextual"/>
        </w:rPr>
        <w:t>servikal açıklıkları</w:t>
      </w:r>
      <w:r w:rsidRPr="007038B6">
        <w:rPr>
          <w:rFonts w:asciiTheme="majorBidi" w:hAnsiTheme="majorBidi" w:cstheme="majorBidi"/>
          <w:b/>
          <w:kern w:val="2"/>
          <w14:ligatures w14:val="standardContextual"/>
        </w:rPr>
        <w:t xml:space="preserve"> </w:t>
      </w:r>
      <w:r w:rsidRPr="007038B6">
        <w:rPr>
          <w:rFonts w:asciiTheme="majorBidi" w:hAnsiTheme="majorBidi" w:cstheme="majorBidi"/>
          <w:bCs/>
          <w:sz w:val="24"/>
          <w:szCs w:val="24"/>
        </w:rPr>
        <w:t>4-5 cm iken %5,4’nün hiç ağrı hissetmediği veya hafif hissettiği, %71,9’unun orta, %22,7’sinin ise şiddetli/çok şiddetli ağrı hissettiği ve ağrı düzeyi</w:t>
      </w:r>
      <w:r w:rsidRPr="007038B6">
        <w:rPr>
          <w:rFonts w:asciiTheme="majorBidi" w:eastAsia="Times New Roman" w:hAnsiTheme="majorBidi" w:cstheme="majorBidi"/>
          <w:color w:val="000000" w:themeColor="text1"/>
          <w:sz w:val="24"/>
          <w:szCs w:val="24"/>
          <w:lang w:eastAsia="tr-TR"/>
        </w:rPr>
        <w:t xml:space="preserve"> ortalamasının 6,15±1,62 (min-maks:2-9) olduğu tespit edilmiştir. </w:t>
      </w:r>
      <w:r w:rsidRPr="007038B6">
        <w:rPr>
          <w:rFonts w:asciiTheme="majorBidi" w:hAnsiTheme="majorBidi" w:cstheme="majorBidi"/>
          <w:bCs/>
          <w:sz w:val="24"/>
          <w:szCs w:val="24"/>
        </w:rPr>
        <w:t xml:space="preserve">Gebelerin </w:t>
      </w:r>
      <w:r w:rsidRPr="007038B6">
        <w:rPr>
          <w:rFonts w:asciiTheme="majorBidi" w:hAnsiTheme="majorBidi" w:cstheme="majorBidi"/>
          <w:bCs/>
          <w:kern w:val="2"/>
          <w:sz w:val="24"/>
          <w:szCs w:val="24"/>
          <w14:ligatures w14:val="standardContextual"/>
        </w:rPr>
        <w:t>servikal açıklıkları</w:t>
      </w:r>
      <w:r w:rsidRPr="007038B6">
        <w:rPr>
          <w:rFonts w:asciiTheme="majorBidi" w:hAnsiTheme="majorBidi" w:cstheme="majorBidi"/>
          <w:bCs/>
          <w:sz w:val="28"/>
          <w:szCs w:val="28"/>
        </w:rPr>
        <w:t xml:space="preserve"> </w:t>
      </w:r>
      <w:r w:rsidRPr="007038B6">
        <w:rPr>
          <w:rFonts w:asciiTheme="majorBidi" w:hAnsiTheme="majorBidi" w:cstheme="majorBidi"/>
          <w:bCs/>
          <w:sz w:val="24"/>
          <w:szCs w:val="24"/>
        </w:rPr>
        <w:t>4-5 cm iken yorgunluk düzeyleri incelendiğinde; %10,1’nin hiç yorgunluk hissetmediği veya hafif hissettiği, %74,1’inin orta, %</w:t>
      </w:r>
      <w:r w:rsidRPr="00EE29C0">
        <w:rPr>
          <w:rFonts w:asciiTheme="majorBidi" w:hAnsiTheme="majorBidi" w:cstheme="majorBidi"/>
          <w:bCs/>
          <w:sz w:val="24"/>
          <w:szCs w:val="24"/>
        </w:rPr>
        <w:t>15,8’sinin ise şiddetli/çok şiddetli hissettiği tespit edilmiş olup</w:t>
      </w:r>
      <w:r w:rsidR="00BB7095">
        <w:rPr>
          <w:rFonts w:asciiTheme="majorBidi" w:hAnsiTheme="majorBidi" w:cstheme="majorBidi"/>
          <w:bCs/>
          <w:sz w:val="24"/>
          <w:szCs w:val="24"/>
        </w:rPr>
        <w:t xml:space="preserve"> </w:t>
      </w:r>
      <w:r w:rsidRPr="00EE29C0">
        <w:rPr>
          <w:rFonts w:asciiTheme="majorBidi" w:hAnsiTheme="majorBidi" w:cstheme="majorBidi"/>
          <w:bCs/>
          <w:sz w:val="24"/>
          <w:szCs w:val="24"/>
        </w:rPr>
        <w:t>yorgunluk düzeyi</w:t>
      </w:r>
      <w:r w:rsidRPr="00EE29C0">
        <w:rPr>
          <w:rFonts w:asciiTheme="majorBidi" w:eastAsia="Times New Roman" w:hAnsiTheme="majorBidi" w:cstheme="majorBidi"/>
          <w:color w:val="000000" w:themeColor="text1"/>
          <w:sz w:val="24"/>
          <w:szCs w:val="24"/>
          <w:lang w:eastAsia="tr-TR"/>
        </w:rPr>
        <w:t xml:space="preserve"> ortalaması 5,77±1,65 (min-maks:</w:t>
      </w:r>
      <w:r w:rsidRPr="00BB7095">
        <w:rPr>
          <w:rFonts w:asciiTheme="majorBidi" w:eastAsia="Times New Roman" w:hAnsiTheme="majorBidi" w:cstheme="majorBidi"/>
          <w:color w:val="000000" w:themeColor="text1"/>
          <w:sz w:val="24"/>
          <w:szCs w:val="24"/>
          <w:lang w:eastAsia="tr-TR"/>
        </w:rPr>
        <w:t>2-10</w:t>
      </w:r>
      <w:r w:rsidRPr="00EE29C0">
        <w:rPr>
          <w:rFonts w:asciiTheme="majorBidi" w:eastAsia="Times New Roman" w:hAnsiTheme="majorBidi" w:cstheme="majorBidi"/>
          <w:color w:val="000000" w:themeColor="text1"/>
          <w:sz w:val="24"/>
          <w:szCs w:val="24"/>
          <w:lang w:eastAsia="tr-TR"/>
        </w:rPr>
        <w:t xml:space="preserve">)’dur. </w:t>
      </w:r>
      <w:r w:rsidRPr="00EE29C0">
        <w:rPr>
          <w:rFonts w:asciiTheme="majorBidi" w:hAnsiTheme="majorBidi" w:cstheme="majorBidi"/>
          <w:bCs/>
          <w:sz w:val="24"/>
          <w:szCs w:val="24"/>
        </w:rPr>
        <w:t xml:space="preserve">Gebelerin </w:t>
      </w:r>
      <w:r w:rsidRPr="00BB7095">
        <w:rPr>
          <w:rFonts w:asciiTheme="majorBidi" w:hAnsiTheme="majorBidi" w:cstheme="majorBidi"/>
          <w:bCs/>
          <w:kern w:val="2"/>
          <w:sz w:val="24"/>
          <w:szCs w:val="24"/>
          <w14:ligatures w14:val="standardContextual"/>
        </w:rPr>
        <w:t>servikal açıklıkları</w:t>
      </w:r>
      <w:r w:rsidRPr="00BB7095">
        <w:rPr>
          <w:rFonts w:asciiTheme="majorBidi" w:hAnsiTheme="majorBidi" w:cstheme="majorBidi"/>
          <w:b/>
          <w:kern w:val="2"/>
          <w:sz w:val="24"/>
          <w:szCs w:val="24"/>
          <w14:ligatures w14:val="standardContextual"/>
        </w:rPr>
        <w:t xml:space="preserve"> </w:t>
      </w:r>
      <w:r w:rsidRPr="00EE29C0">
        <w:rPr>
          <w:rFonts w:asciiTheme="majorBidi" w:hAnsiTheme="majorBidi" w:cstheme="majorBidi"/>
          <w:bCs/>
          <w:sz w:val="24"/>
          <w:szCs w:val="24"/>
        </w:rPr>
        <w:t>9-10 cm iken ağrı düzeyleri incelendiğinde; %22,4’ünün orta düzeyde, %77,6’sinin ise şiddetli</w:t>
      </w:r>
      <w:r w:rsidRPr="00F86052">
        <w:rPr>
          <w:rFonts w:asciiTheme="majorBidi" w:hAnsiTheme="majorBidi" w:cstheme="majorBidi"/>
          <w:bCs/>
          <w:sz w:val="24"/>
          <w:szCs w:val="24"/>
        </w:rPr>
        <w:t>/çok şiddetli düzeyde ağrı hissettiği ve ağrı düzeyi</w:t>
      </w:r>
      <w:r w:rsidRPr="00F86052">
        <w:rPr>
          <w:rFonts w:asciiTheme="majorBidi" w:eastAsia="Times New Roman" w:hAnsiTheme="majorBidi" w:cstheme="majorBidi"/>
          <w:color w:val="000000" w:themeColor="text1"/>
          <w:sz w:val="24"/>
          <w:szCs w:val="24"/>
          <w:lang w:eastAsia="tr-TR"/>
        </w:rPr>
        <w:t xml:space="preserve"> ortalamasının 8,53±1,36 (min-maks:5-10) olduğu saptanmıştır. </w:t>
      </w:r>
      <w:r w:rsidRPr="00F86052">
        <w:rPr>
          <w:rFonts w:asciiTheme="majorBidi" w:hAnsiTheme="majorBidi" w:cstheme="majorBidi"/>
          <w:bCs/>
          <w:sz w:val="24"/>
          <w:szCs w:val="24"/>
        </w:rPr>
        <w:t xml:space="preserve">Gebelerin </w:t>
      </w:r>
      <w:r w:rsidRPr="00F86052">
        <w:rPr>
          <w:rFonts w:asciiTheme="majorBidi" w:hAnsiTheme="majorBidi" w:cstheme="majorBidi"/>
          <w:bCs/>
          <w:kern w:val="2"/>
          <w:sz w:val="24"/>
          <w:szCs w:val="24"/>
          <w14:ligatures w14:val="standardContextual"/>
        </w:rPr>
        <w:t>servikal açıklıkları</w:t>
      </w:r>
      <w:r w:rsidRPr="00F86052">
        <w:rPr>
          <w:rFonts w:asciiTheme="majorBidi" w:hAnsiTheme="majorBidi" w:cstheme="majorBidi"/>
          <w:b/>
          <w:kern w:val="2"/>
          <w:sz w:val="24"/>
          <w:szCs w:val="24"/>
          <w14:ligatures w14:val="standardContextual"/>
        </w:rPr>
        <w:t xml:space="preserve"> </w:t>
      </w:r>
      <w:r w:rsidRPr="00F86052">
        <w:rPr>
          <w:rFonts w:asciiTheme="majorBidi" w:hAnsiTheme="majorBidi" w:cstheme="majorBidi"/>
          <w:bCs/>
          <w:sz w:val="24"/>
          <w:szCs w:val="24"/>
        </w:rPr>
        <w:t xml:space="preserve">9-10 cm iken %27,9’unun orta düzeyde, %72,1’inin ise şiddetli/çok şiddetli düzeyde yorgunluk hissettiği tespit edilmiştir. Gebelerin </w:t>
      </w:r>
      <w:r w:rsidRPr="00F86052">
        <w:rPr>
          <w:rFonts w:asciiTheme="majorBidi" w:hAnsiTheme="majorBidi" w:cstheme="majorBidi"/>
          <w:bCs/>
          <w:kern w:val="2"/>
          <w:sz w:val="24"/>
          <w:szCs w:val="24"/>
          <w14:ligatures w14:val="standardContextual"/>
        </w:rPr>
        <w:t>servikal açıklıkları</w:t>
      </w:r>
      <w:r w:rsidRPr="00F86052">
        <w:rPr>
          <w:rFonts w:asciiTheme="majorBidi" w:hAnsiTheme="majorBidi" w:cstheme="majorBidi"/>
          <w:b/>
          <w:kern w:val="2"/>
          <w:sz w:val="24"/>
          <w:szCs w:val="24"/>
          <w14:ligatures w14:val="standardContextual"/>
        </w:rPr>
        <w:t xml:space="preserve"> </w:t>
      </w:r>
      <w:r w:rsidRPr="00F86052">
        <w:rPr>
          <w:rFonts w:asciiTheme="majorBidi" w:hAnsiTheme="majorBidi" w:cstheme="majorBidi"/>
          <w:bCs/>
          <w:sz w:val="24"/>
          <w:szCs w:val="24"/>
        </w:rPr>
        <w:t>9-10 cm iken yorgunluk</w:t>
      </w:r>
      <w:r w:rsidRPr="00EE29C0">
        <w:rPr>
          <w:rFonts w:asciiTheme="majorBidi" w:hAnsiTheme="majorBidi" w:cstheme="majorBidi"/>
          <w:bCs/>
          <w:sz w:val="24"/>
          <w:szCs w:val="24"/>
        </w:rPr>
        <w:t xml:space="preserve"> düzeyi</w:t>
      </w:r>
      <w:r w:rsidRPr="00EE29C0">
        <w:rPr>
          <w:rFonts w:asciiTheme="majorBidi" w:eastAsia="Times New Roman" w:hAnsiTheme="majorBidi" w:cstheme="majorBidi"/>
          <w:color w:val="000000" w:themeColor="text1"/>
          <w:sz w:val="24"/>
          <w:szCs w:val="24"/>
          <w:lang w:eastAsia="tr-TR"/>
        </w:rPr>
        <w:t xml:space="preserve"> ortalaması 8,27±1,46 (min-maks:4-10)’dur</w:t>
      </w:r>
      <w:r w:rsidR="009E226B">
        <w:rPr>
          <w:rFonts w:asciiTheme="majorBidi" w:eastAsia="Times New Roman" w:hAnsiTheme="majorBidi" w:cstheme="majorBidi"/>
          <w:color w:val="000000" w:themeColor="text1"/>
          <w:sz w:val="24"/>
          <w:szCs w:val="24"/>
          <w:lang w:eastAsia="tr-TR"/>
        </w:rPr>
        <w:t xml:space="preserve"> (Tablo 9).</w:t>
      </w:r>
    </w:p>
    <w:p w14:paraId="0C9662B4" w14:textId="75CA597F" w:rsidR="00CA1D28" w:rsidRPr="008F367D" w:rsidRDefault="00EE29C0" w:rsidP="00A53F70">
      <w:pPr>
        <w:pStyle w:val="Balk2"/>
      </w:pPr>
      <w:bookmarkStart w:id="272" w:name="_Toc139924823"/>
      <w:bookmarkStart w:id="273" w:name="_Toc141138633"/>
      <w:bookmarkStart w:id="274" w:name="_Toc141139039"/>
      <w:bookmarkStart w:id="275" w:name="_Toc141192906"/>
      <w:r w:rsidRPr="00EE29C0">
        <w:t>4.4. Gebelerin Anemi Görülme Durumları ve Etkileyen Faktörler</w:t>
      </w:r>
      <w:bookmarkEnd w:id="272"/>
      <w:bookmarkEnd w:id="273"/>
      <w:bookmarkEnd w:id="274"/>
      <w:bookmarkEnd w:id="275"/>
      <w:r w:rsidRPr="00EE29C0" w:rsidDel="00033E89">
        <w:t xml:space="preserve"> </w:t>
      </w:r>
      <w:r w:rsidRPr="00EE29C0">
        <w:t xml:space="preserve"> </w:t>
      </w:r>
    </w:p>
    <w:p w14:paraId="3E1EF30D" w14:textId="77777777" w:rsidR="00CA1D28" w:rsidRDefault="00CA1D28" w:rsidP="00A53F70">
      <w:pPr>
        <w:suppressAutoHyphens/>
        <w:autoSpaceDN w:val="0"/>
        <w:spacing w:after="120" w:line="240" w:lineRule="auto"/>
        <w:jc w:val="both"/>
        <w:outlineLvl w:val="2"/>
        <w:rPr>
          <w:rFonts w:asciiTheme="majorBidi" w:eastAsia="Times New Roman" w:hAnsiTheme="majorBidi" w:cstheme="majorBidi"/>
          <w:color w:val="000000" w:themeColor="text1"/>
          <w:sz w:val="24"/>
          <w:szCs w:val="24"/>
          <w:lang w:eastAsia="tr-TR"/>
        </w:rPr>
      </w:pPr>
    </w:p>
    <w:p w14:paraId="6D6BF47F" w14:textId="46DC6BD8" w:rsidR="00EE29C0" w:rsidRPr="007038B6" w:rsidRDefault="008F367D" w:rsidP="00A53F70">
      <w:pPr>
        <w:suppressAutoHyphens/>
        <w:autoSpaceDN w:val="0"/>
        <w:spacing w:after="120"/>
        <w:jc w:val="both"/>
        <w:outlineLvl w:val="2"/>
        <w:rPr>
          <w:rFonts w:asciiTheme="majorBidi" w:eastAsia="Times New Roman" w:hAnsiTheme="majorBidi" w:cstheme="majorBidi"/>
          <w:color w:val="000000" w:themeColor="text1"/>
          <w:sz w:val="24"/>
          <w:szCs w:val="24"/>
          <w:lang w:eastAsia="tr-TR"/>
        </w:rPr>
      </w:pPr>
      <w:r>
        <w:rPr>
          <w:rStyle w:val="Balk3Char"/>
          <w:rFonts w:eastAsiaTheme="minorHAnsi"/>
        </w:rPr>
        <w:t xml:space="preserve"> </w:t>
      </w:r>
      <w:bookmarkStart w:id="276" w:name="_Toc141160699"/>
      <w:r w:rsidR="00EE29C0" w:rsidRPr="007038B6">
        <w:rPr>
          <w:rStyle w:val="Balk3Char"/>
        </w:rPr>
        <w:t>Tablo 1</w:t>
      </w:r>
      <w:r w:rsidR="009E226B" w:rsidRPr="007038B6">
        <w:rPr>
          <w:rStyle w:val="Balk3Char"/>
        </w:rPr>
        <w:t>0</w:t>
      </w:r>
      <w:r w:rsidR="00EE29C0" w:rsidRPr="007038B6">
        <w:rPr>
          <w:rStyle w:val="Balk3Char"/>
        </w:rPr>
        <w:t>. Gebelerin Anemi Görülme Durumlarının ve Hb, Hct Değerlerinin Dağılımı</w:t>
      </w:r>
      <w:bookmarkEnd w:id="276"/>
      <w:r w:rsidR="00EE29C0" w:rsidRPr="007038B6">
        <w:rPr>
          <w:rFonts w:asciiTheme="majorBidi" w:eastAsia="Times New Roman" w:hAnsiTheme="majorBidi" w:cstheme="majorBidi"/>
          <w:color w:val="000000" w:themeColor="text1"/>
          <w:sz w:val="24"/>
          <w:szCs w:val="24"/>
          <w:lang w:eastAsia="tr-TR"/>
        </w:rPr>
        <w:t xml:space="preserve"> (n=317)</w:t>
      </w:r>
    </w:p>
    <w:tbl>
      <w:tblPr>
        <w:tblStyle w:val="TabloKlavuzu81"/>
        <w:tblW w:w="8964" w:type="dxa"/>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1768"/>
        <w:gridCol w:w="2064"/>
      </w:tblGrid>
      <w:tr w:rsidR="00EE29C0" w:rsidRPr="007038B6" w14:paraId="685AFEA0" w14:textId="77777777" w:rsidTr="00FF3BE4">
        <w:tc>
          <w:tcPr>
            <w:tcW w:w="5132" w:type="dxa"/>
            <w:tcBorders>
              <w:top w:val="single" w:sz="2" w:space="0" w:color="auto"/>
              <w:bottom w:val="single" w:sz="4" w:space="0" w:color="auto"/>
            </w:tcBorders>
          </w:tcPr>
          <w:p w14:paraId="618F9F86" w14:textId="77777777" w:rsidR="00EE29C0" w:rsidRPr="007038B6" w:rsidRDefault="00EE29C0" w:rsidP="00713666">
            <w:pPr>
              <w:tabs>
                <w:tab w:val="left" w:pos="2355"/>
              </w:tabs>
              <w:spacing w:after="0"/>
              <w:rPr>
                <w:rFonts w:asciiTheme="majorBidi" w:hAnsiTheme="majorBidi" w:cstheme="majorBidi"/>
                <w:b/>
                <w:sz w:val="24"/>
                <w:szCs w:val="24"/>
              </w:rPr>
            </w:pPr>
          </w:p>
        </w:tc>
        <w:tc>
          <w:tcPr>
            <w:tcW w:w="1768" w:type="dxa"/>
            <w:tcBorders>
              <w:top w:val="single" w:sz="2" w:space="0" w:color="auto"/>
              <w:bottom w:val="single" w:sz="4" w:space="0" w:color="auto"/>
            </w:tcBorders>
          </w:tcPr>
          <w:p w14:paraId="5DE7CD64" w14:textId="77777777" w:rsidR="00EE29C0" w:rsidRPr="007038B6" w:rsidRDefault="00EE29C0" w:rsidP="00713666">
            <w:pPr>
              <w:tabs>
                <w:tab w:val="left" w:pos="960"/>
              </w:tabs>
              <w:spacing w:after="0"/>
              <w:jc w:val="center"/>
              <w:rPr>
                <w:rFonts w:asciiTheme="majorBidi" w:hAnsiTheme="majorBidi" w:cstheme="majorBidi"/>
                <w:b/>
                <w:sz w:val="24"/>
                <w:szCs w:val="24"/>
              </w:rPr>
            </w:pPr>
            <w:r w:rsidRPr="007038B6">
              <w:rPr>
                <w:rFonts w:asciiTheme="majorBidi" w:hAnsiTheme="majorBidi" w:cstheme="majorBidi"/>
                <w:b/>
                <w:sz w:val="24"/>
                <w:szCs w:val="24"/>
              </w:rPr>
              <w:t>n</w:t>
            </w:r>
          </w:p>
        </w:tc>
        <w:tc>
          <w:tcPr>
            <w:tcW w:w="2064" w:type="dxa"/>
            <w:tcBorders>
              <w:top w:val="single" w:sz="2" w:space="0" w:color="auto"/>
              <w:bottom w:val="single" w:sz="4" w:space="0" w:color="auto"/>
            </w:tcBorders>
          </w:tcPr>
          <w:p w14:paraId="20BF5CE2" w14:textId="77777777" w:rsidR="00EE29C0" w:rsidRPr="007038B6" w:rsidRDefault="00EE29C0" w:rsidP="00713666">
            <w:pPr>
              <w:tabs>
                <w:tab w:val="left" w:pos="2355"/>
              </w:tabs>
              <w:spacing w:after="0"/>
              <w:jc w:val="center"/>
              <w:rPr>
                <w:rFonts w:asciiTheme="majorBidi" w:hAnsiTheme="majorBidi" w:cstheme="majorBidi"/>
                <w:b/>
                <w:sz w:val="24"/>
                <w:szCs w:val="24"/>
              </w:rPr>
            </w:pPr>
            <w:r w:rsidRPr="007038B6">
              <w:rPr>
                <w:rFonts w:asciiTheme="majorBidi" w:hAnsiTheme="majorBidi" w:cstheme="majorBidi"/>
                <w:b/>
                <w:sz w:val="24"/>
                <w:szCs w:val="24"/>
              </w:rPr>
              <w:t>%</w:t>
            </w:r>
          </w:p>
        </w:tc>
      </w:tr>
      <w:tr w:rsidR="00EE29C0" w:rsidRPr="007038B6" w14:paraId="27EFA7B2" w14:textId="77777777" w:rsidTr="00FF3BE4">
        <w:tc>
          <w:tcPr>
            <w:tcW w:w="5132" w:type="dxa"/>
            <w:tcBorders>
              <w:top w:val="single" w:sz="4" w:space="0" w:color="auto"/>
              <w:bottom w:val="nil"/>
            </w:tcBorders>
          </w:tcPr>
          <w:p w14:paraId="05E726A1" w14:textId="77777777" w:rsidR="00EE29C0" w:rsidRPr="007038B6" w:rsidRDefault="00EE29C0" w:rsidP="00713666">
            <w:pPr>
              <w:tabs>
                <w:tab w:val="left" w:pos="2355"/>
              </w:tabs>
              <w:spacing w:after="0"/>
              <w:rPr>
                <w:rFonts w:asciiTheme="majorBidi" w:hAnsiTheme="majorBidi" w:cstheme="majorBidi"/>
                <w:b/>
                <w:sz w:val="24"/>
                <w:szCs w:val="24"/>
              </w:rPr>
            </w:pPr>
            <w:r w:rsidRPr="007038B6">
              <w:rPr>
                <w:rFonts w:asciiTheme="majorBidi" w:hAnsiTheme="majorBidi" w:cstheme="majorBidi"/>
                <w:b/>
                <w:sz w:val="24"/>
                <w:szCs w:val="24"/>
              </w:rPr>
              <w:t>Anemi görülme durumu</w:t>
            </w:r>
          </w:p>
        </w:tc>
        <w:tc>
          <w:tcPr>
            <w:tcW w:w="1768" w:type="dxa"/>
            <w:tcBorders>
              <w:top w:val="single" w:sz="4" w:space="0" w:color="auto"/>
              <w:bottom w:val="nil"/>
            </w:tcBorders>
          </w:tcPr>
          <w:p w14:paraId="0FC1B48D" w14:textId="77777777" w:rsidR="00EE29C0" w:rsidRPr="007038B6" w:rsidRDefault="00EE29C0" w:rsidP="00713666">
            <w:pPr>
              <w:tabs>
                <w:tab w:val="left" w:pos="2355"/>
              </w:tabs>
              <w:spacing w:after="0"/>
              <w:jc w:val="center"/>
              <w:rPr>
                <w:rFonts w:asciiTheme="majorBidi" w:hAnsiTheme="majorBidi" w:cstheme="majorBidi"/>
                <w:sz w:val="24"/>
                <w:szCs w:val="24"/>
              </w:rPr>
            </w:pPr>
          </w:p>
        </w:tc>
        <w:tc>
          <w:tcPr>
            <w:tcW w:w="2064" w:type="dxa"/>
            <w:tcBorders>
              <w:top w:val="single" w:sz="4" w:space="0" w:color="auto"/>
              <w:bottom w:val="nil"/>
            </w:tcBorders>
          </w:tcPr>
          <w:p w14:paraId="15383255" w14:textId="77777777" w:rsidR="00EE29C0" w:rsidRPr="007038B6" w:rsidRDefault="00EE29C0" w:rsidP="00713666">
            <w:pPr>
              <w:tabs>
                <w:tab w:val="left" w:pos="2355"/>
              </w:tabs>
              <w:spacing w:after="0"/>
              <w:jc w:val="center"/>
              <w:rPr>
                <w:rFonts w:asciiTheme="majorBidi" w:hAnsiTheme="majorBidi" w:cstheme="majorBidi"/>
                <w:sz w:val="24"/>
                <w:szCs w:val="24"/>
              </w:rPr>
            </w:pPr>
          </w:p>
        </w:tc>
      </w:tr>
      <w:tr w:rsidR="00EE29C0" w:rsidRPr="007038B6" w14:paraId="3EC1AFAC" w14:textId="77777777" w:rsidTr="00FF3BE4">
        <w:tc>
          <w:tcPr>
            <w:tcW w:w="5132" w:type="dxa"/>
            <w:tcBorders>
              <w:top w:val="nil"/>
              <w:left w:val="nil"/>
              <w:bottom w:val="nil"/>
            </w:tcBorders>
          </w:tcPr>
          <w:p w14:paraId="30010FB6" w14:textId="77777777" w:rsidR="00EE29C0" w:rsidRPr="007038B6" w:rsidRDefault="00EE29C0" w:rsidP="00713666">
            <w:pPr>
              <w:tabs>
                <w:tab w:val="left" w:pos="2355"/>
              </w:tabs>
              <w:spacing w:after="0" w:line="240" w:lineRule="auto"/>
              <w:ind w:firstLine="318"/>
              <w:rPr>
                <w:rFonts w:asciiTheme="majorBidi" w:hAnsiTheme="majorBidi" w:cstheme="majorBidi"/>
                <w:sz w:val="24"/>
                <w:szCs w:val="24"/>
              </w:rPr>
            </w:pPr>
            <w:r w:rsidRPr="007038B6">
              <w:rPr>
                <w:rFonts w:asciiTheme="majorBidi" w:hAnsiTheme="majorBidi" w:cstheme="majorBidi"/>
                <w:sz w:val="24"/>
                <w:szCs w:val="24"/>
              </w:rPr>
              <w:t>Anemi var &lt; 11g/dl</w:t>
            </w:r>
          </w:p>
        </w:tc>
        <w:tc>
          <w:tcPr>
            <w:tcW w:w="1768" w:type="dxa"/>
            <w:tcBorders>
              <w:top w:val="nil"/>
              <w:bottom w:val="nil"/>
            </w:tcBorders>
          </w:tcPr>
          <w:p w14:paraId="33C48DDD" w14:textId="77777777" w:rsidR="00EE29C0" w:rsidRPr="007038B6" w:rsidRDefault="00EE29C0" w:rsidP="00713666">
            <w:pPr>
              <w:tabs>
                <w:tab w:val="left" w:pos="2355"/>
              </w:tabs>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110</w:t>
            </w:r>
          </w:p>
        </w:tc>
        <w:tc>
          <w:tcPr>
            <w:tcW w:w="2064" w:type="dxa"/>
            <w:tcBorders>
              <w:top w:val="nil"/>
              <w:bottom w:val="nil"/>
              <w:right w:val="nil"/>
            </w:tcBorders>
          </w:tcPr>
          <w:p w14:paraId="16831B79" w14:textId="77777777" w:rsidR="00EE29C0" w:rsidRPr="007038B6" w:rsidRDefault="00EE29C0" w:rsidP="00713666">
            <w:pPr>
              <w:tabs>
                <w:tab w:val="left" w:pos="2355"/>
              </w:tabs>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34,7</w:t>
            </w:r>
          </w:p>
        </w:tc>
      </w:tr>
      <w:tr w:rsidR="00EE29C0" w:rsidRPr="007038B6" w14:paraId="553267AB" w14:textId="77777777" w:rsidTr="00FF3BE4">
        <w:tc>
          <w:tcPr>
            <w:tcW w:w="5132" w:type="dxa"/>
            <w:tcBorders>
              <w:top w:val="nil"/>
              <w:left w:val="nil"/>
              <w:bottom w:val="single" w:sz="4" w:space="0" w:color="auto"/>
            </w:tcBorders>
          </w:tcPr>
          <w:p w14:paraId="277D3499" w14:textId="77777777" w:rsidR="00EE29C0" w:rsidRPr="007038B6" w:rsidRDefault="00EE29C0" w:rsidP="00713666">
            <w:pPr>
              <w:tabs>
                <w:tab w:val="left" w:pos="2355"/>
              </w:tabs>
              <w:spacing w:after="0" w:line="240" w:lineRule="auto"/>
              <w:ind w:firstLine="318"/>
              <w:rPr>
                <w:rFonts w:asciiTheme="majorBidi" w:hAnsiTheme="majorBidi" w:cstheme="majorBidi"/>
                <w:sz w:val="24"/>
                <w:szCs w:val="24"/>
              </w:rPr>
            </w:pPr>
            <w:r w:rsidRPr="007038B6">
              <w:rPr>
                <w:rFonts w:asciiTheme="majorBidi" w:hAnsiTheme="majorBidi" w:cstheme="majorBidi"/>
                <w:sz w:val="24"/>
                <w:szCs w:val="24"/>
              </w:rPr>
              <w:t>Anemi yok</w:t>
            </w:r>
            <m:oMath>
              <m:r>
                <w:rPr>
                  <w:rFonts w:ascii="Cambria Math" w:hAnsi="Cambria Math" w:cstheme="majorBidi"/>
                  <w:sz w:val="24"/>
                  <w:szCs w:val="24"/>
                </w:rPr>
                <m:t>≥</m:t>
              </m:r>
            </m:oMath>
            <w:r w:rsidRPr="007038B6">
              <w:rPr>
                <w:rFonts w:asciiTheme="majorBidi" w:hAnsiTheme="majorBidi" w:cstheme="majorBidi"/>
                <w:sz w:val="24"/>
                <w:szCs w:val="24"/>
              </w:rPr>
              <w:t>11 g/dl</w:t>
            </w:r>
          </w:p>
        </w:tc>
        <w:tc>
          <w:tcPr>
            <w:tcW w:w="1768" w:type="dxa"/>
            <w:tcBorders>
              <w:top w:val="nil"/>
              <w:bottom w:val="single" w:sz="4" w:space="0" w:color="auto"/>
            </w:tcBorders>
          </w:tcPr>
          <w:p w14:paraId="0957A6A1" w14:textId="77777777" w:rsidR="00EE29C0" w:rsidRPr="007038B6" w:rsidRDefault="00EE29C0" w:rsidP="00713666">
            <w:pPr>
              <w:tabs>
                <w:tab w:val="left" w:pos="2355"/>
              </w:tabs>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207</w:t>
            </w:r>
          </w:p>
        </w:tc>
        <w:tc>
          <w:tcPr>
            <w:tcW w:w="2064" w:type="dxa"/>
            <w:tcBorders>
              <w:top w:val="nil"/>
              <w:bottom w:val="single" w:sz="4" w:space="0" w:color="auto"/>
              <w:right w:val="nil"/>
            </w:tcBorders>
          </w:tcPr>
          <w:p w14:paraId="02A02830" w14:textId="77777777" w:rsidR="00EE29C0" w:rsidRPr="007038B6" w:rsidRDefault="00EE29C0" w:rsidP="00713666">
            <w:pPr>
              <w:tabs>
                <w:tab w:val="left" w:pos="2355"/>
              </w:tabs>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65,3</w:t>
            </w:r>
          </w:p>
        </w:tc>
      </w:tr>
      <w:tr w:rsidR="00EE29C0" w:rsidRPr="007038B6" w14:paraId="69077857" w14:textId="77777777" w:rsidTr="00FF3BE4">
        <w:tc>
          <w:tcPr>
            <w:tcW w:w="5132" w:type="dxa"/>
            <w:tcBorders>
              <w:top w:val="single" w:sz="4" w:space="0" w:color="auto"/>
              <w:left w:val="nil"/>
              <w:bottom w:val="nil"/>
            </w:tcBorders>
            <w:shd w:val="clear" w:color="auto" w:fill="auto"/>
          </w:tcPr>
          <w:p w14:paraId="09BFE7BD" w14:textId="77777777" w:rsidR="00EE29C0" w:rsidRPr="007038B6" w:rsidRDefault="00EE29C0" w:rsidP="00713666">
            <w:pPr>
              <w:tabs>
                <w:tab w:val="left" w:pos="2355"/>
              </w:tabs>
              <w:spacing w:after="0" w:line="240" w:lineRule="auto"/>
              <w:ind w:firstLine="318"/>
              <w:rPr>
                <w:rFonts w:asciiTheme="majorBidi" w:hAnsiTheme="majorBidi" w:cstheme="majorBidi"/>
                <w:sz w:val="24"/>
                <w:szCs w:val="24"/>
              </w:rPr>
            </w:pPr>
            <w:r w:rsidRPr="007038B6">
              <w:rPr>
                <w:rFonts w:asciiTheme="majorBidi" w:hAnsiTheme="majorBidi" w:cstheme="majorBidi"/>
                <w:sz w:val="24"/>
                <w:szCs w:val="24"/>
                <w:lang w:eastAsia="tr-TR"/>
              </w:rPr>
              <w:t>Hb değer ortalaması±SS, g/dl (Min-maks)</w:t>
            </w:r>
          </w:p>
        </w:tc>
        <w:tc>
          <w:tcPr>
            <w:tcW w:w="1768" w:type="dxa"/>
            <w:tcBorders>
              <w:top w:val="single" w:sz="4" w:space="0" w:color="auto"/>
              <w:bottom w:val="nil"/>
            </w:tcBorders>
            <w:shd w:val="clear" w:color="auto" w:fill="auto"/>
          </w:tcPr>
          <w:p w14:paraId="2229F542" w14:textId="77777777" w:rsidR="00EE29C0" w:rsidRPr="007038B6" w:rsidRDefault="00EE29C0" w:rsidP="00713666">
            <w:pPr>
              <w:tabs>
                <w:tab w:val="left" w:pos="2355"/>
              </w:tabs>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11,30</w:t>
            </w:r>
            <w:r w:rsidRPr="007038B6">
              <w:rPr>
                <w:rFonts w:asciiTheme="majorBidi" w:hAnsiTheme="majorBidi" w:cstheme="majorBidi"/>
                <w:sz w:val="24"/>
                <w:szCs w:val="24"/>
                <w:lang w:eastAsia="tr-TR"/>
              </w:rPr>
              <w:t>±1,22</w:t>
            </w:r>
          </w:p>
        </w:tc>
        <w:tc>
          <w:tcPr>
            <w:tcW w:w="2064" w:type="dxa"/>
            <w:tcBorders>
              <w:top w:val="single" w:sz="4" w:space="0" w:color="auto"/>
              <w:bottom w:val="nil"/>
              <w:right w:val="nil"/>
            </w:tcBorders>
            <w:shd w:val="clear" w:color="auto" w:fill="auto"/>
          </w:tcPr>
          <w:p w14:paraId="3EB2B646" w14:textId="77777777" w:rsidR="00EE29C0" w:rsidRPr="007038B6" w:rsidRDefault="00EE29C0" w:rsidP="00713666">
            <w:pPr>
              <w:tabs>
                <w:tab w:val="left" w:pos="2355"/>
              </w:tabs>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(8,4-13,9)</w:t>
            </w:r>
          </w:p>
        </w:tc>
      </w:tr>
      <w:tr w:rsidR="00EE29C0" w:rsidRPr="007038B6" w14:paraId="327C4D29" w14:textId="77777777" w:rsidTr="00FF3BE4">
        <w:tc>
          <w:tcPr>
            <w:tcW w:w="5132" w:type="dxa"/>
            <w:tcBorders>
              <w:top w:val="nil"/>
              <w:left w:val="nil"/>
              <w:bottom w:val="single" w:sz="4" w:space="0" w:color="auto"/>
            </w:tcBorders>
            <w:shd w:val="clear" w:color="auto" w:fill="auto"/>
          </w:tcPr>
          <w:p w14:paraId="5EA0846F" w14:textId="77777777" w:rsidR="00EE29C0" w:rsidRPr="007038B6" w:rsidRDefault="00EE29C0" w:rsidP="00713666">
            <w:pPr>
              <w:tabs>
                <w:tab w:val="left" w:pos="2355"/>
              </w:tabs>
              <w:spacing w:after="0" w:line="240" w:lineRule="auto"/>
              <w:ind w:firstLine="318"/>
              <w:rPr>
                <w:rFonts w:asciiTheme="majorBidi" w:hAnsiTheme="majorBidi" w:cstheme="majorBidi"/>
                <w:sz w:val="24"/>
                <w:szCs w:val="24"/>
              </w:rPr>
            </w:pPr>
            <w:r w:rsidRPr="007038B6">
              <w:rPr>
                <w:rFonts w:asciiTheme="majorBidi" w:hAnsiTheme="majorBidi" w:cstheme="majorBidi"/>
                <w:sz w:val="24"/>
                <w:szCs w:val="24"/>
                <w:lang w:eastAsia="tr-TR"/>
              </w:rPr>
              <w:t>Hct değer ortalaması±SS,</w:t>
            </w:r>
            <w:r w:rsidRPr="007038B6">
              <w:rPr>
                <w:rFonts w:asciiTheme="majorBidi" w:hAnsiTheme="majorBidi" w:cstheme="majorBidi"/>
                <w:sz w:val="24"/>
                <w:szCs w:val="24"/>
              </w:rPr>
              <w:t xml:space="preserve"> %</w:t>
            </w:r>
            <w:r w:rsidRPr="007038B6">
              <w:rPr>
                <w:rFonts w:asciiTheme="majorBidi" w:hAnsiTheme="majorBidi" w:cstheme="majorBidi"/>
                <w:sz w:val="24"/>
                <w:szCs w:val="24"/>
                <w:lang w:eastAsia="tr-TR"/>
              </w:rPr>
              <w:t xml:space="preserve"> (Min-maks)</w:t>
            </w:r>
          </w:p>
        </w:tc>
        <w:tc>
          <w:tcPr>
            <w:tcW w:w="1768" w:type="dxa"/>
            <w:tcBorders>
              <w:top w:val="nil"/>
              <w:bottom w:val="single" w:sz="4" w:space="0" w:color="auto"/>
            </w:tcBorders>
            <w:shd w:val="clear" w:color="auto" w:fill="auto"/>
          </w:tcPr>
          <w:p w14:paraId="4F058691" w14:textId="77777777" w:rsidR="00EE29C0" w:rsidRPr="007038B6" w:rsidRDefault="00EE29C0" w:rsidP="00713666">
            <w:pPr>
              <w:tabs>
                <w:tab w:val="left" w:pos="2355"/>
              </w:tabs>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33,89</w:t>
            </w:r>
            <w:r w:rsidRPr="007038B6">
              <w:rPr>
                <w:rFonts w:asciiTheme="majorBidi" w:hAnsiTheme="majorBidi" w:cstheme="majorBidi"/>
                <w:sz w:val="24"/>
                <w:szCs w:val="24"/>
                <w:lang w:eastAsia="tr-TR"/>
              </w:rPr>
              <w:t>±3,7</w:t>
            </w:r>
            <w:r w:rsidRPr="007038B6">
              <w:rPr>
                <w:rFonts w:asciiTheme="majorBidi" w:hAnsiTheme="majorBidi" w:cstheme="majorBidi"/>
                <w:sz w:val="24"/>
                <w:szCs w:val="24"/>
              </w:rPr>
              <w:t>4</w:t>
            </w:r>
          </w:p>
        </w:tc>
        <w:tc>
          <w:tcPr>
            <w:tcW w:w="2064" w:type="dxa"/>
            <w:tcBorders>
              <w:top w:val="nil"/>
              <w:bottom w:val="single" w:sz="4" w:space="0" w:color="auto"/>
              <w:right w:val="nil"/>
            </w:tcBorders>
            <w:shd w:val="clear" w:color="auto" w:fill="auto"/>
          </w:tcPr>
          <w:p w14:paraId="22084643" w14:textId="77777777" w:rsidR="00EE29C0" w:rsidRPr="007038B6" w:rsidRDefault="00EE29C0" w:rsidP="00713666">
            <w:pPr>
              <w:tabs>
                <w:tab w:val="left" w:pos="2355"/>
              </w:tabs>
              <w:spacing w:after="0" w:line="240" w:lineRule="auto"/>
              <w:jc w:val="center"/>
              <w:rPr>
                <w:rFonts w:asciiTheme="majorBidi" w:hAnsiTheme="majorBidi" w:cstheme="majorBidi"/>
                <w:sz w:val="24"/>
                <w:szCs w:val="24"/>
              </w:rPr>
            </w:pPr>
            <w:r w:rsidRPr="007038B6">
              <w:rPr>
                <w:rFonts w:asciiTheme="majorBidi" w:hAnsiTheme="majorBidi" w:cstheme="majorBidi"/>
                <w:sz w:val="24"/>
                <w:szCs w:val="24"/>
              </w:rPr>
              <w:t>(25,1-43,0)</w:t>
            </w:r>
          </w:p>
        </w:tc>
      </w:tr>
    </w:tbl>
    <w:p w14:paraId="1C015252" w14:textId="40E6A310" w:rsidR="00EE29C0" w:rsidRPr="007038B6" w:rsidRDefault="00EE29C0" w:rsidP="00015BA8">
      <w:pPr>
        <w:spacing w:after="120"/>
        <w:rPr>
          <w:rFonts w:asciiTheme="majorBidi" w:hAnsiTheme="majorBidi" w:cstheme="majorBidi"/>
          <w:sz w:val="24"/>
          <w:szCs w:val="24"/>
        </w:rPr>
      </w:pPr>
      <w:r w:rsidRPr="007038B6">
        <w:rPr>
          <w:rFonts w:asciiTheme="majorBidi" w:hAnsiTheme="majorBidi" w:cstheme="majorBidi"/>
          <w:sz w:val="24"/>
          <w:szCs w:val="24"/>
        </w:rPr>
        <w:t xml:space="preserve"> </w:t>
      </w:r>
    </w:p>
    <w:p w14:paraId="79BFC8E9" w14:textId="314B9611" w:rsidR="00EE29C0" w:rsidRPr="00EE29C0" w:rsidRDefault="00EE29C0" w:rsidP="00015BA8">
      <w:pPr>
        <w:spacing w:after="120"/>
        <w:ind w:firstLine="708"/>
        <w:jc w:val="both"/>
        <w:rPr>
          <w:rFonts w:asciiTheme="majorBidi" w:hAnsiTheme="majorBidi" w:cstheme="majorBidi"/>
          <w:sz w:val="24"/>
          <w:szCs w:val="24"/>
        </w:rPr>
      </w:pPr>
      <w:r w:rsidRPr="00EE29C0">
        <w:rPr>
          <w:rFonts w:asciiTheme="majorBidi" w:hAnsiTheme="majorBidi" w:cstheme="majorBidi"/>
          <w:sz w:val="24"/>
          <w:szCs w:val="24"/>
        </w:rPr>
        <w:t>Gebelerin %34,7’sinin anemisi olduğu saptanmıştır. Gebelerin Hb değer ortalaması 1</w:t>
      </w:r>
      <w:r w:rsidRPr="00EE29C0">
        <w:rPr>
          <w:rFonts w:asciiTheme="majorBidi" w:hAnsiTheme="majorBidi" w:cstheme="majorBidi"/>
          <w:kern w:val="2"/>
          <w:sz w:val="24"/>
          <w:szCs w:val="24"/>
          <w14:ligatures w14:val="standardContextual"/>
        </w:rPr>
        <w:t>1,30</w:t>
      </w:r>
      <w:r w:rsidRPr="00EE29C0">
        <w:rPr>
          <w:rFonts w:asciiTheme="majorBidi" w:hAnsiTheme="majorBidi" w:cstheme="majorBidi"/>
          <w:kern w:val="2"/>
          <w:sz w:val="24"/>
          <w:szCs w:val="24"/>
          <w:lang w:eastAsia="tr-TR"/>
          <w14:ligatures w14:val="standardContextual"/>
        </w:rPr>
        <w:t xml:space="preserve">±1,22 </w:t>
      </w:r>
      <w:r w:rsidRPr="00EE29C0">
        <w:rPr>
          <w:rFonts w:asciiTheme="majorBidi" w:hAnsiTheme="majorBidi" w:cstheme="majorBidi"/>
          <w:sz w:val="24"/>
          <w:szCs w:val="24"/>
        </w:rPr>
        <w:t xml:space="preserve">g/dl </w:t>
      </w:r>
      <w:r w:rsidRPr="00EE29C0">
        <w:rPr>
          <w:rFonts w:asciiTheme="majorBidi" w:eastAsia="Times New Roman" w:hAnsiTheme="majorBidi" w:cstheme="majorBidi"/>
          <w:color w:val="000000" w:themeColor="text1"/>
          <w:sz w:val="24"/>
          <w:szCs w:val="24"/>
          <w:lang w:eastAsia="tr-TR"/>
        </w:rPr>
        <w:t>(min-maks:</w:t>
      </w:r>
      <w:r w:rsidRPr="00EE29C0">
        <w:rPr>
          <w:rFonts w:asciiTheme="majorBidi" w:hAnsiTheme="majorBidi" w:cstheme="majorBidi"/>
          <w:kern w:val="2"/>
          <w:sz w:val="24"/>
          <w:szCs w:val="24"/>
          <w14:ligatures w14:val="standardContextual"/>
        </w:rPr>
        <w:t xml:space="preserve"> 8,4-13,9</w:t>
      </w:r>
      <w:r w:rsidRPr="00EE29C0">
        <w:rPr>
          <w:rFonts w:asciiTheme="majorBidi" w:eastAsia="Times New Roman" w:hAnsiTheme="majorBidi" w:cstheme="majorBidi"/>
          <w:color w:val="000000" w:themeColor="text1"/>
          <w:sz w:val="24"/>
          <w:szCs w:val="24"/>
          <w:lang w:eastAsia="tr-TR"/>
        </w:rPr>
        <w:t xml:space="preserve">) </w:t>
      </w:r>
      <w:r w:rsidRPr="00EE29C0">
        <w:rPr>
          <w:rFonts w:asciiTheme="majorBidi" w:hAnsiTheme="majorBidi" w:cstheme="majorBidi"/>
          <w:kern w:val="2"/>
          <w:sz w:val="24"/>
          <w:szCs w:val="24"/>
          <w:lang w:eastAsia="tr-TR"/>
          <w14:ligatures w14:val="standardContextual"/>
        </w:rPr>
        <w:t>g/dl</w:t>
      </w:r>
      <w:r w:rsidRPr="00EE29C0">
        <w:rPr>
          <w:rFonts w:asciiTheme="majorBidi" w:hAnsiTheme="majorBidi" w:cstheme="majorBidi"/>
          <w:sz w:val="24"/>
          <w:szCs w:val="24"/>
        </w:rPr>
        <w:t>,  Hct değer ortalaması %33,89</w:t>
      </w:r>
      <w:r w:rsidRPr="00EE29C0">
        <w:rPr>
          <w:rFonts w:asciiTheme="majorBidi" w:hAnsiTheme="majorBidi" w:cstheme="majorBidi"/>
          <w:kern w:val="2"/>
          <w:sz w:val="24"/>
          <w:szCs w:val="24"/>
          <w:lang w:eastAsia="tr-TR"/>
          <w14:ligatures w14:val="standardContextual"/>
        </w:rPr>
        <w:t>±3,7</w:t>
      </w:r>
      <w:r w:rsidRPr="00EE29C0">
        <w:rPr>
          <w:rFonts w:asciiTheme="majorBidi" w:hAnsiTheme="majorBidi" w:cstheme="majorBidi"/>
          <w:kern w:val="2"/>
          <w:sz w:val="24"/>
          <w:szCs w:val="24"/>
          <w14:ligatures w14:val="standardContextual"/>
        </w:rPr>
        <w:t>4</w:t>
      </w:r>
      <w:r w:rsidRPr="00EE29C0">
        <w:rPr>
          <w:rFonts w:asciiTheme="majorBidi" w:hAnsiTheme="majorBidi" w:cstheme="majorBidi"/>
          <w:sz w:val="24"/>
          <w:szCs w:val="24"/>
        </w:rPr>
        <w:t xml:space="preserve"> </w:t>
      </w:r>
      <w:r w:rsidRPr="00EE29C0">
        <w:rPr>
          <w:rFonts w:asciiTheme="majorBidi" w:eastAsia="Times New Roman" w:hAnsiTheme="majorBidi" w:cstheme="majorBidi"/>
          <w:color w:val="000000" w:themeColor="text1"/>
          <w:sz w:val="24"/>
          <w:szCs w:val="24"/>
          <w:lang w:eastAsia="tr-TR"/>
        </w:rPr>
        <w:t>(min-maks:</w:t>
      </w:r>
      <w:r w:rsidRPr="00EE29C0">
        <w:rPr>
          <w:rFonts w:asciiTheme="majorBidi" w:hAnsiTheme="majorBidi" w:cstheme="majorBidi"/>
          <w:kern w:val="2"/>
          <w:sz w:val="24"/>
          <w:szCs w:val="24"/>
          <w14:ligatures w14:val="standardContextual"/>
        </w:rPr>
        <w:t xml:space="preserve"> 25,1-43,0)’dür</w:t>
      </w:r>
      <w:r w:rsidRPr="00EE29C0">
        <w:rPr>
          <w:rFonts w:asciiTheme="majorBidi" w:hAnsiTheme="majorBidi" w:cstheme="majorBidi"/>
          <w:sz w:val="24"/>
          <w:szCs w:val="24"/>
        </w:rPr>
        <w:t xml:space="preserve"> (Tablo 1</w:t>
      </w:r>
      <w:r w:rsidR="009E226B">
        <w:rPr>
          <w:rFonts w:asciiTheme="majorBidi" w:hAnsiTheme="majorBidi" w:cstheme="majorBidi"/>
          <w:sz w:val="24"/>
          <w:szCs w:val="24"/>
        </w:rPr>
        <w:t>0</w:t>
      </w:r>
      <w:r w:rsidRPr="00EE29C0">
        <w:rPr>
          <w:rFonts w:asciiTheme="majorBidi" w:hAnsiTheme="majorBidi" w:cstheme="majorBidi"/>
          <w:sz w:val="24"/>
          <w:szCs w:val="24"/>
        </w:rPr>
        <w:t>).</w:t>
      </w:r>
    </w:p>
    <w:p w14:paraId="4D8B8A87" w14:textId="77777777" w:rsidR="00EE29C0" w:rsidRPr="00EE29C0" w:rsidRDefault="00EE29C0" w:rsidP="00713666">
      <w:pPr>
        <w:tabs>
          <w:tab w:val="left" w:pos="1140"/>
        </w:tabs>
        <w:spacing w:after="0" w:line="360" w:lineRule="auto"/>
        <w:jc w:val="both"/>
        <w:rPr>
          <w:rFonts w:asciiTheme="majorBidi" w:hAnsiTheme="majorBidi" w:cstheme="majorBidi"/>
          <w:b/>
          <w:bCs/>
          <w:sz w:val="24"/>
          <w:szCs w:val="24"/>
        </w:rPr>
      </w:pPr>
    </w:p>
    <w:p w14:paraId="7D4E4EDB" w14:textId="77777777" w:rsidR="00EE29C0" w:rsidRPr="00EE29C0" w:rsidRDefault="00EE29C0" w:rsidP="00713666">
      <w:pPr>
        <w:tabs>
          <w:tab w:val="left" w:pos="1140"/>
        </w:tabs>
        <w:spacing w:after="0" w:line="360" w:lineRule="auto"/>
        <w:jc w:val="both"/>
        <w:rPr>
          <w:rFonts w:asciiTheme="majorBidi" w:hAnsiTheme="majorBidi" w:cstheme="majorBidi"/>
          <w:b/>
          <w:bCs/>
          <w:sz w:val="24"/>
          <w:szCs w:val="24"/>
        </w:rPr>
      </w:pPr>
    </w:p>
    <w:p w14:paraId="40342464" w14:textId="77777777" w:rsidR="00EE29C0" w:rsidRPr="00EE29C0" w:rsidRDefault="00EE29C0" w:rsidP="00713666">
      <w:pPr>
        <w:tabs>
          <w:tab w:val="left" w:pos="1140"/>
        </w:tabs>
        <w:spacing w:after="0" w:line="360" w:lineRule="auto"/>
        <w:jc w:val="both"/>
        <w:rPr>
          <w:rFonts w:asciiTheme="majorBidi" w:hAnsiTheme="majorBidi" w:cstheme="majorBidi"/>
          <w:b/>
          <w:bCs/>
          <w:sz w:val="24"/>
          <w:szCs w:val="24"/>
        </w:rPr>
      </w:pPr>
    </w:p>
    <w:p w14:paraId="2B64DB7C" w14:textId="77777777" w:rsidR="00EE29C0" w:rsidRPr="00EE29C0" w:rsidRDefault="00EE29C0" w:rsidP="00713666">
      <w:pPr>
        <w:tabs>
          <w:tab w:val="left" w:pos="1140"/>
        </w:tabs>
        <w:spacing w:after="0" w:line="360" w:lineRule="auto"/>
        <w:jc w:val="both"/>
        <w:rPr>
          <w:rFonts w:asciiTheme="majorBidi" w:hAnsiTheme="majorBidi" w:cstheme="majorBidi"/>
          <w:b/>
          <w:bCs/>
          <w:sz w:val="24"/>
          <w:szCs w:val="24"/>
        </w:rPr>
      </w:pPr>
    </w:p>
    <w:p w14:paraId="5744DEA4" w14:textId="77777777" w:rsidR="00EE29C0" w:rsidRPr="00EE29C0" w:rsidRDefault="00EE29C0" w:rsidP="00713666">
      <w:pPr>
        <w:tabs>
          <w:tab w:val="left" w:pos="1140"/>
        </w:tabs>
        <w:spacing w:after="0" w:line="360" w:lineRule="auto"/>
        <w:jc w:val="both"/>
        <w:rPr>
          <w:rFonts w:asciiTheme="majorBidi" w:hAnsiTheme="majorBidi" w:cstheme="majorBidi"/>
          <w:b/>
          <w:bCs/>
          <w:sz w:val="24"/>
          <w:szCs w:val="24"/>
        </w:rPr>
      </w:pPr>
    </w:p>
    <w:p w14:paraId="081E1512" w14:textId="77777777" w:rsidR="00EE29C0" w:rsidRPr="00EE29C0" w:rsidRDefault="00EE29C0" w:rsidP="00713666">
      <w:pPr>
        <w:tabs>
          <w:tab w:val="left" w:pos="1140"/>
        </w:tabs>
        <w:spacing w:after="0" w:line="360" w:lineRule="auto"/>
        <w:jc w:val="both"/>
        <w:rPr>
          <w:rFonts w:asciiTheme="majorBidi" w:hAnsiTheme="majorBidi" w:cstheme="majorBidi"/>
          <w:b/>
          <w:bCs/>
          <w:sz w:val="24"/>
          <w:szCs w:val="24"/>
        </w:rPr>
      </w:pPr>
    </w:p>
    <w:p w14:paraId="051AFEB4" w14:textId="77777777" w:rsidR="00EE29C0" w:rsidRPr="00EE29C0" w:rsidRDefault="00EE29C0" w:rsidP="00713666">
      <w:pPr>
        <w:tabs>
          <w:tab w:val="left" w:pos="1140"/>
        </w:tabs>
        <w:spacing w:after="0" w:line="360" w:lineRule="auto"/>
        <w:jc w:val="both"/>
        <w:rPr>
          <w:rFonts w:asciiTheme="majorBidi" w:hAnsiTheme="majorBidi" w:cstheme="majorBidi"/>
          <w:b/>
          <w:bCs/>
          <w:sz w:val="24"/>
          <w:szCs w:val="24"/>
        </w:rPr>
      </w:pPr>
    </w:p>
    <w:p w14:paraId="77A9E47A" w14:textId="77777777" w:rsidR="00EE29C0" w:rsidRPr="00EE29C0" w:rsidRDefault="00EE29C0" w:rsidP="00713666">
      <w:pPr>
        <w:tabs>
          <w:tab w:val="left" w:pos="1140"/>
        </w:tabs>
        <w:spacing w:after="0" w:line="360" w:lineRule="auto"/>
        <w:jc w:val="both"/>
        <w:rPr>
          <w:rFonts w:asciiTheme="majorBidi" w:hAnsiTheme="majorBidi" w:cstheme="majorBidi"/>
          <w:b/>
          <w:bCs/>
          <w:sz w:val="24"/>
          <w:szCs w:val="24"/>
        </w:rPr>
      </w:pPr>
    </w:p>
    <w:p w14:paraId="4BAF1927" w14:textId="77777777" w:rsidR="00EE29C0" w:rsidRPr="00EE29C0" w:rsidRDefault="00EE29C0" w:rsidP="00713666">
      <w:pPr>
        <w:tabs>
          <w:tab w:val="left" w:pos="1140"/>
        </w:tabs>
        <w:spacing w:after="0" w:line="360" w:lineRule="auto"/>
        <w:jc w:val="both"/>
        <w:rPr>
          <w:rFonts w:asciiTheme="majorBidi" w:hAnsiTheme="majorBidi" w:cstheme="majorBidi"/>
          <w:b/>
          <w:bCs/>
          <w:sz w:val="24"/>
          <w:szCs w:val="24"/>
        </w:rPr>
      </w:pPr>
    </w:p>
    <w:p w14:paraId="1764B853" w14:textId="77777777" w:rsidR="00EE29C0" w:rsidRDefault="00EE29C0" w:rsidP="00713666">
      <w:pPr>
        <w:tabs>
          <w:tab w:val="left" w:pos="1140"/>
        </w:tabs>
        <w:spacing w:after="0" w:line="360" w:lineRule="auto"/>
        <w:jc w:val="both"/>
        <w:rPr>
          <w:rFonts w:asciiTheme="majorBidi" w:hAnsiTheme="majorBidi" w:cstheme="majorBidi"/>
          <w:b/>
          <w:bCs/>
          <w:sz w:val="24"/>
          <w:szCs w:val="24"/>
        </w:rPr>
      </w:pPr>
    </w:p>
    <w:p w14:paraId="0D4E2122" w14:textId="77777777" w:rsidR="008F367D" w:rsidRDefault="008F367D" w:rsidP="00713666">
      <w:pPr>
        <w:tabs>
          <w:tab w:val="left" w:pos="1140"/>
        </w:tabs>
        <w:spacing w:after="0" w:line="360" w:lineRule="auto"/>
        <w:jc w:val="both"/>
        <w:rPr>
          <w:rFonts w:asciiTheme="majorBidi" w:hAnsiTheme="majorBidi" w:cstheme="majorBidi"/>
          <w:b/>
          <w:bCs/>
          <w:sz w:val="24"/>
          <w:szCs w:val="24"/>
        </w:rPr>
      </w:pPr>
    </w:p>
    <w:p w14:paraId="56A225DB" w14:textId="77777777" w:rsidR="008F367D" w:rsidRDefault="008F367D" w:rsidP="00713666">
      <w:pPr>
        <w:tabs>
          <w:tab w:val="left" w:pos="1140"/>
        </w:tabs>
        <w:spacing w:after="0" w:line="360" w:lineRule="auto"/>
        <w:jc w:val="both"/>
        <w:rPr>
          <w:rFonts w:asciiTheme="majorBidi" w:hAnsiTheme="majorBidi" w:cstheme="majorBidi"/>
          <w:b/>
          <w:bCs/>
          <w:sz w:val="24"/>
          <w:szCs w:val="24"/>
        </w:rPr>
      </w:pPr>
    </w:p>
    <w:p w14:paraId="19CBEEAD" w14:textId="77777777" w:rsidR="008F367D" w:rsidRPr="00EE29C0" w:rsidRDefault="008F367D" w:rsidP="00713666">
      <w:pPr>
        <w:tabs>
          <w:tab w:val="left" w:pos="1140"/>
        </w:tabs>
        <w:spacing w:after="0" w:line="360" w:lineRule="auto"/>
        <w:jc w:val="both"/>
        <w:rPr>
          <w:rFonts w:asciiTheme="majorBidi" w:hAnsiTheme="majorBidi" w:cstheme="majorBidi"/>
          <w:b/>
          <w:bCs/>
          <w:sz w:val="24"/>
          <w:szCs w:val="24"/>
        </w:rPr>
      </w:pPr>
    </w:p>
    <w:p w14:paraId="0E0002C0" w14:textId="77777777" w:rsidR="00EE29C0" w:rsidRPr="00EE29C0" w:rsidRDefault="00EE29C0" w:rsidP="00713666">
      <w:pPr>
        <w:tabs>
          <w:tab w:val="left" w:pos="1140"/>
        </w:tabs>
        <w:spacing w:after="0" w:line="360" w:lineRule="auto"/>
        <w:jc w:val="both"/>
        <w:rPr>
          <w:rFonts w:asciiTheme="majorBidi" w:hAnsiTheme="majorBidi" w:cstheme="majorBidi"/>
          <w:b/>
          <w:bCs/>
          <w:sz w:val="24"/>
          <w:szCs w:val="24"/>
        </w:rPr>
      </w:pPr>
    </w:p>
    <w:p w14:paraId="317634E0" w14:textId="77777777" w:rsidR="00EE29C0" w:rsidRPr="00EE29C0" w:rsidRDefault="00EE29C0" w:rsidP="00713666">
      <w:pPr>
        <w:tabs>
          <w:tab w:val="left" w:pos="1140"/>
        </w:tabs>
        <w:spacing w:after="0" w:line="360" w:lineRule="auto"/>
        <w:jc w:val="both"/>
        <w:rPr>
          <w:rFonts w:asciiTheme="majorBidi" w:hAnsiTheme="majorBidi" w:cstheme="majorBidi"/>
          <w:b/>
          <w:bCs/>
          <w:sz w:val="24"/>
          <w:szCs w:val="24"/>
        </w:rPr>
      </w:pPr>
    </w:p>
    <w:p w14:paraId="1ED746E6" w14:textId="77777777" w:rsidR="00EE29C0" w:rsidRPr="00EE29C0" w:rsidRDefault="00EE29C0" w:rsidP="00713666">
      <w:pPr>
        <w:tabs>
          <w:tab w:val="left" w:pos="1140"/>
        </w:tabs>
        <w:spacing w:after="0" w:line="360" w:lineRule="auto"/>
        <w:jc w:val="both"/>
        <w:rPr>
          <w:rFonts w:asciiTheme="majorBidi" w:hAnsiTheme="majorBidi" w:cstheme="majorBidi"/>
          <w:b/>
          <w:bCs/>
          <w:sz w:val="24"/>
          <w:szCs w:val="24"/>
        </w:rPr>
      </w:pPr>
    </w:p>
    <w:p w14:paraId="43C7B102" w14:textId="77777777" w:rsidR="00EE29C0" w:rsidRPr="00EE29C0" w:rsidRDefault="00EE29C0" w:rsidP="00713666">
      <w:pPr>
        <w:tabs>
          <w:tab w:val="left" w:pos="1140"/>
        </w:tabs>
        <w:spacing w:after="0" w:line="360" w:lineRule="auto"/>
        <w:jc w:val="both"/>
        <w:rPr>
          <w:rFonts w:asciiTheme="majorBidi" w:hAnsiTheme="majorBidi" w:cstheme="majorBidi"/>
          <w:b/>
          <w:bCs/>
          <w:sz w:val="24"/>
          <w:szCs w:val="24"/>
        </w:rPr>
      </w:pPr>
    </w:p>
    <w:p w14:paraId="7424D58A" w14:textId="77777777" w:rsidR="00EE29C0" w:rsidRDefault="00EE29C0" w:rsidP="00713666">
      <w:pPr>
        <w:tabs>
          <w:tab w:val="left" w:pos="1140"/>
        </w:tabs>
        <w:spacing w:after="0" w:line="360" w:lineRule="auto"/>
        <w:jc w:val="both"/>
        <w:rPr>
          <w:rFonts w:asciiTheme="majorBidi" w:hAnsiTheme="majorBidi" w:cstheme="majorBidi"/>
          <w:b/>
          <w:bCs/>
          <w:sz w:val="24"/>
          <w:szCs w:val="24"/>
        </w:rPr>
      </w:pPr>
    </w:p>
    <w:p w14:paraId="551856A7" w14:textId="77777777" w:rsidR="00A52D35" w:rsidRDefault="00A52D35" w:rsidP="00713666">
      <w:pPr>
        <w:tabs>
          <w:tab w:val="left" w:pos="1140"/>
        </w:tabs>
        <w:spacing w:after="0" w:line="360" w:lineRule="auto"/>
        <w:jc w:val="both"/>
        <w:rPr>
          <w:rFonts w:asciiTheme="majorBidi" w:hAnsiTheme="majorBidi" w:cstheme="majorBidi"/>
          <w:b/>
          <w:bCs/>
          <w:sz w:val="24"/>
          <w:szCs w:val="24"/>
        </w:rPr>
      </w:pPr>
    </w:p>
    <w:p w14:paraId="2FB8455B" w14:textId="77777777" w:rsidR="00A52D35" w:rsidRDefault="00A52D35" w:rsidP="00713666">
      <w:pPr>
        <w:tabs>
          <w:tab w:val="left" w:pos="1140"/>
        </w:tabs>
        <w:spacing w:after="0" w:line="360" w:lineRule="auto"/>
        <w:jc w:val="both"/>
        <w:rPr>
          <w:rFonts w:asciiTheme="majorBidi" w:hAnsiTheme="majorBidi" w:cstheme="majorBidi"/>
          <w:b/>
          <w:bCs/>
          <w:sz w:val="24"/>
          <w:szCs w:val="24"/>
        </w:rPr>
      </w:pPr>
    </w:p>
    <w:p w14:paraId="4421061E" w14:textId="77777777" w:rsidR="00EE29C0" w:rsidRDefault="00EE29C0" w:rsidP="00713666">
      <w:pPr>
        <w:tabs>
          <w:tab w:val="left" w:pos="1140"/>
        </w:tabs>
        <w:spacing w:after="0" w:line="360" w:lineRule="auto"/>
        <w:jc w:val="both"/>
        <w:rPr>
          <w:rFonts w:asciiTheme="majorBidi" w:hAnsiTheme="majorBidi" w:cstheme="majorBidi"/>
          <w:b/>
          <w:bCs/>
          <w:sz w:val="24"/>
          <w:szCs w:val="24"/>
        </w:rPr>
      </w:pPr>
    </w:p>
    <w:p w14:paraId="3DC32527" w14:textId="77777777" w:rsidR="00247B6A" w:rsidRPr="00EE29C0" w:rsidRDefault="00247B6A" w:rsidP="00713666">
      <w:pPr>
        <w:tabs>
          <w:tab w:val="left" w:pos="1140"/>
        </w:tabs>
        <w:spacing w:after="0" w:line="360" w:lineRule="auto"/>
        <w:jc w:val="both"/>
        <w:rPr>
          <w:rFonts w:asciiTheme="majorBidi" w:hAnsiTheme="majorBidi" w:cstheme="majorBidi"/>
          <w:b/>
          <w:bCs/>
          <w:sz w:val="24"/>
          <w:szCs w:val="24"/>
        </w:rPr>
      </w:pPr>
    </w:p>
    <w:p w14:paraId="41F497D2" w14:textId="232872EA" w:rsidR="00EE29C0" w:rsidRPr="007038B6" w:rsidRDefault="00EE29C0" w:rsidP="00713666">
      <w:pPr>
        <w:pStyle w:val="Balk3"/>
      </w:pPr>
      <w:bookmarkStart w:id="277" w:name="_Toc141160700"/>
      <w:r w:rsidRPr="007038B6">
        <w:t>Tablo 1</w:t>
      </w:r>
      <w:r w:rsidR="009E226B" w:rsidRPr="007038B6">
        <w:t>1</w:t>
      </w:r>
      <w:r w:rsidRPr="007038B6">
        <w:t xml:space="preserve">. Gebelerin Sosyo-Demografik Özelliklerine Göre Anemi </w:t>
      </w:r>
      <w:bookmarkStart w:id="278" w:name="_Hlk132894957"/>
      <w:r w:rsidRPr="007038B6">
        <w:t>Durumlarının Karşılaştırılması</w:t>
      </w:r>
      <w:bookmarkEnd w:id="277"/>
      <w:r w:rsidRPr="007038B6">
        <w:t xml:space="preserve"> </w:t>
      </w:r>
    </w:p>
    <w:tbl>
      <w:tblPr>
        <w:tblW w:w="9067" w:type="dxa"/>
        <w:tblLayout w:type="fixed"/>
        <w:tblLook w:val="04A0" w:firstRow="1" w:lastRow="0" w:firstColumn="1" w:lastColumn="0" w:noHBand="0" w:noVBand="1"/>
      </w:tblPr>
      <w:tblGrid>
        <w:gridCol w:w="3539"/>
        <w:gridCol w:w="992"/>
        <w:gridCol w:w="851"/>
        <w:gridCol w:w="850"/>
        <w:gridCol w:w="851"/>
        <w:gridCol w:w="992"/>
        <w:gridCol w:w="992"/>
      </w:tblGrid>
      <w:tr w:rsidR="00EE29C0" w:rsidRPr="007038B6" w14:paraId="7DA98109" w14:textId="77777777" w:rsidTr="00FF3BE4">
        <w:trPr>
          <w:trHeight w:val="270"/>
        </w:trPr>
        <w:tc>
          <w:tcPr>
            <w:tcW w:w="3539" w:type="dxa"/>
            <w:vMerge w:val="restart"/>
            <w:tcBorders>
              <w:top w:val="single" w:sz="4" w:space="0" w:color="auto"/>
            </w:tcBorders>
          </w:tcPr>
          <w:p w14:paraId="5F7134D8" w14:textId="77777777" w:rsidR="00EE29C0" w:rsidRPr="007038B6" w:rsidRDefault="00EE29C0" w:rsidP="00713666">
            <w:pPr>
              <w:tabs>
                <w:tab w:val="left" w:pos="709"/>
              </w:tabs>
              <w:spacing w:after="0"/>
              <w:jc w:val="both"/>
              <w:rPr>
                <w:rFonts w:asciiTheme="majorBidi" w:eastAsia="Times New Roman" w:hAnsiTheme="majorBidi" w:cstheme="majorBidi"/>
                <w:b/>
                <w:lang w:eastAsia="tr-TR"/>
              </w:rPr>
            </w:pPr>
          </w:p>
          <w:p w14:paraId="15052F58" w14:textId="77777777"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Sosyo-demografik özellikler</w:t>
            </w:r>
          </w:p>
        </w:tc>
        <w:tc>
          <w:tcPr>
            <w:tcW w:w="3544" w:type="dxa"/>
            <w:gridSpan w:val="4"/>
            <w:tcBorders>
              <w:top w:val="single" w:sz="4" w:space="0" w:color="auto"/>
              <w:left w:val="nil"/>
              <w:bottom w:val="single" w:sz="4" w:space="0" w:color="auto"/>
            </w:tcBorders>
          </w:tcPr>
          <w:p w14:paraId="02F5F387"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Anemi</w:t>
            </w:r>
          </w:p>
        </w:tc>
        <w:tc>
          <w:tcPr>
            <w:tcW w:w="992" w:type="dxa"/>
            <w:vMerge w:val="restart"/>
            <w:tcBorders>
              <w:top w:val="single" w:sz="4" w:space="0" w:color="auto"/>
            </w:tcBorders>
          </w:tcPr>
          <w:p w14:paraId="308C2A22" w14:textId="77777777" w:rsidR="00EE29C0" w:rsidRPr="007038B6" w:rsidRDefault="00EE29C0" w:rsidP="00713666">
            <w:pPr>
              <w:spacing w:after="0" w:line="240" w:lineRule="auto"/>
              <w:jc w:val="center"/>
              <w:rPr>
                <w:rFonts w:asciiTheme="majorBidi" w:eastAsia="Times New Roman" w:hAnsiTheme="majorBidi" w:cstheme="majorBidi"/>
                <w:b/>
                <w:lang w:eastAsia="tr-TR"/>
              </w:rPr>
            </w:pPr>
          </w:p>
          <w:p w14:paraId="0C3914A7" w14:textId="77777777" w:rsidR="00EE29C0" w:rsidRPr="007038B6" w:rsidRDefault="00EE29C0" w:rsidP="00713666">
            <w:pPr>
              <w:spacing w:after="0" w:line="240" w:lineRule="auto"/>
              <w:jc w:val="center"/>
              <w:rPr>
                <w:rFonts w:asciiTheme="majorBidi" w:eastAsia="Times New Roman" w:hAnsiTheme="majorBidi" w:cstheme="majorBidi"/>
                <w:b/>
                <w:lang w:eastAsia="tr-TR"/>
              </w:rPr>
            </w:pPr>
          </w:p>
          <w:p w14:paraId="04D9FAED"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Times New Roman" w:hAnsiTheme="majorBidi" w:cstheme="majorBidi"/>
                <w:b/>
                <w:lang w:eastAsia="tr-TR"/>
              </w:rPr>
              <w:t>X</w:t>
            </w:r>
            <w:r w:rsidRPr="007038B6">
              <w:rPr>
                <w:rFonts w:asciiTheme="majorBidi" w:eastAsia="Times New Roman" w:hAnsiTheme="majorBidi" w:cstheme="majorBidi"/>
                <w:b/>
                <w:vertAlign w:val="superscript"/>
                <w:lang w:eastAsia="tr-TR"/>
              </w:rPr>
              <w:t>2</w:t>
            </w:r>
          </w:p>
        </w:tc>
        <w:tc>
          <w:tcPr>
            <w:tcW w:w="992" w:type="dxa"/>
            <w:vMerge w:val="restart"/>
            <w:tcBorders>
              <w:top w:val="single" w:sz="4" w:space="0" w:color="auto"/>
            </w:tcBorders>
          </w:tcPr>
          <w:p w14:paraId="397C08AD" w14:textId="77777777" w:rsidR="00EE29C0" w:rsidRPr="007038B6" w:rsidRDefault="00EE29C0" w:rsidP="00713666">
            <w:pPr>
              <w:spacing w:after="0" w:line="240" w:lineRule="auto"/>
              <w:jc w:val="center"/>
              <w:rPr>
                <w:rFonts w:asciiTheme="majorBidi" w:eastAsia="Calibri" w:hAnsiTheme="majorBidi" w:cstheme="majorBidi"/>
                <w:b/>
              </w:rPr>
            </w:pPr>
          </w:p>
          <w:p w14:paraId="66659FA0" w14:textId="77777777" w:rsidR="00EE29C0" w:rsidRPr="007038B6" w:rsidRDefault="00EE29C0" w:rsidP="00713666">
            <w:pPr>
              <w:spacing w:after="0" w:line="240" w:lineRule="auto"/>
              <w:jc w:val="center"/>
              <w:rPr>
                <w:rFonts w:asciiTheme="majorBidi" w:eastAsia="Calibri" w:hAnsiTheme="majorBidi" w:cstheme="majorBidi"/>
                <w:b/>
              </w:rPr>
            </w:pPr>
          </w:p>
          <w:p w14:paraId="63A9A19A"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p</w:t>
            </w:r>
          </w:p>
        </w:tc>
      </w:tr>
      <w:tr w:rsidR="00EE29C0" w:rsidRPr="007038B6" w14:paraId="138EDB53" w14:textId="77777777" w:rsidTr="00FF3BE4">
        <w:trPr>
          <w:trHeight w:val="144"/>
        </w:trPr>
        <w:tc>
          <w:tcPr>
            <w:tcW w:w="3539" w:type="dxa"/>
            <w:vMerge/>
          </w:tcPr>
          <w:p w14:paraId="6AC82C48" w14:textId="77777777" w:rsidR="00EE29C0" w:rsidRPr="007038B6" w:rsidRDefault="00EE29C0" w:rsidP="00713666">
            <w:pPr>
              <w:tabs>
                <w:tab w:val="left" w:pos="709"/>
              </w:tabs>
              <w:spacing w:after="0"/>
              <w:rPr>
                <w:rFonts w:asciiTheme="majorBidi" w:eastAsia="Times New Roman" w:hAnsiTheme="majorBidi" w:cstheme="majorBidi"/>
                <w:b/>
                <w:lang w:eastAsia="tr-TR"/>
              </w:rPr>
            </w:pPr>
          </w:p>
        </w:tc>
        <w:tc>
          <w:tcPr>
            <w:tcW w:w="1843" w:type="dxa"/>
            <w:gridSpan w:val="2"/>
            <w:tcBorders>
              <w:top w:val="single" w:sz="4" w:space="0" w:color="auto"/>
              <w:left w:val="nil"/>
              <w:bottom w:val="single" w:sz="4" w:space="0" w:color="auto"/>
            </w:tcBorders>
          </w:tcPr>
          <w:p w14:paraId="1C57A34B"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Var (n=110)</w:t>
            </w:r>
          </w:p>
        </w:tc>
        <w:tc>
          <w:tcPr>
            <w:tcW w:w="1701" w:type="dxa"/>
            <w:gridSpan w:val="2"/>
            <w:tcBorders>
              <w:top w:val="single" w:sz="4" w:space="0" w:color="auto"/>
              <w:left w:val="nil"/>
            </w:tcBorders>
          </w:tcPr>
          <w:p w14:paraId="692045B1"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Yok (n=207)</w:t>
            </w:r>
          </w:p>
        </w:tc>
        <w:tc>
          <w:tcPr>
            <w:tcW w:w="992" w:type="dxa"/>
            <w:vMerge/>
          </w:tcPr>
          <w:p w14:paraId="161E8227" w14:textId="77777777" w:rsidR="00EE29C0" w:rsidRPr="007038B6" w:rsidRDefault="00EE29C0" w:rsidP="00713666">
            <w:pPr>
              <w:spacing w:after="0" w:line="240" w:lineRule="auto"/>
              <w:rPr>
                <w:rFonts w:asciiTheme="majorBidi" w:eastAsia="Calibri" w:hAnsiTheme="majorBidi" w:cstheme="majorBidi"/>
              </w:rPr>
            </w:pPr>
          </w:p>
        </w:tc>
        <w:tc>
          <w:tcPr>
            <w:tcW w:w="992" w:type="dxa"/>
            <w:vMerge/>
          </w:tcPr>
          <w:p w14:paraId="2B73C665" w14:textId="77777777" w:rsidR="00EE29C0" w:rsidRPr="007038B6" w:rsidRDefault="00EE29C0" w:rsidP="00713666">
            <w:pPr>
              <w:spacing w:after="0" w:line="240" w:lineRule="auto"/>
              <w:rPr>
                <w:rFonts w:asciiTheme="majorBidi" w:eastAsia="Calibri" w:hAnsiTheme="majorBidi" w:cstheme="majorBidi"/>
              </w:rPr>
            </w:pPr>
          </w:p>
        </w:tc>
      </w:tr>
      <w:tr w:rsidR="00EE29C0" w:rsidRPr="007038B6" w14:paraId="00728ABE" w14:textId="77777777" w:rsidTr="00FF3BE4">
        <w:trPr>
          <w:trHeight w:val="144"/>
        </w:trPr>
        <w:tc>
          <w:tcPr>
            <w:tcW w:w="3539" w:type="dxa"/>
            <w:vMerge/>
          </w:tcPr>
          <w:p w14:paraId="6A80AF54" w14:textId="77777777" w:rsidR="00EE29C0" w:rsidRPr="007038B6" w:rsidRDefault="00EE29C0" w:rsidP="00713666">
            <w:pPr>
              <w:tabs>
                <w:tab w:val="left" w:pos="709"/>
              </w:tabs>
              <w:spacing w:after="0"/>
              <w:rPr>
                <w:rFonts w:asciiTheme="majorBidi" w:eastAsia="Times New Roman" w:hAnsiTheme="majorBidi" w:cstheme="majorBidi"/>
                <w:lang w:eastAsia="tr-TR"/>
              </w:rPr>
            </w:pPr>
          </w:p>
        </w:tc>
        <w:tc>
          <w:tcPr>
            <w:tcW w:w="992" w:type="dxa"/>
            <w:tcBorders>
              <w:top w:val="single" w:sz="4" w:space="0" w:color="auto"/>
              <w:left w:val="nil"/>
            </w:tcBorders>
          </w:tcPr>
          <w:p w14:paraId="65D321D9"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n</w:t>
            </w:r>
          </w:p>
        </w:tc>
        <w:tc>
          <w:tcPr>
            <w:tcW w:w="851" w:type="dxa"/>
            <w:tcBorders>
              <w:top w:val="single" w:sz="4" w:space="0" w:color="auto"/>
              <w:left w:val="nil"/>
            </w:tcBorders>
          </w:tcPr>
          <w:p w14:paraId="6FC67718"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w:t>
            </w:r>
          </w:p>
        </w:tc>
        <w:tc>
          <w:tcPr>
            <w:tcW w:w="850" w:type="dxa"/>
            <w:tcBorders>
              <w:top w:val="single" w:sz="4" w:space="0" w:color="auto"/>
              <w:left w:val="nil"/>
            </w:tcBorders>
          </w:tcPr>
          <w:p w14:paraId="2BD3B7D3"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n</w:t>
            </w:r>
          </w:p>
        </w:tc>
        <w:tc>
          <w:tcPr>
            <w:tcW w:w="851" w:type="dxa"/>
            <w:tcBorders>
              <w:top w:val="single" w:sz="4" w:space="0" w:color="auto"/>
            </w:tcBorders>
          </w:tcPr>
          <w:p w14:paraId="743FE6E7"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w:t>
            </w:r>
          </w:p>
        </w:tc>
        <w:tc>
          <w:tcPr>
            <w:tcW w:w="992" w:type="dxa"/>
            <w:vMerge/>
          </w:tcPr>
          <w:p w14:paraId="528A102C" w14:textId="77777777" w:rsidR="00EE29C0" w:rsidRPr="007038B6" w:rsidRDefault="00EE29C0" w:rsidP="00713666">
            <w:pPr>
              <w:spacing w:after="0" w:line="240" w:lineRule="auto"/>
              <w:rPr>
                <w:rFonts w:asciiTheme="majorBidi" w:eastAsia="Calibri" w:hAnsiTheme="majorBidi" w:cstheme="majorBidi"/>
              </w:rPr>
            </w:pPr>
          </w:p>
        </w:tc>
        <w:tc>
          <w:tcPr>
            <w:tcW w:w="992" w:type="dxa"/>
            <w:vMerge/>
            <w:tcBorders>
              <w:bottom w:val="single" w:sz="4" w:space="0" w:color="auto"/>
            </w:tcBorders>
          </w:tcPr>
          <w:p w14:paraId="159B4353" w14:textId="77777777" w:rsidR="00EE29C0" w:rsidRPr="007038B6" w:rsidRDefault="00EE29C0" w:rsidP="00713666">
            <w:pPr>
              <w:spacing w:after="0" w:line="240" w:lineRule="auto"/>
              <w:rPr>
                <w:rFonts w:asciiTheme="majorBidi" w:eastAsia="Calibri" w:hAnsiTheme="majorBidi" w:cstheme="majorBidi"/>
              </w:rPr>
            </w:pPr>
          </w:p>
        </w:tc>
      </w:tr>
      <w:tr w:rsidR="00EE29C0" w:rsidRPr="007038B6" w14:paraId="21285416" w14:textId="77777777" w:rsidTr="00FF3BE4">
        <w:trPr>
          <w:trHeight w:val="285"/>
        </w:trPr>
        <w:tc>
          <w:tcPr>
            <w:tcW w:w="3539" w:type="dxa"/>
            <w:tcBorders>
              <w:top w:val="single" w:sz="4" w:space="0" w:color="auto"/>
            </w:tcBorders>
          </w:tcPr>
          <w:p w14:paraId="4541485B" w14:textId="77777777"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Yaş</w:t>
            </w:r>
          </w:p>
        </w:tc>
        <w:tc>
          <w:tcPr>
            <w:tcW w:w="992" w:type="dxa"/>
            <w:tcBorders>
              <w:top w:val="single" w:sz="4" w:space="0" w:color="auto"/>
            </w:tcBorders>
          </w:tcPr>
          <w:p w14:paraId="7481A0C6" w14:textId="77777777" w:rsidR="00EE29C0" w:rsidRPr="007038B6" w:rsidRDefault="00EE29C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2C01CFCE" w14:textId="77777777" w:rsidR="00EE29C0" w:rsidRPr="007038B6" w:rsidRDefault="00EE29C0" w:rsidP="00713666">
            <w:pPr>
              <w:spacing w:after="0" w:line="240" w:lineRule="auto"/>
              <w:jc w:val="center"/>
              <w:rPr>
                <w:rFonts w:asciiTheme="majorBidi" w:eastAsia="Calibri" w:hAnsiTheme="majorBidi" w:cstheme="majorBidi"/>
              </w:rPr>
            </w:pPr>
          </w:p>
        </w:tc>
        <w:tc>
          <w:tcPr>
            <w:tcW w:w="850" w:type="dxa"/>
            <w:tcBorders>
              <w:top w:val="single" w:sz="4" w:space="0" w:color="auto"/>
              <w:left w:val="nil"/>
            </w:tcBorders>
          </w:tcPr>
          <w:p w14:paraId="5C8DDFAF" w14:textId="77777777" w:rsidR="00EE29C0" w:rsidRPr="007038B6" w:rsidRDefault="00EE29C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49CB3236"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val="restart"/>
            <w:tcBorders>
              <w:top w:val="single" w:sz="4" w:space="0" w:color="auto"/>
            </w:tcBorders>
          </w:tcPr>
          <w:p w14:paraId="13522234"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50F6DD89"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299DB6E6"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6,034</w:t>
            </w:r>
          </w:p>
          <w:p w14:paraId="227E5F23"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tc>
        <w:tc>
          <w:tcPr>
            <w:tcW w:w="992" w:type="dxa"/>
            <w:vMerge w:val="restart"/>
            <w:tcBorders>
              <w:top w:val="single" w:sz="4" w:space="0" w:color="auto"/>
            </w:tcBorders>
          </w:tcPr>
          <w:p w14:paraId="6514836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5F02D1E6" w14:textId="77777777" w:rsidR="00EE29C0" w:rsidRPr="007038B6" w:rsidRDefault="00EE29C0" w:rsidP="00713666">
            <w:pPr>
              <w:tabs>
                <w:tab w:val="left" w:pos="709"/>
              </w:tabs>
              <w:spacing w:after="0"/>
              <w:jc w:val="center"/>
              <w:rPr>
                <w:rFonts w:asciiTheme="majorBidi" w:eastAsia="Times New Roman" w:hAnsiTheme="majorBidi" w:cstheme="majorBidi"/>
                <w:b/>
                <w:bCs/>
                <w:lang w:eastAsia="tr-TR"/>
              </w:rPr>
            </w:pPr>
          </w:p>
          <w:p w14:paraId="0A3B5493" w14:textId="77777777" w:rsidR="00EE29C0" w:rsidRPr="007038B6" w:rsidRDefault="00EE29C0" w:rsidP="00713666">
            <w:pPr>
              <w:tabs>
                <w:tab w:val="left" w:pos="709"/>
              </w:tabs>
              <w:spacing w:after="0"/>
              <w:jc w:val="center"/>
              <w:rPr>
                <w:rFonts w:asciiTheme="majorBidi" w:eastAsia="Times New Roman" w:hAnsiTheme="majorBidi" w:cstheme="majorBidi"/>
                <w:b/>
                <w:bCs/>
                <w:lang w:eastAsia="tr-TR"/>
              </w:rPr>
            </w:pPr>
            <w:r w:rsidRPr="007038B6">
              <w:rPr>
                <w:rFonts w:asciiTheme="majorBidi" w:eastAsia="Times New Roman" w:hAnsiTheme="majorBidi" w:cstheme="majorBidi"/>
                <w:b/>
                <w:bCs/>
                <w:lang w:eastAsia="tr-TR"/>
              </w:rPr>
              <w:t>0,049</w:t>
            </w:r>
          </w:p>
        </w:tc>
      </w:tr>
      <w:tr w:rsidR="00EE29C0" w:rsidRPr="007038B6" w14:paraId="4DEBD11E" w14:textId="77777777" w:rsidTr="00FF3BE4">
        <w:trPr>
          <w:trHeight w:val="301"/>
        </w:trPr>
        <w:tc>
          <w:tcPr>
            <w:tcW w:w="3539" w:type="dxa"/>
          </w:tcPr>
          <w:p w14:paraId="232E8AD0" w14:textId="7777777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15-19</w:t>
            </w:r>
          </w:p>
        </w:tc>
        <w:tc>
          <w:tcPr>
            <w:tcW w:w="992" w:type="dxa"/>
          </w:tcPr>
          <w:p w14:paraId="4B90179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22</w:t>
            </w:r>
          </w:p>
        </w:tc>
        <w:tc>
          <w:tcPr>
            <w:tcW w:w="851" w:type="dxa"/>
          </w:tcPr>
          <w:p w14:paraId="71E5E760"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51,2</w:t>
            </w:r>
          </w:p>
        </w:tc>
        <w:tc>
          <w:tcPr>
            <w:tcW w:w="850" w:type="dxa"/>
          </w:tcPr>
          <w:p w14:paraId="1BEA40D1"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21</w:t>
            </w:r>
          </w:p>
        </w:tc>
        <w:tc>
          <w:tcPr>
            <w:tcW w:w="851" w:type="dxa"/>
          </w:tcPr>
          <w:p w14:paraId="04C55DFB"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48,8</w:t>
            </w:r>
          </w:p>
        </w:tc>
        <w:tc>
          <w:tcPr>
            <w:tcW w:w="992" w:type="dxa"/>
            <w:vMerge/>
          </w:tcPr>
          <w:p w14:paraId="22B327AC"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4E05C1E2"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3594AA31" w14:textId="77777777" w:rsidTr="00FF3BE4">
        <w:trPr>
          <w:trHeight w:val="285"/>
        </w:trPr>
        <w:tc>
          <w:tcPr>
            <w:tcW w:w="3539" w:type="dxa"/>
          </w:tcPr>
          <w:p w14:paraId="6AC259D1" w14:textId="7777777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20-34</w:t>
            </w:r>
          </w:p>
        </w:tc>
        <w:tc>
          <w:tcPr>
            <w:tcW w:w="992" w:type="dxa"/>
          </w:tcPr>
          <w:p w14:paraId="3CFC92AC"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83</w:t>
            </w:r>
          </w:p>
        </w:tc>
        <w:tc>
          <w:tcPr>
            <w:tcW w:w="851" w:type="dxa"/>
          </w:tcPr>
          <w:p w14:paraId="4093B1F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31,9</w:t>
            </w:r>
          </w:p>
        </w:tc>
        <w:tc>
          <w:tcPr>
            <w:tcW w:w="850" w:type="dxa"/>
          </w:tcPr>
          <w:p w14:paraId="7D1F36A1"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177</w:t>
            </w:r>
          </w:p>
        </w:tc>
        <w:tc>
          <w:tcPr>
            <w:tcW w:w="851" w:type="dxa"/>
          </w:tcPr>
          <w:p w14:paraId="317FBFE4"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68,1</w:t>
            </w:r>
          </w:p>
        </w:tc>
        <w:tc>
          <w:tcPr>
            <w:tcW w:w="992" w:type="dxa"/>
            <w:vMerge/>
          </w:tcPr>
          <w:p w14:paraId="0CF15BFB"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226270F8"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384BE404" w14:textId="77777777" w:rsidTr="00FF3BE4">
        <w:trPr>
          <w:trHeight w:val="285"/>
        </w:trPr>
        <w:tc>
          <w:tcPr>
            <w:tcW w:w="3539" w:type="dxa"/>
          </w:tcPr>
          <w:p w14:paraId="2351FA4F" w14:textId="045EE29F" w:rsidR="00EE29C0" w:rsidRPr="007038B6" w:rsidRDefault="00EE29C0" w:rsidP="00713666">
            <w:pPr>
              <w:tabs>
                <w:tab w:val="left" w:pos="709"/>
              </w:tabs>
              <w:spacing w:after="0"/>
              <w:ind w:firstLine="318"/>
              <w:rPr>
                <w:rFonts w:asciiTheme="majorBidi" w:eastAsia="Times New Roman" w:hAnsiTheme="majorBidi" w:cstheme="majorBidi"/>
                <w:b/>
                <w:lang w:eastAsia="tr-TR"/>
              </w:rPr>
            </w:pPr>
            <w:r w:rsidRPr="007038B6">
              <w:rPr>
                <w:rFonts w:asciiTheme="majorBidi" w:eastAsia="Times New Roman" w:hAnsiTheme="majorBidi" w:cstheme="majorBidi"/>
                <w:lang w:eastAsia="tr-TR"/>
              </w:rPr>
              <w:t>35</w:t>
            </w:r>
            <w:r w:rsidR="00850C03" w:rsidRPr="007038B6">
              <w:rPr>
                <w:rFonts w:asciiTheme="majorBidi" w:eastAsia="Times New Roman" w:hAnsiTheme="majorBidi" w:cstheme="majorBidi"/>
                <w:lang w:eastAsia="tr-TR"/>
              </w:rPr>
              <w:t>-44</w:t>
            </w:r>
          </w:p>
        </w:tc>
        <w:tc>
          <w:tcPr>
            <w:tcW w:w="992" w:type="dxa"/>
          </w:tcPr>
          <w:p w14:paraId="1AFC80B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w:t>
            </w:r>
          </w:p>
        </w:tc>
        <w:tc>
          <w:tcPr>
            <w:tcW w:w="851" w:type="dxa"/>
          </w:tcPr>
          <w:p w14:paraId="63E3BCE8"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35,7</w:t>
            </w:r>
          </w:p>
        </w:tc>
        <w:tc>
          <w:tcPr>
            <w:tcW w:w="850" w:type="dxa"/>
          </w:tcPr>
          <w:p w14:paraId="32D2FFD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9</w:t>
            </w:r>
          </w:p>
        </w:tc>
        <w:tc>
          <w:tcPr>
            <w:tcW w:w="851" w:type="dxa"/>
          </w:tcPr>
          <w:p w14:paraId="63AE136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64,3</w:t>
            </w:r>
          </w:p>
        </w:tc>
        <w:tc>
          <w:tcPr>
            <w:tcW w:w="992" w:type="dxa"/>
            <w:vMerge/>
          </w:tcPr>
          <w:p w14:paraId="282C3682"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4333E102" w14:textId="77777777" w:rsidR="00EE29C0" w:rsidRPr="007038B6" w:rsidRDefault="00EE29C0" w:rsidP="00713666">
            <w:pPr>
              <w:spacing w:after="0" w:line="240" w:lineRule="auto"/>
              <w:jc w:val="center"/>
              <w:rPr>
                <w:rFonts w:asciiTheme="majorBidi" w:eastAsia="Calibri" w:hAnsiTheme="majorBidi" w:cstheme="majorBidi"/>
              </w:rPr>
            </w:pPr>
          </w:p>
        </w:tc>
      </w:tr>
      <w:bookmarkEnd w:id="278"/>
      <w:tr w:rsidR="00EE29C0" w:rsidRPr="007038B6" w14:paraId="7C017BE9" w14:textId="77777777" w:rsidTr="00FF3BE4">
        <w:trPr>
          <w:trHeight w:val="285"/>
        </w:trPr>
        <w:tc>
          <w:tcPr>
            <w:tcW w:w="3539" w:type="dxa"/>
            <w:tcBorders>
              <w:top w:val="single" w:sz="4" w:space="0" w:color="auto"/>
            </w:tcBorders>
          </w:tcPr>
          <w:p w14:paraId="52774292" w14:textId="77777777" w:rsidR="00EE29C0" w:rsidRPr="007038B6" w:rsidRDefault="00EE29C0" w:rsidP="00713666">
            <w:pPr>
              <w:tabs>
                <w:tab w:val="left" w:pos="709"/>
              </w:tabs>
              <w:spacing w:after="0"/>
              <w:rPr>
                <w:rFonts w:asciiTheme="majorBidi" w:eastAsia="Calibri" w:hAnsiTheme="majorBidi" w:cstheme="majorBidi"/>
                <w:b/>
              </w:rPr>
            </w:pPr>
            <w:r w:rsidRPr="007038B6">
              <w:rPr>
                <w:rFonts w:asciiTheme="majorBidi" w:eastAsia="Calibri" w:hAnsiTheme="majorBidi" w:cstheme="majorBidi"/>
                <w:b/>
              </w:rPr>
              <w:t>Eğitim durumu</w:t>
            </w:r>
          </w:p>
        </w:tc>
        <w:tc>
          <w:tcPr>
            <w:tcW w:w="992" w:type="dxa"/>
            <w:tcBorders>
              <w:top w:val="single" w:sz="4" w:space="0" w:color="auto"/>
            </w:tcBorders>
          </w:tcPr>
          <w:p w14:paraId="4441C211" w14:textId="77777777" w:rsidR="00EE29C0" w:rsidRPr="007038B6" w:rsidRDefault="00EE29C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29BED6A7" w14:textId="77777777" w:rsidR="00EE29C0" w:rsidRPr="007038B6" w:rsidRDefault="00EE29C0" w:rsidP="00713666">
            <w:pPr>
              <w:spacing w:after="0" w:line="240" w:lineRule="auto"/>
              <w:jc w:val="center"/>
              <w:rPr>
                <w:rFonts w:asciiTheme="majorBidi" w:eastAsia="Calibri" w:hAnsiTheme="majorBidi" w:cstheme="majorBidi"/>
              </w:rPr>
            </w:pPr>
          </w:p>
        </w:tc>
        <w:tc>
          <w:tcPr>
            <w:tcW w:w="850" w:type="dxa"/>
            <w:tcBorders>
              <w:top w:val="single" w:sz="4" w:space="0" w:color="auto"/>
            </w:tcBorders>
          </w:tcPr>
          <w:p w14:paraId="193D7B4B" w14:textId="77777777" w:rsidR="00EE29C0" w:rsidRPr="007038B6" w:rsidRDefault="00EE29C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66AFAFAE"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val="restart"/>
            <w:tcBorders>
              <w:top w:val="single" w:sz="4" w:space="0" w:color="auto"/>
            </w:tcBorders>
          </w:tcPr>
          <w:p w14:paraId="7CF39254" w14:textId="77777777" w:rsidR="00EE29C0" w:rsidRPr="007038B6" w:rsidRDefault="00EE29C0" w:rsidP="00713666">
            <w:pPr>
              <w:spacing w:after="0" w:line="240" w:lineRule="auto"/>
              <w:jc w:val="center"/>
              <w:rPr>
                <w:rFonts w:asciiTheme="majorBidi" w:eastAsia="Times New Roman" w:hAnsiTheme="majorBidi" w:cstheme="majorBidi"/>
              </w:rPr>
            </w:pPr>
          </w:p>
          <w:p w14:paraId="2741A4D7" w14:textId="77777777" w:rsidR="00EE29C0" w:rsidRPr="007038B6" w:rsidRDefault="00EE29C0" w:rsidP="00713666">
            <w:pPr>
              <w:spacing w:after="0" w:line="240" w:lineRule="auto"/>
              <w:jc w:val="center"/>
              <w:rPr>
                <w:rFonts w:asciiTheme="majorBidi" w:eastAsia="Times New Roman" w:hAnsiTheme="majorBidi" w:cstheme="majorBidi"/>
                <w:lang w:eastAsia="tr-TR"/>
              </w:rPr>
            </w:pPr>
          </w:p>
          <w:p w14:paraId="1C5D9D8E" w14:textId="77777777" w:rsidR="00EE29C0" w:rsidRPr="007038B6" w:rsidRDefault="00EE29C0" w:rsidP="00713666">
            <w:pPr>
              <w:spacing w:after="0" w:line="240" w:lineRule="auto"/>
              <w:jc w:val="center"/>
              <w:rPr>
                <w:rFonts w:asciiTheme="majorBidi" w:eastAsia="Times New Roman" w:hAnsiTheme="majorBidi" w:cstheme="majorBidi"/>
                <w:lang w:eastAsia="tr-TR"/>
              </w:rPr>
            </w:pPr>
          </w:p>
          <w:p w14:paraId="4E721512" w14:textId="77777777" w:rsidR="00EE29C0" w:rsidRPr="007038B6" w:rsidRDefault="00EE29C0" w:rsidP="00713666">
            <w:pPr>
              <w:spacing w:after="0" w:line="240" w:lineRule="auto"/>
              <w:jc w:val="center"/>
              <w:rPr>
                <w:rFonts w:asciiTheme="majorBidi" w:eastAsia="Calibri" w:hAnsiTheme="majorBidi" w:cstheme="majorBidi"/>
              </w:rPr>
            </w:pPr>
            <w:r w:rsidRPr="007038B6">
              <w:rPr>
                <w:rFonts w:asciiTheme="majorBidi" w:eastAsia="Times New Roman" w:hAnsiTheme="majorBidi" w:cstheme="majorBidi"/>
                <w:lang w:eastAsia="tr-TR"/>
              </w:rPr>
              <w:t>16,173</w:t>
            </w:r>
          </w:p>
        </w:tc>
        <w:tc>
          <w:tcPr>
            <w:tcW w:w="992" w:type="dxa"/>
            <w:vMerge w:val="restart"/>
            <w:tcBorders>
              <w:top w:val="single" w:sz="4" w:space="0" w:color="auto"/>
            </w:tcBorders>
          </w:tcPr>
          <w:p w14:paraId="099F2E22" w14:textId="77777777" w:rsidR="00EE29C0" w:rsidRPr="007038B6" w:rsidRDefault="00EE29C0" w:rsidP="00713666">
            <w:pPr>
              <w:tabs>
                <w:tab w:val="left" w:pos="709"/>
              </w:tabs>
              <w:spacing w:after="0"/>
              <w:jc w:val="center"/>
              <w:rPr>
                <w:rFonts w:asciiTheme="majorBidi" w:eastAsia="Times New Roman" w:hAnsiTheme="majorBidi" w:cstheme="majorBidi"/>
                <w:b/>
              </w:rPr>
            </w:pPr>
          </w:p>
          <w:p w14:paraId="3AB9729E" w14:textId="77777777" w:rsidR="00EE29C0" w:rsidRPr="007038B6" w:rsidRDefault="00EE29C0" w:rsidP="00713666">
            <w:pPr>
              <w:tabs>
                <w:tab w:val="left" w:pos="709"/>
              </w:tabs>
              <w:spacing w:after="0"/>
              <w:jc w:val="center"/>
              <w:rPr>
                <w:rFonts w:asciiTheme="majorBidi" w:eastAsia="Times New Roman" w:hAnsiTheme="majorBidi" w:cstheme="majorBidi"/>
                <w:b/>
                <w:lang w:eastAsia="tr-TR"/>
              </w:rPr>
            </w:pPr>
          </w:p>
          <w:p w14:paraId="776EEDF0" w14:textId="77777777" w:rsidR="00EE29C0" w:rsidRPr="007038B6" w:rsidRDefault="00EE29C0" w:rsidP="00713666">
            <w:pPr>
              <w:tabs>
                <w:tab w:val="left" w:pos="709"/>
              </w:tabs>
              <w:spacing w:after="0"/>
              <w:rPr>
                <w:rFonts w:asciiTheme="majorBidi" w:eastAsia="Times New Roman" w:hAnsiTheme="majorBidi" w:cstheme="majorBidi"/>
                <w:b/>
                <w:lang w:eastAsia="tr-TR"/>
              </w:rPr>
            </w:pPr>
          </w:p>
          <w:p w14:paraId="75AB0885" w14:textId="77777777" w:rsidR="00EE29C0" w:rsidRPr="007038B6" w:rsidRDefault="00EE29C0" w:rsidP="00713666">
            <w:pPr>
              <w:tabs>
                <w:tab w:val="left" w:pos="709"/>
              </w:tabs>
              <w:spacing w:after="0"/>
              <w:jc w:val="center"/>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0,003</w:t>
            </w:r>
          </w:p>
          <w:p w14:paraId="3D72CBBB" w14:textId="77777777" w:rsidR="00EE29C0" w:rsidRPr="007038B6" w:rsidRDefault="00EE29C0" w:rsidP="00713666">
            <w:pPr>
              <w:tabs>
                <w:tab w:val="left" w:pos="709"/>
              </w:tabs>
              <w:spacing w:after="0"/>
              <w:jc w:val="center"/>
              <w:rPr>
                <w:rFonts w:asciiTheme="majorBidi" w:eastAsia="Times New Roman" w:hAnsiTheme="majorBidi" w:cstheme="majorBidi"/>
                <w:bCs/>
                <w:lang w:eastAsia="tr-TR"/>
              </w:rPr>
            </w:pPr>
          </w:p>
          <w:p w14:paraId="77FE90AF" w14:textId="77777777" w:rsidR="00EE29C0" w:rsidRPr="007038B6" w:rsidRDefault="00EE29C0" w:rsidP="00713666">
            <w:pPr>
              <w:spacing w:after="0" w:line="240" w:lineRule="auto"/>
              <w:jc w:val="center"/>
              <w:rPr>
                <w:rFonts w:asciiTheme="majorBidi" w:eastAsia="Calibri" w:hAnsiTheme="majorBidi" w:cstheme="majorBidi"/>
                <w:bCs/>
              </w:rPr>
            </w:pPr>
          </w:p>
        </w:tc>
      </w:tr>
      <w:tr w:rsidR="00EE29C0" w:rsidRPr="007038B6" w14:paraId="2C835BFB" w14:textId="77777777" w:rsidTr="00FF3BE4">
        <w:trPr>
          <w:trHeight w:val="80"/>
        </w:trPr>
        <w:tc>
          <w:tcPr>
            <w:tcW w:w="3539" w:type="dxa"/>
          </w:tcPr>
          <w:p w14:paraId="5FFBA10A" w14:textId="77777777" w:rsidR="00EE29C0" w:rsidRPr="007038B6" w:rsidRDefault="00EE29C0" w:rsidP="00713666">
            <w:pPr>
              <w:tabs>
                <w:tab w:val="left" w:pos="709"/>
              </w:tabs>
              <w:spacing w:after="0"/>
              <w:ind w:left="318"/>
              <w:rPr>
                <w:rFonts w:asciiTheme="majorBidi" w:eastAsia="Times New Roman" w:hAnsiTheme="majorBidi" w:cstheme="majorBidi"/>
                <w:bCs/>
                <w:lang w:eastAsia="tr-TR"/>
              </w:rPr>
            </w:pPr>
            <w:r w:rsidRPr="007038B6">
              <w:rPr>
                <w:rFonts w:asciiTheme="majorBidi" w:eastAsia="Times New Roman" w:hAnsiTheme="majorBidi" w:cstheme="majorBidi"/>
                <w:bCs/>
                <w:lang w:eastAsia="tr-TR"/>
              </w:rPr>
              <w:t>Okuryazar değil</w:t>
            </w:r>
          </w:p>
        </w:tc>
        <w:tc>
          <w:tcPr>
            <w:tcW w:w="992" w:type="dxa"/>
          </w:tcPr>
          <w:p w14:paraId="535DDF2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w:t>
            </w:r>
          </w:p>
        </w:tc>
        <w:tc>
          <w:tcPr>
            <w:tcW w:w="851" w:type="dxa"/>
          </w:tcPr>
          <w:p w14:paraId="534722A0"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60,0</w:t>
            </w:r>
          </w:p>
        </w:tc>
        <w:tc>
          <w:tcPr>
            <w:tcW w:w="850" w:type="dxa"/>
          </w:tcPr>
          <w:p w14:paraId="6B084231"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w:t>
            </w:r>
          </w:p>
        </w:tc>
        <w:tc>
          <w:tcPr>
            <w:tcW w:w="851" w:type="dxa"/>
          </w:tcPr>
          <w:p w14:paraId="36E04B7C"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40,0</w:t>
            </w:r>
          </w:p>
        </w:tc>
        <w:tc>
          <w:tcPr>
            <w:tcW w:w="992" w:type="dxa"/>
            <w:vMerge/>
          </w:tcPr>
          <w:p w14:paraId="55BCAD49"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4250B02C"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6A424DE4" w14:textId="77777777" w:rsidTr="00FF3BE4">
        <w:trPr>
          <w:trHeight w:val="80"/>
        </w:trPr>
        <w:tc>
          <w:tcPr>
            <w:tcW w:w="3539" w:type="dxa"/>
          </w:tcPr>
          <w:p w14:paraId="466C7769" w14:textId="77777777" w:rsidR="00EE29C0" w:rsidRPr="007038B6" w:rsidRDefault="00EE29C0" w:rsidP="00713666">
            <w:pPr>
              <w:tabs>
                <w:tab w:val="left" w:pos="709"/>
              </w:tabs>
              <w:spacing w:after="0"/>
              <w:ind w:left="318"/>
              <w:rPr>
                <w:rFonts w:asciiTheme="majorBidi" w:eastAsia="Times New Roman" w:hAnsiTheme="majorBidi" w:cstheme="majorBidi"/>
                <w:color w:val="000000"/>
                <w:lang w:eastAsia="tr-TR"/>
              </w:rPr>
            </w:pPr>
            <w:r w:rsidRPr="007038B6">
              <w:rPr>
                <w:rFonts w:asciiTheme="majorBidi" w:eastAsia="Times New Roman" w:hAnsiTheme="majorBidi" w:cstheme="majorBidi"/>
                <w:color w:val="000000"/>
                <w:lang w:eastAsia="tr-TR"/>
              </w:rPr>
              <w:t xml:space="preserve">İlkokul </w:t>
            </w:r>
            <w:r w:rsidRPr="007038B6">
              <w:rPr>
                <w:rFonts w:asciiTheme="majorBidi" w:eastAsia="Calibri" w:hAnsiTheme="majorBidi" w:cstheme="majorBidi"/>
              </w:rPr>
              <w:t>mezunu</w:t>
            </w:r>
          </w:p>
        </w:tc>
        <w:tc>
          <w:tcPr>
            <w:tcW w:w="992" w:type="dxa"/>
          </w:tcPr>
          <w:p w14:paraId="4A2DDF12"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28</w:t>
            </w:r>
          </w:p>
        </w:tc>
        <w:tc>
          <w:tcPr>
            <w:tcW w:w="851" w:type="dxa"/>
          </w:tcPr>
          <w:p w14:paraId="5CD38CE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50,0</w:t>
            </w:r>
          </w:p>
        </w:tc>
        <w:tc>
          <w:tcPr>
            <w:tcW w:w="850" w:type="dxa"/>
          </w:tcPr>
          <w:p w14:paraId="3AD1722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28</w:t>
            </w:r>
          </w:p>
        </w:tc>
        <w:tc>
          <w:tcPr>
            <w:tcW w:w="851" w:type="dxa"/>
          </w:tcPr>
          <w:p w14:paraId="101616A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50,0</w:t>
            </w:r>
          </w:p>
        </w:tc>
        <w:tc>
          <w:tcPr>
            <w:tcW w:w="992" w:type="dxa"/>
            <w:vMerge/>
          </w:tcPr>
          <w:p w14:paraId="3A6F79CE"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61A0A0B6"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4257ABE7" w14:textId="77777777" w:rsidTr="00FF3BE4">
        <w:trPr>
          <w:trHeight w:val="285"/>
        </w:trPr>
        <w:tc>
          <w:tcPr>
            <w:tcW w:w="3539" w:type="dxa"/>
          </w:tcPr>
          <w:p w14:paraId="0CB313A0" w14:textId="77777777" w:rsidR="00EE29C0" w:rsidRPr="007038B6" w:rsidRDefault="00EE29C0" w:rsidP="00713666">
            <w:pPr>
              <w:tabs>
                <w:tab w:val="left" w:pos="709"/>
              </w:tabs>
              <w:spacing w:after="0"/>
              <w:ind w:firstLine="318"/>
              <w:rPr>
                <w:rFonts w:asciiTheme="majorBidi" w:eastAsia="Times New Roman" w:hAnsiTheme="majorBidi" w:cstheme="majorBidi"/>
                <w:color w:val="000000"/>
                <w:lang w:eastAsia="tr-TR"/>
              </w:rPr>
            </w:pPr>
            <w:r w:rsidRPr="007038B6">
              <w:rPr>
                <w:rFonts w:asciiTheme="majorBidi" w:eastAsia="Times New Roman" w:hAnsiTheme="majorBidi" w:cstheme="majorBidi"/>
                <w:color w:val="000000"/>
                <w:lang w:eastAsia="tr-TR"/>
              </w:rPr>
              <w:t>Ortaokul mezunu</w:t>
            </w:r>
          </w:p>
        </w:tc>
        <w:tc>
          <w:tcPr>
            <w:tcW w:w="992" w:type="dxa"/>
          </w:tcPr>
          <w:p w14:paraId="4D0494E6"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42</w:t>
            </w:r>
          </w:p>
        </w:tc>
        <w:tc>
          <w:tcPr>
            <w:tcW w:w="851" w:type="dxa"/>
          </w:tcPr>
          <w:p w14:paraId="43D1291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38,2</w:t>
            </w:r>
          </w:p>
        </w:tc>
        <w:tc>
          <w:tcPr>
            <w:tcW w:w="850" w:type="dxa"/>
          </w:tcPr>
          <w:p w14:paraId="4A22935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68</w:t>
            </w:r>
          </w:p>
        </w:tc>
        <w:tc>
          <w:tcPr>
            <w:tcW w:w="851" w:type="dxa"/>
          </w:tcPr>
          <w:p w14:paraId="2B7BB36C"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61,8</w:t>
            </w:r>
          </w:p>
        </w:tc>
        <w:tc>
          <w:tcPr>
            <w:tcW w:w="992" w:type="dxa"/>
            <w:vMerge/>
          </w:tcPr>
          <w:p w14:paraId="439EF3E7" w14:textId="77777777" w:rsidR="00EE29C0" w:rsidRPr="007038B6" w:rsidRDefault="00EE29C0" w:rsidP="00713666">
            <w:pPr>
              <w:spacing w:after="0" w:line="240" w:lineRule="auto"/>
              <w:jc w:val="center"/>
              <w:rPr>
                <w:rFonts w:asciiTheme="majorBidi" w:eastAsia="Times New Roman" w:hAnsiTheme="majorBidi" w:cstheme="majorBidi"/>
                <w:lang w:eastAsia="tr-TR"/>
              </w:rPr>
            </w:pPr>
          </w:p>
        </w:tc>
        <w:tc>
          <w:tcPr>
            <w:tcW w:w="992" w:type="dxa"/>
            <w:vMerge/>
          </w:tcPr>
          <w:p w14:paraId="43FFAB33"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2F41E00F" w14:textId="77777777" w:rsidTr="00FF3BE4">
        <w:trPr>
          <w:trHeight w:val="285"/>
        </w:trPr>
        <w:tc>
          <w:tcPr>
            <w:tcW w:w="3539" w:type="dxa"/>
          </w:tcPr>
          <w:p w14:paraId="386A97BB" w14:textId="77777777" w:rsidR="00EE29C0" w:rsidRPr="007038B6" w:rsidRDefault="00EE29C0" w:rsidP="00713666">
            <w:pPr>
              <w:tabs>
                <w:tab w:val="left" w:pos="709"/>
              </w:tabs>
              <w:spacing w:after="0"/>
              <w:ind w:firstLine="318"/>
              <w:rPr>
                <w:rFonts w:asciiTheme="majorBidi" w:eastAsia="Times New Roman" w:hAnsiTheme="majorBidi" w:cstheme="majorBidi"/>
                <w:b/>
                <w:lang w:eastAsia="tr-TR"/>
              </w:rPr>
            </w:pPr>
            <w:r w:rsidRPr="007038B6">
              <w:rPr>
                <w:rFonts w:asciiTheme="majorBidi" w:eastAsia="Times New Roman" w:hAnsiTheme="majorBidi" w:cstheme="majorBidi"/>
                <w:color w:val="000000"/>
                <w:lang w:eastAsia="tr-TR"/>
              </w:rPr>
              <w:t>Lise mezunu</w:t>
            </w:r>
          </w:p>
        </w:tc>
        <w:tc>
          <w:tcPr>
            <w:tcW w:w="992" w:type="dxa"/>
          </w:tcPr>
          <w:p w14:paraId="6C4BC07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22</w:t>
            </w:r>
          </w:p>
        </w:tc>
        <w:tc>
          <w:tcPr>
            <w:tcW w:w="851" w:type="dxa"/>
          </w:tcPr>
          <w:p w14:paraId="312385C6"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24,2</w:t>
            </w:r>
          </w:p>
        </w:tc>
        <w:tc>
          <w:tcPr>
            <w:tcW w:w="850" w:type="dxa"/>
          </w:tcPr>
          <w:p w14:paraId="3ACFD02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69</w:t>
            </w:r>
          </w:p>
        </w:tc>
        <w:tc>
          <w:tcPr>
            <w:tcW w:w="851" w:type="dxa"/>
          </w:tcPr>
          <w:p w14:paraId="5172209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75,8</w:t>
            </w:r>
          </w:p>
        </w:tc>
        <w:tc>
          <w:tcPr>
            <w:tcW w:w="992" w:type="dxa"/>
            <w:vMerge/>
          </w:tcPr>
          <w:p w14:paraId="225A382C"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7A29C39A"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42BEF435" w14:textId="77777777" w:rsidTr="00FF3BE4">
        <w:trPr>
          <w:trHeight w:val="277"/>
        </w:trPr>
        <w:tc>
          <w:tcPr>
            <w:tcW w:w="3539" w:type="dxa"/>
          </w:tcPr>
          <w:p w14:paraId="0D3D75B2" w14:textId="77777777" w:rsidR="00EE29C0" w:rsidRPr="007038B6" w:rsidRDefault="00EE29C0" w:rsidP="00713666">
            <w:pPr>
              <w:tabs>
                <w:tab w:val="left" w:pos="709"/>
              </w:tabs>
              <w:spacing w:after="0"/>
              <w:ind w:left="318"/>
              <w:rPr>
                <w:rFonts w:asciiTheme="majorBidi" w:eastAsia="Times New Roman" w:hAnsiTheme="majorBidi" w:cstheme="majorBidi"/>
                <w:b/>
                <w:lang w:eastAsia="tr-TR"/>
              </w:rPr>
            </w:pPr>
            <w:r w:rsidRPr="007038B6">
              <w:rPr>
                <w:rFonts w:asciiTheme="majorBidi" w:eastAsia="Times New Roman" w:hAnsiTheme="majorBidi" w:cstheme="majorBidi"/>
                <w:color w:val="000000"/>
                <w:lang w:eastAsia="tr-TR"/>
              </w:rPr>
              <w:t>Yüksekokul/lisansüstü mezunu</w:t>
            </w:r>
          </w:p>
        </w:tc>
        <w:tc>
          <w:tcPr>
            <w:tcW w:w="992" w:type="dxa"/>
          </w:tcPr>
          <w:p w14:paraId="09D8E3C4"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12</w:t>
            </w:r>
          </w:p>
        </w:tc>
        <w:tc>
          <w:tcPr>
            <w:tcW w:w="851" w:type="dxa"/>
          </w:tcPr>
          <w:p w14:paraId="60A68F39"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24,0</w:t>
            </w:r>
          </w:p>
        </w:tc>
        <w:tc>
          <w:tcPr>
            <w:tcW w:w="850" w:type="dxa"/>
          </w:tcPr>
          <w:p w14:paraId="70D1604F"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38</w:t>
            </w:r>
          </w:p>
        </w:tc>
        <w:tc>
          <w:tcPr>
            <w:tcW w:w="851" w:type="dxa"/>
          </w:tcPr>
          <w:p w14:paraId="2B68B86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76,0</w:t>
            </w:r>
          </w:p>
        </w:tc>
        <w:tc>
          <w:tcPr>
            <w:tcW w:w="992" w:type="dxa"/>
            <w:vMerge/>
          </w:tcPr>
          <w:p w14:paraId="6B770B13"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50F0D8EE"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4F9C76AF" w14:textId="77777777" w:rsidTr="00FF3BE4">
        <w:trPr>
          <w:trHeight w:val="176"/>
        </w:trPr>
        <w:tc>
          <w:tcPr>
            <w:tcW w:w="3539" w:type="dxa"/>
            <w:tcBorders>
              <w:top w:val="single" w:sz="4" w:space="0" w:color="auto"/>
            </w:tcBorders>
          </w:tcPr>
          <w:p w14:paraId="32AB759D" w14:textId="77777777" w:rsidR="00EE29C0" w:rsidRPr="007038B6" w:rsidRDefault="00EE29C0" w:rsidP="00713666">
            <w:pPr>
              <w:tabs>
                <w:tab w:val="left" w:pos="709"/>
              </w:tabs>
              <w:spacing w:after="0"/>
              <w:rPr>
                <w:rFonts w:asciiTheme="majorBidi" w:eastAsia="Times New Roman" w:hAnsiTheme="majorBidi" w:cstheme="majorBidi"/>
                <w:b/>
                <w:bCs/>
                <w:color w:val="000000"/>
                <w:lang w:eastAsia="tr-TR"/>
              </w:rPr>
            </w:pPr>
            <w:r w:rsidRPr="007038B6">
              <w:rPr>
                <w:rFonts w:asciiTheme="majorBidi" w:hAnsiTheme="majorBidi" w:cstheme="majorBidi"/>
                <w:b/>
                <w:bCs/>
              </w:rPr>
              <w:t>Yaşadığı yer</w:t>
            </w:r>
          </w:p>
        </w:tc>
        <w:tc>
          <w:tcPr>
            <w:tcW w:w="992" w:type="dxa"/>
            <w:tcBorders>
              <w:top w:val="single" w:sz="4" w:space="0" w:color="auto"/>
            </w:tcBorders>
          </w:tcPr>
          <w:p w14:paraId="76CBD223"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tc>
        <w:tc>
          <w:tcPr>
            <w:tcW w:w="851" w:type="dxa"/>
            <w:tcBorders>
              <w:top w:val="single" w:sz="4" w:space="0" w:color="auto"/>
            </w:tcBorders>
          </w:tcPr>
          <w:p w14:paraId="04497B36"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tc>
        <w:tc>
          <w:tcPr>
            <w:tcW w:w="850" w:type="dxa"/>
            <w:tcBorders>
              <w:top w:val="single" w:sz="4" w:space="0" w:color="auto"/>
            </w:tcBorders>
          </w:tcPr>
          <w:p w14:paraId="120868B6"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tc>
        <w:tc>
          <w:tcPr>
            <w:tcW w:w="851" w:type="dxa"/>
            <w:tcBorders>
              <w:top w:val="single" w:sz="4" w:space="0" w:color="auto"/>
            </w:tcBorders>
          </w:tcPr>
          <w:p w14:paraId="67A5DA64"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tc>
        <w:tc>
          <w:tcPr>
            <w:tcW w:w="992" w:type="dxa"/>
            <w:tcBorders>
              <w:top w:val="single" w:sz="4" w:space="0" w:color="auto"/>
            </w:tcBorders>
          </w:tcPr>
          <w:p w14:paraId="60B82B15"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tcBorders>
              <w:top w:val="single" w:sz="4" w:space="0" w:color="auto"/>
            </w:tcBorders>
          </w:tcPr>
          <w:p w14:paraId="1459AF08"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29DF7A56" w14:textId="77777777" w:rsidTr="00FF3BE4">
        <w:trPr>
          <w:trHeight w:val="266"/>
        </w:trPr>
        <w:tc>
          <w:tcPr>
            <w:tcW w:w="3539" w:type="dxa"/>
          </w:tcPr>
          <w:p w14:paraId="4081FAEE" w14:textId="77777777" w:rsidR="00EE29C0" w:rsidRPr="007038B6" w:rsidRDefault="00EE29C0" w:rsidP="00713666">
            <w:pPr>
              <w:tabs>
                <w:tab w:val="left" w:pos="709"/>
              </w:tabs>
              <w:spacing w:after="0" w:line="240" w:lineRule="auto"/>
              <w:ind w:left="318"/>
              <w:rPr>
                <w:rFonts w:asciiTheme="majorBidi" w:eastAsia="Times New Roman" w:hAnsiTheme="majorBidi" w:cstheme="majorBidi"/>
                <w:color w:val="000000"/>
                <w:lang w:eastAsia="tr-TR"/>
              </w:rPr>
            </w:pPr>
            <w:r w:rsidRPr="007038B6">
              <w:rPr>
                <w:rFonts w:asciiTheme="majorBidi" w:hAnsiTheme="majorBidi" w:cstheme="majorBidi"/>
              </w:rPr>
              <w:t>Kent</w:t>
            </w:r>
          </w:p>
        </w:tc>
        <w:tc>
          <w:tcPr>
            <w:tcW w:w="992" w:type="dxa"/>
          </w:tcPr>
          <w:p w14:paraId="558450C1"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hAnsiTheme="majorBidi" w:cstheme="majorBidi"/>
              </w:rPr>
              <w:t>74</w:t>
            </w:r>
          </w:p>
        </w:tc>
        <w:tc>
          <w:tcPr>
            <w:tcW w:w="851" w:type="dxa"/>
          </w:tcPr>
          <w:p w14:paraId="501AE337"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hAnsiTheme="majorBidi" w:cstheme="majorBidi"/>
              </w:rPr>
              <w:t>31,6</w:t>
            </w:r>
          </w:p>
        </w:tc>
        <w:tc>
          <w:tcPr>
            <w:tcW w:w="850" w:type="dxa"/>
          </w:tcPr>
          <w:p w14:paraId="328B8C6C"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hAnsiTheme="majorBidi" w:cstheme="majorBidi"/>
              </w:rPr>
              <w:t>160</w:t>
            </w:r>
          </w:p>
        </w:tc>
        <w:tc>
          <w:tcPr>
            <w:tcW w:w="851" w:type="dxa"/>
          </w:tcPr>
          <w:p w14:paraId="2E96E41A"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hAnsiTheme="majorBidi" w:cstheme="majorBidi"/>
              </w:rPr>
              <w:t>68,4</w:t>
            </w:r>
          </w:p>
        </w:tc>
        <w:tc>
          <w:tcPr>
            <w:tcW w:w="992" w:type="dxa"/>
            <w:vMerge w:val="restart"/>
          </w:tcPr>
          <w:p w14:paraId="6DB97D41"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3,733</w:t>
            </w:r>
          </w:p>
        </w:tc>
        <w:tc>
          <w:tcPr>
            <w:tcW w:w="992" w:type="dxa"/>
            <w:vMerge w:val="restart"/>
          </w:tcPr>
          <w:p w14:paraId="00070F38"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0,530</w:t>
            </w:r>
          </w:p>
        </w:tc>
      </w:tr>
      <w:tr w:rsidR="00EE29C0" w:rsidRPr="007038B6" w14:paraId="6B15A5FD" w14:textId="77777777" w:rsidTr="00FF3BE4">
        <w:trPr>
          <w:trHeight w:val="242"/>
        </w:trPr>
        <w:tc>
          <w:tcPr>
            <w:tcW w:w="3539" w:type="dxa"/>
          </w:tcPr>
          <w:p w14:paraId="7D650869" w14:textId="77777777" w:rsidR="00EE29C0" w:rsidRPr="007038B6" w:rsidRDefault="00EE29C0" w:rsidP="00713666">
            <w:pPr>
              <w:tabs>
                <w:tab w:val="left" w:pos="709"/>
              </w:tabs>
              <w:spacing w:after="0" w:line="240" w:lineRule="auto"/>
              <w:ind w:left="318"/>
              <w:rPr>
                <w:rFonts w:asciiTheme="majorBidi" w:eastAsia="Times New Roman" w:hAnsiTheme="majorBidi" w:cstheme="majorBidi"/>
                <w:color w:val="000000"/>
                <w:lang w:eastAsia="tr-TR"/>
              </w:rPr>
            </w:pPr>
            <w:r w:rsidRPr="007038B6">
              <w:rPr>
                <w:rFonts w:asciiTheme="majorBidi" w:hAnsiTheme="majorBidi" w:cstheme="majorBidi"/>
              </w:rPr>
              <w:t xml:space="preserve">Kırsal </w:t>
            </w:r>
          </w:p>
        </w:tc>
        <w:tc>
          <w:tcPr>
            <w:tcW w:w="992" w:type="dxa"/>
          </w:tcPr>
          <w:p w14:paraId="2800A373"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hAnsiTheme="majorBidi" w:cstheme="majorBidi"/>
              </w:rPr>
              <w:t>36</w:t>
            </w:r>
          </w:p>
        </w:tc>
        <w:tc>
          <w:tcPr>
            <w:tcW w:w="851" w:type="dxa"/>
          </w:tcPr>
          <w:p w14:paraId="3B8B3DA2"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hAnsiTheme="majorBidi" w:cstheme="majorBidi"/>
              </w:rPr>
              <w:t>43,4</w:t>
            </w:r>
          </w:p>
        </w:tc>
        <w:tc>
          <w:tcPr>
            <w:tcW w:w="850" w:type="dxa"/>
          </w:tcPr>
          <w:p w14:paraId="67C834EF"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hAnsiTheme="majorBidi" w:cstheme="majorBidi"/>
              </w:rPr>
              <w:t>47</w:t>
            </w:r>
          </w:p>
        </w:tc>
        <w:tc>
          <w:tcPr>
            <w:tcW w:w="851" w:type="dxa"/>
          </w:tcPr>
          <w:p w14:paraId="06A3A0CD"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hAnsiTheme="majorBidi" w:cstheme="majorBidi"/>
              </w:rPr>
              <w:t>56,6</w:t>
            </w:r>
          </w:p>
        </w:tc>
        <w:tc>
          <w:tcPr>
            <w:tcW w:w="992" w:type="dxa"/>
            <w:vMerge/>
          </w:tcPr>
          <w:p w14:paraId="4E5C8222"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4DF92BE4"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12868EDC" w14:textId="77777777" w:rsidTr="00FF3BE4">
        <w:trPr>
          <w:trHeight w:val="285"/>
        </w:trPr>
        <w:tc>
          <w:tcPr>
            <w:tcW w:w="3539" w:type="dxa"/>
            <w:tcBorders>
              <w:top w:val="single" w:sz="4" w:space="0" w:color="auto"/>
            </w:tcBorders>
          </w:tcPr>
          <w:p w14:paraId="388DC4C9" w14:textId="77777777" w:rsidR="00EE29C0" w:rsidRPr="007038B6" w:rsidRDefault="00EE29C0" w:rsidP="00713666">
            <w:pPr>
              <w:tabs>
                <w:tab w:val="left" w:pos="709"/>
              </w:tabs>
              <w:spacing w:after="0"/>
              <w:jc w:val="both"/>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Aile tipi</w:t>
            </w:r>
          </w:p>
        </w:tc>
        <w:tc>
          <w:tcPr>
            <w:tcW w:w="992" w:type="dxa"/>
            <w:tcBorders>
              <w:top w:val="single" w:sz="4" w:space="0" w:color="auto"/>
            </w:tcBorders>
          </w:tcPr>
          <w:p w14:paraId="31C31FD2" w14:textId="77777777" w:rsidR="00EE29C0" w:rsidRPr="007038B6" w:rsidRDefault="00EE29C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25A89C19" w14:textId="77777777" w:rsidR="00EE29C0" w:rsidRPr="007038B6" w:rsidRDefault="00EE29C0" w:rsidP="00713666">
            <w:pPr>
              <w:spacing w:after="0" w:line="240" w:lineRule="auto"/>
              <w:jc w:val="center"/>
              <w:rPr>
                <w:rFonts w:asciiTheme="majorBidi" w:eastAsia="Calibri" w:hAnsiTheme="majorBidi" w:cstheme="majorBidi"/>
              </w:rPr>
            </w:pPr>
          </w:p>
        </w:tc>
        <w:tc>
          <w:tcPr>
            <w:tcW w:w="850" w:type="dxa"/>
            <w:tcBorders>
              <w:top w:val="single" w:sz="4" w:space="0" w:color="auto"/>
            </w:tcBorders>
          </w:tcPr>
          <w:p w14:paraId="507938A2" w14:textId="77777777" w:rsidR="00EE29C0" w:rsidRPr="007038B6" w:rsidRDefault="00EE29C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557E789D"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tcBorders>
              <w:top w:val="single" w:sz="4" w:space="0" w:color="auto"/>
            </w:tcBorders>
          </w:tcPr>
          <w:p w14:paraId="6FE61019"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tc>
        <w:tc>
          <w:tcPr>
            <w:tcW w:w="992" w:type="dxa"/>
            <w:tcBorders>
              <w:top w:val="single" w:sz="4" w:space="0" w:color="auto"/>
            </w:tcBorders>
          </w:tcPr>
          <w:p w14:paraId="680492F4"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tc>
      </w:tr>
      <w:tr w:rsidR="00EE29C0" w:rsidRPr="007038B6" w14:paraId="6A60C69D" w14:textId="77777777" w:rsidTr="00FF3BE4">
        <w:trPr>
          <w:trHeight w:val="285"/>
        </w:trPr>
        <w:tc>
          <w:tcPr>
            <w:tcW w:w="3539" w:type="dxa"/>
          </w:tcPr>
          <w:p w14:paraId="4F2336D5" w14:textId="77777777" w:rsidR="00EE29C0" w:rsidRPr="007038B6" w:rsidRDefault="00EE29C0" w:rsidP="00713666">
            <w:pPr>
              <w:tabs>
                <w:tab w:val="left" w:pos="709"/>
              </w:tabs>
              <w:spacing w:after="0"/>
              <w:ind w:firstLine="318"/>
              <w:jc w:val="both"/>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Çekirdek </w:t>
            </w:r>
          </w:p>
        </w:tc>
        <w:tc>
          <w:tcPr>
            <w:tcW w:w="992" w:type="dxa"/>
          </w:tcPr>
          <w:p w14:paraId="14FB69F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91</w:t>
            </w:r>
          </w:p>
        </w:tc>
        <w:tc>
          <w:tcPr>
            <w:tcW w:w="851" w:type="dxa"/>
          </w:tcPr>
          <w:p w14:paraId="0C1CE161" w14:textId="77777777" w:rsidR="00EE29C0" w:rsidRPr="007038B6" w:rsidRDefault="00EE29C0" w:rsidP="00713666">
            <w:pPr>
              <w:tabs>
                <w:tab w:val="right" w:pos="2855"/>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32,5</w:t>
            </w:r>
          </w:p>
        </w:tc>
        <w:tc>
          <w:tcPr>
            <w:tcW w:w="850" w:type="dxa"/>
          </w:tcPr>
          <w:p w14:paraId="4AFF0600" w14:textId="77777777" w:rsidR="00EE29C0" w:rsidRPr="007038B6" w:rsidRDefault="00EE29C0" w:rsidP="00713666">
            <w:pPr>
              <w:tabs>
                <w:tab w:val="right" w:pos="2855"/>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189</w:t>
            </w:r>
          </w:p>
        </w:tc>
        <w:tc>
          <w:tcPr>
            <w:tcW w:w="851" w:type="dxa"/>
          </w:tcPr>
          <w:p w14:paraId="34961DF2" w14:textId="77777777" w:rsidR="00EE29C0" w:rsidRPr="007038B6" w:rsidRDefault="00EE29C0" w:rsidP="00713666">
            <w:pPr>
              <w:tabs>
                <w:tab w:val="right" w:pos="2855"/>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67,5</w:t>
            </w:r>
          </w:p>
        </w:tc>
        <w:tc>
          <w:tcPr>
            <w:tcW w:w="992" w:type="dxa"/>
            <w:vMerge w:val="restart"/>
          </w:tcPr>
          <w:p w14:paraId="7E078E9F" w14:textId="77777777" w:rsidR="00EE29C0" w:rsidRPr="007038B6" w:rsidRDefault="00EE29C0" w:rsidP="00713666">
            <w:pPr>
              <w:tabs>
                <w:tab w:val="right" w:pos="2855"/>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5,126</w:t>
            </w:r>
          </w:p>
        </w:tc>
        <w:tc>
          <w:tcPr>
            <w:tcW w:w="992" w:type="dxa"/>
            <w:vMerge w:val="restart"/>
          </w:tcPr>
          <w:p w14:paraId="02F7756F" w14:textId="77777777" w:rsidR="00EE29C0" w:rsidRPr="007038B6" w:rsidRDefault="00EE29C0" w:rsidP="00713666">
            <w:pPr>
              <w:tabs>
                <w:tab w:val="right" w:pos="2855"/>
              </w:tabs>
              <w:spacing w:after="0"/>
              <w:jc w:val="center"/>
              <w:rPr>
                <w:rFonts w:asciiTheme="majorBidi" w:eastAsia="Times New Roman" w:hAnsiTheme="majorBidi" w:cstheme="majorBidi"/>
                <w:b/>
                <w:bCs/>
                <w:lang w:eastAsia="tr-TR"/>
              </w:rPr>
            </w:pPr>
            <w:r w:rsidRPr="007038B6">
              <w:rPr>
                <w:rFonts w:asciiTheme="majorBidi" w:eastAsia="Times New Roman" w:hAnsiTheme="majorBidi" w:cstheme="majorBidi"/>
                <w:b/>
                <w:bCs/>
                <w:lang w:eastAsia="tr-TR"/>
              </w:rPr>
              <w:t>0,024</w:t>
            </w:r>
          </w:p>
        </w:tc>
      </w:tr>
      <w:tr w:rsidR="00EE29C0" w:rsidRPr="007038B6" w14:paraId="1C8CFED8" w14:textId="77777777" w:rsidTr="00FF3BE4">
        <w:trPr>
          <w:trHeight w:val="301"/>
        </w:trPr>
        <w:tc>
          <w:tcPr>
            <w:tcW w:w="3539" w:type="dxa"/>
          </w:tcPr>
          <w:p w14:paraId="1DB06415" w14:textId="77777777" w:rsidR="00EE29C0" w:rsidRPr="007038B6" w:rsidRDefault="00EE29C0" w:rsidP="00713666">
            <w:pPr>
              <w:spacing w:after="0"/>
              <w:ind w:firstLine="318"/>
              <w:rPr>
                <w:rFonts w:asciiTheme="majorBidi" w:eastAsia="Calibri" w:hAnsiTheme="majorBidi" w:cstheme="majorBidi"/>
              </w:rPr>
            </w:pPr>
            <w:r w:rsidRPr="007038B6">
              <w:rPr>
                <w:rFonts w:asciiTheme="majorBidi" w:eastAsia="Calibri" w:hAnsiTheme="majorBidi" w:cstheme="majorBidi"/>
              </w:rPr>
              <w:t>Geniş</w:t>
            </w:r>
          </w:p>
        </w:tc>
        <w:tc>
          <w:tcPr>
            <w:tcW w:w="992" w:type="dxa"/>
          </w:tcPr>
          <w:p w14:paraId="12FC4B74"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19</w:t>
            </w:r>
          </w:p>
        </w:tc>
        <w:tc>
          <w:tcPr>
            <w:tcW w:w="851" w:type="dxa"/>
          </w:tcPr>
          <w:p w14:paraId="73E7621A"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51,4</w:t>
            </w:r>
          </w:p>
        </w:tc>
        <w:tc>
          <w:tcPr>
            <w:tcW w:w="850" w:type="dxa"/>
          </w:tcPr>
          <w:p w14:paraId="0EAB6BCC"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18</w:t>
            </w:r>
          </w:p>
        </w:tc>
        <w:tc>
          <w:tcPr>
            <w:tcW w:w="851" w:type="dxa"/>
          </w:tcPr>
          <w:p w14:paraId="61531765"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48,6</w:t>
            </w:r>
          </w:p>
        </w:tc>
        <w:tc>
          <w:tcPr>
            <w:tcW w:w="992" w:type="dxa"/>
            <w:vMerge/>
          </w:tcPr>
          <w:p w14:paraId="4BB576ED"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0BA037E5"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65EAB6EE" w14:textId="77777777" w:rsidTr="00FF3BE4">
        <w:trPr>
          <w:trHeight w:val="285"/>
        </w:trPr>
        <w:tc>
          <w:tcPr>
            <w:tcW w:w="3539" w:type="dxa"/>
            <w:tcBorders>
              <w:top w:val="single" w:sz="4" w:space="0" w:color="auto"/>
            </w:tcBorders>
          </w:tcPr>
          <w:p w14:paraId="68197637" w14:textId="77777777" w:rsidR="00EE29C0" w:rsidRPr="007038B6" w:rsidRDefault="00EE29C0" w:rsidP="00713666">
            <w:pPr>
              <w:spacing w:after="0"/>
              <w:rPr>
                <w:rFonts w:asciiTheme="majorBidi" w:eastAsia="Calibri" w:hAnsiTheme="majorBidi" w:cstheme="majorBidi"/>
                <w:b/>
              </w:rPr>
            </w:pPr>
            <w:r w:rsidRPr="007038B6">
              <w:rPr>
                <w:rFonts w:asciiTheme="majorBidi" w:eastAsia="Calibri" w:hAnsiTheme="majorBidi" w:cstheme="majorBidi"/>
                <w:b/>
              </w:rPr>
              <w:t>Sosyal güvence</w:t>
            </w:r>
          </w:p>
        </w:tc>
        <w:tc>
          <w:tcPr>
            <w:tcW w:w="992" w:type="dxa"/>
            <w:tcBorders>
              <w:top w:val="single" w:sz="4" w:space="0" w:color="auto"/>
            </w:tcBorders>
          </w:tcPr>
          <w:p w14:paraId="33D8FC57" w14:textId="77777777" w:rsidR="00EE29C0" w:rsidRPr="007038B6" w:rsidRDefault="00EE29C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26555FB6" w14:textId="77777777" w:rsidR="00EE29C0" w:rsidRPr="007038B6" w:rsidRDefault="00EE29C0" w:rsidP="00713666">
            <w:pPr>
              <w:spacing w:after="0" w:line="240" w:lineRule="auto"/>
              <w:jc w:val="center"/>
              <w:rPr>
                <w:rFonts w:asciiTheme="majorBidi" w:eastAsia="Calibri" w:hAnsiTheme="majorBidi" w:cstheme="majorBidi"/>
              </w:rPr>
            </w:pPr>
          </w:p>
        </w:tc>
        <w:tc>
          <w:tcPr>
            <w:tcW w:w="850" w:type="dxa"/>
            <w:tcBorders>
              <w:top w:val="single" w:sz="4" w:space="0" w:color="auto"/>
            </w:tcBorders>
          </w:tcPr>
          <w:p w14:paraId="3445953F" w14:textId="77777777" w:rsidR="00EE29C0" w:rsidRPr="007038B6" w:rsidRDefault="00EE29C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6C7B5A57"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tcBorders>
              <w:top w:val="single" w:sz="4" w:space="0" w:color="auto"/>
            </w:tcBorders>
          </w:tcPr>
          <w:p w14:paraId="5345AE3F"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tcBorders>
              <w:top w:val="single" w:sz="4" w:space="0" w:color="auto"/>
            </w:tcBorders>
          </w:tcPr>
          <w:p w14:paraId="333A7D6E"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41D47A94" w14:textId="77777777" w:rsidTr="00FF3BE4">
        <w:trPr>
          <w:trHeight w:val="301"/>
        </w:trPr>
        <w:tc>
          <w:tcPr>
            <w:tcW w:w="3539" w:type="dxa"/>
          </w:tcPr>
          <w:p w14:paraId="7878BDB8" w14:textId="77777777" w:rsidR="00EE29C0" w:rsidRPr="007038B6" w:rsidRDefault="00EE29C0" w:rsidP="00713666">
            <w:pPr>
              <w:spacing w:after="0"/>
              <w:ind w:firstLine="318"/>
              <w:rPr>
                <w:rFonts w:asciiTheme="majorBidi" w:eastAsia="Calibri" w:hAnsiTheme="majorBidi" w:cstheme="majorBidi"/>
              </w:rPr>
            </w:pPr>
            <w:r w:rsidRPr="007038B6">
              <w:rPr>
                <w:rFonts w:asciiTheme="majorBidi" w:eastAsia="Calibri" w:hAnsiTheme="majorBidi" w:cstheme="majorBidi"/>
              </w:rPr>
              <w:t>Var</w:t>
            </w:r>
          </w:p>
        </w:tc>
        <w:tc>
          <w:tcPr>
            <w:tcW w:w="992" w:type="dxa"/>
          </w:tcPr>
          <w:p w14:paraId="4B134650"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71</w:t>
            </w:r>
          </w:p>
        </w:tc>
        <w:tc>
          <w:tcPr>
            <w:tcW w:w="851" w:type="dxa"/>
          </w:tcPr>
          <w:p w14:paraId="3D7D3850"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30,6</w:t>
            </w:r>
          </w:p>
        </w:tc>
        <w:tc>
          <w:tcPr>
            <w:tcW w:w="850" w:type="dxa"/>
          </w:tcPr>
          <w:p w14:paraId="07E63952"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161</w:t>
            </w:r>
          </w:p>
        </w:tc>
        <w:tc>
          <w:tcPr>
            <w:tcW w:w="851" w:type="dxa"/>
          </w:tcPr>
          <w:p w14:paraId="2631B39E"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69,4</w:t>
            </w:r>
          </w:p>
        </w:tc>
        <w:tc>
          <w:tcPr>
            <w:tcW w:w="992" w:type="dxa"/>
            <w:vMerge w:val="restart"/>
          </w:tcPr>
          <w:p w14:paraId="5BC46A0C"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6,409</w:t>
            </w:r>
          </w:p>
        </w:tc>
        <w:tc>
          <w:tcPr>
            <w:tcW w:w="992" w:type="dxa"/>
            <w:vMerge w:val="restart"/>
          </w:tcPr>
          <w:p w14:paraId="19252A4D" w14:textId="77777777" w:rsidR="00EE29C0" w:rsidRPr="007038B6" w:rsidRDefault="00EE29C0" w:rsidP="00713666">
            <w:pPr>
              <w:spacing w:after="0"/>
              <w:jc w:val="center"/>
              <w:rPr>
                <w:rFonts w:asciiTheme="majorBidi" w:eastAsia="Calibri" w:hAnsiTheme="majorBidi" w:cstheme="majorBidi"/>
                <w:b/>
                <w:bCs/>
              </w:rPr>
            </w:pPr>
            <w:r w:rsidRPr="007038B6">
              <w:rPr>
                <w:rFonts w:asciiTheme="majorBidi" w:eastAsia="Calibri" w:hAnsiTheme="majorBidi" w:cstheme="majorBidi"/>
                <w:b/>
                <w:bCs/>
              </w:rPr>
              <w:t>0,011</w:t>
            </w:r>
          </w:p>
        </w:tc>
      </w:tr>
      <w:tr w:rsidR="00EE29C0" w:rsidRPr="007038B6" w14:paraId="2C9C9AE4" w14:textId="77777777" w:rsidTr="00FF3BE4">
        <w:trPr>
          <w:trHeight w:val="285"/>
        </w:trPr>
        <w:tc>
          <w:tcPr>
            <w:tcW w:w="3539" w:type="dxa"/>
          </w:tcPr>
          <w:p w14:paraId="0F6F58DC" w14:textId="77777777" w:rsidR="00EE29C0" w:rsidRPr="007038B6" w:rsidRDefault="00EE29C0" w:rsidP="00713666">
            <w:pPr>
              <w:spacing w:after="0"/>
              <w:ind w:firstLine="318"/>
              <w:rPr>
                <w:rFonts w:asciiTheme="majorBidi" w:eastAsia="Calibri" w:hAnsiTheme="majorBidi" w:cstheme="majorBidi"/>
              </w:rPr>
            </w:pPr>
            <w:r w:rsidRPr="007038B6">
              <w:rPr>
                <w:rFonts w:asciiTheme="majorBidi" w:eastAsia="Calibri" w:hAnsiTheme="majorBidi" w:cstheme="majorBidi"/>
              </w:rPr>
              <w:t>Yok</w:t>
            </w:r>
          </w:p>
        </w:tc>
        <w:tc>
          <w:tcPr>
            <w:tcW w:w="992" w:type="dxa"/>
          </w:tcPr>
          <w:p w14:paraId="3DB0A246"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39</w:t>
            </w:r>
          </w:p>
        </w:tc>
        <w:tc>
          <w:tcPr>
            <w:tcW w:w="851" w:type="dxa"/>
          </w:tcPr>
          <w:p w14:paraId="3C4E33AB"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45,9</w:t>
            </w:r>
          </w:p>
        </w:tc>
        <w:tc>
          <w:tcPr>
            <w:tcW w:w="850" w:type="dxa"/>
          </w:tcPr>
          <w:p w14:paraId="1F20F19A"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46</w:t>
            </w:r>
          </w:p>
        </w:tc>
        <w:tc>
          <w:tcPr>
            <w:tcW w:w="851" w:type="dxa"/>
          </w:tcPr>
          <w:p w14:paraId="4DE1698D"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54,1</w:t>
            </w:r>
          </w:p>
        </w:tc>
        <w:tc>
          <w:tcPr>
            <w:tcW w:w="992" w:type="dxa"/>
            <w:vMerge/>
          </w:tcPr>
          <w:p w14:paraId="5B9B206F"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693836D6"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4F6109BB" w14:textId="77777777" w:rsidTr="00FF3BE4">
        <w:trPr>
          <w:trHeight w:val="285"/>
        </w:trPr>
        <w:tc>
          <w:tcPr>
            <w:tcW w:w="3539" w:type="dxa"/>
            <w:tcBorders>
              <w:top w:val="single" w:sz="4" w:space="0" w:color="auto"/>
            </w:tcBorders>
          </w:tcPr>
          <w:p w14:paraId="0EEEECEE" w14:textId="77777777" w:rsidR="00EE29C0" w:rsidRPr="007038B6" w:rsidRDefault="00EE29C0" w:rsidP="00713666">
            <w:pPr>
              <w:spacing w:after="0"/>
              <w:rPr>
                <w:rFonts w:asciiTheme="majorBidi" w:eastAsia="Calibri" w:hAnsiTheme="majorBidi" w:cstheme="majorBidi"/>
                <w:b/>
              </w:rPr>
            </w:pPr>
            <w:r w:rsidRPr="007038B6">
              <w:rPr>
                <w:rFonts w:asciiTheme="majorBidi" w:eastAsia="Calibri" w:hAnsiTheme="majorBidi" w:cstheme="majorBidi"/>
                <w:b/>
              </w:rPr>
              <w:t>Çalışma durumu</w:t>
            </w:r>
          </w:p>
        </w:tc>
        <w:tc>
          <w:tcPr>
            <w:tcW w:w="992" w:type="dxa"/>
            <w:tcBorders>
              <w:top w:val="single" w:sz="4" w:space="0" w:color="auto"/>
            </w:tcBorders>
          </w:tcPr>
          <w:p w14:paraId="7F04209A" w14:textId="77777777" w:rsidR="00EE29C0" w:rsidRPr="007038B6" w:rsidRDefault="00EE29C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5C63B259" w14:textId="77777777" w:rsidR="00EE29C0" w:rsidRPr="007038B6" w:rsidRDefault="00EE29C0" w:rsidP="00713666">
            <w:pPr>
              <w:spacing w:after="0" w:line="240" w:lineRule="auto"/>
              <w:jc w:val="center"/>
              <w:rPr>
                <w:rFonts w:asciiTheme="majorBidi" w:eastAsia="Calibri" w:hAnsiTheme="majorBidi" w:cstheme="majorBidi"/>
              </w:rPr>
            </w:pPr>
          </w:p>
        </w:tc>
        <w:tc>
          <w:tcPr>
            <w:tcW w:w="850" w:type="dxa"/>
            <w:tcBorders>
              <w:top w:val="single" w:sz="4" w:space="0" w:color="auto"/>
            </w:tcBorders>
          </w:tcPr>
          <w:p w14:paraId="77BDEAA7" w14:textId="77777777" w:rsidR="00EE29C0" w:rsidRPr="007038B6" w:rsidRDefault="00EE29C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4BDFFF34"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tcBorders>
              <w:top w:val="single" w:sz="4" w:space="0" w:color="auto"/>
            </w:tcBorders>
          </w:tcPr>
          <w:p w14:paraId="6B4E5584"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tcBorders>
              <w:top w:val="single" w:sz="4" w:space="0" w:color="auto"/>
            </w:tcBorders>
          </w:tcPr>
          <w:p w14:paraId="37338ACF"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52CB4C77" w14:textId="77777777" w:rsidTr="00FF3BE4">
        <w:trPr>
          <w:trHeight w:val="285"/>
        </w:trPr>
        <w:tc>
          <w:tcPr>
            <w:tcW w:w="3539" w:type="dxa"/>
          </w:tcPr>
          <w:p w14:paraId="58BF1F4D" w14:textId="77777777" w:rsidR="00EE29C0" w:rsidRPr="007038B6" w:rsidRDefault="00EE29C0" w:rsidP="00713666">
            <w:pPr>
              <w:spacing w:after="0"/>
              <w:ind w:firstLine="318"/>
              <w:rPr>
                <w:rFonts w:asciiTheme="majorBidi" w:eastAsia="Calibri" w:hAnsiTheme="majorBidi" w:cstheme="majorBidi"/>
              </w:rPr>
            </w:pPr>
            <w:r w:rsidRPr="007038B6">
              <w:rPr>
                <w:rFonts w:asciiTheme="majorBidi" w:eastAsia="Calibri" w:hAnsiTheme="majorBidi" w:cstheme="majorBidi"/>
              </w:rPr>
              <w:t>Çalışan</w:t>
            </w:r>
          </w:p>
        </w:tc>
        <w:tc>
          <w:tcPr>
            <w:tcW w:w="992" w:type="dxa"/>
          </w:tcPr>
          <w:p w14:paraId="3720BB0B"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15</w:t>
            </w:r>
          </w:p>
        </w:tc>
        <w:tc>
          <w:tcPr>
            <w:tcW w:w="851" w:type="dxa"/>
          </w:tcPr>
          <w:p w14:paraId="7DB46850"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22,4</w:t>
            </w:r>
          </w:p>
        </w:tc>
        <w:tc>
          <w:tcPr>
            <w:tcW w:w="850" w:type="dxa"/>
          </w:tcPr>
          <w:p w14:paraId="0D12C4AB"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52</w:t>
            </w:r>
          </w:p>
        </w:tc>
        <w:tc>
          <w:tcPr>
            <w:tcW w:w="851" w:type="dxa"/>
          </w:tcPr>
          <w:p w14:paraId="240F947D"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77,6</w:t>
            </w:r>
          </w:p>
        </w:tc>
        <w:tc>
          <w:tcPr>
            <w:tcW w:w="992" w:type="dxa"/>
            <w:vMerge w:val="restart"/>
          </w:tcPr>
          <w:p w14:paraId="04C03404"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5,684</w:t>
            </w:r>
          </w:p>
        </w:tc>
        <w:tc>
          <w:tcPr>
            <w:tcW w:w="992" w:type="dxa"/>
            <w:vMerge w:val="restart"/>
          </w:tcPr>
          <w:p w14:paraId="5C981E32" w14:textId="77777777" w:rsidR="00EE29C0" w:rsidRPr="007038B6" w:rsidRDefault="00EE29C0" w:rsidP="00713666">
            <w:pPr>
              <w:spacing w:after="0"/>
              <w:jc w:val="center"/>
              <w:rPr>
                <w:rFonts w:asciiTheme="majorBidi" w:eastAsia="Calibri" w:hAnsiTheme="majorBidi" w:cstheme="majorBidi"/>
                <w:b/>
              </w:rPr>
            </w:pPr>
            <w:r w:rsidRPr="007038B6">
              <w:rPr>
                <w:rFonts w:asciiTheme="majorBidi" w:eastAsia="Calibri" w:hAnsiTheme="majorBidi" w:cstheme="majorBidi"/>
                <w:b/>
              </w:rPr>
              <w:t>0,017</w:t>
            </w:r>
          </w:p>
        </w:tc>
      </w:tr>
      <w:tr w:rsidR="00EE29C0" w:rsidRPr="007038B6" w14:paraId="078FDA0A" w14:textId="77777777" w:rsidTr="00FF3BE4">
        <w:trPr>
          <w:trHeight w:val="301"/>
        </w:trPr>
        <w:tc>
          <w:tcPr>
            <w:tcW w:w="3539" w:type="dxa"/>
          </w:tcPr>
          <w:p w14:paraId="5C414513" w14:textId="77777777" w:rsidR="00EE29C0" w:rsidRPr="007038B6" w:rsidRDefault="00EE29C0" w:rsidP="00713666">
            <w:pPr>
              <w:spacing w:after="0"/>
              <w:ind w:firstLine="318"/>
              <w:rPr>
                <w:rFonts w:asciiTheme="majorBidi" w:eastAsia="Calibri" w:hAnsiTheme="majorBidi" w:cstheme="majorBidi"/>
              </w:rPr>
            </w:pPr>
            <w:r w:rsidRPr="007038B6">
              <w:rPr>
                <w:rFonts w:asciiTheme="majorBidi" w:eastAsia="Calibri" w:hAnsiTheme="majorBidi" w:cstheme="majorBidi"/>
              </w:rPr>
              <w:t>Çalışmayan</w:t>
            </w:r>
          </w:p>
        </w:tc>
        <w:tc>
          <w:tcPr>
            <w:tcW w:w="992" w:type="dxa"/>
          </w:tcPr>
          <w:p w14:paraId="4F03CD8E"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95</w:t>
            </w:r>
          </w:p>
        </w:tc>
        <w:tc>
          <w:tcPr>
            <w:tcW w:w="851" w:type="dxa"/>
          </w:tcPr>
          <w:p w14:paraId="5FF1B0C1"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38,0</w:t>
            </w:r>
          </w:p>
        </w:tc>
        <w:tc>
          <w:tcPr>
            <w:tcW w:w="850" w:type="dxa"/>
          </w:tcPr>
          <w:p w14:paraId="5616B2BB"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155</w:t>
            </w:r>
          </w:p>
        </w:tc>
        <w:tc>
          <w:tcPr>
            <w:tcW w:w="851" w:type="dxa"/>
          </w:tcPr>
          <w:p w14:paraId="3FD388E0"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62,0</w:t>
            </w:r>
          </w:p>
        </w:tc>
        <w:tc>
          <w:tcPr>
            <w:tcW w:w="992" w:type="dxa"/>
            <w:vMerge/>
          </w:tcPr>
          <w:p w14:paraId="3136C428"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1D0FF0A6"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773AA90C" w14:textId="77777777" w:rsidTr="00FF3BE4">
        <w:trPr>
          <w:trHeight w:val="301"/>
        </w:trPr>
        <w:tc>
          <w:tcPr>
            <w:tcW w:w="3539" w:type="dxa"/>
            <w:tcBorders>
              <w:top w:val="single" w:sz="4" w:space="0" w:color="auto"/>
            </w:tcBorders>
          </w:tcPr>
          <w:p w14:paraId="34AC5AEB" w14:textId="77777777" w:rsidR="00EE29C0" w:rsidRPr="007038B6" w:rsidRDefault="00EE29C0" w:rsidP="00713666">
            <w:pPr>
              <w:spacing w:after="0"/>
              <w:rPr>
                <w:rFonts w:asciiTheme="majorBidi" w:eastAsia="Calibri" w:hAnsiTheme="majorBidi" w:cstheme="majorBidi"/>
                <w:b/>
              </w:rPr>
            </w:pPr>
            <w:r w:rsidRPr="007038B6">
              <w:rPr>
                <w:rFonts w:asciiTheme="majorBidi" w:eastAsia="Calibri" w:hAnsiTheme="majorBidi" w:cstheme="majorBidi"/>
                <w:b/>
              </w:rPr>
              <w:t>Gelir düzey algısı</w:t>
            </w:r>
          </w:p>
        </w:tc>
        <w:tc>
          <w:tcPr>
            <w:tcW w:w="992" w:type="dxa"/>
            <w:tcBorders>
              <w:top w:val="single" w:sz="4" w:space="0" w:color="auto"/>
            </w:tcBorders>
          </w:tcPr>
          <w:p w14:paraId="5328C66E" w14:textId="77777777" w:rsidR="00EE29C0" w:rsidRPr="007038B6" w:rsidRDefault="00EE29C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5E515ABA" w14:textId="77777777" w:rsidR="00EE29C0" w:rsidRPr="007038B6" w:rsidRDefault="00EE29C0" w:rsidP="00713666">
            <w:pPr>
              <w:spacing w:after="0" w:line="240" w:lineRule="auto"/>
              <w:jc w:val="center"/>
              <w:rPr>
                <w:rFonts w:asciiTheme="majorBidi" w:eastAsia="Calibri" w:hAnsiTheme="majorBidi" w:cstheme="majorBidi"/>
              </w:rPr>
            </w:pPr>
          </w:p>
        </w:tc>
        <w:tc>
          <w:tcPr>
            <w:tcW w:w="850" w:type="dxa"/>
            <w:tcBorders>
              <w:top w:val="single" w:sz="4" w:space="0" w:color="auto"/>
            </w:tcBorders>
          </w:tcPr>
          <w:p w14:paraId="72127991" w14:textId="77777777" w:rsidR="00EE29C0" w:rsidRPr="007038B6" w:rsidRDefault="00EE29C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49CEB460"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tcBorders>
              <w:top w:val="single" w:sz="4" w:space="0" w:color="auto"/>
            </w:tcBorders>
          </w:tcPr>
          <w:p w14:paraId="19EA94BA"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tcBorders>
              <w:top w:val="single" w:sz="4" w:space="0" w:color="auto"/>
            </w:tcBorders>
          </w:tcPr>
          <w:p w14:paraId="575872D8"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2A53493F" w14:textId="77777777" w:rsidTr="00FF3BE4">
        <w:trPr>
          <w:trHeight w:val="301"/>
        </w:trPr>
        <w:tc>
          <w:tcPr>
            <w:tcW w:w="3539" w:type="dxa"/>
          </w:tcPr>
          <w:p w14:paraId="207436BC" w14:textId="77777777" w:rsidR="00EE29C0" w:rsidRPr="007038B6" w:rsidRDefault="00EE29C0" w:rsidP="00713666">
            <w:pPr>
              <w:spacing w:after="0"/>
              <w:ind w:left="318"/>
              <w:rPr>
                <w:rFonts w:asciiTheme="majorBidi" w:eastAsia="Calibri" w:hAnsiTheme="majorBidi" w:cstheme="majorBidi"/>
              </w:rPr>
            </w:pPr>
            <w:r w:rsidRPr="007038B6">
              <w:rPr>
                <w:rFonts w:asciiTheme="majorBidi" w:eastAsia="Calibri" w:hAnsiTheme="majorBidi" w:cstheme="majorBidi"/>
              </w:rPr>
              <w:t>Gelir giderden az</w:t>
            </w:r>
          </w:p>
        </w:tc>
        <w:tc>
          <w:tcPr>
            <w:tcW w:w="992" w:type="dxa"/>
          </w:tcPr>
          <w:p w14:paraId="25648A10"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33</w:t>
            </w:r>
          </w:p>
        </w:tc>
        <w:tc>
          <w:tcPr>
            <w:tcW w:w="851" w:type="dxa"/>
          </w:tcPr>
          <w:p w14:paraId="1D115165"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60,0</w:t>
            </w:r>
          </w:p>
        </w:tc>
        <w:tc>
          <w:tcPr>
            <w:tcW w:w="850" w:type="dxa"/>
          </w:tcPr>
          <w:p w14:paraId="3C6C5167"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22</w:t>
            </w:r>
          </w:p>
        </w:tc>
        <w:tc>
          <w:tcPr>
            <w:tcW w:w="851" w:type="dxa"/>
          </w:tcPr>
          <w:p w14:paraId="227BC1B9"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40,0</w:t>
            </w:r>
          </w:p>
        </w:tc>
        <w:tc>
          <w:tcPr>
            <w:tcW w:w="992" w:type="dxa"/>
            <w:vMerge w:val="restart"/>
          </w:tcPr>
          <w:p w14:paraId="00C39FDE" w14:textId="77777777" w:rsidR="00EE29C0" w:rsidRPr="007038B6" w:rsidRDefault="00EE29C0" w:rsidP="00713666">
            <w:pPr>
              <w:spacing w:after="0"/>
              <w:jc w:val="center"/>
              <w:rPr>
                <w:rFonts w:asciiTheme="majorBidi" w:eastAsia="Calibri" w:hAnsiTheme="majorBidi" w:cstheme="majorBidi"/>
              </w:rPr>
            </w:pPr>
          </w:p>
          <w:p w14:paraId="6BD8A9F7"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19,011</w:t>
            </w:r>
          </w:p>
          <w:p w14:paraId="71FD49E9"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val="restart"/>
          </w:tcPr>
          <w:p w14:paraId="1D096BA7" w14:textId="77777777" w:rsidR="00EE29C0" w:rsidRPr="007038B6" w:rsidRDefault="00EE29C0" w:rsidP="00713666">
            <w:pPr>
              <w:spacing w:after="0"/>
              <w:jc w:val="center"/>
              <w:rPr>
                <w:rFonts w:asciiTheme="majorBidi" w:eastAsia="Calibri" w:hAnsiTheme="majorBidi" w:cstheme="majorBidi"/>
                <w:b/>
                <w:bCs/>
              </w:rPr>
            </w:pPr>
          </w:p>
          <w:p w14:paraId="0D73B0D3" w14:textId="77777777" w:rsidR="00EE29C0" w:rsidRPr="007038B6" w:rsidRDefault="00EE29C0" w:rsidP="00713666">
            <w:pPr>
              <w:spacing w:after="0"/>
              <w:jc w:val="center"/>
              <w:rPr>
                <w:rFonts w:asciiTheme="majorBidi" w:eastAsia="Calibri" w:hAnsiTheme="majorBidi" w:cstheme="majorBidi"/>
                <w:b/>
                <w:bCs/>
              </w:rPr>
            </w:pPr>
            <w:r w:rsidRPr="007038B6">
              <w:rPr>
                <w:rFonts w:asciiTheme="majorBidi" w:eastAsia="Calibri" w:hAnsiTheme="majorBidi" w:cstheme="majorBidi"/>
                <w:b/>
                <w:bCs/>
              </w:rPr>
              <w:t>0,000</w:t>
            </w:r>
          </w:p>
        </w:tc>
      </w:tr>
      <w:tr w:rsidR="00EE29C0" w:rsidRPr="007038B6" w14:paraId="5D12A18B" w14:textId="77777777" w:rsidTr="00FF3BE4">
        <w:trPr>
          <w:trHeight w:val="301"/>
        </w:trPr>
        <w:tc>
          <w:tcPr>
            <w:tcW w:w="3539" w:type="dxa"/>
          </w:tcPr>
          <w:p w14:paraId="582DD15F" w14:textId="77777777" w:rsidR="00EE29C0" w:rsidRPr="007038B6" w:rsidRDefault="00EE29C0" w:rsidP="00713666">
            <w:pPr>
              <w:spacing w:after="0"/>
              <w:ind w:firstLine="318"/>
              <w:rPr>
                <w:rFonts w:asciiTheme="majorBidi" w:eastAsia="Calibri" w:hAnsiTheme="majorBidi" w:cstheme="majorBidi"/>
              </w:rPr>
            </w:pPr>
            <w:r w:rsidRPr="007038B6">
              <w:rPr>
                <w:rFonts w:asciiTheme="majorBidi" w:eastAsia="Calibri" w:hAnsiTheme="majorBidi" w:cstheme="majorBidi"/>
              </w:rPr>
              <w:t>Gelir gidere denk</w:t>
            </w:r>
          </w:p>
        </w:tc>
        <w:tc>
          <w:tcPr>
            <w:tcW w:w="992" w:type="dxa"/>
          </w:tcPr>
          <w:p w14:paraId="70C62165"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62</w:t>
            </w:r>
          </w:p>
        </w:tc>
        <w:tc>
          <w:tcPr>
            <w:tcW w:w="851" w:type="dxa"/>
          </w:tcPr>
          <w:p w14:paraId="7BFC1181"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30,1</w:t>
            </w:r>
          </w:p>
        </w:tc>
        <w:tc>
          <w:tcPr>
            <w:tcW w:w="850" w:type="dxa"/>
          </w:tcPr>
          <w:p w14:paraId="10387EC6"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144</w:t>
            </w:r>
          </w:p>
        </w:tc>
        <w:tc>
          <w:tcPr>
            <w:tcW w:w="851" w:type="dxa"/>
          </w:tcPr>
          <w:p w14:paraId="62641D9C"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69,9</w:t>
            </w:r>
          </w:p>
        </w:tc>
        <w:tc>
          <w:tcPr>
            <w:tcW w:w="992" w:type="dxa"/>
            <w:vMerge/>
          </w:tcPr>
          <w:p w14:paraId="35D0E5E7" w14:textId="77777777" w:rsidR="00EE29C0" w:rsidRPr="007038B6" w:rsidRDefault="00EE29C0" w:rsidP="00713666">
            <w:pPr>
              <w:spacing w:after="0" w:line="240" w:lineRule="auto"/>
              <w:rPr>
                <w:rFonts w:asciiTheme="majorBidi" w:eastAsia="Calibri" w:hAnsiTheme="majorBidi" w:cstheme="majorBidi"/>
              </w:rPr>
            </w:pPr>
          </w:p>
        </w:tc>
        <w:tc>
          <w:tcPr>
            <w:tcW w:w="992" w:type="dxa"/>
            <w:vMerge/>
          </w:tcPr>
          <w:p w14:paraId="2A10AEE7" w14:textId="77777777" w:rsidR="00EE29C0" w:rsidRPr="007038B6" w:rsidRDefault="00EE29C0" w:rsidP="00713666">
            <w:pPr>
              <w:spacing w:after="0" w:line="240" w:lineRule="auto"/>
              <w:rPr>
                <w:rFonts w:asciiTheme="majorBidi" w:eastAsia="Calibri" w:hAnsiTheme="majorBidi" w:cstheme="majorBidi"/>
                <w:b/>
                <w:bCs/>
              </w:rPr>
            </w:pPr>
          </w:p>
        </w:tc>
      </w:tr>
      <w:tr w:rsidR="00EE29C0" w:rsidRPr="007038B6" w14:paraId="1CB18164" w14:textId="77777777" w:rsidTr="00FF3BE4">
        <w:trPr>
          <w:trHeight w:val="140"/>
        </w:trPr>
        <w:tc>
          <w:tcPr>
            <w:tcW w:w="3539" w:type="dxa"/>
            <w:tcBorders>
              <w:bottom w:val="single" w:sz="4" w:space="0" w:color="auto"/>
            </w:tcBorders>
          </w:tcPr>
          <w:p w14:paraId="2ECC323B" w14:textId="77777777" w:rsidR="00EE29C0" w:rsidRPr="007038B6" w:rsidRDefault="00EE29C0" w:rsidP="00713666">
            <w:pPr>
              <w:spacing w:after="0"/>
              <w:ind w:firstLine="318"/>
              <w:rPr>
                <w:rFonts w:asciiTheme="majorBidi" w:eastAsia="Calibri" w:hAnsiTheme="majorBidi" w:cstheme="majorBidi"/>
              </w:rPr>
            </w:pPr>
            <w:r w:rsidRPr="007038B6">
              <w:rPr>
                <w:rFonts w:asciiTheme="majorBidi" w:eastAsia="Calibri" w:hAnsiTheme="majorBidi" w:cstheme="majorBidi"/>
              </w:rPr>
              <w:t>Gelir giderden fazla</w:t>
            </w:r>
          </w:p>
        </w:tc>
        <w:tc>
          <w:tcPr>
            <w:tcW w:w="992" w:type="dxa"/>
            <w:tcBorders>
              <w:bottom w:val="single" w:sz="4" w:space="0" w:color="auto"/>
            </w:tcBorders>
          </w:tcPr>
          <w:p w14:paraId="6AAFC804"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15</w:t>
            </w:r>
          </w:p>
        </w:tc>
        <w:tc>
          <w:tcPr>
            <w:tcW w:w="851" w:type="dxa"/>
            <w:tcBorders>
              <w:bottom w:val="single" w:sz="4" w:space="0" w:color="auto"/>
            </w:tcBorders>
          </w:tcPr>
          <w:p w14:paraId="74991F56"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26,8</w:t>
            </w:r>
          </w:p>
        </w:tc>
        <w:tc>
          <w:tcPr>
            <w:tcW w:w="850" w:type="dxa"/>
            <w:tcBorders>
              <w:bottom w:val="single" w:sz="4" w:space="0" w:color="auto"/>
            </w:tcBorders>
          </w:tcPr>
          <w:p w14:paraId="315416F0"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41</w:t>
            </w:r>
          </w:p>
        </w:tc>
        <w:tc>
          <w:tcPr>
            <w:tcW w:w="851" w:type="dxa"/>
            <w:tcBorders>
              <w:bottom w:val="single" w:sz="4" w:space="0" w:color="auto"/>
            </w:tcBorders>
          </w:tcPr>
          <w:p w14:paraId="0200AFDC"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73,2</w:t>
            </w:r>
          </w:p>
        </w:tc>
        <w:tc>
          <w:tcPr>
            <w:tcW w:w="992" w:type="dxa"/>
            <w:vMerge/>
            <w:tcBorders>
              <w:bottom w:val="single" w:sz="4" w:space="0" w:color="auto"/>
            </w:tcBorders>
          </w:tcPr>
          <w:p w14:paraId="6F674703" w14:textId="77777777" w:rsidR="00EE29C0" w:rsidRPr="007038B6" w:rsidRDefault="00EE29C0" w:rsidP="00713666">
            <w:pPr>
              <w:spacing w:after="0" w:line="240" w:lineRule="auto"/>
              <w:rPr>
                <w:rFonts w:asciiTheme="majorBidi" w:eastAsia="Calibri" w:hAnsiTheme="majorBidi" w:cstheme="majorBidi"/>
              </w:rPr>
            </w:pPr>
          </w:p>
        </w:tc>
        <w:tc>
          <w:tcPr>
            <w:tcW w:w="992" w:type="dxa"/>
            <w:vMerge/>
            <w:tcBorders>
              <w:bottom w:val="single" w:sz="4" w:space="0" w:color="auto"/>
            </w:tcBorders>
          </w:tcPr>
          <w:p w14:paraId="681C31DB" w14:textId="77777777" w:rsidR="00EE29C0" w:rsidRPr="007038B6" w:rsidRDefault="00EE29C0" w:rsidP="00713666">
            <w:pPr>
              <w:spacing w:after="0" w:line="240" w:lineRule="auto"/>
              <w:rPr>
                <w:rFonts w:asciiTheme="majorBidi" w:eastAsia="Calibri" w:hAnsiTheme="majorBidi" w:cstheme="majorBidi"/>
              </w:rPr>
            </w:pPr>
          </w:p>
        </w:tc>
      </w:tr>
    </w:tbl>
    <w:p w14:paraId="662B05D6" w14:textId="77777777" w:rsidR="00EE29C0" w:rsidRPr="007038B6" w:rsidRDefault="00EE29C0" w:rsidP="00015BA8">
      <w:pPr>
        <w:spacing w:after="120"/>
        <w:rPr>
          <w:rFonts w:asciiTheme="majorBidi" w:hAnsiTheme="majorBidi" w:cstheme="majorBidi"/>
          <w:sz w:val="24"/>
          <w:szCs w:val="24"/>
        </w:rPr>
      </w:pPr>
    </w:p>
    <w:p w14:paraId="5FCD9840" w14:textId="0A6E0763" w:rsidR="00EE29C0" w:rsidRPr="008F367D" w:rsidRDefault="00EE29C0" w:rsidP="00015BA8">
      <w:pPr>
        <w:spacing w:after="120" w:line="360" w:lineRule="auto"/>
        <w:ind w:firstLine="708"/>
        <w:jc w:val="both"/>
        <w:rPr>
          <w:rFonts w:asciiTheme="majorBidi" w:hAnsiTheme="majorBidi" w:cstheme="majorBidi"/>
          <w:sz w:val="24"/>
          <w:szCs w:val="24"/>
        </w:rPr>
      </w:pPr>
      <w:r w:rsidRPr="007038B6">
        <w:rPr>
          <w:rFonts w:asciiTheme="majorBidi" w:hAnsiTheme="majorBidi" w:cstheme="majorBidi"/>
          <w:sz w:val="24"/>
          <w:szCs w:val="24"/>
        </w:rPr>
        <w:t>Gebelerin sosyo-demografik özelliklerine göre anemi durumlarının karşılaştırılması incelendiğinde; 15-19 yaş grubundaki gebelerin %51,2’sinin, 20-34 yaş grubu gebelerin %</w:t>
      </w:r>
      <w:r w:rsidRPr="007038B6">
        <w:rPr>
          <w:rFonts w:asciiTheme="majorBidi" w:eastAsia="Times New Roman" w:hAnsiTheme="majorBidi" w:cstheme="majorBidi"/>
          <w:sz w:val="24"/>
          <w:szCs w:val="24"/>
          <w:lang w:eastAsia="tr-TR"/>
        </w:rPr>
        <w:t>31,9’unun</w:t>
      </w:r>
      <w:r w:rsidRPr="007038B6">
        <w:rPr>
          <w:rFonts w:asciiTheme="majorBidi" w:hAnsiTheme="majorBidi" w:cstheme="majorBidi"/>
          <w:sz w:val="24"/>
          <w:szCs w:val="24"/>
        </w:rPr>
        <w:t>, 35</w:t>
      </w:r>
      <w:r w:rsidR="00BF7F64" w:rsidRPr="007038B6">
        <w:rPr>
          <w:rFonts w:asciiTheme="majorBidi" w:hAnsiTheme="majorBidi" w:cstheme="majorBidi"/>
          <w:sz w:val="24"/>
          <w:szCs w:val="24"/>
        </w:rPr>
        <w:t xml:space="preserve">-44 yaş </w:t>
      </w:r>
      <w:r w:rsidRPr="007038B6">
        <w:rPr>
          <w:rFonts w:asciiTheme="majorBidi" w:hAnsiTheme="majorBidi" w:cstheme="majorBidi"/>
          <w:sz w:val="24"/>
          <w:szCs w:val="24"/>
        </w:rPr>
        <w:t>grubu gebelerin %</w:t>
      </w:r>
      <w:r w:rsidRPr="007038B6">
        <w:rPr>
          <w:rFonts w:asciiTheme="majorBidi" w:eastAsia="Times New Roman" w:hAnsiTheme="majorBidi" w:cstheme="majorBidi"/>
          <w:sz w:val="24"/>
          <w:szCs w:val="24"/>
          <w:lang w:eastAsia="tr-TR"/>
        </w:rPr>
        <w:t xml:space="preserve">35,7’sinin </w:t>
      </w:r>
      <w:r w:rsidRPr="007038B6">
        <w:rPr>
          <w:rFonts w:asciiTheme="majorBidi" w:hAnsiTheme="majorBidi" w:cstheme="majorBidi"/>
          <w:sz w:val="24"/>
          <w:szCs w:val="24"/>
        </w:rPr>
        <w:t xml:space="preserve">anemisi olduğu saptanmıştır ve yapılan istatistiksel analizde yaşın gebelerin anemi olmalarını etkilediği bulunmuştur (p=0,049). </w:t>
      </w:r>
      <w:r w:rsidR="00EA45F5" w:rsidRPr="007038B6">
        <w:rPr>
          <w:rFonts w:asciiTheme="majorBidi" w:hAnsiTheme="majorBidi" w:cstheme="majorBidi"/>
          <w:sz w:val="24"/>
          <w:szCs w:val="24"/>
        </w:rPr>
        <w:t>A</w:t>
      </w:r>
      <w:r w:rsidR="00486391" w:rsidRPr="007038B6">
        <w:rPr>
          <w:rFonts w:asciiTheme="majorBidi" w:hAnsiTheme="majorBidi" w:cstheme="majorBidi"/>
          <w:sz w:val="24"/>
          <w:szCs w:val="24"/>
        </w:rPr>
        <w:t xml:space="preserve">yrıca yapılan ileri analizde </w:t>
      </w:r>
      <w:r w:rsidR="00407A46" w:rsidRPr="007038B6">
        <w:rPr>
          <w:rFonts w:asciiTheme="majorBidi" w:hAnsiTheme="majorBidi" w:cstheme="majorBidi"/>
          <w:sz w:val="24"/>
          <w:szCs w:val="24"/>
        </w:rPr>
        <w:t>farkın</w:t>
      </w:r>
      <w:r w:rsidR="00486391" w:rsidRPr="007038B6">
        <w:rPr>
          <w:rFonts w:asciiTheme="majorBidi" w:hAnsiTheme="majorBidi" w:cstheme="majorBidi"/>
          <w:sz w:val="24"/>
          <w:szCs w:val="24"/>
        </w:rPr>
        <w:t xml:space="preserve"> 15-19 ve 20-34 yaş grupları</w:t>
      </w:r>
      <w:r w:rsidR="00407A46" w:rsidRPr="007038B6">
        <w:rPr>
          <w:rFonts w:asciiTheme="majorBidi" w:hAnsiTheme="majorBidi" w:cstheme="majorBidi"/>
          <w:sz w:val="24"/>
          <w:szCs w:val="24"/>
        </w:rPr>
        <w:t xml:space="preserve"> arasında olduğu</w:t>
      </w:r>
      <w:r w:rsidR="0006007D" w:rsidRPr="007038B6">
        <w:rPr>
          <w:rFonts w:asciiTheme="majorBidi" w:hAnsiTheme="majorBidi" w:cstheme="majorBidi"/>
          <w:sz w:val="24"/>
          <w:szCs w:val="24"/>
        </w:rPr>
        <w:t>, 15-19 yaş grubunun anemi oranın daha yüksek olduğu</w:t>
      </w:r>
      <w:r w:rsidR="00717A2D" w:rsidRPr="007038B6">
        <w:rPr>
          <w:rFonts w:asciiTheme="majorBidi" w:hAnsiTheme="majorBidi" w:cstheme="majorBidi"/>
          <w:sz w:val="24"/>
          <w:szCs w:val="24"/>
        </w:rPr>
        <w:t xml:space="preserve"> </w:t>
      </w:r>
      <w:r w:rsidR="00486391" w:rsidRPr="007038B6">
        <w:rPr>
          <w:rFonts w:asciiTheme="majorBidi" w:hAnsiTheme="majorBidi" w:cstheme="majorBidi"/>
          <w:sz w:val="24"/>
          <w:szCs w:val="24"/>
        </w:rPr>
        <w:t xml:space="preserve">bulunmuştur. </w:t>
      </w:r>
      <w:r w:rsidRPr="007038B6">
        <w:rPr>
          <w:rFonts w:asciiTheme="majorBidi" w:hAnsiTheme="majorBidi" w:cstheme="majorBidi"/>
          <w:sz w:val="24"/>
          <w:szCs w:val="24"/>
        </w:rPr>
        <w:t xml:space="preserve">Okur yazar olmayan gebelerin  en yüksek oranda (%60), </w:t>
      </w:r>
      <w:r w:rsidRPr="007038B6">
        <w:rPr>
          <w:rFonts w:asciiTheme="majorBidi" w:hAnsiTheme="majorBidi" w:cstheme="majorBidi"/>
          <w:color w:val="000000"/>
          <w:sz w:val="24"/>
          <w:szCs w:val="24"/>
        </w:rPr>
        <w:t>yüksekokul/lisansüstü mezunu</w:t>
      </w:r>
      <w:r w:rsidRPr="007038B6">
        <w:rPr>
          <w:rFonts w:asciiTheme="majorBidi" w:hAnsiTheme="majorBidi" w:cstheme="majorBidi"/>
          <w:sz w:val="24"/>
          <w:szCs w:val="24"/>
        </w:rPr>
        <w:t xml:space="preserve"> olanlarında en düşük (%24) oranda anemik oldukları bulunmuş ve yapılan istatiksel analizde gebelerin eğitim durumlarının anemi olmalarını etkilediği saptanmıştır (p=0,003).</w:t>
      </w:r>
      <w:r w:rsidR="002D30E4" w:rsidRPr="007038B6">
        <w:rPr>
          <w:rFonts w:asciiTheme="majorBidi" w:hAnsiTheme="majorBidi" w:cstheme="majorBidi"/>
          <w:sz w:val="24"/>
          <w:szCs w:val="24"/>
        </w:rPr>
        <w:t xml:space="preserve"> Yapılan ileri analizde </w:t>
      </w:r>
      <w:r w:rsidR="0006007D" w:rsidRPr="007038B6">
        <w:rPr>
          <w:rFonts w:asciiTheme="majorBidi" w:hAnsiTheme="majorBidi" w:cstheme="majorBidi"/>
          <w:sz w:val="24"/>
          <w:szCs w:val="24"/>
        </w:rPr>
        <w:t xml:space="preserve">farkın </w:t>
      </w:r>
      <w:r w:rsidR="002D30E4" w:rsidRPr="007038B6">
        <w:rPr>
          <w:rFonts w:asciiTheme="majorBidi" w:hAnsiTheme="majorBidi" w:cstheme="majorBidi"/>
          <w:sz w:val="24"/>
          <w:szCs w:val="24"/>
        </w:rPr>
        <w:t xml:space="preserve">ilkokul mezunu ve </w:t>
      </w:r>
      <w:r w:rsidR="002E3FE0" w:rsidRPr="007038B6">
        <w:rPr>
          <w:rFonts w:asciiTheme="majorBidi" w:hAnsiTheme="majorBidi" w:cstheme="majorBidi"/>
          <w:sz w:val="24"/>
          <w:szCs w:val="24"/>
        </w:rPr>
        <w:t>lise mezunu grupları</w:t>
      </w:r>
      <w:r w:rsidR="0006007D" w:rsidRPr="007038B6">
        <w:rPr>
          <w:rFonts w:asciiTheme="majorBidi" w:hAnsiTheme="majorBidi" w:cstheme="majorBidi"/>
          <w:sz w:val="24"/>
          <w:szCs w:val="24"/>
        </w:rPr>
        <w:t xml:space="preserve"> arasında olduğu, ilkokul mezunu olanlarda aneminin daha fazla olduğu</w:t>
      </w:r>
      <w:r w:rsidR="002E3FE0" w:rsidRPr="007038B6">
        <w:rPr>
          <w:rFonts w:asciiTheme="majorBidi" w:hAnsiTheme="majorBidi" w:cstheme="majorBidi"/>
          <w:sz w:val="24"/>
          <w:szCs w:val="24"/>
        </w:rPr>
        <w:t xml:space="preserve"> bulunmuştur.</w:t>
      </w:r>
      <w:r w:rsidRPr="007038B6">
        <w:rPr>
          <w:rFonts w:asciiTheme="majorBidi" w:hAnsiTheme="majorBidi" w:cstheme="majorBidi"/>
          <w:sz w:val="24"/>
          <w:szCs w:val="24"/>
        </w:rPr>
        <w:t xml:space="preserve"> Kırsal alanda yaşayan gebelerin</w:t>
      </w:r>
      <w:r w:rsidRPr="00EE29C0">
        <w:rPr>
          <w:rFonts w:asciiTheme="majorBidi" w:hAnsiTheme="majorBidi" w:cstheme="majorBidi"/>
          <w:sz w:val="24"/>
          <w:szCs w:val="24"/>
        </w:rPr>
        <w:t xml:space="preserve"> (%43,4) kentsel alanda yaşayan gebelere (%31,6) oranla daha yüksek anemisi olduğu tespit edilmiş ancak yapılan istatistiksel analizde yaşanılan yerin gebelerin anemi durumunu etkilemediği bulunmuştur (p=0,530). Geniş aile tipinde yaşayan gebelerin (%51,4) çekirdek aile tipinde yaşayan gebelere (%32,5) göre daha yüksek oranda anemisi olduğu bulunmuş ve yapılan istatistiksel analizde aile tipinin gebelerin anemi durumlarını etkilediği saptanmıştır (p=0,024). Sosyal güvencesi olan gebelerin %30,6’sının, sosyal güvencesi olmayan gebelerin ise %45,9’unun anemisi olup sosyal güvence varlığının gebelerin anemi durumlarını etkilediği bulunmuştur (p=0,011). Çalışmayan gebelerin (%38), çalışan gebelere (%22,4) göre daha yüksek oranda anemi yaşadıkları ve yapılan istatistiksel analizde de çalışma durumunun gebelerin anemi olmalarını etkilediği bulunmuştur (p=0,017). Gelirini giderinden az olarak algılayan gebelerin %60’ının, gelirini giderine denk algılayanların %30,1’inin ve gelirini giderinden fazla algılayanların %26,8’inin anemisi olduğu ve gebelerin algıladıkları gelir düzeylerinin anemi durumlarını </w:t>
      </w:r>
      <w:r w:rsidR="00001E01">
        <w:rPr>
          <w:rFonts w:asciiTheme="majorBidi" w:hAnsiTheme="majorBidi" w:cstheme="majorBidi"/>
          <w:sz w:val="24"/>
          <w:szCs w:val="24"/>
        </w:rPr>
        <w:t>istatistiksel</w:t>
      </w:r>
      <w:r w:rsidR="00F31F2B">
        <w:rPr>
          <w:rFonts w:asciiTheme="majorBidi" w:hAnsiTheme="majorBidi" w:cstheme="majorBidi"/>
          <w:sz w:val="24"/>
          <w:szCs w:val="24"/>
        </w:rPr>
        <w:t xml:space="preserve"> olarak anlamlı</w:t>
      </w:r>
      <w:r w:rsidR="00F31F2B" w:rsidRPr="00EE29C0">
        <w:rPr>
          <w:rFonts w:asciiTheme="majorBidi" w:hAnsiTheme="majorBidi" w:cstheme="majorBidi"/>
          <w:sz w:val="24"/>
          <w:szCs w:val="24"/>
        </w:rPr>
        <w:t xml:space="preserve"> </w:t>
      </w:r>
      <w:r w:rsidRPr="00EE29C0">
        <w:rPr>
          <w:rFonts w:asciiTheme="majorBidi" w:hAnsiTheme="majorBidi" w:cstheme="majorBidi"/>
          <w:sz w:val="24"/>
          <w:szCs w:val="24"/>
        </w:rPr>
        <w:t>düzeyde etkilediği bulunmuştur (p=0,000)</w:t>
      </w:r>
      <w:r w:rsidR="00CD5B22">
        <w:rPr>
          <w:rFonts w:asciiTheme="majorBidi" w:hAnsiTheme="majorBidi" w:cstheme="majorBidi"/>
          <w:sz w:val="24"/>
          <w:szCs w:val="24"/>
        </w:rPr>
        <w:t xml:space="preserve">. Yapılan ileri analizde bu </w:t>
      </w:r>
      <w:r w:rsidR="0006007D">
        <w:rPr>
          <w:rFonts w:asciiTheme="majorBidi" w:hAnsiTheme="majorBidi" w:cstheme="majorBidi"/>
          <w:sz w:val="24"/>
          <w:szCs w:val="24"/>
        </w:rPr>
        <w:t>farkın</w:t>
      </w:r>
      <w:r w:rsidR="00CD5B22">
        <w:rPr>
          <w:rFonts w:asciiTheme="majorBidi" w:hAnsiTheme="majorBidi" w:cstheme="majorBidi"/>
          <w:sz w:val="24"/>
          <w:szCs w:val="24"/>
        </w:rPr>
        <w:t xml:space="preserve"> gelirini giderinden az olarak </w:t>
      </w:r>
      <w:r w:rsidR="00216465">
        <w:rPr>
          <w:rFonts w:asciiTheme="majorBidi" w:hAnsiTheme="majorBidi" w:cstheme="majorBidi"/>
          <w:sz w:val="24"/>
          <w:szCs w:val="24"/>
        </w:rPr>
        <w:t xml:space="preserve">algılayanlardan kaynaklandığı saptanmıştır, </w:t>
      </w:r>
      <w:r w:rsidRPr="00EE29C0">
        <w:rPr>
          <w:rFonts w:asciiTheme="majorBidi" w:hAnsiTheme="majorBidi" w:cstheme="majorBidi"/>
          <w:sz w:val="24"/>
          <w:szCs w:val="24"/>
        </w:rPr>
        <w:t>(Tablo 1</w:t>
      </w:r>
      <w:r w:rsidR="009E226B">
        <w:rPr>
          <w:rFonts w:asciiTheme="majorBidi" w:hAnsiTheme="majorBidi" w:cstheme="majorBidi"/>
          <w:sz w:val="24"/>
          <w:szCs w:val="24"/>
        </w:rPr>
        <w:t>1</w:t>
      </w:r>
      <w:r w:rsidRPr="00EE29C0">
        <w:rPr>
          <w:rFonts w:asciiTheme="majorBidi" w:hAnsiTheme="majorBidi" w:cstheme="majorBidi"/>
          <w:sz w:val="24"/>
          <w:szCs w:val="24"/>
        </w:rPr>
        <w:t>).</w:t>
      </w:r>
    </w:p>
    <w:p w14:paraId="6D56B034" w14:textId="77777777" w:rsidR="00EE29C0" w:rsidRPr="00EE29C0" w:rsidRDefault="00EE29C0" w:rsidP="00A53F70">
      <w:pPr>
        <w:suppressAutoHyphens/>
        <w:autoSpaceDN w:val="0"/>
        <w:spacing w:after="120" w:line="240" w:lineRule="auto"/>
        <w:jc w:val="both"/>
        <w:outlineLvl w:val="2"/>
        <w:rPr>
          <w:rFonts w:asciiTheme="majorBidi" w:eastAsia="Times New Roman" w:hAnsiTheme="majorBidi" w:cstheme="majorBidi"/>
          <w:color w:val="000000" w:themeColor="text1"/>
          <w:sz w:val="24"/>
          <w:szCs w:val="24"/>
          <w:lang w:eastAsia="tr-TR"/>
        </w:rPr>
      </w:pPr>
    </w:p>
    <w:p w14:paraId="31B2BCBE" w14:textId="67061648" w:rsidR="00EE29C0" w:rsidRPr="007038B6" w:rsidRDefault="00EE29C0" w:rsidP="00A53F70">
      <w:pPr>
        <w:pStyle w:val="Balk3"/>
        <w:rPr>
          <w:color w:val="FF0000"/>
        </w:rPr>
      </w:pPr>
      <w:bookmarkStart w:id="279" w:name="_Toc141160701"/>
      <w:r w:rsidRPr="007038B6">
        <w:t>Tablo 1</w:t>
      </w:r>
      <w:r w:rsidR="009E226B" w:rsidRPr="007038B6">
        <w:t>2</w:t>
      </w:r>
      <w:r w:rsidRPr="007038B6">
        <w:t>. Gebelerin Eşlerinin Sosyo-Demografik Özelliklerine Göre Anemi Durumlarının Karşılaştırılması</w:t>
      </w:r>
      <w:bookmarkEnd w:id="279"/>
    </w:p>
    <w:tbl>
      <w:tblPr>
        <w:tblW w:w="9067" w:type="dxa"/>
        <w:tblLayout w:type="fixed"/>
        <w:tblLook w:val="04A0" w:firstRow="1" w:lastRow="0" w:firstColumn="1" w:lastColumn="0" w:noHBand="0" w:noVBand="1"/>
      </w:tblPr>
      <w:tblGrid>
        <w:gridCol w:w="3539"/>
        <w:gridCol w:w="992"/>
        <w:gridCol w:w="851"/>
        <w:gridCol w:w="850"/>
        <w:gridCol w:w="851"/>
        <w:gridCol w:w="992"/>
        <w:gridCol w:w="992"/>
      </w:tblGrid>
      <w:tr w:rsidR="00EE29C0" w:rsidRPr="007038B6" w14:paraId="08E4CC52" w14:textId="77777777" w:rsidTr="00FF3BE4">
        <w:trPr>
          <w:trHeight w:val="400"/>
        </w:trPr>
        <w:tc>
          <w:tcPr>
            <w:tcW w:w="3539" w:type="dxa"/>
            <w:vMerge w:val="restart"/>
            <w:tcBorders>
              <w:top w:val="single" w:sz="4" w:space="0" w:color="auto"/>
            </w:tcBorders>
          </w:tcPr>
          <w:p w14:paraId="30FF969F" w14:textId="77777777" w:rsidR="00EE29C0" w:rsidRPr="007038B6" w:rsidRDefault="00EE29C0" w:rsidP="00713666">
            <w:pPr>
              <w:tabs>
                <w:tab w:val="left" w:pos="709"/>
              </w:tabs>
              <w:spacing w:after="0"/>
              <w:rPr>
                <w:rFonts w:asciiTheme="majorBidi" w:eastAsia="Times New Roman" w:hAnsiTheme="majorBidi" w:cstheme="majorBidi"/>
                <w:b/>
                <w:lang w:eastAsia="tr-TR"/>
              </w:rPr>
            </w:pPr>
          </w:p>
          <w:p w14:paraId="5842242F" w14:textId="77777777"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 xml:space="preserve">Eşlerin sosyo-demografik </w:t>
            </w:r>
          </w:p>
          <w:p w14:paraId="7C72F16B" w14:textId="77777777"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özellikleri</w:t>
            </w:r>
          </w:p>
        </w:tc>
        <w:tc>
          <w:tcPr>
            <w:tcW w:w="3544" w:type="dxa"/>
            <w:gridSpan w:val="4"/>
            <w:tcBorders>
              <w:top w:val="single" w:sz="4" w:space="0" w:color="auto"/>
              <w:bottom w:val="single" w:sz="4" w:space="0" w:color="auto"/>
            </w:tcBorders>
          </w:tcPr>
          <w:p w14:paraId="60A4879C" w14:textId="77777777" w:rsidR="00EE29C0" w:rsidRPr="007038B6" w:rsidRDefault="00EE29C0" w:rsidP="00713666">
            <w:pPr>
              <w:tabs>
                <w:tab w:val="left" w:pos="709"/>
              </w:tabs>
              <w:spacing w:after="0" w:line="360" w:lineRule="auto"/>
              <w:jc w:val="center"/>
              <w:rPr>
                <w:rFonts w:asciiTheme="majorBidi" w:eastAsia="Calibri" w:hAnsiTheme="majorBidi" w:cstheme="majorBidi"/>
                <w:b/>
              </w:rPr>
            </w:pPr>
            <w:r w:rsidRPr="007038B6">
              <w:rPr>
                <w:rFonts w:asciiTheme="majorBidi" w:eastAsia="Calibri" w:hAnsiTheme="majorBidi" w:cstheme="majorBidi"/>
                <w:b/>
              </w:rPr>
              <w:t>Anemi</w:t>
            </w:r>
          </w:p>
        </w:tc>
        <w:tc>
          <w:tcPr>
            <w:tcW w:w="992" w:type="dxa"/>
            <w:vMerge w:val="restart"/>
            <w:tcBorders>
              <w:top w:val="single" w:sz="4" w:space="0" w:color="auto"/>
            </w:tcBorders>
          </w:tcPr>
          <w:p w14:paraId="22F361B0" w14:textId="77777777" w:rsidR="00EE29C0" w:rsidRPr="007038B6" w:rsidRDefault="00EE29C0" w:rsidP="00713666">
            <w:pPr>
              <w:tabs>
                <w:tab w:val="left" w:pos="709"/>
              </w:tabs>
              <w:spacing w:after="0" w:line="360" w:lineRule="auto"/>
              <w:jc w:val="center"/>
              <w:rPr>
                <w:rFonts w:asciiTheme="majorBidi" w:eastAsia="Times New Roman" w:hAnsiTheme="majorBidi" w:cstheme="majorBidi"/>
                <w:b/>
                <w:lang w:eastAsia="tr-TR"/>
              </w:rPr>
            </w:pPr>
          </w:p>
          <w:p w14:paraId="6DF753A2" w14:textId="77777777" w:rsidR="00EE29C0" w:rsidRPr="007038B6" w:rsidRDefault="00EE29C0" w:rsidP="00713666">
            <w:pPr>
              <w:tabs>
                <w:tab w:val="left" w:pos="709"/>
              </w:tabs>
              <w:spacing w:after="0" w:line="360" w:lineRule="auto"/>
              <w:jc w:val="center"/>
              <w:rPr>
                <w:rFonts w:asciiTheme="majorBidi" w:eastAsia="Times New Roman" w:hAnsiTheme="majorBidi" w:cstheme="majorBidi"/>
                <w:b/>
                <w:lang w:eastAsia="tr-TR"/>
              </w:rPr>
            </w:pPr>
          </w:p>
          <w:p w14:paraId="44505E9E" w14:textId="77777777" w:rsidR="00EE29C0" w:rsidRPr="007038B6" w:rsidRDefault="00EE29C0" w:rsidP="00713666">
            <w:pPr>
              <w:tabs>
                <w:tab w:val="left" w:pos="709"/>
              </w:tabs>
              <w:spacing w:after="0" w:line="360" w:lineRule="auto"/>
              <w:jc w:val="center"/>
              <w:rPr>
                <w:rFonts w:asciiTheme="majorBidi" w:eastAsia="Calibri" w:hAnsiTheme="majorBidi" w:cstheme="majorBidi"/>
                <w:b/>
              </w:rPr>
            </w:pPr>
            <w:r w:rsidRPr="007038B6">
              <w:rPr>
                <w:rFonts w:asciiTheme="majorBidi" w:eastAsia="Times New Roman" w:hAnsiTheme="majorBidi" w:cstheme="majorBidi"/>
                <w:b/>
                <w:lang w:eastAsia="tr-TR"/>
              </w:rPr>
              <w:t>X</w:t>
            </w:r>
            <w:r w:rsidRPr="007038B6">
              <w:rPr>
                <w:rFonts w:asciiTheme="majorBidi" w:eastAsia="Times New Roman" w:hAnsiTheme="majorBidi" w:cstheme="majorBidi"/>
                <w:b/>
                <w:vertAlign w:val="superscript"/>
                <w:lang w:eastAsia="tr-TR"/>
              </w:rPr>
              <w:t>2</w:t>
            </w:r>
          </w:p>
        </w:tc>
        <w:tc>
          <w:tcPr>
            <w:tcW w:w="992" w:type="dxa"/>
            <w:vMerge w:val="restart"/>
            <w:tcBorders>
              <w:top w:val="single" w:sz="4" w:space="0" w:color="auto"/>
            </w:tcBorders>
          </w:tcPr>
          <w:p w14:paraId="5A4ABB79" w14:textId="77777777" w:rsidR="00EE29C0" w:rsidRPr="007038B6" w:rsidRDefault="00EE29C0" w:rsidP="00713666">
            <w:pPr>
              <w:tabs>
                <w:tab w:val="left" w:pos="709"/>
              </w:tabs>
              <w:spacing w:after="0" w:line="360" w:lineRule="auto"/>
              <w:jc w:val="center"/>
              <w:rPr>
                <w:rFonts w:asciiTheme="majorBidi" w:hAnsiTheme="majorBidi" w:cstheme="majorBidi"/>
                <w:b/>
              </w:rPr>
            </w:pPr>
          </w:p>
          <w:p w14:paraId="0006F644" w14:textId="77777777" w:rsidR="00EE29C0" w:rsidRPr="007038B6" w:rsidRDefault="00EE29C0" w:rsidP="00713666">
            <w:pPr>
              <w:tabs>
                <w:tab w:val="left" w:pos="709"/>
              </w:tabs>
              <w:spacing w:after="0" w:line="360" w:lineRule="auto"/>
              <w:jc w:val="center"/>
              <w:rPr>
                <w:rFonts w:asciiTheme="majorBidi" w:hAnsiTheme="majorBidi" w:cstheme="majorBidi"/>
                <w:b/>
              </w:rPr>
            </w:pPr>
          </w:p>
          <w:p w14:paraId="262231FF" w14:textId="77777777" w:rsidR="00EE29C0" w:rsidRPr="007038B6" w:rsidRDefault="00EE29C0" w:rsidP="00713666">
            <w:pPr>
              <w:tabs>
                <w:tab w:val="left" w:pos="709"/>
              </w:tabs>
              <w:spacing w:after="0" w:line="360" w:lineRule="auto"/>
              <w:jc w:val="center"/>
              <w:rPr>
                <w:rFonts w:asciiTheme="majorBidi" w:eastAsia="Calibri" w:hAnsiTheme="majorBidi" w:cstheme="majorBidi"/>
                <w:b/>
              </w:rPr>
            </w:pPr>
            <w:r w:rsidRPr="007038B6">
              <w:rPr>
                <w:rFonts w:asciiTheme="majorBidi" w:eastAsia="Calibri" w:hAnsiTheme="majorBidi" w:cstheme="majorBidi"/>
                <w:b/>
              </w:rPr>
              <w:t>p</w:t>
            </w:r>
          </w:p>
        </w:tc>
      </w:tr>
      <w:tr w:rsidR="00EE29C0" w:rsidRPr="007038B6" w14:paraId="25A576C3" w14:textId="77777777" w:rsidTr="00FF3BE4">
        <w:trPr>
          <w:trHeight w:val="142"/>
        </w:trPr>
        <w:tc>
          <w:tcPr>
            <w:tcW w:w="3539" w:type="dxa"/>
            <w:vMerge/>
          </w:tcPr>
          <w:p w14:paraId="4C7F2E3F" w14:textId="77777777" w:rsidR="00EE29C0" w:rsidRPr="007038B6" w:rsidRDefault="00EE29C0" w:rsidP="00713666">
            <w:pPr>
              <w:tabs>
                <w:tab w:val="left" w:pos="709"/>
              </w:tabs>
              <w:spacing w:after="0" w:line="360" w:lineRule="auto"/>
              <w:jc w:val="both"/>
              <w:rPr>
                <w:rFonts w:asciiTheme="majorBidi" w:eastAsia="Calibri" w:hAnsiTheme="majorBidi" w:cstheme="majorBidi"/>
              </w:rPr>
            </w:pPr>
          </w:p>
        </w:tc>
        <w:tc>
          <w:tcPr>
            <w:tcW w:w="1843" w:type="dxa"/>
            <w:gridSpan w:val="2"/>
            <w:tcBorders>
              <w:top w:val="single" w:sz="4" w:space="0" w:color="auto"/>
            </w:tcBorders>
          </w:tcPr>
          <w:p w14:paraId="461DF32A" w14:textId="77777777" w:rsidR="00EE29C0" w:rsidRPr="007038B6" w:rsidRDefault="00EE29C0" w:rsidP="00713666">
            <w:pPr>
              <w:tabs>
                <w:tab w:val="left" w:pos="709"/>
              </w:tabs>
              <w:spacing w:after="0" w:line="360" w:lineRule="auto"/>
              <w:jc w:val="center"/>
              <w:rPr>
                <w:rFonts w:asciiTheme="majorBidi" w:eastAsia="Calibri" w:hAnsiTheme="majorBidi" w:cstheme="majorBidi"/>
                <w:b/>
              </w:rPr>
            </w:pPr>
            <w:r w:rsidRPr="007038B6">
              <w:rPr>
                <w:rFonts w:asciiTheme="majorBidi" w:eastAsia="Calibri" w:hAnsiTheme="majorBidi" w:cstheme="majorBidi"/>
                <w:b/>
              </w:rPr>
              <w:t>Var (n=110)</w:t>
            </w:r>
          </w:p>
        </w:tc>
        <w:tc>
          <w:tcPr>
            <w:tcW w:w="1701" w:type="dxa"/>
            <w:gridSpan w:val="2"/>
            <w:tcBorders>
              <w:top w:val="single" w:sz="4" w:space="0" w:color="auto"/>
            </w:tcBorders>
          </w:tcPr>
          <w:p w14:paraId="060668A7" w14:textId="77777777" w:rsidR="00EE29C0" w:rsidRPr="007038B6" w:rsidRDefault="00EE29C0" w:rsidP="00713666">
            <w:pPr>
              <w:tabs>
                <w:tab w:val="left" w:pos="709"/>
              </w:tabs>
              <w:spacing w:after="0" w:line="360" w:lineRule="auto"/>
              <w:jc w:val="center"/>
              <w:rPr>
                <w:rFonts w:asciiTheme="majorBidi" w:eastAsia="Calibri" w:hAnsiTheme="majorBidi" w:cstheme="majorBidi"/>
                <w:b/>
              </w:rPr>
            </w:pPr>
            <w:r w:rsidRPr="007038B6">
              <w:rPr>
                <w:rFonts w:asciiTheme="majorBidi" w:eastAsia="Calibri" w:hAnsiTheme="majorBidi" w:cstheme="majorBidi"/>
                <w:b/>
              </w:rPr>
              <w:t>Yok (n=207)</w:t>
            </w:r>
          </w:p>
        </w:tc>
        <w:tc>
          <w:tcPr>
            <w:tcW w:w="992" w:type="dxa"/>
            <w:vMerge/>
          </w:tcPr>
          <w:p w14:paraId="3EE992B4" w14:textId="77777777" w:rsidR="00EE29C0" w:rsidRPr="007038B6" w:rsidRDefault="00EE29C0" w:rsidP="00713666">
            <w:pPr>
              <w:tabs>
                <w:tab w:val="left" w:pos="709"/>
              </w:tabs>
              <w:spacing w:after="0" w:line="360" w:lineRule="auto"/>
              <w:jc w:val="both"/>
              <w:rPr>
                <w:rFonts w:asciiTheme="majorBidi" w:eastAsia="Calibri" w:hAnsiTheme="majorBidi" w:cstheme="majorBidi"/>
              </w:rPr>
            </w:pPr>
          </w:p>
        </w:tc>
        <w:tc>
          <w:tcPr>
            <w:tcW w:w="992" w:type="dxa"/>
            <w:vMerge/>
          </w:tcPr>
          <w:p w14:paraId="21ADDA89" w14:textId="77777777" w:rsidR="00EE29C0" w:rsidRPr="007038B6" w:rsidRDefault="00EE29C0" w:rsidP="00713666">
            <w:pPr>
              <w:tabs>
                <w:tab w:val="left" w:pos="709"/>
              </w:tabs>
              <w:spacing w:after="0" w:line="360" w:lineRule="auto"/>
              <w:jc w:val="both"/>
              <w:rPr>
                <w:rFonts w:asciiTheme="majorBidi" w:eastAsia="Calibri" w:hAnsiTheme="majorBidi" w:cstheme="majorBidi"/>
              </w:rPr>
            </w:pPr>
          </w:p>
        </w:tc>
      </w:tr>
      <w:tr w:rsidR="00EE29C0" w:rsidRPr="007038B6" w14:paraId="6B2BC8F0" w14:textId="77777777" w:rsidTr="00FF3BE4">
        <w:trPr>
          <w:trHeight w:val="142"/>
        </w:trPr>
        <w:tc>
          <w:tcPr>
            <w:tcW w:w="3539" w:type="dxa"/>
            <w:vMerge/>
          </w:tcPr>
          <w:p w14:paraId="57C9EB22" w14:textId="77777777" w:rsidR="00EE29C0" w:rsidRPr="007038B6" w:rsidRDefault="00EE29C0" w:rsidP="00713666">
            <w:pPr>
              <w:tabs>
                <w:tab w:val="left" w:pos="709"/>
              </w:tabs>
              <w:spacing w:after="0" w:line="360" w:lineRule="auto"/>
              <w:jc w:val="both"/>
              <w:rPr>
                <w:rFonts w:asciiTheme="majorBidi" w:eastAsia="Calibri" w:hAnsiTheme="majorBidi" w:cstheme="majorBidi"/>
              </w:rPr>
            </w:pPr>
          </w:p>
        </w:tc>
        <w:tc>
          <w:tcPr>
            <w:tcW w:w="992" w:type="dxa"/>
            <w:tcBorders>
              <w:top w:val="single" w:sz="4" w:space="0" w:color="auto"/>
            </w:tcBorders>
          </w:tcPr>
          <w:p w14:paraId="784E5E73" w14:textId="77777777" w:rsidR="00EE29C0" w:rsidRPr="007038B6" w:rsidRDefault="00EE29C0" w:rsidP="00713666">
            <w:pPr>
              <w:tabs>
                <w:tab w:val="left" w:pos="709"/>
              </w:tabs>
              <w:spacing w:after="0" w:line="360" w:lineRule="auto"/>
              <w:jc w:val="center"/>
              <w:rPr>
                <w:rFonts w:asciiTheme="majorBidi" w:eastAsia="Calibri" w:hAnsiTheme="majorBidi" w:cstheme="majorBidi"/>
                <w:b/>
              </w:rPr>
            </w:pPr>
            <w:r w:rsidRPr="007038B6">
              <w:rPr>
                <w:rFonts w:asciiTheme="majorBidi" w:eastAsia="Calibri" w:hAnsiTheme="majorBidi" w:cstheme="majorBidi"/>
                <w:b/>
              </w:rPr>
              <w:t>n</w:t>
            </w:r>
          </w:p>
        </w:tc>
        <w:tc>
          <w:tcPr>
            <w:tcW w:w="851" w:type="dxa"/>
            <w:tcBorders>
              <w:top w:val="single" w:sz="4" w:space="0" w:color="auto"/>
            </w:tcBorders>
          </w:tcPr>
          <w:p w14:paraId="718A5F94" w14:textId="77777777" w:rsidR="00EE29C0" w:rsidRPr="007038B6" w:rsidRDefault="00EE29C0" w:rsidP="00713666">
            <w:pPr>
              <w:tabs>
                <w:tab w:val="left" w:pos="709"/>
              </w:tabs>
              <w:spacing w:after="0" w:line="360" w:lineRule="auto"/>
              <w:jc w:val="center"/>
              <w:rPr>
                <w:rFonts w:asciiTheme="majorBidi" w:eastAsia="Calibri" w:hAnsiTheme="majorBidi" w:cstheme="majorBidi"/>
                <w:b/>
              </w:rPr>
            </w:pPr>
            <w:r w:rsidRPr="007038B6">
              <w:rPr>
                <w:rFonts w:asciiTheme="majorBidi" w:eastAsia="Calibri" w:hAnsiTheme="majorBidi" w:cstheme="majorBidi"/>
                <w:b/>
              </w:rPr>
              <w:t>%</w:t>
            </w:r>
          </w:p>
        </w:tc>
        <w:tc>
          <w:tcPr>
            <w:tcW w:w="850" w:type="dxa"/>
            <w:tcBorders>
              <w:top w:val="single" w:sz="4" w:space="0" w:color="auto"/>
            </w:tcBorders>
          </w:tcPr>
          <w:p w14:paraId="6481B011" w14:textId="77777777" w:rsidR="00EE29C0" w:rsidRPr="007038B6" w:rsidRDefault="00EE29C0" w:rsidP="00713666">
            <w:pPr>
              <w:tabs>
                <w:tab w:val="left" w:pos="709"/>
              </w:tabs>
              <w:spacing w:after="0" w:line="360" w:lineRule="auto"/>
              <w:jc w:val="center"/>
              <w:rPr>
                <w:rFonts w:asciiTheme="majorBidi" w:eastAsia="Calibri" w:hAnsiTheme="majorBidi" w:cstheme="majorBidi"/>
                <w:b/>
              </w:rPr>
            </w:pPr>
            <w:r w:rsidRPr="007038B6">
              <w:rPr>
                <w:rFonts w:asciiTheme="majorBidi" w:eastAsia="Calibri" w:hAnsiTheme="majorBidi" w:cstheme="majorBidi"/>
                <w:b/>
              </w:rPr>
              <w:t>n</w:t>
            </w:r>
          </w:p>
        </w:tc>
        <w:tc>
          <w:tcPr>
            <w:tcW w:w="851" w:type="dxa"/>
            <w:tcBorders>
              <w:top w:val="single" w:sz="4" w:space="0" w:color="auto"/>
            </w:tcBorders>
          </w:tcPr>
          <w:p w14:paraId="5E4C6D64" w14:textId="77777777" w:rsidR="00EE29C0" w:rsidRPr="007038B6" w:rsidRDefault="00EE29C0" w:rsidP="00713666">
            <w:pPr>
              <w:tabs>
                <w:tab w:val="left" w:pos="709"/>
              </w:tabs>
              <w:spacing w:after="0" w:line="360" w:lineRule="auto"/>
              <w:jc w:val="center"/>
              <w:rPr>
                <w:rFonts w:asciiTheme="majorBidi" w:eastAsia="Calibri" w:hAnsiTheme="majorBidi" w:cstheme="majorBidi"/>
                <w:b/>
              </w:rPr>
            </w:pPr>
            <w:r w:rsidRPr="007038B6">
              <w:rPr>
                <w:rFonts w:asciiTheme="majorBidi" w:eastAsia="Calibri" w:hAnsiTheme="majorBidi" w:cstheme="majorBidi"/>
                <w:b/>
              </w:rPr>
              <w:t>%</w:t>
            </w:r>
          </w:p>
        </w:tc>
        <w:tc>
          <w:tcPr>
            <w:tcW w:w="992" w:type="dxa"/>
            <w:vMerge/>
          </w:tcPr>
          <w:p w14:paraId="350D80C7" w14:textId="77777777" w:rsidR="00EE29C0" w:rsidRPr="007038B6" w:rsidRDefault="00EE29C0" w:rsidP="00713666">
            <w:pPr>
              <w:tabs>
                <w:tab w:val="left" w:pos="709"/>
              </w:tabs>
              <w:spacing w:after="0" w:line="360" w:lineRule="auto"/>
              <w:jc w:val="both"/>
              <w:rPr>
                <w:rFonts w:asciiTheme="majorBidi" w:eastAsia="Calibri" w:hAnsiTheme="majorBidi" w:cstheme="majorBidi"/>
              </w:rPr>
            </w:pPr>
          </w:p>
        </w:tc>
        <w:tc>
          <w:tcPr>
            <w:tcW w:w="992" w:type="dxa"/>
            <w:vMerge/>
          </w:tcPr>
          <w:p w14:paraId="621217E6" w14:textId="77777777" w:rsidR="00EE29C0" w:rsidRPr="007038B6" w:rsidRDefault="00EE29C0" w:rsidP="00713666">
            <w:pPr>
              <w:tabs>
                <w:tab w:val="left" w:pos="709"/>
              </w:tabs>
              <w:spacing w:after="0" w:line="360" w:lineRule="auto"/>
              <w:jc w:val="both"/>
              <w:rPr>
                <w:rFonts w:asciiTheme="majorBidi" w:eastAsia="Calibri" w:hAnsiTheme="majorBidi" w:cstheme="majorBidi"/>
              </w:rPr>
            </w:pPr>
          </w:p>
        </w:tc>
      </w:tr>
      <w:tr w:rsidR="00EE29C0" w:rsidRPr="007038B6" w14:paraId="042EDB1A" w14:textId="77777777" w:rsidTr="00FF3BE4">
        <w:trPr>
          <w:trHeight w:val="400"/>
        </w:trPr>
        <w:tc>
          <w:tcPr>
            <w:tcW w:w="3539" w:type="dxa"/>
            <w:tcBorders>
              <w:top w:val="single" w:sz="4" w:space="0" w:color="auto"/>
            </w:tcBorders>
          </w:tcPr>
          <w:p w14:paraId="09C89F18" w14:textId="77777777" w:rsidR="00EE29C0" w:rsidRPr="007038B6" w:rsidRDefault="00EE29C0" w:rsidP="00713666">
            <w:pPr>
              <w:tabs>
                <w:tab w:val="left" w:pos="709"/>
              </w:tabs>
              <w:spacing w:after="0" w:line="240" w:lineRule="auto"/>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Yaş</w:t>
            </w:r>
          </w:p>
        </w:tc>
        <w:tc>
          <w:tcPr>
            <w:tcW w:w="992" w:type="dxa"/>
            <w:tcBorders>
              <w:top w:val="single" w:sz="4" w:space="0" w:color="auto"/>
            </w:tcBorders>
          </w:tcPr>
          <w:p w14:paraId="708C1197"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851" w:type="dxa"/>
            <w:tcBorders>
              <w:top w:val="single" w:sz="4" w:space="0" w:color="auto"/>
            </w:tcBorders>
          </w:tcPr>
          <w:p w14:paraId="488BBEB3"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850" w:type="dxa"/>
            <w:tcBorders>
              <w:top w:val="single" w:sz="4" w:space="0" w:color="auto"/>
            </w:tcBorders>
          </w:tcPr>
          <w:p w14:paraId="341FA1C9"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851" w:type="dxa"/>
            <w:tcBorders>
              <w:top w:val="single" w:sz="4" w:space="0" w:color="auto"/>
            </w:tcBorders>
          </w:tcPr>
          <w:p w14:paraId="3C8E5DCF"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992" w:type="dxa"/>
            <w:vMerge w:val="restart"/>
            <w:tcBorders>
              <w:top w:val="single" w:sz="4" w:space="0" w:color="auto"/>
            </w:tcBorders>
          </w:tcPr>
          <w:p w14:paraId="3CB1941C"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p>
          <w:p w14:paraId="038BBBB6"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p>
          <w:p w14:paraId="22ACD7D0"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p>
          <w:p w14:paraId="5BDFFDDC"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r w:rsidRPr="007038B6">
              <w:rPr>
                <w:rFonts w:asciiTheme="majorBidi" w:eastAsia="Times New Roman" w:hAnsiTheme="majorBidi" w:cstheme="majorBidi"/>
                <w:lang w:eastAsia="tr-TR"/>
              </w:rPr>
              <w:t>4,658</w:t>
            </w:r>
          </w:p>
        </w:tc>
        <w:tc>
          <w:tcPr>
            <w:tcW w:w="992" w:type="dxa"/>
            <w:vMerge w:val="restart"/>
            <w:tcBorders>
              <w:top w:val="single" w:sz="4" w:space="0" w:color="auto"/>
            </w:tcBorders>
          </w:tcPr>
          <w:p w14:paraId="3B1ABCB6"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p>
          <w:p w14:paraId="0BC65927"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p>
          <w:p w14:paraId="5356E823"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p>
          <w:p w14:paraId="48145EAE"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shd w:val="clear" w:color="auto" w:fill="FFFF00"/>
                <w:lang w:eastAsia="tr-TR"/>
              </w:rPr>
            </w:pPr>
            <w:r w:rsidRPr="007038B6">
              <w:rPr>
                <w:rFonts w:asciiTheme="majorBidi" w:eastAsia="Times New Roman" w:hAnsiTheme="majorBidi" w:cstheme="majorBidi"/>
                <w:lang w:eastAsia="tr-TR"/>
              </w:rPr>
              <w:t>0,097</w:t>
            </w:r>
          </w:p>
          <w:p w14:paraId="50811C7E"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r>
      <w:tr w:rsidR="00EE29C0" w:rsidRPr="007038B6" w14:paraId="46F1FDED" w14:textId="77777777" w:rsidTr="00FF3BE4">
        <w:trPr>
          <w:trHeight w:val="256"/>
        </w:trPr>
        <w:tc>
          <w:tcPr>
            <w:tcW w:w="3539" w:type="dxa"/>
          </w:tcPr>
          <w:p w14:paraId="1498394F" w14:textId="525D4D71" w:rsidR="00EE29C0" w:rsidRPr="007038B6" w:rsidRDefault="00EE29C0" w:rsidP="00713666">
            <w:pPr>
              <w:tabs>
                <w:tab w:val="left" w:pos="709"/>
              </w:tabs>
              <w:spacing w:after="0"/>
              <w:ind w:firstLine="318"/>
              <w:jc w:val="both"/>
              <w:rPr>
                <w:rFonts w:asciiTheme="majorBidi" w:eastAsia="Times New Roman" w:hAnsiTheme="majorBidi" w:cstheme="majorBidi"/>
              </w:rPr>
            </w:pPr>
            <w:r w:rsidRPr="007038B6">
              <w:rPr>
                <w:rFonts w:asciiTheme="majorBidi" w:eastAsia="Times New Roman" w:hAnsiTheme="majorBidi" w:cstheme="majorBidi"/>
              </w:rPr>
              <w:t>1</w:t>
            </w:r>
            <w:r w:rsidR="00952D82" w:rsidRPr="007038B6">
              <w:rPr>
                <w:rFonts w:asciiTheme="majorBidi" w:eastAsia="Times New Roman" w:hAnsiTheme="majorBidi" w:cstheme="majorBidi"/>
              </w:rPr>
              <w:t>8</w:t>
            </w:r>
            <w:r w:rsidRPr="007038B6">
              <w:rPr>
                <w:rFonts w:asciiTheme="majorBidi" w:eastAsia="Times New Roman" w:hAnsiTheme="majorBidi" w:cstheme="majorBidi"/>
              </w:rPr>
              <w:t>-19</w:t>
            </w:r>
          </w:p>
        </w:tc>
        <w:tc>
          <w:tcPr>
            <w:tcW w:w="992" w:type="dxa"/>
          </w:tcPr>
          <w:p w14:paraId="2EDB3C67"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9</w:t>
            </w:r>
          </w:p>
        </w:tc>
        <w:tc>
          <w:tcPr>
            <w:tcW w:w="851" w:type="dxa"/>
          </w:tcPr>
          <w:p w14:paraId="2BA917CE"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60,0</w:t>
            </w:r>
          </w:p>
        </w:tc>
        <w:tc>
          <w:tcPr>
            <w:tcW w:w="850" w:type="dxa"/>
          </w:tcPr>
          <w:p w14:paraId="11031241"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w:t>
            </w:r>
          </w:p>
        </w:tc>
        <w:tc>
          <w:tcPr>
            <w:tcW w:w="851" w:type="dxa"/>
          </w:tcPr>
          <w:p w14:paraId="3DE007FA"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40,0</w:t>
            </w:r>
          </w:p>
        </w:tc>
        <w:tc>
          <w:tcPr>
            <w:tcW w:w="992" w:type="dxa"/>
            <w:vMerge/>
          </w:tcPr>
          <w:p w14:paraId="569EDCC8"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p>
        </w:tc>
        <w:tc>
          <w:tcPr>
            <w:tcW w:w="992" w:type="dxa"/>
            <w:vMerge/>
          </w:tcPr>
          <w:p w14:paraId="2788D221"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p>
        </w:tc>
      </w:tr>
      <w:tr w:rsidR="00EE29C0" w:rsidRPr="007038B6" w14:paraId="35A7053F" w14:textId="77777777" w:rsidTr="00FF3BE4">
        <w:trPr>
          <w:trHeight w:val="262"/>
        </w:trPr>
        <w:tc>
          <w:tcPr>
            <w:tcW w:w="3539" w:type="dxa"/>
          </w:tcPr>
          <w:p w14:paraId="4CA740F1" w14:textId="77777777" w:rsidR="00EE29C0" w:rsidRPr="007038B6" w:rsidRDefault="00EE29C0" w:rsidP="00713666">
            <w:pPr>
              <w:tabs>
                <w:tab w:val="left" w:pos="709"/>
              </w:tabs>
              <w:spacing w:after="0"/>
              <w:ind w:firstLine="318"/>
              <w:jc w:val="both"/>
              <w:rPr>
                <w:rFonts w:asciiTheme="majorBidi" w:eastAsia="Times New Roman" w:hAnsiTheme="majorBidi" w:cstheme="majorBidi"/>
              </w:rPr>
            </w:pPr>
            <w:r w:rsidRPr="007038B6">
              <w:rPr>
                <w:rFonts w:asciiTheme="majorBidi" w:eastAsia="Times New Roman" w:hAnsiTheme="majorBidi" w:cstheme="majorBidi"/>
              </w:rPr>
              <w:t>20-34</w:t>
            </w:r>
          </w:p>
        </w:tc>
        <w:tc>
          <w:tcPr>
            <w:tcW w:w="992" w:type="dxa"/>
          </w:tcPr>
          <w:p w14:paraId="47734135"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94</w:t>
            </w:r>
          </w:p>
        </w:tc>
        <w:tc>
          <w:tcPr>
            <w:tcW w:w="851" w:type="dxa"/>
          </w:tcPr>
          <w:p w14:paraId="2B99580F"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33,8</w:t>
            </w:r>
          </w:p>
        </w:tc>
        <w:tc>
          <w:tcPr>
            <w:tcW w:w="850" w:type="dxa"/>
          </w:tcPr>
          <w:p w14:paraId="34D40E11"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184</w:t>
            </w:r>
          </w:p>
        </w:tc>
        <w:tc>
          <w:tcPr>
            <w:tcW w:w="851" w:type="dxa"/>
          </w:tcPr>
          <w:p w14:paraId="462C7B1E"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66,2</w:t>
            </w:r>
          </w:p>
        </w:tc>
        <w:tc>
          <w:tcPr>
            <w:tcW w:w="992" w:type="dxa"/>
            <w:vMerge/>
          </w:tcPr>
          <w:p w14:paraId="337BF8AE"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992" w:type="dxa"/>
            <w:vMerge/>
          </w:tcPr>
          <w:p w14:paraId="35FFE954"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r>
      <w:tr w:rsidR="00EE29C0" w:rsidRPr="007038B6" w14:paraId="10086604" w14:textId="77777777" w:rsidTr="00FF3BE4">
        <w:trPr>
          <w:trHeight w:val="239"/>
        </w:trPr>
        <w:tc>
          <w:tcPr>
            <w:tcW w:w="3539" w:type="dxa"/>
          </w:tcPr>
          <w:p w14:paraId="63811189" w14:textId="086B04BA" w:rsidR="00EE29C0" w:rsidRPr="007038B6" w:rsidRDefault="00EE29C0" w:rsidP="00713666">
            <w:pPr>
              <w:tabs>
                <w:tab w:val="left" w:pos="709"/>
              </w:tabs>
              <w:spacing w:after="0"/>
              <w:jc w:val="both"/>
              <w:rPr>
                <w:rFonts w:asciiTheme="majorBidi" w:eastAsia="Times New Roman" w:hAnsiTheme="majorBidi" w:cstheme="majorBidi"/>
              </w:rPr>
            </w:pPr>
            <w:r w:rsidRPr="007038B6">
              <w:rPr>
                <w:rFonts w:asciiTheme="majorBidi" w:eastAsia="Times New Roman" w:hAnsiTheme="majorBidi" w:cstheme="majorBidi"/>
              </w:rPr>
              <w:t xml:space="preserve">    </w:t>
            </w:r>
            <w:r w:rsidR="00850C03" w:rsidRPr="007038B6">
              <w:rPr>
                <w:rFonts w:asciiTheme="majorBidi" w:eastAsia="Times New Roman" w:hAnsiTheme="majorBidi" w:cstheme="majorBidi"/>
              </w:rPr>
              <w:t xml:space="preserve"> </w:t>
            </w:r>
            <w:r w:rsidRPr="007038B6">
              <w:rPr>
                <w:rFonts w:asciiTheme="majorBidi" w:eastAsia="Times New Roman" w:hAnsiTheme="majorBidi" w:cstheme="majorBidi"/>
              </w:rPr>
              <w:t xml:space="preserve"> 35</w:t>
            </w:r>
            <w:r w:rsidR="00850C03" w:rsidRPr="007038B6">
              <w:rPr>
                <w:rFonts w:asciiTheme="majorBidi" w:eastAsia="Times New Roman" w:hAnsiTheme="majorBidi" w:cstheme="majorBidi"/>
              </w:rPr>
              <w:t>-4</w:t>
            </w:r>
            <w:r w:rsidR="00336395" w:rsidRPr="007038B6">
              <w:rPr>
                <w:rFonts w:asciiTheme="majorBidi" w:eastAsia="Times New Roman" w:hAnsiTheme="majorBidi" w:cstheme="majorBidi"/>
              </w:rPr>
              <w:t>4</w:t>
            </w:r>
          </w:p>
        </w:tc>
        <w:tc>
          <w:tcPr>
            <w:tcW w:w="992" w:type="dxa"/>
          </w:tcPr>
          <w:p w14:paraId="698A91D4"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w:t>
            </w:r>
          </w:p>
        </w:tc>
        <w:tc>
          <w:tcPr>
            <w:tcW w:w="851" w:type="dxa"/>
          </w:tcPr>
          <w:p w14:paraId="040962C9"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29,2</w:t>
            </w:r>
          </w:p>
        </w:tc>
        <w:tc>
          <w:tcPr>
            <w:tcW w:w="850" w:type="dxa"/>
          </w:tcPr>
          <w:p w14:paraId="771F7AA7"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17</w:t>
            </w:r>
          </w:p>
        </w:tc>
        <w:tc>
          <w:tcPr>
            <w:tcW w:w="851" w:type="dxa"/>
          </w:tcPr>
          <w:p w14:paraId="0DB15D5F"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70,8</w:t>
            </w:r>
          </w:p>
        </w:tc>
        <w:tc>
          <w:tcPr>
            <w:tcW w:w="992" w:type="dxa"/>
            <w:vMerge/>
          </w:tcPr>
          <w:p w14:paraId="6857ACFF"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992" w:type="dxa"/>
            <w:vMerge/>
          </w:tcPr>
          <w:p w14:paraId="0694A847"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r>
      <w:tr w:rsidR="00EE29C0" w:rsidRPr="007038B6" w14:paraId="6C45A372" w14:textId="77777777" w:rsidTr="00FF3BE4">
        <w:trPr>
          <w:trHeight w:val="182"/>
        </w:trPr>
        <w:tc>
          <w:tcPr>
            <w:tcW w:w="3539" w:type="dxa"/>
            <w:tcBorders>
              <w:top w:val="single" w:sz="4" w:space="0" w:color="auto"/>
            </w:tcBorders>
          </w:tcPr>
          <w:p w14:paraId="2D3E601A" w14:textId="77777777" w:rsidR="00EE29C0" w:rsidRPr="007038B6" w:rsidRDefault="00EE29C0" w:rsidP="00713666">
            <w:pPr>
              <w:tabs>
                <w:tab w:val="left" w:pos="709"/>
              </w:tabs>
              <w:spacing w:after="0" w:line="240" w:lineRule="auto"/>
              <w:rPr>
                <w:rFonts w:asciiTheme="majorBidi" w:eastAsia="Calibri" w:hAnsiTheme="majorBidi" w:cstheme="majorBidi"/>
                <w:b/>
              </w:rPr>
            </w:pPr>
            <w:r w:rsidRPr="007038B6">
              <w:rPr>
                <w:rFonts w:asciiTheme="majorBidi" w:eastAsia="Calibri" w:hAnsiTheme="majorBidi" w:cstheme="majorBidi"/>
                <w:b/>
              </w:rPr>
              <w:t>Eğitim durumu</w:t>
            </w:r>
          </w:p>
        </w:tc>
        <w:tc>
          <w:tcPr>
            <w:tcW w:w="992" w:type="dxa"/>
            <w:tcBorders>
              <w:top w:val="single" w:sz="4" w:space="0" w:color="auto"/>
            </w:tcBorders>
          </w:tcPr>
          <w:p w14:paraId="4CF98535"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851" w:type="dxa"/>
            <w:tcBorders>
              <w:top w:val="single" w:sz="4" w:space="0" w:color="auto"/>
            </w:tcBorders>
          </w:tcPr>
          <w:p w14:paraId="1B783233"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850" w:type="dxa"/>
            <w:tcBorders>
              <w:top w:val="single" w:sz="4" w:space="0" w:color="auto"/>
            </w:tcBorders>
          </w:tcPr>
          <w:p w14:paraId="6D2A903D"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851" w:type="dxa"/>
            <w:tcBorders>
              <w:top w:val="single" w:sz="4" w:space="0" w:color="auto"/>
            </w:tcBorders>
          </w:tcPr>
          <w:p w14:paraId="14EC5977"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992" w:type="dxa"/>
            <w:vMerge w:val="restart"/>
            <w:tcBorders>
              <w:top w:val="single" w:sz="4" w:space="0" w:color="auto"/>
            </w:tcBorders>
          </w:tcPr>
          <w:p w14:paraId="4A30F3E2"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p>
          <w:p w14:paraId="53091425"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p>
          <w:p w14:paraId="7EC2B427" w14:textId="77777777" w:rsidR="00EE29C0" w:rsidRPr="007038B6" w:rsidRDefault="00EE29C0" w:rsidP="00713666">
            <w:pPr>
              <w:tabs>
                <w:tab w:val="left" w:pos="709"/>
              </w:tabs>
              <w:spacing w:after="0" w:line="240" w:lineRule="auto"/>
              <w:rPr>
                <w:rFonts w:asciiTheme="majorBidi" w:eastAsia="Times New Roman" w:hAnsiTheme="majorBidi" w:cstheme="majorBidi"/>
                <w:lang w:eastAsia="tr-TR"/>
              </w:rPr>
            </w:pPr>
            <w:r w:rsidRPr="007038B6">
              <w:rPr>
                <w:rFonts w:asciiTheme="majorBidi" w:eastAsia="Times New Roman" w:hAnsiTheme="majorBidi" w:cstheme="majorBidi"/>
                <w:lang w:eastAsia="tr-TR"/>
              </w:rPr>
              <w:t>3,900</w:t>
            </w:r>
          </w:p>
          <w:p w14:paraId="0E8627B2"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992" w:type="dxa"/>
            <w:vMerge w:val="restart"/>
            <w:tcBorders>
              <w:top w:val="single" w:sz="4" w:space="0" w:color="auto"/>
            </w:tcBorders>
          </w:tcPr>
          <w:p w14:paraId="4BAD7DF4"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bCs/>
                <w:lang w:eastAsia="tr-TR"/>
              </w:rPr>
            </w:pPr>
          </w:p>
          <w:p w14:paraId="59C5CC83"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bCs/>
                <w:lang w:eastAsia="tr-TR"/>
              </w:rPr>
            </w:pPr>
          </w:p>
          <w:p w14:paraId="7F79EF9D" w14:textId="77777777" w:rsidR="00EE29C0" w:rsidRPr="007038B6" w:rsidRDefault="00EE29C0" w:rsidP="00713666">
            <w:pPr>
              <w:tabs>
                <w:tab w:val="center" w:pos="371"/>
                <w:tab w:val="left" w:pos="709"/>
              </w:tabs>
              <w:spacing w:after="0" w:line="240" w:lineRule="auto"/>
              <w:rPr>
                <w:rFonts w:asciiTheme="majorBidi" w:eastAsia="Times New Roman" w:hAnsiTheme="majorBidi" w:cstheme="majorBidi"/>
                <w:bCs/>
                <w:lang w:eastAsia="tr-TR"/>
              </w:rPr>
            </w:pPr>
            <w:r w:rsidRPr="007038B6">
              <w:rPr>
                <w:rFonts w:asciiTheme="majorBidi" w:eastAsia="Times New Roman" w:hAnsiTheme="majorBidi" w:cstheme="majorBidi"/>
                <w:bCs/>
                <w:lang w:eastAsia="tr-TR"/>
              </w:rPr>
              <w:t>0,273</w:t>
            </w:r>
          </w:p>
          <w:p w14:paraId="03EA5226"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bCs/>
                <w:lang w:eastAsia="tr-TR"/>
              </w:rPr>
            </w:pPr>
          </w:p>
          <w:p w14:paraId="4F5E35E0"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r>
      <w:tr w:rsidR="00EE29C0" w:rsidRPr="007038B6" w14:paraId="2FE934D3" w14:textId="77777777" w:rsidTr="00FF3BE4">
        <w:trPr>
          <w:trHeight w:val="234"/>
        </w:trPr>
        <w:tc>
          <w:tcPr>
            <w:tcW w:w="3539" w:type="dxa"/>
          </w:tcPr>
          <w:p w14:paraId="469C3AC9" w14:textId="77777777" w:rsidR="00EE29C0" w:rsidRPr="007038B6" w:rsidRDefault="00EE29C0" w:rsidP="00713666">
            <w:pPr>
              <w:tabs>
                <w:tab w:val="left" w:pos="709"/>
              </w:tabs>
              <w:spacing w:after="0"/>
              <w:rPr>
                <w:rFonts w:asciiTheme="majorBidi" w:eastAsia="Times New Roman" w:hAnsiTheme="majorBidi" w:cstheme="majorBidi"/>
                <w:b/>
              </w:rPr>
            </w:pPr>
            <w:r w:rsidRPr="007038B6">
              <w:rPr>
                <w:rFonts w:asciiTheme="majorBidi" w:eastAsia="Times New Roman" w:hAnsiTheme="majorBidi" w:cstheme="majorBidi"/>
                <w:color w:val="000000"/>
              </w:rPr>
              <w:t xml:space="preserve">     Okuryazar/ilkokul mezunu</w:t>
            </w:r>
          </w:p>
        </w:tc>
        <w:tc>
          <w:tcPr>
            <w:tcW w:w="992" w:type="dxa"/>
          </w:tcPr>
          <w:p w14:paraId="7287F9EC"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10</w:t>
            </w:r>
          </w:p>
        </w:tc>
        <w:tc>
          <w:tcPr>
            <w:tcW w:w="851" w:type="dxa"/>
          </w:tcPr>
          <w:p w14:paraId="658BC8D2"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45,5</w:t>
            </w:r>
          </w:p>
        </w:tc>
        <w:tc>
          <w:tcPr>
            <w:tcW w:w="850" w:type="dxa"/>
          </w:tcPr>
          <w:p w14:paraId="3EA40452"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12</w:t>
            </w:r>
          </w:p>
        </w:tc>
        <w:tc>
          <w:tcPr>
            <w:tcW w:w="851" w:type="dxa"/>
          </w:tcPr>
          <w:p w14:paraId="35468413"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54,5</w:t>
            </w:r>
          </w:p>
        </w:tc>
        <w:tc>
          <w:tcPr>
            <w:tcW w:w="992" w:type="dxa"/>
            <w:vMerge/>
          </w:tcPr>
          <w:p w14:paraId="6D458EE9"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p>
        </w:tc>
        <w:tc>
          <w:tcPr>
            <w:tcW w:w="992" w:type="dxa"/>
            <w:vMerge/>
          </w:tcPr>
          <w:p w14:paraId="208881D3"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bCs/>
                <w:lang w:eastAsia="tr-TR"/>
              </w:rPr>
            </w:pPr>
          </w:p>
        </w:tc>
      </w:tr>
      <w:tr w:rsidR="00EE29C0" w:rsidRPr="007038B6" w14:paraId="6C8278D0" w14:textId="77777777" w:rsidTr="00FF3BE4">
        <w:trPr>
          <w:trHeight w:val="238"/>
        </w:trPr>
        <w:tc>
          <w:tcPr>
            <w:tcW w:w="3539" w:type="dxa"/>
          </w:tcPr>
          <w:p w14:paraId="209C4CD5" w14:textId="77777777" w:rsidR="00EE29C0" w:rsidRPr="007038B6" w:rsidRDefault="00EE29C0" w:rsidP="00713666">
            <w:pPr>
              <w:tabs>
                <w:tab w:val="left" w:pos="709"/>
              </w:tabs>
              <w:spacing w:after="0"/>
              <w:ind w:left="318"/>
              <w:rPr>
                <w:rFonts w:asciiTheme="majorBidi" w:eastAsia="Times New Roman" w:hAnsiTheme="majorBidi" w:cstheme="majorBidi"/>
                <w:color w:val="000000"/>
              </w:rPr>
            </w:pPr>
            <w:r w:rsidRPr="007038B6">
              <w:rPr>
                <w:rFonts w:asciiTheme="majorBidi" w:eastAsia="Times New Roman" w:hAnsiTheme="majorBidi" w:cstheme="majorBidi"/>
                <w:color w:val="000000"/>
              </w:rPr>
              <w:t>Ortaokul mezunu</w:t>
            </w:r>
          </w:p>
        </w:tc>
        <w:tc>
          <w:tcPr>
            <w:tcW w:w="992" w:type="dxa"/>
          </w:tcPr>
          <w:p w14:paraId="273C5A7A"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36</w:t>
            </w:r>
          </w:p>
        </w:tc>
        <w:tc>
          <w:tcPr>
            <w:tcW w:w="851" w:type="dxa"/>
          </w:tcPr>
          <w:p w14:paraId="5167BEA7" w14:textId="35C077EF"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35,</w:t>
            </w:r>
            <w:r w:rsidR="00866346" w:rsidRPr="007038B6">
              <w:rPr>
                <w:rFonts w:asciiTheme="majorBidi" w:eastAsia="Times New Roman" w:hAnsiTheme="majorBidi" w:cstheme="majorBidi"/>
                <w:lang w:eastAsia="tr-TR"/>
              </w:rPr>
              <w:t>4</w:t>
            </w:r>
          </w:p>
        </w:tc>
        <w:tc>
          <w:tcPr>
            <w:tcW w:w="850" w:type="dxa"/>
          </w:tcPr>
          <w:p w14:paraId="1409FFB0"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66</w:t>
            </w:r>
          </w:p>
        </w:tc>
        <w:tc>
          <w:tcPr>
            <w:tcW w:w="851" w:type="dxa"/>
          </w:tcPr>
          <w:p w14:paraId="5EA2AF72" w14:textId="175BFFAD"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w:t>
            </w:r>
            <w:r w:rsidR="00866346" w:rsidRPr="007038B6">
              <w:rPr>
                <w:rFonts w:asciiTheme="majorBidi" w:eastAsia="Times New Roman" w:hAnsiTheme="majorBidi" w:cstheme="majorBidi"/>
                <w:lang w:eastAsia="tr-TR"/>
              </w:rPr>
              <w:t>6,6</w:t>
            </w:r>
          </w:p>
        </w:tc>
        <w:tc>
          <w:tcPr>
            <w:tcW w:w="992" w:type="dxa"/>
            <w:vMerge/>
          </w:tcPr>
          <w:p w14:paraId="22317E36"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p>
        </w:tc>
        <w:tc>
          <w:tcPr>
            <w:tcW w:w="992" w:type="dxa"/>
            <w:vMerge/>
          </w:tcPr>
          <w:p w14:paraId="5FC39044"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bCs/>
                <w:lang w:eastAsia="tr-TR"/>
              </w:rPr>
            </w:pPr>
          </w:p>
        </w:tc>
      </w:tr>
      <w:tr w:rsidR="00EE29C0" w:rsidRPr="007038B6" w14:paraId="60822479" w14:textId="77777777" w:rsidTr="00FF3BE4">
        <w:trPr>
          <w:trHeight w:val="224"/>
        </w:trPr>
        <w:tc>
          <w:tcPr>
            <w:tcW w:w="3539" w:type="dxa"/>
          </w:tcPr>
          <w:p w14:paraId="6461A3EB" w14:textId="77777777" w:rsidR="00EE29C0" w:rsidRPr="007038B6" w:rsidRDefault="00EE29C0" w:rsidP="00713666">
            <w:pPr>
              <w:tabs>
                <w:tab w:val="left" w:pos="709"/>
              </w:tabs>
              <w:spacing w:after="0"/>
              <w:ind w:left="318"/>
              <w:jc w:val="both"/>
              <w:rPr>
                <w:rFonts w:asciiTheme="majorBidi" w:eastAsia="Times New Roman" w:hAnsiTheme="majorBidi" w:cstheme="majorBidi"/>
                <w:b/>
              </w:rPr>
            </w:pPr>
            <w:r w:rsidRPr="007038B6">
              <w:rPr>
                <w:rFonts w:asciiTheme="majorBidi" w:eastAsia="Times New Roman" w:hAnsiTheme="majorBidi" w:cstheme="majorBidi"/>
                <w:color w:val="000000"/>
              </w:rPr>
              <w:t>Lise mezunu</w:t>
            </w:r>
          </w:p>
        </w:tc>
        <w:tc>
          <w:tcPr>
            <w:tcW w:w="992" w:type="dxa"/>
          </w:tcPr>
          <w:p w14:paraId="10DA5EFE"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49</w:t>
            </w:r>
          </w:p>
        </w:tc>
        <w:tc>
          <w:tcPr>
            <w:tcW w:w="851" w:type="dxa"/>
          </w:tcPr>
          <w:p w14:paraId="247AE9FA"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36,8</w:t>
            </w:r>
          </w:p>
        </w:tc>
        <w:tc>
          <w:tcPr>
            <w:tcW w:w="850" w:type="dxa"/>
          </w:tcPr>
          <w:p w14:paraId="1A6EDC09"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84</w:t>
            </w:r>
          </w:p>
        </w:tc>
        <w:tc>
          <w:tcPr>
            <w:tcW w:w="851" w:type="dxa"/>
          </w:tcPr>
          <w:p w14:paraId="29FC124C" w14:textId="7625ECCE" w:rsidR="00EE29C0" w:rsidRPr="007038B6" w:rsidRDefault="00784CEE"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63,2</w:t>
            </w:r>
          </w:p>
        </w:tc>
        <w:tc>
          <w:tcPr>
            <w:tcW w:w="992" w:type="dxa"/>
            <w:vMerge/>
          </w:tcPr>
          <w:p w14:paraId="4656BCF5"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992" w:type="dxa"/>
            <w:vMerge/>
          </w:tcPr>
          <w:p w14:paraId="089BEA8F" w14:textId="77777777" w:rsidR="00EE29C0" w:rsidRPr="007038B6" w:rsidRDefault="00EE29C0" w:rsidP="00713666">
            <w:pPr>
              <w:tabs>
                <w:tab w:val="left" w:pos="709"/>
              </w:tabs>
              <w:spacing w:after="0" w:line="240" w:lineRule="auto"/>
              <w:jc w:val="center"/>
              <w:rPr>
                <w:rFonts w:asciiTheme="majorBidi" w:eastAsia="Calibri" w:hAnsiTheme="majorBidi" w:cstheme="majorBidi"/>
                <w:bCs/>
              </w:rPr>
            </w:pPr>
          </w:p>
        </w:tc>
      </w:tr>
      <w:tr w:rsidR="00EE29C0" w:rsidRPr="007038B6" w14:paraId="7D7021CF" w14:textId="77777777" w:rsidTr="00FF3BE4">
        <w:trPr>
          <w:trHeight w:val="227"/>
        </w:trPr>
        <w:tc>
          <w:tcPr>
            <w:tcW w:w="3539" w:type="dxa"/>
          </w:tcPr>
          <w:p w14:paraId="7BBE1C75" w14:textId="77777777" w:rsidR="00EE29C0" w:rsidRPr="007038B6" w:rsidRDefault="00EE29C0" w:rsidP="00713666">
            <w:pPr>
              <w:tabs>
                <w:tab w:val="left" w:pos="709"/>
              </w:tabs>
              <w:spacing w:after="0"/>
              <w:jc w:val="both"/>
              <w:rPr>
                <w:rFonts w:asciiTheme="majorBidi" w:eastAsia="Times New Roman" w:hAnsiTheme="majorBidi" w:cstheme="majorBidi"/>
                <w:color w:val="000000"/>
              </w:rPr>
            </w:pPr>
            <w:r w:rsidRPr="007038B6">
              <w:rPr>
                <w:rFonts w:asciiTheme="majorBidi" w:eastAsia="Times New Roman" w:hAnsiTheme="majorBidi" w:cstheme="majorBidi"/>
                <w:color w:val="000000"/>
              </w:rPr>
              <w:t xml:space="preserve">     Üniversite/lisansüstü mezunu</w:t>
            </w:r>
          </w:p>
        </w:tc>
        <w:tc>
          <w:tcPr>
            <w:tcW w:w="992" w:type="dxa"/>
          </w:tcPr>
          <w:p w14:paraId="4756A0ED"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15</w:t>
            </w:r>
          </w:p>
        </w:tc>
        <w:tc>
          <w:tcPr>
            <w:tcW w:w="851" w:type="dxa"/>
          </w:tcPr>
          <w:p w14:paraId="616877A4"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25,0</w:t>
            </w:r>
          </w:p>
        </w:tc>
        <w:tc>
          <w:tcPr>
            <w:tcW w:w="850" w:type="dxa"/>
          </w:tcPr>
          <w:p w14:paraId="7FC2BCB8"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45</w:t>
            </w:r>
          </w:p>
        </w:tc>
        <w:tc>
          <w:tcPr>
            <w:tcW w:w="851" w:type="dxa"/>
          </w:tcPr>
          <w:p w14:paraId="6CCEDF7E" w14:textId="77777777" w:rsidR="00EE29C0" w:rsidRPr="007038B6" w:rsidRDefault="00EE29C0" w:rsidP="00713666">
            <w:pPr>
              <w:tabs>
                <w:tab w:val="left" w:pos="709"/>
              </w:tabs>
              <w:spacing w:after="0" w:line="240" w:lineRule="auto"/>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75,0</w:t>
            </w:r>
          </w:p>
        </w:tc>
        <w:tc>
          <w:tcPr>
            <w:tcW w:w="992" w:type="dxa"/>
            <w:vMerge/>
          </w:tcPr>
          <w:p w14:paraId="5760E054"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992" w:type="dxa"/>
            <w:vMerge/>
          </w:tcPr>
          <w:p w14:paraId="3A8AE496"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r>
      <w:tr w:rsidR="00EE29C0" w:rsidRPr="007038B6" w14:paraId="1BFBB23A" w14:textId="77777777" w:rsidTr="00FF3BE4">
        <w:trPr>
          <w:trHeight w:val="290"/>
        </w:trPr>
        <w:tc>
          <w:tcPr>
            <w:tcW w:w="3539" w:type="dxa"/>
            <w:tcBorders>
              <w:top w:val="single" w:sz="4" w:space="0" w:color="auto"/>
            </w:tcBorders>
          </w:tcPr>
          <w:p w14:paraId="51CE01CD" w14:textId="77777777" w:rsidR="00EE29C0" w:rsidRPr="007038B6" w:rsidRDefault="00EE29C0" w:rsidP="00713666">
            <w:pPr>
              <w:tabs>
                <w:tab w:val="left" w:pos="709"/>
              </w:tabs>
              <w:spacing w:after="0" w:line="240" w:lineRule="auto"/>
              <w:jc w:val="both"/>
              <w:rPr>
                <w:rFonts w:asciiTheme="majorBidi" w:eastAsia="Times New Roman" w:hAnsiTheme="majorBidi" w:cstheme="majorBidi"/>
                <w:b/>
                <w:lang w:eastAsia="tr-TR"/>
              </w:rPr>
            </w:pPr>
            <w:r w:rsidRPr="007038B6">
              <w:rPr>
                <w:rFonts w:asciiTheme="majorBidi" w:eastAsia="Times New Roman" w:hAnsiTheme="majorBidi" w:cstheme="majorBidi"/>
                <w:b/>
              </w:rPr>
              <w:t>Çalışma durumları</w:t>
            </w:r>
          </w:p>
        </w:tc>
        <w:tc>
          <w:tcPr>
            <w:tcW w:w="992" w:type="dxa"/>
            <w:tcBorders>
              <w:top w:val="single" w:sz="4" w:space="0" w:color="auto"/>
            </w:tcBorders>
          </w:tcPr>
          <w:p w14:paraId="6727FC33"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851" w:type="dxa"/>
            <w:tcBorders>
              <w:top w:val="single" w:sz="4" w:space="0" w:color="auto"/>
            </w:tcBorders>
          </w:tcPr>
          <w:p w14:paraId="04030B7F"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850" w:type="dxa"/>
            <w:tcBorders>
              <w:top w:val="single" w:sz="4" w:space="0" w:color="auto"/>
            </w:tcBorders>
          </w:tcPr>
          <w:p w14:paraId="03DCA7E2"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851" w:type="dxa"/>
            <w:tcBorders>
              <w:top w:val="single" w:sz="4" w:space="0" w:color="auto"/>
            </w:tcBorders>
          </w:tcPr>
          <w:p w14:paraId="43214B0A" w14:textId="77777777" w:rsidR="00EE29C0" w:rsidRPr="007038B6" w:rsidRDefault="00EE29C0" w:rsidP="00713666">
            <w:pPr>
              <w:tabs>
                <w:tab w:val="left" w:pos="709"/>
              </w:tabs>
              <w:spacing w:after="0" w:line="240" w:lineRule="auto"/>
              <w:jc w:val="center"/>
              <w:rPr>
                <w:rFonts w:asciiTheme="majorBidi" w:eastAsia="Calibri" w:hAnsiTheme="majorBidi" w:cstheme="majorBidi"/>
              </w:rPr>
            </w:pPr>
          </w:p>
        </w:tc>
        <w:tc>
          <w:tcPr>
            <w:tcW w:w="992" w:type="dxa"/>
            <w:vMerge w:val="restart"/>
            <w:tcBorders>
              <w:top w:val="single" w:sz="4" w:space="0" w:color="auto"/>
            </w:tcBorders>
          </w:tcPr>
          <w:p w14:paraId="6F48927A" w14:textId="77777777" w:rsidR="00EE29C0" w:rsidRPr="007038B6" w:rsidRDefault="00EE29C0" w:rsidP="00713666">
            <w:pPr>
              <w:tabs>
                <w:tab w:val="right" w:pos="2855"/>
              </w:tabs>
              <w:spacing w:after="0" w:line="240" w:lineRule="auto"/>
              <w:jc w:val="center"/>
              <w:rPr>
                <w:rFonts w:asciiTheme="majorBidi" w:eastAsia="Times New Roman" w:hAnsiTheme="majorBidi" w:cstheme="majorBidi"/>
                <w:lang w:eastAsia="tr-TR"/>
              </w:rPr>
            </w:pPr>
          </w:p>
          <w:p w14:paraId="4E2835F9" w14:textId="77777777" w:rsidR="00EE29C0" w:rsidRPr="007038B6" w:rsidRDefault="00EE29C0" w:rsidP="00713666">
            <w:pPr>
              <w:tabs>
                <w:tab w:val="right" w:pos="2855"/>
              </w:tabs>
              <w:spacing w:after="0" w:line="240" w:lineRule="auto"/>
              <w:jc w:val="center"/>
              <w:rPr>
                <w:rFonts w:asciiTheme="majorBidi" w:eastAsia="Times New Roman" w:hAnsiTheme="majorBidi" w:cstheme="majorBidi"/>
                <w:lang w:eastAsia="tr-TR"/>
              </w:rPr>
            </w:pPr>
          </w:p>
          <w:p w14:paraId="77AB81C5" w14:textId="77777777" w:rsidR="00EE29C0" w:rsidRPr="007038B6" w:rsidRDefault="00EE29C0" w:rsidP="00713666">
            <w:pPr>
              <w:tabs>
                <w:tab w:val="right" w:pos="2855"/>
              </w:tabs>
              <w:spacing w:after="0" w:line="240" w:lineRule="auto"/>
              <w:jc w:val="center"/>
              <w:rPr>
                <w:rFonts w:asciiTheme="majorBidi" w:eastAsia="Calibri" w:hAnsiTheme="majorBidi" w:cstheme="majorBidi"/>
              </w:rPr>
            </w:pPr>
            <w:r w:rsidRPr="007038B6">
              <w:rPr>
                <w:rFonts w:asciiTheme="majorBidi" w:eastAsia="Times New Roman" w:hAnsiTheme="majorBidi" w:cstheme="majorBidi"/>
                <w:lang w:eastAsia="tr-TR"/>
              </w:rPr>
              <w:t>7,495</w:t>
            </w:r>
          </w:p>
        </w:tc>
        <w:tc>
          <w:tcPr>
            <w:tcW w:w="992" w:type="dxa"/>
            <w:vMerge w:val="restart"/>
            <w:tcBorders>
              <w:top w:val="single" w:sz="4" w:space="0" w:color="auto"/>
            </w:tcBorders>
          </w:tcPr>
          <w:p w14:paraId="099E6D7D" w14:textId="77777777" w:rsidR="00EE29C0" w:rsidRPr="007038B6" w:rsidRDefault="00EE29C0" w:rsidP="00713666">
            <w:pPr>
              <w:tabs>
                <w:tab w:val="right" w:pos="2855"/>
              </w:tabs>
              <w:spacing w:after="0" w:line="240" w:lineRule="auto"/>
              <w:jc w:val="center"/>
              <w:rPr>
                <w:rFonts w:asciiTheme="majorBidi" w:eastAsia="Times New Roman" w:hAnsiTheme="majorBidi" w:cstheme="majorBidi"/>
                <w:lang w:eastAsia="tr-TR"/>
              </w:rPr>
            </w:pPr>
          </w:p>
          <w:p w14:paraId="1DDAFEE6" w14:textId="77777777" w:rsidR="00EE29C0" w:rsidRPr="007038B6" w:rsidRDefault="00EE29C0" w:rsidP="00713666">
            <w:pPr>
              <w:tabs>
                <w:tab w:val="right" w:pos="2855"/>
              </w:tabs>
              <w:spacing w:after="0" w:line="240" w:lineRule="auto"/>
              <w:jc w:val="center"/>
              <w:rPr>
                <w:rFonts w:asciiTheme="majorBidi" w:eastAsia="Times New Roman" w:hAnsiTheme="majorBidi" w:cstheme="majorBidi"/>
                <w:lang w:eastAsia="tr-TR"/>
              </w:rPr>
            </w:pPr>
          </w:p>
          <w:p w14:paraId="757170A7" w14:textId="77777777" w:rsidR="00EE29C0" w:rsidRPr="007038B6" w:rsidRDefault="00EE29C0" w:rsidP="00713666">
            <w:pPr>
              <w:tabs>
                <w:tab w:val="right" w:pos="2855"/>
              </w:tabs>
              <w:spacing w:after="0" w:line="240" w:lineRule="auto"/>
              <w:jc w:val="center"/>
              <w:rPr>
                <w:rFonts w:asciiTheme="majorBidi" w:eastAsia="Calibri" w:hAnsiTheme="majorBidi" w:cstheme="majorBidi"/>
                <w:b/>
                <w:bCs/>
              </w:rPr>
            </w:pPr>
            <w:r w:rsidRPr="007038B6">
              <w:rPr>
                <w:rFonts w:asciiTheme="majorBidi" w:eastAsia="Times New Roman" w:hAnsiTheme="majorBidi" w:cstheme="majorBidi"/>
                <w:b/>
                <w:bCs/>
                <w:lang w:eastAsia="tr-TR"/>
              </w:rPr>
              <w:t>0,006</w:t>
            </w:r>
          </w:p>
        </w:tc>
      </w:tr>
      <w:tr w:rsidR="00EE29C0" w:rsidRPr="007038B6" w14:paraId="62BBF420" w14:textId="77777777" w:rsidTr="00FF3BE4">
        <w:trPr>
          <w:trHeight w:val="281"/>
        </w:trPr>
        <w:tc>
          <w:tcPr>
            <w:tcW w:w="3539" w:type="dxa"/>
          </w:tcPr>
          <w:p w14:paraId="21F122C7" w14:textId="77777777" w:rsidR="00EE29C0" w:rsidRPr="007038B6" w:rsidRDefault="00EE29C0" w:rsidP="00713666">
            <w:pPr>
              <w:tabs>
                <w:tab w:val="left" w:pos="709"/>
              </w:tabs>
              <w:spacing w:after="0"/>
              <w:ind w:firstLine="318"/>
              <w:jc w:val="both"/>
              <w:rPr>
                <w:rFonts w:asciiTheme="majorBidi" w:eastAsia="Times New Roman" w:hAnsiTheme="majorBidi" w:cstheme="majorBidi"/>
                <w:lang w:eastAsia="tr-TR"/>
              </w:rPr>
            </w:pPr>
            <w:r w:rsidRPr="007038B6">
              <w:rPr>
                <w:rFonts w:asciiTheme="majorBidi" w:eastAsia="Times New Roman" w:hAnsiTheme="majorBidi" w:cstheme="majorBidi"/>
                <w:lang w:eastAsia="tr-TR"/>
              </w:rPr>
              <w:t>Çalışan</w:t>
            </w:r>
          </w:p>
        </w:tc>
        <w:tc>
          <w:tcPr>
            <w:tcW w:w="992" w:type="dxa"/>
          </w:tcPr>
          <w:p w14:paraId="3ACFFF9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96</w:t>
            </w:r>
          </w:p>
        </w:tc>
        <w:tc>
          <w:tcPr>
            <w:tcW w:w="851" w:type="dxa"/>
          </w:tcPr>
          <w:p w14:paraId="588E0346" w14:textId="77777777" w:rsidR="00EE29C0" w:rsidRPr="007038B6" w:rsidRDefault="00EE29C0" w:rsidP="00713666">
            <w:pPr>
              <w:tabs>
                <w:tab w:val="right" w:pos="2855"/>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32,7</w:t>
            </w:r>
          </w:p>
        </w:tc>
        <w:tc>
          <w:tcPr>
            <w:tcW w:w="850" w:type="dxa"/>
          </w:tcPr>
          <w:p w14:paraId="5B207B15" w14:textId="77777777" w:rsidR="00EE29C0" w:rsidRPr="007038B6" w:rsidRDefault="00EE29C0" w:rsidP="00713666">
            <w:pPr>
              <w:tabs>
                <w:tab w:val="right" w:pos="2855"/>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198</w:t>
            </w:r>
          </w:p>
        </w:tc>
        <w:tc>
          <w:tcPr>
            <w:tcW w:w="851" w:type="dxa"/>
          </w:tcPr>
          <w:p w14:paraId="081EA8A1" w14:textId="77777777" w:rsidR="00EE29C0" w:rsidRPr="007038B6" w:rsidRDefault="00EE29C0" w:rsidP="00713666">
            <w:pPr>
              <w:tabs>
                <w:tab w:val="right" w:pos="2855"/>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67,3</w:t>
            </w:r>
          </w:p>
        </w:tc>
        <w:tc>
          <w:tcPr>
            <w:tcW w:w="992" w:type="dxa"/>
            <w:vMerge/>
          </w:tcPr>
          <w:p w14:paraId="1B37CD5B" w14:textId="77777777" w:rsidR="00EE29C0" w:rsidRPr="007038B6" w:rsidRDefault="00EE29C0" w:rsidP="00713666">
            <w:pPr>
              <w:tabs>
                <w:tab w:val="right" w:pos="2855"/>
              </w:tabs>
              <w:spacing w:after="0"/>
              <w:jc w:val="center"/>
              <w:rPr>
                <w:rFonts w:asciiTheme="majorBidi" w:eastAsia="Times New Roman" w:hAnsiTheme="majorBidi" w:cstheme="majorBidi"/>
                <w:lang w:eastAsia="tr-TR"/>
              </w:rPr>
            </w:pPr>
          </w:p>
        </w:tc>
        <w:tc>
          <w:tcPr>
            <w:tcW w:w="992" w:type="dxa"/>
            <w:vMerge/>
          </w:tcPr>
          <w:p w14:paraId="46CDDD9F" w14:textId="77777777" w:rsidR="00EE29C0" w:rsidRPr="007038B6" w:rsidRDefault="00EE29C0" w:rsidP="00713666">
            <w:pPr>
              <w:tabs>
                <w:tab w:val="right" w:pos="2855"/>
              </w:tabs>
              <w:spacing w:after="0"/>
              <w:jc w:val="center"/>
              <w:rPr>
                <w:rFonts w:asciiTheme="majorBidi" w:eastAsia="Times New Roman" w:hAnsiTheme="majorBidi" w:cstheme="majorBidi"/>
                <w:lang w:eastAsia="tr-TR"/>
              </w:rPr>
            </w:pPr>
          </w:p>
        </w:tc>
      </w:tr>
      <w:tr w:rsidR="00EE29C0" w:rsidRPr="007038B6" w14:paraId="5BE32BF3" w14:textId="77777777" w:rsidTr="00AD411E">
        <w:trPr>
          <w:trHeight w:val="296"/>
        </w:trPr>
        <w:tc>
          <w:tcPr>
            <w:tcW w:w="3539" w:type="dxa"/>
            <w:tcBorders>
              <w:bottom w:val="single" w:sz="4" w:space="0" w:color="auto"/>
            </w:tcBorders>
          </w:tcPr>
          <w:p w14:paraId="5F9167E2" w14:textId="77777777" w:rsidR="00EE29C0" w:rsidRPr="007038B6" w:rsidRDefault="00EE29C0" w:rsidP="00713666">
            <w:pPr>
              <w:spacing w:after="0"/>
              <w:ind w:firstLine="318"/>
              <w:rPr>
                <w:rFonts w:asciiTheme="majorBidi" w:eastAsia="Calibri" w:hAnsiTheme="majorBidi" w:cstheme="majorBidi"/>
              </w:rPr>
            </w:pPr>
            <w:r w:rsidRPr="007038B6">
              <w:rPr>
                <w:rFonts w:asciiTheme="majorBidi" w:eastAsia="Calibri" w:hAnsiTheme="majorBidi" w:cstheme="majorBidi"/>
              </w:rPr>
              <w:t>Çalışmayan</w:t>
            </w:r>
          </w:p>
        </w:tc>
        <w:tc>
          <w:tcPr>
            <w:tcW w:w="992" w:type="dxa"/>
            <w:tcBorders>
              <w:bottom w:val="single" w:sz="4" w:space="0" w:color="auto"/>
            </w:tcBorders>
          </w:tcPr>
          <w:p w14:paraId="684B3765"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14</w:t>
            </w:r>
          </w:p>
        </w:tc>
        <w:tc>
          <w:tcPr>
            <w:tcW w:w="851" w:type="dxa"/>
            <w:tcBorders>
              <w:bottom w:val="single" w:sz="4" w:space="0" w:color="auto"/>
            </w:tcBorders>
          </w:tcPr>
          <w:p w14:paraId="289905EB"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60,9</w:t>
            </w:r>
          </w:p>
        </w:tc>
        <w:tc>
          <w:tcPr>
            <w:tcW w:w="850" w:type="dxa"/>
            <w:tcBorders>
              <w:bottom w:val="single" w:sz="4" w:space="0" w:color="auto"/>
            </w:tcBorders>
          </w:tcPr>
          <w:p w14:paraId="1184D540"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9</w:t>
            </w:r>
          </w:p>
        </w:tc>
        <w:tc>
          <w:tcPr>
            <w:tcW w:w="851" w:type="dxa"/>
            <w:tcBorders>
              <w:bottom w:val="single" w:sz="4" w:space="0" w:color="auto"/>
            </w:tcBorders>
          </w:tcPr>
          <w:p w14:paraId="2FF5B9AA" w14:textId="77777777" w:rsidR="00EE29C0" w:rsidRPr="007038B6" w:rsidRDefault="00EE29C0" w:rsidP="00713666">
            <w:pPr>
              <w:spacing w:after="0"/>
              <w:jc w:val="center"/>
              <w:rPr>
                <w:rFonts w:asciiTheme="majorBidi" w:eastAsia="Calibri" w:hAnsiTheme="majorBidi" w:cstheme="majorBidi"/>
              </w:rPr>
            </w:pPr>
            <w:r w:rsidRPr="007038B6">
              <w:rPr>
                <w:rFonts w:asciiTheme="majorBidi" w:eastAsia="Calibri" w:hAnsiTheme="majorBidi" w:cstheme="majorBidi"/>
              </w:rPr>
              <w:t>39,1</w:t>
            </w:r>
          </w:p>
        </w:tc>
        <w:tc>
          <w:tcPr>
            <w:tcW w:w="992" w:type="dxa"/>
            <w:vMerge/>
            <w:tcBorders>
              <w:bottom w:val="single" w:sz="4" w:space="0" w:color="auto"/>
            </w:tcBorders>
          </w:tcPr>
          <w:p w14:paraId="00E07831" w14:textId="77777777" w:rsidR="00EE29C0" w:rsidRPr="007038B6" w:rsidRDefault="00EE29C0" w:rsidP="00713666">
            <w:pPr>
              <w:tabs>
                <w:tab w:val="left" w:pos="709"/>
              </w:tabs>
              <w:spacing w:after="0" w:line="360" w:lineRule="auto"/>
              <w:jc w:val="center"/>
              <w:rPr>
                <w:rFonts w:asciiTheme="majorBidi" w:eastAsia="Calibri" w:hAnsiTheme="majorBidi" w:cstheme="majorBidi"/>
              </w:rPr>
            </w:pPr>
          </w:p>
        </w:tc>
        <w:tc>
          <w:tcPr>
            <w:tcW w:w="992" w:type="dxa"/>
            <w:vMerge/>
            <w:tcBorders>
              <w:bottom w:val="single" w:sz="4" w:space="0" w:color="auto"/>
            </w:tcBorders>
          </w:tcPr>
          <w:p w14:paraId="3E6FA394" w14:textId="77777777" w:rsidR="00EE29C0" w:rsidRPr="007038B6" w:rsidRDefault="00EE29C0" w:rsidP="00713666">
            <w:pPr>
              <w:tabs>
                <w:tab w:val="left" w:pos="709"/>
              </w:tabs>
              <w:spacing w:after="0" w:line="360" w:lineRule="auto"/>
              <w:jc w:val="center"/>
              <w:rPr>
                <w:rFonts w:asciiTheme="majorBidi" w:eastAsia="Calibri" w:hAnsiTheme="majorBidi" w:cstheme="majorBidi"/>
              </w:rPr>
            </w:pPr>
          </w:p>
        </w:tc>
      </w:tr>
    </w:tbl>
    <w:p w14:paraId="43BA6241" w14:textId="77777777" w:rsidR="00EE29C0" w:rsidRPr="007038B6" w:rsidRDefault="00EE29C0" w:rsidP="00D86960">
      <w:pPr>
        <w:tabs>
          <w:tab w:val="left" w:pos="709"/>
        </w:tabs>
        <w:spacing w:after="120" w:line="240" w:lineRule="auto"/>
        <w:jc w:val="both"/>
        <w:rPr>
          <w:rFonts w:asciiTheme="majorBidi" w:eastAsia="Calibri" w:hAnsiTheme="majorBidi" w:cstheme="majorBidi"/>
        </w:rPr>
      </w:pPr>
    </w:p>
    <w:p w14:paraId="3E17BB9D" w14:textId="42A73011" w:rsidR="008F367D" w:rsidRPr="008F367D" w:rsidRDefault="00EE29C0" w:rsidP="00602836">
      <w:pPr>
        <w:tabs>
          <w:tab w:val="left" w:pos="709"/>
        </w:tabs>
        <w:spacing w:after="120" w:line="360" w:lineRule="auto"/>
        <w:jc w:val="both"/>
        <w:rPr>
          <w:rFonts w:asciiTheme="majorBidi" w:hAnsiTheme="majorBidi" w:cstheme="majorBidi"/>
          <w:sz w:val="24"/>
          <w:szCs w:val="24"/>
        </w:rPr>
      </w:pPr>
      <w:r w:rsidRPr="007038B6">
        <w:rPr>
          <w:rFonts w:asciiTheme="majorBidi" w:hAnsiTheme="majorBidi" w:cstheme="majorBidi"/>
          <w:sz w:val="24"/>
          <w:szCs w:val="24"/>
        </w:rPr>
        <w:tab/>
        <w:t>Gebelerin eşlerinin sosyodemografik özelliklerine göre gebelerin anemi durumları incelendiğinde; eşleri 1</w:t>
      </w:r>
      <w:r w:rsidR="00952D82" w:rsidRPr="007038B6">
        <w:rPr>
          <w:rFonts w:asciiTheme="majorBidi" w:hAnsiTheme="majorBidi" w:cstheme="majorBidi"/>
          <w:sz w:val="24"/>
          <w:szCs w:val="24"/>
        </w:rPr>
        <w:t>8</w:t>
      </w:r>
      <w:r w:rsidRPr="007038B6">
        <w:rPr>
          <w:rFonts w:asciiTheme="majorBidi" w:hAnsiTheme="majorBidi" w:cstheme="majorBidi"/>
          <w:sz w:val="24"/>
          <w:szCs w:val="24"/>
        </w:rPr>
        <w:t>-19 yaş grubu olan gebelerin  %60’ının, eşleri 20-34 yaş grubu olan</w:t>
      </w:r>
      <w:r w:rsidRPr="00EE29C0">
        <w:rPr>
          <w:rFonts w:asciiTheme="majorBidi" w:hAnsiTheme="majorBidi" w:cstheme="majorBidi"/>
          <w:sz w:val="24"/>
          <w:szCs w:val="24"/>
        </w:rPr>
        <w:t xml:space="preserve"> gebelerin %</w:t>
      </w:r>
      <w:r w:rsidRPr="00EE29C0">
        <w:rPr>
          <w:rFonts w:asciiTheme="majorBidi" w:eastAsia="Times New Roman" w:hAnsiTheme="majorBidi" w:cstheme="majorBidi"/>
          <w:sz w:val="24"/>
          <w:szCs w:val="24"/>
          <w:lang w:eastAsia="tr-TR"/>
        </w:rPr>
        <w:t>33,8’inin</w:t>
      </w:r>
      <w:r w:rsidRPr="00EE29C0">
        <w:rPr>
          <w:rFonts w:asciiTheme="majorBidi" w:hAnsiTheme="majorBidi" w:cstheme="majorBidi"/>
          <w:sz w:val="24"/>
          <w:szCs w:val="24"/>
        </w:rPr>
        <w:t>, eşleri 35</w:t>
      </w:r>
      <w:r w:rsidR="00952D82">
        <w:rPr>
          <w:rFonts w:asciiTheme="majorBidi" w:hAnsiTheme="majorBidi" w:cstheme="majorBidi"/>
          <w:sz w:val="24"/>
          <w:szCs w:val="24"/>
        </w:rPr>
        <w:t xml:space="preserve">-44 </w:t>
      </w:r>
      <w:r w:rsidRPr="00EE29C0">
        <w:rPr>
          <w:rFonts w:asciiTheme="majorBidi" w:hAnsiTheme="majorBidi" w:cstheme="majorBidi"/>
          <w:sz w:val="24"/>
          <w:szCs w:val="24"/>
        </w:rPr>
        <w:t>yaş grubu olan gebelerin %</w:t>
      </w:r>
      <w:r w:rsidRPr="00EE29C0">
        <w:rPr>
          <w:rFonts w:asciiTheme="majorBidi" w:eastAsia="Times New Roman" w:hAnsiTheme="majorBidi" w:cstheme="majorBidi"/>
          <w:sz w:val="24"/>
          <w:szCs w:val="24"/>
          <w:lang w:eastAsia="tr-TR"/>
        </w:rPr>
        <w:t xml:space="preserve">29,2’sinin </w:t>
      </w:r>
      <w:r w:rsidRPr="00EE29C0">
        <w:rPr>
          <w:rFonts w:asciiTheme="majorBidi" w:hAnsiTheme="majorBidi" w:cstheme="majorBidi"/>
          <w:sz w:val="24"/>
          <w:szCs w:val="24"/>
        </w:rPr>
        <w:t xml:space="preserve">anemisi olduğu saptanmıştır ancak, yapılan istatistiksel analizde eşlerin yaşının gebelerin anemi durumlarını etkilemediği bulunmuştur (p=0,097). Eşleri okuryazar/ilkokul mezunu olan gebelerin en yüksek oranda (%45,5), eşleri </w:t>
      </w:r>
      <w:r w:rsidRPr="00EE29C0">
        <w:rPr>
          <w:rFonts w:asciiTheme="majorBidi" w:hAnsiTheme="majorBidi" w:cstheme="majorBidi"/>
          <w:color w:val="000000"/>
          <w:sz w:val="24"/>
          <w:szCs w:val="24"/>
        </w:rPr>
        <w:t>üniversite/lisansüstü mezunu</w:t>
      </w:r>
      <w:r w:rsidRPr="00EE29C0">
        <w:rPr>
          <w:rFonts w:asciiTheme="majorBidi" w:hAnsiTheme="majorBidi" w:cstheme="majorBidi"/>
          <w:sz w:val="24"/>
          <w:szCs w:val="24"/>
        </w:rPr>
        <w:t xml:space="preserve"> olanlarında en düşük (%25,0) oranda anemi yaşadığı bulunmuş ancak yapılan istatiksel analizde gebelerin eşlerinin eğitim durumunun gebelerin anemi durumlarını etkilemediği bulunmuştur</w:t>
      </w:r>
      <w:r w:rsidR="00952D82">
        <w:rPr>
          <w:rFonts w:asciiTheme="majorBidi" w:hAnsiTheme="majorBidi" w:cstheme="majorBidi"/>
          <w:sz w:val="24"/>
          <w:szCs w:val="24"/>
        </w:rPr>
        <w:t xml:space="preserve"> </w:t>
      </w:r>
      <w:r w:rsidRPr="00EE29C0">
        <w:rPr>
          <w:rFonts w:asciiTheme="majorBidi" w:hAnsiTheme="majorBidi" w:cstheme="majorBidi"/>
          <w:sz w:val="24"/>
          <w:szCs w:val="24"/>
        </w:rPr>
        <w:t>(p=0,273). Eşleri çalışmayan gebelerin (%60,9), eşleri çalışan gebelere (%32,7) göre daha yüksek oranda anemisi olduğu bulunmuş ve yapılan istatistiksel analizde bu farkın istatistiksel düzeyde anlamlı olduğu saptanmıştır (p=0,006), (Tablo 1</w:t>
      </w:r>
      <w:r w:rsidR="009E226B">
        <w:rPr>
          <w:rFonts w:asciiTheme="majorBidi" w:hAnsiTheme="majorBidi" w:cstheme="majorBidi"/>
          <w:sz w:val="24"/>
          <w:szCs w:val="24"/>
        </w:rPr>
        <w:t>2</w:t>
      </w:r>
      <w:r w:rsidRPr="00EE29C0">
        <w:rPr>
          <w:rFonts w:asciiTheme="majorBidi" w:hAnsiTheme="majorBidi" w:cstheme="majorBidi"/>
          <w:sz w:val="24"/>
          <w:szCs w:val="24"/>
        </w:rPr>
        <w:t>)</w:t>
      </w:r>
    </w:p>
    <w:p w14:paraId="55028AB1" w14:textId="6B66D5E4" w:rsidR="00EE29C0" w:rsidRPr="007038B6" w:rsidRDefault="00EE29C0" w:rsidP="00D86960">
      <w:pPr>
        <w:pStyle w:val="Balk3"/>
        <w:spacing w:after="0"/>
      </w:pPr>
      <w:bookmarkStart w:id="280" w:name="_Toc141160702"/>
      <w:r w:rsidRPr="007038B6">
        <w:t>Tablo 1</w:t>
      </w:r>
      <w:r w:rsidR="009E226B" w:rsidRPr="007038B6">
        <w:t>3</w:t>
      </w:r>
      <w:r w:rsidRPr="007038B6">
        <w:t xml:space="preserve">. Gebelerin Obstetrik Özelliklerine Göre Anemi </w:t>
      </w:r>
      <w:bookmarkStart w:id="281" w:name="_Hlk132801036"/>
      <w:r w:rsidRPr="007038B6">
        <w:t>Durumlarının Karşılaştırılması</w:t>
      </w:r>
      <w:bookmarkEnd w:id="280"/>
    </w:p>
    <w:tbl>
      <w:tblPr>
        <w:tblW w:w="9067" w:type="dxa"/>
        <w:tblLook w:val="04A0" w:firstRow="1" w:lastRow="0" w:firstColumn="1" w:lastColumn="0" w:noHBand="0" w:noVBand="1"/>
      </w:tblPr>
      <w:tblGrid>
        <w:gridCol w:w="3539"/>
        <w:gridCol w:w="1134"/>
        <w:gridCol w:w="709"/>
        <w:gridCol w:w="863"/>
        <w:gridCol w:w="838"/>
        <w:gridCol w:w="1001"/>
        <w:gridCol w:w="983"/>
      </w:tblGrid>
      <w:tr w:rsidR="00EE29C0" w:rsidRPr="007038B6" w14:paraId="17D72A08" w14:textId="77777777" w:rsidTr="00FF3BE4">
        <w:tc>
          <w:tcPr>
            <w:tcW w:w="3539" w:type="dxa"/>
            <w:vMerge w:val="restart"/>
            <w:tcBorders>
              <w:top w:val="single" w:sz="4" w:space="0" w:color="auto"/>
            </w:tcBorders>
          </w:tcPr>
          <w:p w14:paraId="5D8F9086" w14:textId="77777777" w:rsidR="00EE29C0" w:rsidRPr="007038B6" w:rsidRDefault="00EE29C0" w:rsidP="00713666">
            <w:pPr>
              <w:tabs>
                <w:tab w:val="left" w:pos="709"/>
              </w:tabs>
              <w:spacing w:after="0"/>
              <w:rPr>
                <w:rFonts w:asciiTheme="majorBidi" w:eastAsia="Calibri" w:hAnsiTheme="majorBidi" w:cstheme="majorBidi"/>
                <w:b/>
                <w:sz w:val="20"/>
                <w:szCs w:val="20"/>
              </w:rPr>
            </w:pPr>
          </w:p>
          <w:p w14:paraId="67A857EB" w14:textId="77777777" w:rsidR="00EE29C0" w:rsidRPr="007038B6" w:rsidRDefault="00EE29C0" w:rsidP="00713666">
            <w:pPr>
              <w:tabs>
                <w:tab w:val="left" w:pos="709"/>
              </w:tabs>
              <w:spacing w:after="0"/>
              <w:rPr>
                <w:rFonts w:asciiTheme="majorBidi" w:eastAsia="Calibri" w:hAnsiTheme="majorBidi" w:cstheme="majorBidi"/>
                <w:b/>
                <w:sz w:val="20"/>
                <w:szCs w:val="20"/>
              </w:rPr>
            </w:pPr>
            <w:r w:rsidRPr="007038B6">
              <w:rPr>
                <w:rFonts w:asciiTheme="majorBidi" w:eastAsia="Calibri" w:hAnsiTheme="majorBidi" w:cstheme="majorBidi"/>
                <w:b/>
                <w:sz w:val="20"/>
                <w:szCs w:val="20"/>
              </w:rPr>
              <w:t xml:space="preserve">Obstetrik </w:t>
            </w:r>
          </w:p>
          <w:p w14:paraId="4041BA26" w14:textId="77777777" w:rsidR="00EE29C0" w:rsidRPr="007038B6" w:rsidRDefault="00EE29C0" w:rsidP="00713666">
            <w:pPr>
              <w:tabs>
                <w:tab w:val="left" w:pos="709"/>
              </w:tabs>
              <w:spacing w:after="0"/>
              <w:rPr>
                <w:rFonts w:asciiTheme="majorBidi" w:eastAsia="Calibri" w:hAnsiTheme="majorBidi" w:cstheme="majorBidi"/>
                <w:b/>
                <w:sz w:val="20"/>
                <w:szCs w:val="20"/>
              </w:rPr>
            </w:pPr>
            <w:r w:rsidRPr="007038B6">
              <w:rPr>
                <w:rFonts w:asciiTheme="majorBidi" w:eastAsia="Calibri" w:hAnsiTheme="majorBidi" w:cstheme="majorBidi"/>
                <w:b/>
                <w:sz w:val="20"/>
                <w:szCs w:val="20"/>
              </w:rPr>
              <w:t>Özellikler</w:t>
            </w:r>
          </w:p>
        </w:tc>
        <w:tc>
          <w:tcPr>
            <w:tcW w:w="3544" w:type="dxa"/>
            <w:gridSpan w:val="4"/>
            <w:tcBorders>
              <w:top w:val="single" w:sz="4" w:space="0" w:color="auto"/>
              <w:bottom w:val="single" w:sz="4" w:space="0" w:color="auto"/>
            </w:tcBorders>
            <w:hideMark/>
          </w:tcPr>
          <w:p w14:paraId="348F0D3C" w14:textId="77777777" w:rsidR="00EE29C0" w:rsidRPr="007038B6" w:rsidRDefault="00EE29C0" w:rsidP="00713666">
            <w:pPr>
              <w:spacing w:after="0" w:line="240" w:lineRule="auto"/>
              <w:jc w:val="center"/>
              <w:rPr>
                <w:rFonts w:asciiTheme="majorBidi" w:eastAsia="Calibri" w:hAnsiTheme="majorBidi" w:cstheme="majorBidi"/>
                <w:b/>
                <w:sz w:val="20"/>
                <w:szCs w:val="20"/>
              </w:rPr>
            </w:pPr>
            <w:r w:rsidRPr="007038B6">
              <w:rPr>
                <w:rFonts w:asciiTheme="majorBidi" w:eastAsia="Calibri" w:hAnsiTheme="majorBidi" w:cstheme="majorBidi"/>
                <w:b/>
                <w:sz w:val="20"/>
                <w:szCs w:val="20"/>
              </w:rPr>
              <w:t>Anemi</w:t>
            </w:r>
          </w:p>
        </w:tc>
        <w:tc>
          <w:tcPr>
            <w:tcW w:w="1001" w:type="dxa"/>
            <w:vMerge w:val="restart"/>
            <w:tcBorders>
              <w:top w:val="single" w:sz="4" w:space="0" w:color="auto"/>
            </w:tcBorders>
          </w:tcPr>
          <w:p w14:paraId="6EFB90EF" w14:textId="77777777" w:rsidR="00EE29C0" w:rsidRPr="007038B6" w:rsidRDefault="00EE29C0" w:rsidP="00713666">
            <w:pPr>
              <w:tabs>
                <w:tab w:val="left" w:pos="709"/>
              </w:tabs>
              <w:spacing w:after="0" w:line="360" w:lineRule="auto"/>
              <w:jc w:val="center"/>
              <w:rPr>
                <w:rFonts w:asciiTheme="majorBidi" w:eastAsia="Calibri" w:hAnsiTheme="majorBidi" w:cstheme="majorBidi"/>
                <w:sz w:val="20"/>
                <w:szCs w:val="20"/>
              </w:rPr>
            </w:pPr>
          </w:p>
          <w:p w14:paraId="43F40E5F" w14:textId="77777777" w:rsidR="00EE29C0" w:rsidRPr="007038B6" w:rsidRDefault="00EE29C0" w:rsidP="00713666">
            <w:pPr>
              <w:spacing w:after="0"/>
              <w:jc w:val="center"/>
              <w:rPr>
                <w:rFonts w:asciiTheme="majorBidi" w:eastAsia="Calibri" w:hAnsiTheme="majorBidi" w:cstheme="majorBidi"/>
                <w:b/>
                <w:sz w:val="20"/>
                <w:szCs w:val="20"/>
              </w:rPr>
            </w:pPr>
            <w:r w:rsidRPr="007038B6">
              <w:rPr>
                <w:rFonts w:asciiTheme="majorBidi" w:eastAsia="Calibri" w:hAnsiTheme="majorBidi" w:cstheme="majorBidi"/>
                <w:b/>
                <w:sz w:val="20"/>
                <w:szCs w:val="20"/>
              </w:rPr>
              <w:t>X</w:t>
            </w:r>
            <w:r w:rsidRPr="007038B6">
              <w:rPr>
                <w:rFonts w:asciiTheme="majorBidi" w:eastAsia="Calibri" w:hAnsiTheme="majorBidi" w:cstheme="majorBidi"/>
                <w:b/>
                <w:sz w:val="20"/>
                <w:szCs w:val="20"/>
                <w:vertAlign w:val="superscript"/>
              </w:rPr>
              <w:t>2</w:t>
            </w:r>
          </w:p>
        </w:tc>
        <w:tc>
          <w:tcPr>
            <w:tcW w:w="983" w:type="dxa"/>
            <w:vMerge w:val="restart"/>
            <w:tcBorders>
              <w:top w:val="single" w:sz="4" w:space="0" w:color="auto"/>
            </w:tcBorders>
          </w:tcPr>
          <w:p w14:paraId="04D81B92" w14:textId="77777777" w:rsidR="00EE29C0" w:rsidRPr="007038B6" w:rsidRDefault="00EE29C0" w:rsidP="00713666">
            <w:pPr>
              <w:tabs>
                <w:tab w:val="left" w:pos="709"/>
              </w:tabs>
              <w:spacing w:after="0" w:line="360" w:lineRule="auto"/>
              <w:jc w:val="center"/>
              <w:rPr>
                <w:rFonts w:asciiTheme="majorBidi" w:eastAsia="Calibri" w:hAnsiTheme="majorBidi" w:cstheme="majorBidi"/>
                <w:b/>
                <w:sz w:val="20"/>
                <w:szCs w:val="20"/>
              </w:rPr>
            </w:pPr>
          </w:p>
          <w:p w14:paraId="71A66755" w14:textId="77777777" w:rsidR="00EE29C0" w:rsidRPr="007038B6" w:rsidRDefault="00EE29C0" w:rsidP="00713666">
            <w:pPr>
              <w:tabs>
                <w:tab w:val="left" w:pos="709"/>
              </w:tabs>
              <w:spacing w:after="0"/>
              <w:jc w:val="center"/>
              <w:rPr>
                <w:rFonts w:asciiTheme="majorBidi" w:eastAsia="Calibri" w:hAnsiTheme="majorBidi" w:cstheme="majorBidi"/>
                <w:b/>
                <w:sz w:val="20"/>
                <w:szCs w:val="20"/>
              </w:rPr>
            </w:pPr>
            <w:r w:rsidRPr="007038B6">
              <w:rPr>
                <w:rFonts w:asciiTheme="majorBidi" w:eastAsia="Calibri" w:hAnsiTheme="majorBidi" w:cstheme="majorBidi"/>
                <w:b/>
                <w:sz w:val="20"/>
                <w:szCs w:val="20"/>
              </w:rPr>
              <w:t>p</w:t>
            </w:r>
          </w:p>
        </w:tc>
      </w:tr>
      <w:tr w:rsidR="00EE29C0" w:rsidRPr="007038B6" w14:paraId="27D1C938" w14:textId="77777777" w:rsidTr="00FF3BE4">
        <w:tc>
          <w:tcPr>
            <w:tcW w:w="3539" w:type="dxa"/>
            <w:vMerge/>
            <w:hideMark/>
          </w:tcPr>
          <w:p w14:paraId="34743C04" w14:textId="77777777" w:rsidR="00EE29C0" w:rsidRPr="007038B6" w:rsidRDefault="00EE29C0" w:rsidP="00713666">
            <w:pPr>
              <w:spacing w:after="0" w:line="240" w:lineRule="auto"/>
              <w:rPr>
                <w:rFonts w:asciiTheme="majorBidi" w:eastAsia="Calibri" w:hAnsiTheme="majorBidi" w:cstheme="majorBidi"/>
                <w:b/>
                <w:sz w:val="20"/>
                <w:szCs w:val="20"/>
              </w:rPr>
            </w:pPr>
            <w:bookmarkStart w:id="282" w:name="_Hlk132691787"/>
          </w:p>
        </w:tc>
        <w:tc>
          <w:tcPr>
            <w:tcW w:w="1843" w:type="dxa"/>
            <w:gridSpan w:val="2"/>
            <w:tcBorders>
              <w:top w:val="single" w:sz="4" w:space="0" w:color="auto"/>
              <w:bottom w:val="single" w:sz="4" w:space="0" w:color="auto"/>
            </w:tcBorders>
            <w:hideMark/>
          </w:tcPr>
          <w:p w14:paraId="6A2F2763" w14:textId="77777777" w:rsidR="00EE29C0" w:rsidRPr="007038B6" w:rsidRDefault="00EE29C0" w:rsidP="00713666">
            <w:pPr>
              <w:spacing w:after="0" w:line="240" w:lineRule="auto"/>
              <w:jc w:val="center"/>
              <w:rPr>
                <w:rFonts w:asciiTheme="majorBidi" w:eastAsia="Calibri" w:hAnsiTheme="majorBidi" w:cstheme="majorBidi"/>
                <w:b/>
                <w:sz w:val="20"/>
                <w:szCs w:val="20"/>
              </w:rPr>
            </w:pPr>
            <w:r w:rsidRPr="007038B6">
              <w:rPr>
                <w:rFonts w:asciiTheme="majorBidi" w:eastAsia="Calibri" w:hAnsiTheme="majorBidi" w:cstheme="majorBidi"/>
                <w:b/>
                <w:sz w:val="20"/>
                <w:szCs w:val="20"/>
              </w:rPr>
              <w:t>Var (n=110)</w:t>
            </w:r>
          </w:p>
        </w:tc>
        <w:tc>
          <w:tcPr>
            <w:tcW w:w="1701" w:type="dxa"/>
            <w:gridSpan w:val="2"/>
            <w:tcBorders>
              <w:top w:val="single" w:sz="4" w:space="0" w:color="auto"/>
              <w:bottom w:val="single" w:sz="4" w:space="0" w:color="auto"/>
            </w:tcBorders>
            <w:hideMark/>
          </w:tcPr>
          <w:p w14:paraId="2E06FB2D" w14:textId="77777777" w:rsidR="00EE29C0" w:rsidRPr="007038B6" w:rsidRDefault="00EE29C0" w:rsidP="00713666">
            <w:pPr>
              <w:spacing w:after="0" w:line="240" w:lineRule="auto"/>
              <w:ind w:hanging="136"/>
              <w:jc w:val="center"/>
              <w:rPr>
                <w:rFonts w:asciiTheme="majorBidi" w:eastAsia="Calibri" w:hAnsiTheme="majorBidi" w:cstheme="majorBidi"/>
                <w:b/>
                <w:sz w:val="20"/>
                <w:szCs w:val="20"/>
              </w:rPr>
            </w:pPr>
            <w:r w:rsidRPr="007038B6">
              <w:rPr>
                <w:rFonts w:asciiTheme="majorBidi" w:eastAsia="Calibri" w:hAnsiTheme="majorBidi" w:cstheme="majorBidi"/>
                <w:b/>
                <w:sz w:val="20"/>
                <w:szCs w:val="20"/>
              </w:rPr>
              <w:t>Yok (n=207)</w:t>
            </w:r>
          </w:p>
        </w:tc>
        <w:tc>
          <w:tcPr>
            <w:tcW w:w="1001" w:type="dxa"/>
            <w:vMerge/>
            <w:hideMark/>
          </w:tcPr>
          <w:p w14:paraId="5CDEAAA3" w14:textId="77777777" w:rsidR="00EE29C0" w:rsidRPr="007038B6" w:rsidRDefault="00EE29C0" w:rsidP="00713666">
            <w:pPr>
              <w:spacing w:after="0" w:line="240" w:lineRule="auto"/>
              <w:rPr>
                <w:rFonts w:asciiTheme="majorBidi" w:eastAsia="Calibri" w:hAnsiTheme="majorBidi" w:cstheme="majorBidi"/>
                <w:b/>
                <w:sz w:val="20"/>
                <w:szCs w:val="20"/>
              </w:rPr>
            </w:pPr>
          </w:p>
        </w:tc>
        <w:tc>
          <w:tcPr>
            <w:tcW w:w="983" w:type="dxa"/>
            <w:vMerge/>
            <w:hideMark/>
          </w:tcPr>
          <w:p w14:paraId="65451F61" w14:textId="77777777" w:rsidR="00EE29C0" w:rsidRPr="007038B6" w:rsidRDefault="00EE29C0" w:rsidP="00713666">
            <w:pPr>
              <w:spacing w:after="0" w:line="240" w:lineRule="auto"/>
              <w:rPr>
                <w:rFonts w:asciiTheme="majorBidi" w:eastAsia="Calibri" w:hAnsiTheme="majorBidi" w:cstheme="majorBidi"/>
                <w:b/>
                <w:sz w:val="20"/>
                <w:szCs w:val="20"/>
              </w:rPr>
            </w:pPr>
          </w:p>
        </w:tc>
      </w:tr>
      <w:tr w:rsidR="00EE29C0" w:rsidRPr="007038B6" w14:paraId="282A1630" w14:textId="77777777" w:rsidTr="00FF3BE4">
        <w:trPr>
          <w:trHeight w:val="291"/>
        </w:trPr>
        <w:tc>
          <w:tcPr>
            <w:tcW w:w="3539" w:type="dxa"/>
            <w:vMerge/>
            <w:tcBorders>
              <w:bottom w:val="single" w:sz="4" w:space="0" w:color="auto"/>
            </w:tcBorders>
            <w:hideMark/>
          </w:tcPr>
          <w:p w14:paraId="36214249" w14:textId="77777777" w:rsidR="00EE29C0" w:rsidRPr="007038B6" w:rsidRDefault="00EE29C0" w:rsidP="00713666">
            <w:pPr>
              <w:spacing w:after="0" w:line="240" w:lineRule="auto"/>
              <w:rPr>
                <w:rFonts w:asciiTheme="majorBidi" w:eastAsia="Calibri" w:hAnsiTheme="majorBidi" w:cstheme="majorBidi"/>
                <w:b/>
                <w:sz w:val="20"/>
                <w:szCs w:val="20"/>
              </w:rPr>
            </w:pPr>
          </w:p>
        </w:tc>
        <w:tc>
          <w:tcPr>
            <w:tcW w:w="1134" w:type="dxa"/>
            <w:tcBorders>
              <w:top w:val="single" w:sz="4" w:space="0" w:color="auto"/>
            </w:tcBorders>
            <w:hideMark/>
          </w:tcPr>
          <w:p w14:paraId="34F8B54D" w14:textId="77777777" w:rsidR="00EE29C0" w:rsidRPr="007038B6" w:rsidRDefault="00EE29C0" w:rsidP="00713666">
            <w:pPr>
              <w:spacing w:after="0" w:line="240" w:lineRule="auto"/>
              <w:jc w:val="center"/>
              <w:rPr>
                <w:rFonts w:asciiTheme="majorBidi" w:eastAsia="Calibri" w:hAnsiTheme="majorBidi" w:cstheme="majorBidi"/>
                <w:b/>
                <w:sz w:val="20"/>
                <w:szCs w:val="20"/>
              </w:rPr>
            </w:pPr>
            <w:r w:rsidRPr="007038B6">
              <w:rPr>
                <w:rFonts w:asciiTheme="majorBidi" w:eastAsia="Calibri" w:hAnsiTheme="majorBidi" w:cstheme="majorBidi"/>
                <w:b/>
                <w:sz w:val="20"/>
                <w:szCs w:val="20"/>
              </w:rPr>
              <w:t>n</w:t>
            </w:r>
          </w:p>
        </w:tc>
        <w:tc>
          <w:tcPr>
            <w:tcW w:w="709" w:type="dxa"/>
            <w:tcBorders>
              <w:top w:val="single" w:sz="4" w:space="0" w:color="auto"/>
            </w:tcBorders>
            <w:hideMark/>
          </w:tcPr>
          <w:p w14:paraId="44500917" w14:textId="77777777" w:rsidR="00EE29C0" w:rsidRPr="007038B6" w:rsidRDefault="00EE29C0" w:rsidP="00713666">
            <w:pPr>
              <w:spacing w:after="0" w:line="240" w:lineRule="auto"/>
              <w:jc w:val="center"/>
              <w:rPr>
                <w:rFonts w:asciiTheme="majorBidi" w:eastAsia="Calibri" w:hAnsiTheme="majorBidi" w:cstheme="majorBidi"/>
                <w:b/>
                <w:sz w:val="20"/>
                <w:szCs w:val="20"/>
              </w:rPr>
            </w:pPr>
            <w:r w:rsidRPr="007038B6">
              <w:rPr>
                <w:rFonts w:asciiTheme="majorBidi" w:eastAsia="Calibri" w:hAnsiTheme="majorBidi" w:cstheme="majorBidi"/>
                <w:b/>
                <w:sz w:val="20"/>
                <w:szCs w:val="20"/>
              </w:rPr>
              <w:t>%</w:t>
            </w:r>
          </w:p>
        </w:tc>
        <w:tc>
          <w:tcPr>
            <w:tcW w:w="863" w:type="dxa"/>
            <w:tcBorders>
              <w:top w:val="single" w:sz="4" w:space="0" w:color="auto"/>
            </w:tcBorders>
            <w:hideMark/>
          </w:tcPr>
          <w:p w14:paraId="4D798116" w14:textId="77777777" w:rsidR="00EE29C0" w:rsidRPr="007038B6" w:rsidRDefault="00EE29C0" w:rsidP="00713666">
            <w:pPr>
              <w:spacing w:after="0" w:line="240" w:lineRule="auto"/>
              <w:jc w:val="center"/>
              <w:rPr>
                <w:rFonts w:asciiTheme="majorBidi" w:eastAsia="Calibri" w:hAnsiTheme="majorBidi" w:cstheme="majorBidi"/>
                <w:b/>
                <w:sz w:val="20"/>
                <w:szCs w:val="20"/>
              </w:rPr>
            </w:pPr>
            <w:r w:rsidRPr="007038B6">
              <w:rPr>
                <w:rFonts w:asciiTheme="majorBidi" w:eastAsia="Calibri" w:hAnsiTheme="majorBidi" w:cstheme="majorBidi"/>
                <w:b/>
                <w:sz w:val="20"/>
                <w:szCs w:val="20"/>
              </w:rPr>
              <w:t>n</w:t>
            </w:r>
          </w:p>
        </w:tc>
        <w:tc>
          <w:tcPr>
            <w:tcW w:w="838" w:type="dxa"/>
            <w:tcBorders>
              <w:top w:val="single" w:sz="4" w:space="0" w:color="auto"/>
            </w:tcBorders>
            <w:hideMark/>
          </w:tcPr>
          <w:p w14:paraId="4959F8A4" w14:textId="77777777" w:rsidR="00EE29C0" w:rsidRPr="007038B6" w:rsidRDefault="00EE29C0" w:rsidP="00713666">
            <w:pPr>
              <w:spacing w:after="0" w:line="240" w:lineRule="auto"/>
              <w:jc w:val="center"/>
              <w:rPr>
                <w:rFonts w:asciiTheme="majorBidi" w:eastAsia="Calibri" w:hAnsiTheme="majorBidi" w:cstheme="majorBidi"/>
                <w:b/>
                <w:sz w:val="20"/>
                <w:szCs w:val="20"/>
              </w:rPr>
            </w:pPr>
            <w:r w:rsidRPr="007038B6">
              <w:rPr>
                <w:rFonts w:asciiTheme="majorBidi" w:eastAsia="Calibri" w:hAnsiTheme="majorBidi" w:cstheme="majorBidi"/>
                <w:b/>
                <w:sz w:val="20"/>
                <w:szCs w:val="20"/>
              </w:rPr>
              <w:t>%</w:t>
            </w:r>
          </w:p>
        </w:tc>
        <w:tc>
          <w:tcPr>
            <w:tcW w:w="1001" w:type="dxa"/>
            <w:vMerge/>
            <w:hideMark/>
          </w:tcPr>
          <w:p w14:paraId="1BA488A4" w14:textId="77777777" w:rsidR="00EE29C0" w:rsidRPr="007038B6" w:rsidRDefault="00EE29C0" w:rsidP="00713666">
            <w:pPr>
              <w:spacing w:after="0" w:line="240" w:lineRule="auto"/>
              <w:rPr>
                <w:rFonts w:asciiTheme="majorBidi" w:eastAsia="Calibri" w:hAnsiTheme="majorBidi" w:cstheme="majorBidi"/>
                <w:b/>
                <w:sz w:val="20"/>
                <w:szCs w:val="20"/>
              </w:rPr>
            </w:pPr>
          </w:p>
        </w:tc>
        <w:tc>
          <w:tcPr>
            <w:tcW w:w="983" w:type="dxa"/>
            <w:vMerge/>
            <w:hideMark/>
          </w:tcPr>
          <w:p w14:paraId="121AC5FC" w14:textId="77777777" w:rsidR="00EE29C0" w:rsidRPr="007038B6" w:rsidRDefault="00EE29C0" w:rsidP="00713666">
            <w:pPr>
              <w:spacing w:after="0" w:line="240" w:lineRule="auto"/>
              <w:rPr>
                <w:rFonts w:asciiTheme="majorBidi" w:eastAsia="Calibri" w:hAnsiTheme="majorBidi" w:cstheme="majorBidi"/>
                <w:b/>
                <w:sz w:val="20"/>
                <w:szCs w:val="20"/>
              </w:rPr>
            </w:pPr>
          </w:p>
        </w:tc>
      </w:tr>
      <w:tr w:rsidR="00EE29C0" w:rsidRPr="007038B6" w14:paraId="3F57E52B" w14:textId="77777777" w:rsidTr="003D4F6D">
        <w:trPr>
          <w:trHeight w:val="229"/>
        </w:trPr>
        <w:tc>
          <w:tcPr>
            <w:tcW w:w="3539" w:type="dxa"/>
            <w:tcBorders>
              <w:top w:val="single" w:sz="4" w:space="0" w:color="auto"/>
            </w:tcBorders>
            <w:hideMark/>
          </w:tcPr>
          <w:p w14:paraId="71A1E768" w14:textId="77777777" w:rsidR="00EE29C0" w:rsidRPr="007038B6" w:rsidRDefault="00EE29C0" w:rsidP="00713666">
            <w:pPr>
              <w:spacing w:after="0"/>
              <w:rPr>
                <w:rFonts w:asciiTheme="majorBidi" w:eastAsia="Calibri" w:hAnsiTheme="majorBidi" w:cstheme="majorBidi"/>
                <w:b/>
                <w:sz w:val="20"/>
                <w:szCs w:val="20"/>
              </w:rPr>
            </w:pPr>
            <w:r w:rsidRPr="007038B6">
              <w:rPr>
                <w:rFonts w:asciiTheme="majorBidi" w:eastAsia="Calibri" w:hAnsiTheme="majorBidi" w:cstheme="majorBidi"/>
                <w:b/>
                <w:sz w:val="20"/>
                <w:szCs w:val="20"/>
              </w:rPr>
              <w:t>Gebelik haftası</w:t>
            </w:r>
          </w:p>
        </w:tc>
        <w:tc>
          <w:tcPr>
            <w:tcW w:w="1134" w:type="dxa"/>
            <w:tcBorders>
              <w:top w:val="single" w:sz="4" w:space="0" w:color="auto"/>
            </w:tcBorders>
          </w:tcPr>
          <w:p w14:paraId="6B3774EB" w14:textId="77777777" w:rsidR="00EE29C0" w:rsidRPr="007038B6" w:rsidRDefault="00EE29C0" w:rsidP="00713666">
            <w:pPr>
              <w:spacing w:after="0" w:line="360" w:lineRule="auto"/>
              <w:jc w:val="center"/>
              <w:rPr>
                <w:rFonts w:asciiTheme="majorBidi" w:eastAsia="Calibri" w:hAnsiTheme="majorBidi" w:cstheme="majorBidi"/>
                <w:sz w:val="20"/>
                <w:szCs w:val="20"/>
              </w:rPr>
            </w:pPr>
          </w:p>
        </w:tc>
        <w:tc>
          <w:tcPr>
            <w:tcW w:w="709" w:type="dxa"/>
            <w:tcBorders>
              <w:top w:val="single" w:sz="4" w:space="0" w:color="auto"/>
            </w:tcBorders>
          </w:tcPr>
          <w:p w14:paraId="498D4A31" w14:textId="77777777" w:rsidR="00EE29C0" w:rsidRPr="007038B6" w:rsidRDefault="00EE29C0" w:rsidP="00713666">
            <w:pPr>
              <w:spacing w:after="0" w:line="360" w:lineRule="auto"/>
              <w:jc w:val="center"/>
              <w:rPr>
                <w:rFonts w:asciiTheme="majorBidi" w:eastAsia="Calibri" w:hAnsiTheme="majorBidi" w:cstheme="majorBidi"/>
                <w:sz w:val="20"/>
                <w:szCs w:val="20"/>
              </w:rPr>
            </w:pPr>
          </w:p>
        </w:tc>
        <w:tc>
          <w:tcPr>
            <w:tcW w:w="863" w:type="dxa"/>
            <w:tcBorders>
              <w:top w:val="single" w:sz="4" w:space="0" w:color="auto"/>
            </w:tcBorders>
          </w:tcPr>
          <w:p w14:paraId="4C640627" w14:textId="77777777" w:rsidR="00EE29C0" w:rsidRPr="007038B6" w:rsidRDefault="00EE29C0" w:rsidP="00713666">
            <w:pPr>
              <w:spacing w:after="0" w:line="360" w:lineRule="auto"/>
              <w:jc w:val="center"/>
              <w:rPr>
                <w:rFonts w:asciiTheme="majorBidi" w:eastAsia="Calibri" w:hAnsiTheme="majorBidi" w:cstheme="majorBidi"/>
                <w:sz w:val="20"/>
                <w:szCs w:val="20"/>
              </w:rPr>
            </w:pPr>
          </w:p>
        </w:tc>
        <w:tc>
          <w:tcPr>
            <w:tcW w:w="838" w:type="dxa"/>
            <w:tcBorders>
              <w:top w:val="single" w:sz="4" w:space="0" w:color="auto"/>
            </w:tcBorders>
          </w:tcPr>
          <w:p w14:paraId="344CE388" w14:textId="77777777" w:rsidR="00EE29C0" w:rsidRPr="007038B6" w:rsidRDefault="00EE29C0" w:rsidP="00713666">
            <w:pPr>
              <w:spacing w:after="0" w:line="360" w:lineRule="auto"/>
              <w:jc w:val="center"/>
              <w:rPr>
                <w:rFonts w:asciiTheme="majorBidi" w:eastAsia="Calibri" w:hAnsiTheme="majorBidi" w:cstheme="majorBidi"/>
                <w:sz w:val="20"/>
                <w:szCs w:val="20"/>
              </w:rPr>
            </w:pPr>
          </w:p>
        </w:tc>
        <w:tc>
          <w:tcPr>
            <w:tcW w:w="1001" w:type="dxa"/>
            <w:tcBorders>
              <w:top w:val="single" w:sz="4" w:space="0" w:color="auto"/>
            </w:tcBorders>
          </w:tcPr>
          <w:p w14:paraId="04C19853" w14:textId="77777777" w:rsidR="00EE29C0" w:rsidRPr="007038B6" w:rsidRDefault="00EE29C0" w:rsidP="00713666">
            <w:pPr>
              <w:spacing w:after="0" w:line="360" w:lineRule="auto"/>
              <w:jc w:val="center"/>
              <w:rPr>
                <w:rFonts w:asciiTheme="majorBidi" w:eastAsia="Calibri" w:hAnsiTheme="majorBidi" w:cstheme="majorBidi"/>
                <w:sz w:val="20"/>
                <w:szCs w:val="20"/>
              </w:rPr>
            </w:pPr>
          </w:p>
        </w:tc>
        <w:tc>
          <w:tcPr>
            <w:tcW w:w="983" w:type="dxa"/>
            <w:tcBorders>
              <w:top w:val="single" w:sz="4" w:space="0" w:color="auto"/>
            </w:tcBorders>
          </w:tcPr>
          <w:p w14:paraId="11FD594F" w14:textId="77777777" w:rsidR="00EE29C0" w:rsidRPr="007038B6" w:rsidRDefault="00EE29C0" w:rsidP="00713666">
            <w:pPr>
              <w:spacing w:after="0" w:line="360" w:lineRule="auto"/>
              <w:jc w:val="center"/>
              <w:rPr>
                <w:rFonts w:asciiTheme="majorBidi" w:eastAsia="Calibri" w:hAnsiTheme="majorBidi" w:cstheme="majorBidi"/>
                <w:sz w:val="20"/>
                <w:szCs w:val="20"/>
              </w:rPr>
            </w:pPr>
          </w:p>
        </w:tc>
      </w:tr>
      <w:tr w:rsidR="00EE29C0" w:rsidRPr="007038B6" w14:paraId="3B8B0A86" w14:textId="77777777" w:rsidTr="00FF3BE4">
        <w:tc>
          <w:tcPr>
            <w:tcW w:w="3539" w:type="dxa"/>
            <w:hideMark/>
          </w:tcPr>
          <w:p w14:paraId="29FF88AD" w14:textId="77777777" w:rsidR="00EE29C0" w:rsidRPr="007038B6" w:rsidRDefault="00EE29C0" w:rsidP="00713666">
            <w:pPr>
              <w:spacing w:after="0"/>
              <w:ind w:firstLine="318"/>
              <w:rPr>
                <w:rFonts w:asciiTheme="majorBidi" w:eastAsia="Calibri" w:hAnsiTheme="majorBidi" w:cstheme="majorBidi"/>
                <w:sz w:val="20"/>
                <w:szCs w:val="20"/>
              </w:rPr>
            </w:pPr>
            <w:r w:rsidRPr="007038B6">
              <w:rPr>
                <w:rFonts w:asciiTheme="majorBidi" w:eastAsia="Calibri" w:hAnsiTheme="majorBidi" w:cstheme="majorBidi"/>
                <w:sz w:val="20"/>
                <w:szCs w:val="20"/>
              </w:rPr>
              <w:t>32-36</w:t>
            </w:r>
          </w:p>
        </w:tc>
        <w:tc>
          <w:tcPr>
            <w:tcW w:w="1134" w:type="dxa"/>
            <w:hideMark/>
          </w:tcPr>
          <w:p w14:paraId="4B2B1775"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20</w:t>
            </w:r>
          </w:p>
        </w:tc>
        <w:tc>
          <w:tcPr>
            <w:tcW w:w="709" w:type="dxa"/>
            <w:hideMark/>
          </w:tcPr>
          <w:p w14:paraId="4F2FCFB3"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55,6</w:t>
            </w:r>
          </w:p>
        </w:tc>
        <w:tc>
          <w:tcPr>
            <w:tcW w:w="863" w:type="dxa"/>
            <w:hideMark/>
          </w:tcPr>
          <w:p w14:paraId="783FEAF4"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16</w:t>
            </w:r>
          </w:p>
        </w:tc>
        <w:tc>
          <w:tcPr>
            <w:tcW w:w="838" w:type="dxa"/>
            <w:hideMark/>
          </w:tcPr>
          <w:p w14:paraId="4725862E"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44,4</w:t>
            </w:r>
          </w:p>
        </w:tc>
        <w:tc>
          <w:tcPr>
            <w:tcW w:w="1001" w:type="dxa"/>
            <w:vMerge w:val="restart"/>
            <w:hideMark/>
          </w:tcPr>
          <w:p w14:paraId="05997027" w14:textId="77777777" w:rsidR="00EE29C0" w:rsidRPr="007038B6" w:rsidRDefault="00EE29C0" w:rsidP="00713666">
            <w:pPr>
              <w:spacing w:after="0"/>
              <w:jc w:val="center"/>
              <w:rPr>
                <w:rFonts w:asciiTheme="majorBidi" w:eastAsia="Calibri" w:hAnsiTheme="majorBidi" w:cstheme="majorBidi"/>
                <w:sz w:val="20"/>
                <w:szCs w:val="20"/>
              </w:rPr>
            </w:pPr>
          </w:p>
          <w:p w14:paraId="6A7028AF"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7,795</w:t>
            </w:r>
          </w:p>
        </w:tc>
        <w:tc>
          <w:tcPr>
            <w:tcW w:w="983" w:type="dxa"/>
            <w:vMerge w:val="restart"/>
            <w:hideMark/>
          </w:tcPr>
          <w:p w14:paraId="6BD5BB55" w14:textId="77777777" w:rsidR="00EE29C0" w:rsidRPr="007038B6" w:rsidRDefault="00EE29C0" w:rsidP="00713666">
            <w:pPr>
              <w:spacing w:after="0"/>
              <w:jc w:val="center"/>
              <w:rPr>
                <w:rFonts w:asciiTheme="majorBidi" w:eastAsia="Calibri" w:hAnsiTheme="majorBidi" w:cstheme="majorBidi"/>
                <w:b/>
                <w:bCs/>
                <w:sz w:val="20"/>
                <w:szCs w:val="20"/>
              </w:rPr>
            </w:pPr>
          </w:p>
          <w:p w14:paraId="01808C17" w14:textId="77777777" w:rsidR="00EE29C0" w:rsidRPr="007038B6" w:rsidRDefault="00EE29C0" w:rsidP="00713666">
            <w:pPr>
              <w:spacing w:after="0"/>
              <w:jc w:val="center"/>
              <w:rPr>
                <w:rFonts w:asciiTheme="majorBidi" w:eastAsia="Calibri" w:hAnsiTheme="majorBidi" w:cstheme="majorBidi"/>
                <w:b/>
                <w:bCs/>
                <w:sz w:val="20"/>
                <w:szCs w:val="20"/>
              </w:rPr>
            </w:pPr>
            <w:r w:rsidRPr="007038B6">
              <w:rPr>
                <w:rFonts w:asciiTheme="majorBidi" w:eastAsia="Calibri" w:hAnsiTheme="majorBidi" w:cstheme="majorBidi"/>
                <w:b/>
                <w:bCs/>
                <w:sz w:val="20"/>
                <w:szCs w:val="20"/>
              </w:rPr>
              <w:t>0,005</w:t>
            </w:r>
          </w:p>
        </w:tc>
      </w:tr>
      <w:tr w:rsidR="00EE29C0" w:rsidRPr="007038B6" w14:paraId="318E9B90" w14:textId="77777777" w:rsidTr="00FF3BE4">
        <w:tc>
          <w:tcPr>
            <w:tcW w:w="3539" w:type="dxa"/>
            <w:hideMark/>
          </w:tcPr>
          <w:p w14:paraId="601F8B0C" w14:textId="77777777" w:rsidR="00EE29C0" w:rsidRPr="007038B6" w:rsidRDefault="00EE29C0" w:rsidP="00713666">
            <w:pPr>
              <w:spacing w:after="0"/>
              <w:ind w:firstLine="318"/>
              <w:rPr>
                <w:rFonts w:asciiTheme="majorBidi" w:eastAsia="Calibri" w:hAnsiTheme="majorBidi" w:cstheme="majorBidi"/>
                <w:sz w:val="20"/>
                <w:szCs w:val="20"/>
              </w:rPr>
            </w:pPr>
            <w:r w:rsidRPr="007038B6">
              <w:rPr>
                <w:rFonts w:asciiTheme="majorBidi" w:eastAsia="Calibri" w:hAnsiTheme="majorBidi" w:cstheme="majorBidi"/>
                <w:sz w:val="20"/>
                <w:szCs w:val="20"/>
              </w:rPr>
              <w:t xml:space="preserve">37-41 </w:t>
            </w:r>
          </w:p>
        </w:tc>
        <w:tc>
          <w:tcPr>
            <w:tcW w:w="1134" w:type="dxa"/>
            <w:hideMark/>
          </w:tcPr>
          <w:p w14:paraId="352644E5"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90</w:t>
            </w:r>
          </w:p>
        </w:tc>
        <w:tc>
          <w:tcPr>
            <w:tcW w:w="709" w:type="dxa"/>
            <w:hideMark/>
          </w:tcPr>
          <w:p w14:paraId="182DD07F"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32,0</w:t>
            </w:r>
          </w:p>
        </w:tc>
        <w:tc>
          <w:tcPr>
            <w:tcW w:w="863" w:type="dxa"/>
            <w:hideMark/>
          </w:tcPr>
          <w:p w14:paraId="30A460AB"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191</w:t>
            </w:r>
          </w:p>
        </w:tc>
        <w:tc>
          <w:tcPr>
            <w:tcW w:w="838" w:type="dxa"/>
            <w:hideMark/>
          </w:tcPr>
          <w:p w14:paraId="2D1D535E"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68,0</w:t>
            </w:r>
          </w:p>
        </w:tc>
        <w:tc>
          <w:tcPr>
            <w:tcW w:w="1001" w:type="dxa"/>
            <w:vMerge/>
            <w:hideMark/>
          </w:tcPr>
          <w:p w14:paraId="59140F6B"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vMerge/>
            <w:hideMark/>
          </w:tcPr>
          <w:p w14:paraId="71A066A4"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bookmarkEnd w:id="282"/>
      <w:tr w:rsidR="00EE29C0" w:rsidRPr="007038B6" w14:paraId="00263F9E" w14:textId="77777777" w:rsidTr="00FF3BE4">
        <w:tc>
          <w:tcPr>
            <w:tcW w:w="3539" w:type="dxa"/>
            <w:tcBorders>
              <w:top w:val="single" w:sz="4" w:space="0" w:color="auto"/>
            </w:tcBorders>
            <w:hideMark/>
          </w:tcPr>
          <w:p w14:paraId="46F2B210" w14:textId="77777777" w:rsidR="00EE29C0" w:rsidRPr="007038B6" w:rsidRDefault="00EE29C0" w:rsidP="00713666">
            <w:pPr>
              <w:tabs>
                <w:tab w:val="right" w:pos="2019"/>
              </w:tabs>
              <w:spacing w:after="0"/>
              <w:rPr>
                <w:rFonts w:asciiTheme="majorBidi" w:eastAsia="Calibri" w:hAnsiTheme="majorBidi" w:cstheme="majorBidi"/>
                <w:b/>
                <w:bCs/>
                <w:sz w:val="20"/>
                <w:szCs w:val="20"/>
              </w:rPr>
            </w:pPr>
            <w:r w:rsidRPr="007038B6">
              <w:rPr>
                <w:rFonts w:asciiTheme="majorBidi" w:eastAsia="Calibri" w:hAnsiTheme="majorBidi" w:cstheme="majorBidi"/>
                <w:b/>
                <w:bCs/>
                <w:sz w:val="20"/>
                <w:szCs w:val="20"/>
              </w:rPr>
              <w:t>Gebelik sayısı</w:t>
            </w:r>
            <w:r w:rsidRPr="007038B6">
              <w:rPr>
                <w:rFonts w:asciiTheme="majorBidi" w:eastAsia="Calibri" w:hAnsiTheme="majorBidi" w:cstheme="majorBidi"/>
                <w:b/>
                <w:bCs/>
                <w:sz w:val="20"/>
                <w:szCs w:val="20"/>
              </w:rPr>
              <w:tab/>
            </w:r>
          </w:p>
        </w:tc>
        <w:tc>
          <w:tcPr>
            <w:tcW w:w="1134" w:type="dxa"/>
            <w:tcBorders>
              <w:top w:val="single" w:sz="4" w:space="0" w:color="auto"/>
            </w:tcBorders>
            <w:hideMark/>
          </w:tcPr>
          <w:p w14:paraId="67A5E5FA"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709" w:type="dxa"/>
            <w:tcBorders>
              <w:top w:val="single" w:sz="4" w:space="0" w:color="auto"/>
            </w:tcBorders>
            <w:hideMark/>
          </w:tcPr>
          <w:p w14:paraId="6274A3AD"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863" w:type="dxa"/>
            <w:tcBorders>
              <w:top w:val="single" w:sz="4" w:space="0" w:color="auto"/>
            </w:tcBorders>
            <w:hideMark/>
          </w:tcPr>
          <w:p w14:paraId="2FB8075B"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838" w:type="dxa"/>
            <w:tcBorders>
              <w:top w:val="single" w:sz="4" w:space="0" w:color="auto"/>
            </w:tcBorders>
            <w:hideMark/>
          </w:tcPr>
          <w:p w14:paraId="41FEE9ED"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1001" w:type="dxa"/>
            <w:vMerge w:val="restart"/>
            <w:tcBorders>
              <w:top w:val="single" w:sz="4" w:space="0" w:color="auto"/>
            </w:tcBorders>
            <w:hideMark/>
          </w:tcPr>
          <w:p w14:paraId="6B6107F4"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047B1A33"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01A8C211"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2,276</w:t>
            </w:r>
          </w:p>
        </w:tc>
        <w:tc>
          <w:tcPr>
            <w:tcW w:w="983" w:type="dxa"/>
            <w:vMerge w:val="restart"/>
            <w:tcBorders>
              <w:top w:val="single" w:sz="4" w:space="0" w:color="auto"/>
            </w:tcBorders>
            <w:hideMark/>
          </w:tcPr>
          <w:p w14:paraId="4229A7BE"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53150C40"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6983CB97"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0,320</w:t>
            </w:r>
          </w:p>
        </w:tc>
      </w:tr>
      <w:tr w:rsidR="00EE29C0" w:rsidRPr="007038B6" w14:paraId="2348BF54" w14:textId="77777777" w:rsidTr="00FF3BE4">
        <w:tc>
          <w:tcPr>
            <w:tcW w:w="3539" w:type="dxa"/>
          </w:tcPr>
          <w:p w14:paraId="5663491E" w14:textId="77777777" w:rsidR="00EE29C0" w:rsidRPr="007038B6" w:rsidRDefault="00EE29C0" w:rsidP="00713666">
            <w:pPr>
              <w:tabs>
                <w:tab w:val="right" w:pos="2019"/>
              </w:tabs>
              <w:spacing w:after="0"/>
              <w:ind w:firstLine="318"/>
              <w:rPr>
                <w:rFonts w:asciiTheme="majorBidi" w:eastAsia="Calibri" w:hAnsiTheme="majorBidi" w:cstheme="majorBidi"/>
                <w:sz w:val="20"/>
                <w:szCs w:val="20"/>
              </w:rPr>
            </w:pPr>
            <w:r w:rsidRPr="007038B6">
              <w:rPr>
                <w:rFonts w:asciiTheme="majorBidi" w:eastAsia="Calibri" w:hAnsiTheme="majorBidi" w:cstheme="majorBidi"/>
                <w:sz w:val="20"/>
                <w:szCs w:val="20"/>
              </w:rPr>
              <w:t>1</w:t>
            </w:r>
          </w:p>
        </w:tc>
        <w:tc>
          <w:tcPr>
            <w:tcW w:w="1134" w:type="dxa"/>
          </w:tcPr>
          <w:p w14:paraId="39F8F0FF"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81</w:t>
            </w:r>
          </w:p>
        </w:tc>
        <w:tc>
          <w:tcPr>
            <w:tcW w:w="709" w:type="dxa"/>
          </w:tcPr>
          <w:p w14:paraId="1E423A7C"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32,7</w:t>
            </w:r>
          </w:p>
        </w:tc>
        <w:tc>
          <w:tcPr>
            <w:tcW w:w="863" w:type="dxa"/>
          </w:tcPr>
          <w:p w14:paraId="6DCA6456"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167</w:t>
            </w:r>
          </w:p>
        </w:tc>
        <w:tc>
          <w:tcPr>
            <w:tcW w:w="838" w:type="dxa"/>
          </w:tcPr>
          <w:p w14:paraId="0878276A"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67,3</w:t>
            </w:r>
          </w:p>
        </w:tc>
        <w:tc>
          <w:tcPr>
            <w:tcW w:w="1001" w:type="dxa"/>
            <w:vMerge/>
            <w:tcBorders>
              <w:top w:val="single" w:sz="4" w:space="0" w:color="auto"/>
            </w:tcBorders>
          </w:tcPr>
          <w:p w14:paraId="048CBDD7"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vMerge/>
            <w:tcBorders>
              <w:top w:val="single" w:sz="4" w:space="0" w:color="auto"/>
            </w:tcBorders>
          </w:tcPr>
          <w:p w14:paraId="265B9AA7"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tr w:rsidR="00EE29C0" w:rsidRPr="007038B6" w14:paraId="20C10BF1" w14:textId="77777777" w:rsidTr="00FF3BE4">
        <w:tc>
          <w:tcPr>
            <w:tcW w:w="3539" w:type="dxa"/>
            <w:hideMark/>
          </w:tcPr>
          <w:p w14:paraId="38E0B802" w14:textId="77777777" w:rsidR="00EE29C0" w:rsidRPr="007038B6" w:rsidRDefault="00EE29C0" w:rsidP="00713666">
            <w:pPr>
              <w:spacing w:after="0"/>
              <w:ind w:firstLine="318"/>
              <w:rPr>
                <w:rFonts w:asciiTheme="majorBidi" w:eastAsia="Calibri" w:hAnsiTheme="majorBidi" w:cstheme="majorBidi"/>
                <w:sz w:val="20"/>
                <w:szCs w:val="20"/>
              </w:rPr>
            </w:pPr>
            <w:r w:rsidRPr="007038B6">
              <w:rPr>
                <w:rFonts w:asciiTheme="majorBidi" w:eastAsia="Calibri" w:hAnsiTheme="majorBidi" w:cstheme="majorBidi"/>
                <w:sz w:val="20"/>
                <w:szCs w:val="20"/>
              </w:rPr>
              <w:t>2</w:t>
            </w:r>
          </w:p>
        </w:tc>
        <w:tc>
          <w:tcPr>
            <w:tcW w:w="1134" w:type="dxa"/>
            <w:hideMark/>
          </w:tcPr>
          <w:p w14:paraId="1FFFEAF0"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25</w:t>
            </w:r>
          </w:p>
        </w:tc>
        <w:tc>
          <w:tcPr>
            <w:tcW w:w="709" w:type="dxa"/>
            <w:hideMark/>
          </w:tcPr>
          <w:p w14:paraId="37E4B43B"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43,1</w:t>
            </w:r>
          </w:p>
        </w:tc>
        <w:tc>
          <w:tcPr>
            <w:tcW w:w="863" w:type="dxa"/>
            <w:hideMark/>
          </w:tcPr>
          <w:p w14:paraId="5BE31A5E"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33</w:t>
            </w:r>
          </w:p>
        </w:tc>
        <w:tc>
          <w:tcPr>
            <w:tcW w:w="838" w:type="dxa"/>
            <w:hideMark/>
          </w:tcPr>
          <w:p w14:paraId="3277674F"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56,9</w:t>
            </w:r>
          </w:p>
        </w:tc>
        <w:tc>
          <w:tcPr>
            <w:tcW w:w="1001" w:type="dxa"/>
            <w:vMerge/>
            <w:hideMark/>
          </w:tcPr>
          <w:p w14:paraId="29C30F67"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vMerge/>
            <w:hideMark/>
          </w:tcPr>
          <w:p w14:paraId="3B32A3C2"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tr w:rsidR="00EE29C0" w:rsidRPr="007038B6" w14:paraId="623F4171" w14:textId="77777777" w:rsidTr="00FF3BE4">
        <w:trPr>
          <w:cantSplit/>
        </w:trPr>
        <w:tc>
          <w:tcPr>
            <w:tcW w:w="3539" w:type="dxa"/>
            <w:hideMark/>
          </w:tcPr>
          <w:p w14:paraId="28F3D473" w14:textId="244D8188" w:rsidR="00EE29C0" w:rsidRPr="007038B6" w:rsidRDefault="00EE29C0" w:rsidP="00713666">
            <w:pPr>
              <w:spacing w:after="0"/>
              <w:ind w:firstLine="318"/>
              <w:rPr>
                <w:rFonts w:asciiTheme="majorBidi" w:eastAsia="Calibri" w:hAnsiTheme="majorBidi" w:cstheme="majorBidi"/>
                <w:sz w:val="20"/>
                <w:szCs w:val="20"/>
              </w:rPr>
            </w:pPr>
            <w:r w:rsidRPr="007038B6">
              <w:rPr>
                <w:rFonts w:asciiTheme="majorBidi" w:eastAsia="Calibri" w:hAnsiTheme="majorBidi" w:cstheme="majorBidi"/>
                <w:sz w:val="20"/>
                <w:szCs w:val="20"/>
              </w:rPr>
              <w:t>3</w:t>
            </w:r>
            <w:r w:rsidR="00850C03" w:rsidRPr="007038B6">
              <w:rPr>
                <w:rFonts w:asciiTheme="majorBidi" w:eastAsia="Calibri" w:hAnsiTheme="majorBidi" w:cstheme="majorBidi"/>
                <w:sz w:val="20"/>
                <w:szCs w:val="20"/>
              </w:rPr>
              <w:t>-4</w:t>
            </w:r>
          </w:p>
        </w:tc>
        <w:tc>
          <w:tcPr>
            <w:tcW w:w="1134" w:type="dxa"/>
            <w:hideMark/>
          </w:tcPr>
          <w:p w14:paraId="2D2A0696"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4</w:t>
            </w:r>
          </w:p>
        </w:tc>
        <w:tc>
          <w:tcPr>
            <w:tcW w:w="709" w:type="dxa"/>
            <w:hideMark/>
          </w:tcPr>
          <w:p w14:paraId="404B74EB"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36,4</w:t>
            </w:r>
          </w:p>
        </w:tc>
        <w:tc>
          <w:tcPr>
            <w:tcW w:w="863" w:type="dxa"/>
            <w:hideMark/>
          </w:tcPr>
          <w:p w14:paraId="29D13FB4"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7</w:t>
            </w:r>
          </w:p>
        </w:tc>
        <w:tc>
          <w:tcPr>
            <w:tcW w:w="838" w:type="dxa"/>
            <w:hideMark/>
          </w:tcPr>
          <w:p w14:paraId="5B85982F"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63,6</w:t>
            </w:r>
          </w:p>
        </w:tc>
        <w:tc>
          <w:tcPr>
            <w:tcW w:w="1001" w:type="dxa"/>
            <w:vMerge/>
            <w:hideMark/>
          </w:tcPr>
          <w:p w14:paraId="2F2C1AF7"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vMerge/>
            <w:hideMark/>
          </w:tcPr>
          <w:p w14:paraId="4A13520B"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bookmarkEnd w:id="281"/>
      <w:tr w:rsidR="00EE29C0" w:rsidRPr="007038B6" w14:paraId="2A311453" w14:textId="77777777" w:rsidTr="00FF3BE4">
        <w:trPr>
          <w:trHeight w:val="287"/>
        </w:trPr>
        <w:tc>
          <w:tcPr>
            <w:tcW w:w="3539" w:type="dxa"/>
            <w:tcBorders>
              <w:top w:val="single" w:sz="4" w:space="0" w:color="auto"/>
            </w:tcBorders>
            <w:hideMark/>
          </w:tcPr>
          <w:p w14:paraId="2FBE76E6" w14:textId="77777777" w:rsidR="00EE29C0" w:rsidRPr="007038B6" w:rsidRDefault="00EE29C0" w:rsidP="00713666">
            <w:pPr>
              <w:spacing w:after="0" w:line="240" w:lineRule="auto"/>
              <w:rPr>
                <w:rFonts w:asciiTheme="majorBidi" w:eastAsia="Calibri" w:hAnsiTheme="majorBidi" w:cstheme="majorBidi"/>
                <w:sz w:val="20"/>
                <w:szCs w:val="20"/>
              </w:rPr>
            </w:pPr>
            <w:r w:rsidRPr="007038B6">
              <w:rPr>
                <w:rFonts w:asciiTheme="majorBidi" w:eastAsia="Calibri" w:hAnsiTheme="majorBidi" w:cstheme="majorBidi"/>
                <w:b/>
                <w:sz w:val="20"/>
                <w:szCs w:val="20"/>
              </w:rPr>
              <w:t>Düşük yapma durumu</w:t>
            </w:r>
          </w:p>
        </w:tc>
        <w:tc>
          <w:tcPr>
            <w:tcW w:w="1134" w:type="dxa"/>
            <w:tcBorders>
              <w:top w:val="single" w:sz="4" w:space="0" w:color="auto"/>
            </w:tcBorders>
          </w:tcPr>
          <w:p w14:paraId="38E43025"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709" w:type="dxa"/>
            <w:tcBorders>
              <w:top w:val="single" w:sz="4" w:space="0" w:color="auto"/>
            </w:tcBorders>
          </w:tcPr>
          <w:p w14:paraId="2517C612"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863" w:type="dxa"/>
            <w:tcBorders>
              <w:top w:val="single" w:sz="4" w:space="0" w:color="auto"/>
            </w:tcBorders>
          </w:tcPr>
          <w:p w14:paraId="1C167715"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838" w:type="dxa"/>
            <w:tcBorders>
              <w:top w:val="single" w:sz="4" w:space="0" w:color="auto"/>
            </w:tcBorders>
          </w:tcPr>
          <w:p w14:paraId="24E3329A"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1001" w:type="dxa"/>
            <w:vMerge w:val="restart"/>
            <w:tcBorders>
              <w:top w:val="single" w:sz="4" w:space="0" w:color="auto"/>
            </w:tcBorders>
          </w:tcPr>
          <w:p w14:paraId="3B190CD8"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4B0E9E93"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0AE63AA8"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1,885</w:t>
            </w:r>
          </w:p>
        </w:tc>
        <w:tc>
          <w:tcPr>
            <w:tcW w:w="983" w:type="dxa"/>
            <w:vMerge w:val="restart"/>
            <w:tcBorders>
              <w:top w:val="single" w:sz="4" w:space="0" w:color="auto"/>
            </w:tcBorders>
          </w:tcPr>
          <w:p w14:paraId="3D64FCEC"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6647C4EC"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6A5A6DBE"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0,170</w:t>
            </w:r>
          </w:p>
        </w:tc>
      </w:tr>
      <w:tr w:rsidR="00EE29C0" w:rsidRPr="007038B6" w14:paraId="649E2D1C" w14:textId="77777777" w:rsidTr="00FF3BE4">
        <w:tc>
          <w:tcPr>
            <w:tcW w:w="3539" w:type="dxa"/>
            <w:hideMark/>
          </w:tcPr>
          <w:p w14:paraId="37E5891F" w14:textId="77777777" w:rsidR="00EE29C0" w:rsidRPr="007038B6" w:rsidRDefault="00EE29C0" w:rsidP="00713666">
            <w:pPr>
              <w:spacing w:after="0" w:line="240" w:lineRule="auto"/>
              <w:ind w:firstLine="318"/>
              <w:rPr>
                <w:rFonts w:asciiTheme="majorBidi" w:eastAsia="Calibri" w:hAnsiTheme="majorBidi" w:cstheme="majorBidi"/>
                <w:sz w:val="20"/>
                <w:szCs w:val="20"/>
              </w:rPr>
            </w:pPr>
            <w:r w:rsidRPr="007038B6">
              <w:rPr>
                <w:rFonts w:asciiTheme="majorBidi" w:eastAsia="Calibri" w:hAnsiTheme="majorBidi" w:cstheme="majorBidi"/>
                <w:sz w:val="20"/>
                <w:szCs w:val="20"/>
              </w:rPr>
              <w:t>Var</w:t>
            </w:r>
          </w:p>
        </w:tc>
        <w:tc>
          <w:tcPr>
            <w:tcW w:w="1134" w:type="dxa"/>
            <w:hideMark/>
          </w:tcPr>
          <w:p w14:paraId="7BCA4359"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28</w:t>
            </w:r>
          </w:p>
        </w:tc>
        <w:tc>
          <w:tcPr>
            <w:tcW w:w="709" w:type="dxa"/>
            <w:hideMark/>
          </w:tcPr>
          <w:p w14:paraId="1986AC6A"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41,8</w:t>
            </w:r>
          </w:p>
        </w:tc>
        <w:tc>
          <w:tcPr>
            <w:tcW w:w="863" w:type="dxa"/>
            <w:hideMark/>
          </w:tcPr>
          <w:p w14:paraId="5E911461"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39</w:t>
            </w:r>
          </w:p>
        </w:tc>
        <w:tc>
          <w:tcPr>
            <w:tcW w:w="838" w:type="dxa"/>
            <w:hideMark/>
          </w:tcPr>
          <w:p w14:paraId="7EC7BE14"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58,2</w:t>
            </w:r>
          </w:p>
        </w:tc>
        <w:tc>
          <w:tcPr>
            <w:tcW w:w="1001" w:type="dxa"/>
            <w:vMerge/>
            <w:hideMark/>
          </w:tcPr>
          <w:p w14:paraId="4FD3F43C"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vMerge/>
          </w:tcPr>
          <w:p w14:paraId="114D7C17"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tr w:rsidR="00EE29C0" w:rsidRPr="007038B6" w14:paraId="4EC4461E" w14:textId="77777777" w:rsidTr="00FF3BE4">
        <w:trPr>
          <w:trHeight w:val="221"/>
        </w:trPr>
        <w:tc>
          <w:tcPr>
            <w:tcW w:w="3539" w:type="dxa"/>
            <w:hideMark/>
          </w:tcPr>
          <w:p w14:paraId="23357233" w14:textId="77777777" w:rsidR="00EE29C0" w:rsidRPr="007038B6" w:rsidRDefault="00EE29C0" w:rsidP="00713666">
            <w:pPr>
              <w:spacing w:after="0" w:line="240" w:lineRule="auto"/>
              <w:rPr>
                <w:rFonts w:asciiTheme="majorBidi" w:eastAsia="Calibri" w:hAnsiTheme="majorBidi" w:cstheme="majorBidi"/>
                <w:sz w:val="20"/>
                <w:szCs w:val="20"/>
              </w:rPr>
            </w:pPr>
            <w:r w:rsidRPr="007038B6">
              <w:rPr>
                <w:rFonts w:asciiTheme="majorBidi" w:eastAsia="Calibri" w:hAnsiTheme="majorBidi" w:cstheme="majorBidi"/>
                <w:sz w:val="20"/>
                <w:szCs w:val="20"/>
              </w:rPr>
              <w:t xml:space="preserve">     Yok</w:t>
            </w:r>
          </w:p>
        </w:tc>
        <w:tc>
          <w:tcPr>
            <w:tcW w:w="1134" w:type="dxa"/>
            <w:hideMark/>
          </w:tcPr>
          <w:p w14:paraId="546ADF00"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82</w:t>
            </w:r>
          </w:p>
        </w:tc>
        <w:tc>
          <w:tcPr>
            <w:tcW w:w="709" w:type="dxa"/>
            <w:hideMark/>
          </w:tcPr>
          <w:p w14:paraId="22F9DFFD"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32,8</w:t>
            </w:r>
          </w:p>
        </w:tc>
        <w:tc>
          <w:tcPr>
            <w:tcW w:w="863" w:type="dxa"/>
            <w:hideMark/>
          </w:tcPr>
          <w:p w14:paraId="6712B058"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168</w:t>
            </w:r>
          </w:p>
        </w:tc>
        <w:tc>
          <w:tcPr>
            <w:tcW w:w="838" w:type="dxa"/>
            <w:hideMark/>
          </w:tcPr>
          <w:p w14:paraId="53040C17"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67,2</w:t>
            </w:r>
          </w:p>
        </w:tc>
        <w:tc>
          <w:tcPr>
            <w:tcW w:w="1001" w:type="dxa"/>
            <w:vMerge/>
            <w:hideMark/>
          </w:tcPr>
          <w:p w14:paraId="5D50AC50"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vMerge/>
            <w:hideMark/>
          </w:tcPr>
          <w:p w14:paraId="7AEF70B8"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tr w:rsidR="00EE29C0" w:rsidRPr="007038B6" w14:paraId="40B8B40D" w14:textId="77777777" w:rsidTr="00FF3BE4">
        <w:trPr>
          <w:trHeight w:val="248"/>
        </w:trPr>
        <w:tc>
          <w:tcPr>
            <w:tcW w:w="3539" w:type="dxa"/>
            <w:tcBorders>
              <w:top w:val="single" w:sz="4" w:space="0" w:color="auto"/>
            </w:tcBorders>
            <w:hideMark/>
          </w:tcPr>
          <w:p w14:paraId="5AC2CFBA" w14:textId="77777777" w:rsidR="00EE29C0" w:rsidRPr="007038B6" w:rsidRDefault="00EE29C0" w:rsidP="00713666">
            <w:pPr>
              <w:spacing w:after="0" w:line="240" w:lineRule="auto"/>
              <w:rPr>
                <w:rFonts w:asciiTheme="majorBidi" w:eastAsia="Calibri" w:hAnsiTheme="majorBidi" w:cstheme="majorBidi"/>
                <w:sz w:val="20"/>
                <w:szCs w:val="20"/>
              </w:rPr>
            </w:pPr>
            <w:r w:rsidRPr="007038B6">
              <w:rPr>
                <w:rFonts w:asciiTheme="majorBidi" w:eastAsia="Calibri" w:hAnsiTheme="majorBidi" w:cstheme="majorBidi"/>
                <w:b/>
                <w:sz w:val="20"/>
                <w:szCs w:val="20"/>
              </w:rPr>
              <w:t>Küretaj olma durumu</w:t>
            </w:r>
          </w:p>
        </w:tc>
        <w:tc>
          <w:tcPr>
            <w:tcW w:w="1134" w:type="dxa"/>
            <w:tcBorders>
              <w:top w:val="single" w:sz="4" w:space="0" w:color="auto"/>
            </w:tcBorders>
          </w:tcPr>
          <w:p w14:paraId="7EA802CF"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709" w:type="dxa"/>
            <w:tcBorders>
              <w:top w:val="single" w:sz="4" w:space="0" w:color="auto"/>
            </w:tcBorders>
          </w:tcPr>
          <w:p w14:paraId="0E80C327"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863" w:type="dxa"/>
            <w:tcBorders>
              <w:top w:val="single" w:sz="4" w:space="0" w:color="auto"/>
            </w:tcBorders>
          </w:tcPr>
          <w:p w14:paraId="7CCB5DB2"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838" w:type="dxa"/>
            <w:tcBorders>
              <w:top w:val="single" w:sz="4" w:space="0" w:color="auto"/>
            </w:tcBorders>
          </w:tcPr>
          <w:p w14:paraId="20D66E27"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1001" w:type="dxa"/>
            <w:tcBorders>
              <w:top w:val="single" w:sz="4" w:space="0" w:color="auto"/>
            </w:tcBorders>
          </w:tcPr>
          <w:p w14:paraId="5D4C84A4"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tcBorders>
              <w:top w:val="single" w:sz="4" w:space="0" w:color="auto"/>
            </w:tcBorders>
          </w:tcPr>
          <w:p w14:paraId="5B896370"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tr w:rsidR="00EE29C0" w:rsidRPr="007038B6" w14:paraId="003E7C63" w14:textId="77777777" w:rsidTr="00FF3BE4">
        <w:trPr>
          <w:trHeight w:val="265"/>
        </w:trPr>
        <w:tc>
          <w:tcPr>
            <w:tcW w:w="3539" w:type="dxa"/>
          </w:tcPr>
          <w:p w14:paraId="08E033F0" w14:textId="77777777" w:rsidR="00EE29C0" w:rsidRPr="007038B6" w:rsidRDefault="00EE29C0" w:rsidP="00713666">
            <w:pPr>
              <w:spacing w:after="0" w:line="240" w:lineRule="auto"/>
              <w:rPr>
                <w:rFonts w:asciiTheme="majorBidi" w:eastAsia="Calibri" w:hAnsiTheme="majorBidi" w:cstheme="majorBidi"/>
                <w:sz w:val="20"/>
                <w:szCs w:val="20"/>
              </w:rPr>
            </w:pPr>
            <w:r w:rsidRPr="007038B6">
              <w:rPr>
                <w:rFonts w:asciiTheme="majorBidi" w:eastAsia="Calibri" w:hAnsiTheme="majorBidi" w:cstheme="majorBidi"/>
                <w:sz w:val="20"/>
                <w:szCs w:val="20"/>
              </w:rPr>
              <w:t xml:space="preserve">     Var</w:t>
            </w:r>
          </w:p>
        </w:tc>
        <w:tc>
          <w:tcPr>
            <w:tcW w:w="1134" w:type="dxa"/>
            <w:hideMark/>
          </w:tcPr>
          <w:p w14:paraId="1C35302B"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2</w:t>
            </w:r>
          </w:p>
        </w:tc>
        <w:tc>
          <w:tcPr>
            <w:tcW w:w="709" w:type="dxa"/>
            <w:hideMark/>
          </w:tcPr>
          <w:p w14:paraId="3F859B04"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40,0</w:t>
            </w:r>
          </w:p>
        </w:tc>
        <w:tc>
          <w:tcPr>
            <w:tcW w:w="863" w:type="dxa"/>
            <w:hideMark/>
          </w:tcPr>
          <w:p w14:paraId="0398C78B"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w:t>
            </w:r>
          </w:p>
        </w:tc>
        <w:tc>
          <w:tcPr>
            <w:tcW w:w="838" w:type="dxa"/>
            <w:hideMark/>
          </w:tcPr>
          <w:p w14:paraId="172BBFDE"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60,0</w:t>
            </w:r>
          </w:p>
        </w:tc>
        <w:tc>
          <w:tcPr>
            <w:tcW w:w="1001" w:type="dxa"/>
            <w:vMerge w:val="restart"/>
            <w:hideMark/>
          </w:tcPr>
          <w:p w14:paraId="046C6D1C"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4EA28D42"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0,063</w:t>
            </w:r>
          </w:p>
        </w:tc>
        <w:tc>
          <w:tcPr>
            <w:tcW w:w="983" w:type="dxa"/>
            <w:vMerge w:val="restart"/>
            <w:hideMark/>
          </w:tcPr>
          <w:p w14:paraId="4D11FEC2"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466733E4" w14:textId="7EFE06A8"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0,</w:t>
            </w:r>
            <w:r w:rsidR="002E20A8" w:rsidRPr="007038B6">
              <w:rPr>
                <w:rFonts w:asciiTheme="majorBidi" w:eastAsia="Calibri" w:hAnsiTheme="majorBidi" w:cstheme="majorBidi"/>
                <w:sz w:val="20"/>
                <w:szCs w:val="20"/>
              </w:rPr>
              <w:t>567</w:t>
            </w:r>
          </w:p>
        </w:tc>
      </w:tr>
      <w:tr w:rsidR="00EE29C0" w:rsidRPr="007038B6" w14:paraId="49BD3527" w14:textId="77777777" w:rsidTr="00FF3BE4">
        <w:tc>
          <w:tcPr>
            <w:tcW w:w="3539" w:type="dxa"/>
            <w:hideMark/>
          </w:tcPr>
          <w:p w14:paraId="78368B2C" w14:textId="77777777" w:rsidR="00EE29C0" w:rsidRPr="007038B6" w:rsidRDefault="00EE29C0" w:rsidP="00713666">
            <w:pPr>
              <w:spacing w:after="0" w:line="240" w:lineRule="auto"/>
              <w:rPr>
                <w:rFonts w:asciiTheme="majorBidi" w:eastAsia="Calibri" w:hAnsiTheme="majorBidi" w:cstheme="majorBidi"/>
                <w:sz w:val="20"/>
                <w:szCs w:val="20"/>
              </w:rPr>
            </w:pPr>
            <w:r w:rsidRPr="007038B6">
              <w:rPr>
                <w:rFonts w:asciiTheme="majorBidi" w:eastAsia="Calibri" w:hAnsiTheme="majorBidi" w:cstheme="majorBidi"/>
                <w:sz w:val="20"/>
                <w:szCs w:val="20"/>
              </w:rPr>
              <w:t xml:space="preserve">     Yok</w:t>
            </w:r>
          </w:p>
        </w:tc>
        <w:tc>
          <w:tcPr>
            <w:tcW w:w="1134" w:type="dxa"/>
            <w:hideMark/>
          </w:tcPr>
          <w:p w14:paraId="5F861371"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108</w:t>
            </w:r>
          </w:p>
        </w:tc>
        <w:tc>
          <w:tcPr>
            <w:tcW w:w="709" w:type="dxa"/>
            <w:hideMark/>
          </w:tcPr>
          <w:p w14:paraId="35A4B30A"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34,6</w:t>
            </w:r>
          </w:p>
        </w:tc>
        <w:tc>
          <w:tcPr>
            <w:tcW w:w="863" w:type="dxa"/>
            <w:hideMark/>
          </w:tcPr>
          <w:p w14:paraId="0A754A12"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204</w:t>
            </w:r>
          </w:p>
        </w:tc>
        <w:tc>
          <w:tcPr>
            <w:tcW w:w="838" w:type="dxa"/>
            <w:hideMark/>
          </w:tcPr>
          <w:p w14:paraId="50A75A4C"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65,4</w:t>
            </w:r>
          </w:p>
        </w:tc>
        <w:tc>
          <w:tcPr>
            <w:tcW w:w="1001" w:type="dxa"/>
            <w:vMerge/>
            <w:hideMark/>
          </w:tcPr>
          <w:p w14:paraId="3F3FF392"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vMerge/>
            <w:hideMark/>
          </w:tcPr>
          <w:p w14:paraId="136FF957"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tr w:rsidR="00EE29C0" w:rsidRPr="007038B6" w14:paraId="5C434F27" w14:textId="77777777" w:rsidTr="00FF3BE4">
        <w:tc>
          <w:tcPr>
            <w:tcW w:w="3539" w:type="dxa"/>
            <w:tcBorders>
              <w:top w:val="single" w:sz="4" w:space="0" w:color="auto"/>
            </w:tcBorders>
          </w:tcPr>
          <w:p w14:paraId="7AACFBFF" w14:textId="77777777" w:rsidR="00EE29C0" w:rsidRPr="007038B6" w:rsidRDefault="00EE29C0" w:rsidP="00713666">
            <w:pPr>
              <w:spacing w:after="0" w:line="240" w:lineRule="auto"/>
              <w:rPr>
                <w:rFonts w:asciiTheme="majorBidi" w:eastAsia="Calibri" w:hAnsiTheme="majorBidi" w:cstheme="majorBidi"/>
                <w:sz w:val="20"/>
                <w:szCs w:val="20"/>
              </w:rPr>
            </w:pPr>
            <w:r w:rsidRPr="007038B6">
              <w:rPr>
                <w:rFonts w:asciiTheme="majorBidi" w:eastAsia="Calibri" w:hAnsiTheme="majorBidi" w:cstheme="majorBidi"/>
                <w:b/>
                <w:bCs/>
                <w:sz w:val="20"/>
                <w:szCs w:val="20"/>
              </w:rPr>
              <w:t>Gebeliği planlı olma durumu</w:t>
            </w:r>
          </w:p>
        </w:tc>
        <w:tc>
          <w:tcPr>
            <w:tcW w:w="1134" w:type="dxa"/>
            <w:tcBorders>
              <w:top w:val="single" w:sz="4" w:space="0" w:color="auto"/>
            </w:tcBorders>
          </w:tcPr>
          <w:p w14:paraId="594C55E1"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709" w:type="dxa"/>
            <w:tcBorders>
              <w:top w:val="single" w:sz="4" w:space="0" w:color="auto"/>
            </w:tcBorders>
          </w:tcPr>
          <w:p w14:paraId="60877679"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863" w:type="dxa"/>
            <w:tcBorders>
              <w:top w:val="single" w:sz="4" w:space="0" w:color="auto"/>
            </w:tcBorders>
          </w:tcPr>
          <w:p w14:paraId="47D8E2B6"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838" w:type="dxa"/>
            <w:tcBorders>
              <w:top w:val="single" w:sz="4" w:space="0" w:color="auto"/>
            </w:tcBorders>
          </w:tcPr>
          <w:p w14:paraId="667E4964"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1001" w:type="dxa"/>
            <w:tcBorders>
              <w:top w:val="single" w:sz="4" w:space="0" w:color="auto"/>
            </w:tcBorders>
          </w:tcPr>
          <w:p w14:paraId="15D2630A"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tcBorders>
              <w:top w:val="single" w:sz="4" w:space="0" w:color="auto"/>
            </w:tcBorders>
          </w:tcPr>
          <w:p w14:paraId="432E24B7"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tr w:rsidR="00EE29C0" w:rsidRPr="007038B6" w14:paraId="10CC5EA2" w14:textId="77777777" w:rsidTr="00FF3BE4">
        <w:tc>
          <w:tcPr>
            <w:tcW w:w="3539" w:type="dxa"/>
          </w:tcPr>
          <w:p w14:paraId="1D4080BC" w14:textId="77777777" w:rsidR="00EE29C0" w:rsidRPr="007038B6" w:rsidRDefault="00EE29C0" w:rsidP="00713666">
            <w:pPr>
              <w:spacing w:after="0" w:line="240" w:lineRule="auto"/>
              <w:rPr>
                <w:rFonts w:asciiTheme="majorBidi" w:eastAsia="Calibri" w:hAnsiTheme="majorBidi" w:cstheme="majorBidi"/>
                <w:sz w:val="20"/>
                <w:szCs w:val="20"/>
              </w:rPr>
            </w:pPr>
            <w:r w:rsidRPr="007038B6">
              <w:rPr>
                <w:rFonts w:asciiTheme="majorBidi" w:eastAsia="Calibri" w:hAnsiTheme="majorBidi" w:cstheme="majorBidi"/>
                <w:sz w:val="20"/>
                <w:szCs w:val="20"/>
              </w:rPr>
              <w:t xml:space="preserve">     Planlanmış</w:t>
            </w:r>
          </w:p>
        </w:tc>
        <w:tc>
          <w:tcPr>
            <w:tcW w:w="1134" w:type="dxa"/>
          </w:tcPr>
          <w:p w14:paraId="4E975F8C"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25</w:t>
            </w:r>
          </w:p>
        </w:tc>
        <w:tc>
          <w:tcPr>
            <w:tcW w:w="709" w:type="dxa"/>
          </w:tcPr>
          <w:p w14:paraId="203960FE"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29,4</w:t>
            </w:r>
          </w:p>
        </w:tc>
        <w:tc>
          <w:tcPr>
            <w:tcW w:w="863" w:type="dxa"/>
          </w:tcPr>
          <w:p w14:paraId="544AAFA9"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60</w:t>
            </w:r>
          </w:p>
        </w:tc>
        <w:tc>
          <w:tcPr>
            <w:tcW w:w="838" w:type="dxa"/>
          </w:tcPr>
          <w:p w14:paraId="5041D9DC"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70,6</w:t>
            </w:r>
          </w:p>
        </w:tc>
        <w:tc>
          <w:tcPr>
            <w:tcW w:w="1001" w:type="dxa"/>
            <w:vMerge w:val="restart"/>
          </w:tcPr>
          <w:p w14:paraId="094FA33E"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4F363E97"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1,434</w:t>
            </w:r>
          </w:p>
        </w:tc>
        <w:tc>
          <w:tcPr>
            <w:tcW w:w="983" w:type="dxa"/>
            <w:vMerge w:val="restart"/>
          </w:tcPr>
          <w:p w14:paraId="6F0C021E"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3ABA1BE1"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0,231</w:t>
            </w:r>
          </w:p>
        </w:tc>
      </w:tr>
      <w:tr w:rsidR="00EE29C0" w:rsidRPr="007038B6" w14:paraId="76150AE8" w14:textId="77777777" w:rsidTr="00FF3BE4">
        <w:tc>
          <w:tcPr>
            <w:tcW w:w="3539" w:type="dxa"/>
          </w:tcPr>
          <w:p w14:paraId="0B5722CE" w14:textId="77777777" w:rsidR="00EE29C0" w:rsidRPr="007038B6" w:rsidRDefault="00EE29C0" w:rsidP="00713666">
            <w:pPr>
              <w:tabs>
                <w:tab w:val="left" w:pos="216"/>
              </w:tabs>
              <w:spacing w:after="0" w:line="240" w:lineRule="auto"/>
              <w:rPr>
                <w:rFonts w:asciiTheme="majorBidi" w:eastAsia="Calibri" w:hAnsiTheme="majorBidi" w:cstheme="majorBidi"/>
                <w:sz w:val="20"/>
                <w:szCs w:val="20"/>
              </w:rPr>
            </w:pPr>
            <w:r w:rsidRPr="007038B6">
              <w:rPr>
                <w:rFonts w:asciiTheme="majorBidi" w:eastAsia="Calibri" w:hAnsiTheme="majorBidi" w:cstheme="majorBidi"/>
                <w:sz w:val="20"/>
                <w:szCs w:val="20"/>
              </w:rPr>
              <w:t xml:space="preserve">     Planlanmamış</w:t>
            </w:r>
          </w:p>
        </w:tc>
        <w:tc>
          <w:tcPr>
            <w:tcW w:w="1134" w:type="dxa"/>
          </w:tcPr>
          <w:p w14:paraId="28DEE3EC"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85</w:t>
            </w:r>
          </w:p>
        </w:tc>
        <w:tc>
          <w:tcPr>
            <w:tcW w:w="709" w:type="dxa"/>
          </w:tcPr>
          <w:p w14:paraId="09DA9939"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36,6</w:t>
            </w:r>
          </w:p>
        </w:tc>
        <w:tc>
          <w:tcPr>
            <w:tcW w:w="863" w:type="dxa"/>
          </w:tcPr>
          <w:p w14:paraId="2234D3EF"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147</w:t>
            </w:r>
          </w:p>
        </w:tc>
        <w:tc>
          <w:tcPr>
            <w:tcW w:w="838" w:type="dxa"/>
          </w:tcPr>
          <w:p w14:paraId="5FB34274"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63,4</w:t>
            </w:r>
          </w:p>
        </w:tc>
        <w:tc>
          <w:tcPr>
            <w:tcW w:w="1001" w:type="dxa"/>
            <w:vMerge/>
          </w:tcPr>
          <w:p w14:paraId="7B0932AE"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vMerge/>
          </w:tcPr>
          <w:p w14:paraId="2AEA358C"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tr w:rsidR="0009580B" w:rsidRPr="007038B6" w14:paraId="11182F3A" w14:textId="77777777" w:rsidTr="0009580B">
        <w:trPr>
          <w:trHeight w:val="307"/>
        </w:trPr>
        <w:tc>
          <w:tcPr>
            <w:tcW w:w="7083" w:type="dxa"/>
            <w:gridSpan w:val="5"/>
            <w:tcBorders>
              <w:top w:val="single" w:sz="4" w:space="0" w:color="auto"/>
            </w:tcBorders>
          </w:tcPr>
          <w:p w14:paraId="092C22A5" w14:textId="2A40D9A0" w:rsidR="0009580B" w:rsidRPr="007038B6" w:rsidRDefault="0009580B" w:rsidP="00713666">
            <w:pPr>
              <w:tabs>
                <w:tab w:val="left" w:pos="216"/>
              </w:tabs>
              <w:spacing w:after="0" w:line="240" w:lineRule="auto"/>
              <w:rPr>
                <w:rFonts w:asciiTheme="majorBidi" w:eastAsia="Calibri" w:hAnsiTheme="majorBidi" w:cstheme="majorBidi"/>
                <w:b/>
                <w:bCs/>
                <w:sz w:val="20"/>
                <w:szCs w:val="20"/>
              </w:rPr>
            </w:pPr>
            <w:bookmarkStart w:id="283" w:name="_Hlk134024035"/>
            <w:r w:rsidRPr="007038B6">
              <w:rPr>
                <w:rFonts w:asciiTheme="majorBidi" w:eastAsia="Calibri" w:hAnsiTheme="majorBidi" w:cstheme="majorBidi"/>
                <w:b/>
                <w:bCs/>
                <w:sz w:val="20"/>
                <w:szCs w:val="20"/>
              </w:rPr>
              <w:t>Gebelikte alınan kilo (kg) (n=89;n=194)*</w:t>
            </w:r>
          </w:p>
        </w:tc>
        <w:tc>
          <w:tcPr>
            <w:tcW w:w="1001" w:type="dxa"/>
            <w:tcBorders>
              <w:top w:val="single" w:sz="4" w:space="0" w:color="auto"/>
            </w:tcBorders>
          </w:tcPr>
          <w:p w14:paraId="7D39B97A" w14:textId="77777777" w:rsidR="0009580B" w:rsidRPr="007038B6" w:rsidRDefault="0009580B" w:rsidP="00713666">
            <w:pPr>
              <w:spacing w:after="0" w:line="240" w:lineRule="auto"/>
              <w:jc w:val="center"/>
              <w:rPr>
                <w:rFonts w:asciiTheme="majorBidi" w:eastAsia="Calibri" w:hAnsiTheme="majorBidi" w:cstheme="majorBidi"/>
                <w:sz w:val="20"/>
                <w:szCs w:val="20"/>
              </w:rPr>
            </w:pPr>
          </w:p>
        </w:tc>
        <w:tc>
          <w:tcPr>
            <w:tcW w:w="983" w:type="dxa"/>
            <w:tcBorders>
              <w:top w:val="single" w:sz="4" w:space="0" w:color="auto"/>
            </w:tcBorders>
          </w:tcPr>
          <w:p w14:paraId="2A8D7D99" w14:textId="77777777" w:rsidR="0009580B" w:rsidRPr="007038B6" w:rsidRDefault="0009580B" w:rsidP="00713666">
            <w:pPr>
              <w:spacing w:after="0" w:line="240" w:lineRule="auto"/>
              <w:jc w:val="center"/>
              <w:rPr>
                <w:rFonts w:asciiTheme="majorBidi" w:eastAsia="Calibri" w:hAnsiTheme="majorBidi" w:cstheme="majorBidi"/>
                <w:b/>
                <w:bCs/>
                <w:sz w:val="20"/>
                <w:szCs w:val="20"/>
              </w:rPr>
            </w:pPr>
          </w:p>
        </w:tc>
      </w:tr>
      <w:bookmarkEnd w:id="283"/>
      <w:tr w:rsidR="00EE29C0" w:rsidRPr="007038B6" w14:paraId="56701B2F" w14:textId="77777777" w:rsidTr="00FF3BE4">
        <w:tc>
          <w:tcPr>
            <w:tcW w:w="3539" w:type="dxa"/>
            <w:hideMark/>
          </w:tcPr>
          <w:p w14:paraId="67D872F9" w14:textId="5919A790" w:rsidR="00EE29C0" w:rsidRPr="007038B6" w:rsidRDefault="00EE29C0" w:rsidP="00713666">
            <w:pPr>
              <w:spacing w:after="0"/>
              <w:rPr>
                <w:rFonts w:asciiTheme="majorBidi" w:eastAsia="Calibri" w:hAnsiTheme="majorBidi" w:cstheme="majorBidi"/>
                <w:sz w:val="20"/>
                <w:szCs w:val="20"/>
              </w:rPr>
            </w:pPr>
            <w:r w:rsidRPr="007038B6">
              <w:rPr>
                <w:rFonts w:asciiTheme="majorBidi" w:eastAsia="Calibri" w:hAnsiTheme="majorBidi" w:cstheme="majorBidi"/>
                <w:sz w:val="20"/>
                <w:szCs w:val="20"/>
              </w:rPr>
              <w:t xml:space="preserve">      </w:t>
            </w:r>
            <w:r w:rsidR="00850C03" w:rsidRPr="007038B6">
              <w:rPr>
                <w:rFonts w:asciiTheme="majorBidi" w:eastAsia="Calibri" w:hAnsiTheme="majorBidi" w:cstheme="majorBidi"/>
                <w:sz w:val="20"/>
                <w:szCs w:val="20"/>
              </w:rPr>
              <w:t>4</w:t>
            </w:r>
            <w:r w:rsidRPr="007038B6">
              <w:rPr>
                <w:rFonts w:asciiTheme="majorBidi" w:eastAsia="Calibri" w:hAnsiTheme="majorBidi" w:cstheme="majorBidi"/>
                <w:sz w:val="20"/>
                <w:szCs w:val="20"/>
              </w:rPr>
              <w:t xml:space="preserve">-6 </w:t>
            </w:r>
          </w:p>
        </w:tc>
        <w:tc>
          <w:tcPr>
            <w:tcW w:w="1134" w:type="dxa"/>
            <w:hideMark/>
          </w:tcPr>
          <w:p w14:paraId="75BFAF6B"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10</w:t>
            </w:r>
          </w:p>
        </w:tc>
        <w:tc>
          <w:tcPr>
            <w:tcW w:w="709" w:type="dxa"/>
            <w:hideMark/>
          </w:tcPr>
          <w:p w14:paraId="55B98A77"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21,3</w:t>
            </w:r>
          </w:p>
        </w:tc>
        <w:tc>
          <w:tcPr>
            <w:tcW w:w="863" w:type="dxa"/>
            <w:hideMark/>
          </w:tcPr>
          <w:p w14:paraId="4A01D4F7"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37</w:t>
            </w:r>
          </w:p>
        </w:tc>
        <w:tc>
          <w:tcPr>
            <w:tcW w:w="838" w:type="dxa"/>
            <w:hideMark/>
          </w:tcPr>
          <w:p w14:paraId="4353EA7C"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78,7</w:t>
            </w:r>
          </w:p>
        </w:tc>
        <w:tc>
          <w:tcPr>
            <w:tcW w:w="1001" w:type="dxa"/>
            <w:vMerge w:val="restart"/>
          </w:tcPr>
          <w:p w14:paraId="05578053" w14:textId="77777777" w:rsidR="00EE29C0" w:rsidRPr="007038B6" w:rsidRDefault="00EE29C0" w:rsidP="00713666">
            <w:pPr>
              <w:spacing w:after="0"/>
              <w:jc w:val="center"/>
              <w:rPr>
                <w:rFonts w:asciiTheme="majorBidi" w:eastAsia="Calibri" w:hAnsiTheme="majorBidi" w:cstheme="majorBidi"/>
                <w:sz w:val="20"/>
                <w:szCs w:val="20"/>
              </w:rPr>
            </w:pPr>
          </w:p>
          <w:p w14:paraId="08E2AB80"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4,671</w:t>
            </w:r>
          </w:p>
        </w:tc>
        <w:tc>
          <w:tcPr>
            <w:tcW w:w="983" w:type="dxa"/>
            <w:vMerge w:val="restart"/>
            <w:tcBorders>
              <w:left w:val="nil"/>
            </w:tcBorders>
          </w:tcPr>
          <w:p w14:paraId="7AD9FB94" w14:textId="77777777" w:rsidR="00EE29C0" w:rsidRPr="007038B6" w:rsidRDefault="00EE29C0" w:rsidP="00713666">
            <w:pPr>
              <w:spacing w:after="0"/>
              <w:jc w:val="center"/>
              <w:rPr>
                <w:rFonts w:asciiTheme="majorBidi" w:eastAsia="Calibri" w:hAnsiTheme="majorBidi" w:cstheme="majorBidi"/>
                <w:sz w:val="20"/>
                <w:szCs w:val="20"/>
              </w:rPr>
            </w:pPr>
          </w:p>
          <w:p w14:paraId="179551CE" w14:textId="77777777" w:rsidR="00EE29C0" w:rsidRPr="007038B6" w:rsidRDefault="00EE29C0" w:rsidP="00713666">
            <w:pPr>
              <w:spacing w:after="0"/>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0,097</w:t>
            </w:r>
          </w:p>
        </w:tc>
      </w:tr>
      <w:tr w:rsidR="00EE29C0" w:rsidRPr="007038B6" w14:paraId="15467CA0" w14:textId="77777777" w:rsidTr="00FF3BE4">
        <w:tc>
          <w:tcPr>
            <w:tcW w:w="3539" w:type="dxa"/>
            <w:hideMark/>
          </w:tcPr>
          <w:p w14:paraId="25CFC1A1" w14:textId="77777777" w:rsidR="00EE29C0" w:rsidRPr="007038B6" w:rsidRDefault="00EE29C0" w:rsidP="00713666">
            <w:pPr>
              <w:spacing w:after="0" w:line="240" w:lineRule="auto"/>
              <w:ind w:firstLine="318"/>
              <w:rPr>
                <w:rFonts w:asciiTheme="majorBidi" w:eastAsia="Calibri" w:hAnsiTheme="majorBidi" w:cstheme="majorBidi"/>
                <w:sz w:val="20"/>
                <w:szCs w:val="20"/>
              </w:rPr>
            </w:pPr>
            <w:r w:rsidRPr="007038B6">
              <w:rPr>
                <w:rFonts w:asciiTheme="majorBidi" w:eastAsia="Calibri" w:hAnsiTheme="majorBidi" w:cstheme="majorBidi"/>
                <w:sz w:val="20"/>
                <w:szCs w:val="20"/>
              </w:rPr>
              <w:t xml:space="preserve">7-16 </w:t>
            </w:r>
          </w:p>
        </w:tc>
        <w:tc>
          <w:tcPr>
            <w:tcW w:w="1134" w:type="dxa"/>
            <w:hideMark/>
          </w:tcPr>
          <w:p w14:paraId="2E43F204"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56</w:t>
            </w:r>
          </w:p>
        </w:tc>
        <w:tc>
          <w:tcPr>
            <w:tcW w:w="709" w:type="dxa"/>
            <w:hideMark/>
          </w:tcPr>
          <w:p w14:paraId="7FA84397"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31,1</w:t>
            </w:r>
          </w:p>
        </w:tc>
        <w:tc>
          <w:tcPr>
            <w:tcW w:w="863" w:type="dxa"/>
            <w:hideMark/>
          </w:tcPr>
          <w:p w14:paraId="7535E446"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124</w:t>
            </w:r>
          </w:p>
        </w:tc>
        <w:tc>
          <w:tcPr>
            <w:tcW w:w="838" w:type="dxa"/>
            <w:hideMark/>
          </w:tcPr>
          <w:p w14:paraId="2F834B57"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68,9</w:t>
            </w:r>
          </w:p>
        </w:tc>
        <w:tc>
          <w:tcPr>
            <w:tcW w:w="1001" w:type="dxa"/>
            <w:vMerge/>
            <w:hideMark/>
          </w:tcPr>
          <w:p w14:paraId="5AEE1076"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vMerge/>
            <w:tcBorders>
              <w:left w:val="nil"/>
            </w:tcBorders>
            <w:hideMark/>
          </w:tcPr>
          <w:p w14:paraId="79FA601F"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tr w:rsidR="00EE29C0" w:rsidRPr="007038B6" w14:paraId="2F9DDD0B" w14:textId="77777777" w:rsidTr="00FF3BE4">
        <w:tc>
          <w:tcPr>
            <w:tcW w:w="3539" w:type="dxa"/>
            <w:tcBorders>
              <w:bottom w:val="single" w:sz="4" w:space="0" w:color="auto"/>
            </w:tcBorders>
            <w:hideMark/>
          </w:tcPr>
          <w:p w14:paraId="4C27C73D" w14:textId="44D2B7E3" w:rsidR="00EE29C0" w:rsidRPr="007038B6" w:rsidRDefault="00EE29C0" w:rsidP="00713666">
            <w:pPr>
              <w:spacing w:after="0" w:line="240" w:lineRule="auto"/>
              <w:ind w:firstLine="318"/>
              <w:rPr>
                <w:rFonts w:asciiTheme="majorBidi" w:eastAsia="Calibri" w:hAnsiTheme="majorBidi" w:cstheme="majorBidi"/>
                <w:sz w:val="20"/>
                <w:szCs w:val="20"/>
              </w:rPr>
            </w:pPr>
            <w:r w:rsidRPr="007038B6">
              <w:rPr>
                <w:rFonts w:asciiTheme="majorBidi" w:eastAsia="Calibri" w:hAnsiTheme="majorBidi" w:cstheme="majorBidi"/>
                <w:sz w:val="20"/>
                <w:szCs w:val="20"/>
              </w:rPr>
              <w:t>17-</w:t>
            </w:r>
            <w:r w:rsidR="00850C03" w:rsidRPr="007038B6">
              <w:rPr>
                <w:rFonts w:asciiTheme="majorBidi" w:eastAsia="Calibri" w:hAnsiTheme="majorBidi" w:cstheme="majorBidi"/>
                <w:sz w:val="20"/>
                <w:szCs w:val="20"/>
              </w:rPr>
              <w:t>22</w:t>
            </w:r>
            <w:r w:rsidRPr="007038B6">
              <w:rPr>
                <w:rFonts w:asciiTheme="majorBidi" w:eastAsia="Calibri" w:hAnsiTheme="majorBidi" w:cstheme="majorBidi"/>
                <w:sz w:val="20"/>
                <w:szCs w:val="20"/>
              </w:rPr>
              <w:t xml:space="preserve"> </w:t>
            </w:r>
          </w:p>
        </w:tc>
        <w:tc>
          <w:tcPr>
            <w:tcW w:w="1134" w:type="dxa"/>
            <w:tcBorders>
              <w:bottom w:val="single" w:sz="4" w:space="0" w:color="auto"/>
            </w:tcBorders>
            <w:hideMark/>
          </w:tcPr>
          <w:p w14:paraId="2D134315"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23</w:t>
            </w:r>
          </w:p>
        </w:tc>
        <w:tc>
          <w:tcPr>
            <w:tcW w:w="709" w:type="dxa"/>
            <w:tcBorders>
              <w:bottom w:val="single" w:sz="4" w:space="0" w:color="auto"/>
            </w:tcBorders>
            <w:hideMark/>
          </w:tcPr>
          <w:p w14:paraId="570140E3"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41,1</w:t>
            </w:r>
          </w:p>
        </w:tc>
        <w:tc>
          <w:tcPr>
            <w:tcW w:w="863" w:type="dxa"/>
            <w:tcBorders>
              <w:bottom w:val="single" w:sz="4" w:space="0" w:color="auto"/>
            </w:tcBorders>
            <w:hideMark/>
          </w:tcPr>
          <w:p w14:paraId="66233082"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33</w:t>
            </w:r>
          </w:p>
        </w:tc>
        <w:tc>
          <w:tcPr>
            <w:tcW w:w="838" w:type="dxa"/>
            <w:tcBorders>
              <w:bottom w:val="single" w:sz="4" w:space="0" w:color="auto"/>
            </w:tcBorders>
            <w:hideMark/>
          </w:tcPr>
          <w:p w14:paraId="6F08E894"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58,9</w:t>
            </w:r>
          </w:p>
        </w:tc>
        <w:tc>
          <w:tcPr>
            <w:tcW w:w="1001" w:type="dxa"/>
            <w:vMerge/>
            <w:tcBorders>
              <w:bottom w:val="single" w:sz="4" w:space="0" w:color="auto"/>
            </w:tcBorders>
            <w:hideMark/>
          </w:tcPr>
          <w:p w14:paraId="43CF718C"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vMerge/>
            <w:tcBorders>
              <w:left w:val="nil"/>
              <w:bottom w:val="single" w:sz="4" w:space="0" w:color="auto"/>
            </w:tcBorders>
            <w:hideMark/>
          </w:tcPr>
          <w:p w14:paraId="0843E466"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tr w:rsidR="0009580B" w:rsidRPr="007038B6" w14:paraId="66FEC459" w14:textId="77777777" w:rsidTr="0009580B">
        <w:trPr>
          <w:trHeight w:val="309"/>
        </w:trPr>
        <w:tc>
          <w:tcPr>
            <w:tcW w:w="8084" w:type="dxa"/>
            <w:gridSpan w:val="6"/>
            <w:tcBorders>
              <w:top w:val="single" w:sz="4" w:space="0" w:color="auto"/>
            </w:tcBorders>
          </w:tcPr>
          <w:p w14:paraId="6918C365" w14:textId="40BFECE3" w:rsidR="0009580B" w:rsidRPr="007038B6" w:rsidRDefault="0009580B" w:rsidP="00713666">
            <w:pPr>
              <w:spacing w:after="0" w:line="240" w:lineRule="auto"/>
              <w:rPr>
                <w:rFonts w:asciiTheme="majorBidi" w:eastAsia="Calibri" w:hAnsiTheme="majorBidi" w:cstheme="majorBidi"/>
                <w:b/>
                <w:bCs/>
                <w:sz w:val="20"/>
                <w:szCs w:val="20"/>
              </w:rPr>
            </w:pPr>
            <w:r w:rsidRPr="007038B6">
              <w:rPr>
                <w:rFonts w:asciiTheme="majorBidi" w:eastAsia="Times New Roman" w:hAnsiTheme="majorBidi" w:cstheme="majorBidi"/>
                <w:b/>
                <w:sz w:val="20"/>
                <w:szCs w:val="20"/>
              </w:rPr>
              <w:t>Sağlık kontrollerini yaptırma durumları</w:t>
            </w:r>
          </w:p>
        </w:tc>
        <w:tc>
          <w:tcPr>
            <w:tcW w:w="983" w:type="dxa"/>
            <w:tcBorders>
              <w:top w:val="single" w:sz="4" w:space="0" w:color="auto"/>
            </w:tcBorders>
          </w:tcPr>
          <w:p w14:paraId="760CE01E" w14:textId="77777777" w:rsidR="0009580B" w:rsidRPr="007038B6" w:rsidRDefault="0009580B" w:rsidP="00713666">
            <w:pPr>
              <w:spacing w:after="0" w:line="240" w:lineRule="auto"/>
              <w:jc w:val="center"/>
              <w:rPr>
                <w:rFonts w:asciiTheme="majorBidi" w:eastAsia="Calibri" w:hAnsiTheme="majorBidi" w:cstheme="majorBidi"/>
                <w:b/>
                <w:bCs/>
                <w:sz w:val="20"/>
                <w:szCs w:val="20"/>
              </w:rPr>
            </w:pPr>
          </w:p>
        </w:tc>
      </w:tr>
      <w:tr w:rsidR="00EE29C0" w:rsidRPr="007038B6" w14:paraId="337EF443" w14:textId="77777777" w:rsidTr="00FF3BE4">
        <w:tc>
          <w:tcPr>
            <w:tcW w:w="3539" w:type="dxa"/>
          </w:tcPr>
          <w:p w14:paraId="56BF886F" w14:textId="77777777" w:rsidR="00EE29C0" w:rsidRPr="007038B6" w:rsidRDefault="00EE29C0" w:rsidP="00713666">
            <w:pPr>
              <w:spacing w:after="0" w:line="240" w:lineRule="auto"/>
              <w:ind w:firstLine="318"/>
              <w:rPr>
                <w:rFonts w:asciiTheme="majorBidi" w:eastAsia="Calibri" w:hAnsiTheme="majorBidi" w:cstheme="majorBidi"/>
                <w:sz w:val="20"/>
                <w:szCs w:val="20"/>
              </w:rPr>
            </w:pPr>
            <w:r w:rsidRPr="007038B6">
              <w:rPr>
                <w:rFonts w:asciiTheme="majorBidi" w:eastAsia="Calibri" w:hAnsiTheme="majorBidi" w:cstheme="majorBidi"/>
                <w:sz w:val="20"/>
                <w:szCs w:val="20"/>
              </w:rPr>
              <w:t xml:space="preserve">Yaptıran </w:t>
            </w:r>
          </w:p>
        </w:tc>
        <w:tc>
          <w:tcPr>
            <w:tcW w:w="1134" w:type="dxa"/>
          </w:tcPr>
          <w:p w14:paraId="0CE1FF11"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99</w:t>
            </w:r>
          </w:p>
        </w:tc>
        <w:tc>
          <w:tcPr>
            <w:tcW w:w="709" w:type="dxa"/>
          </w:tcPr>
          <w:p w14:paraId="5502E280"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34,4</w:t>
            </w:r>
          </w:p>
        </w:tc>
        <w:tc>
          <w:tcPr>
            <w:tcW w:w="863" w:type="dxa"/>
          </w:tcPr>
          <w:p w14:paraId="6AB83299"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189</w:t>
            </w:r>
          </w:p>
        </w:tc>
        <w:tc>
          <w:tcPr>
            <w:tcW w:w="838" w:type="dxa"/>
          </w:tcPr>
          <w:p w14:paraId="3779F937"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65,6</w:t>
            </w:r>
          </w:p>
        </w:tc>
        <w:tc>
          <w:tcPr>
            <w:tcW w:w="1001" w:type="dxa"/>
            <w:vMerge w:val="restart"/>
          </w:tcPr>
          <w:p w14:paraId="5D5A8074"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73FEDB4C"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0,147</w:t>
            </w:r>
          </w:p>
        </w:tc>
        <w:tc>
          <w:tcPr>
            <w:tcW w:w="983" w:type="dxa"/>
            <w:vMerge w:val="restart"/>
          </w:tcPr>
          <w:p w14:paraId="132FE7CD"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2FDC5A3F"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0,701</w:t>
            </w:r>
          </w:p>
        </w:tc>
      </w:tr>
      <w:tr w:rsidR="00EE29C0" w:rsidRPr="007038B6" w14:paraId="17CD3640" w14:textId="77777777" w:rsidTr="00FF3BE4">
        <w:trPr>
          <w:trHeight w:val="318"/>
        </w:trPr>
        <w:tc>
          <w:tcPr>
            <w:tcW w:w="3539" w:type="dxa"/>
          </w:tcPr>
          <w:p w14:paraId="286D6BDC" w14:textId="77777777" w:rsidR="00EE29C0" w:rsidRPr="007038B6" w:rsidRDefault="00EE29C0" w:rsidP="00713666">
            <w:pPr>
              <w:spacing w:after="0" w:line="240" w:lineRule="auto"/>
              <w:ind w:firstLine="318"/>
              <w:rPr>
                <w:rFonts w:asciiTheme="majorBidi" w:eastAsia="Calibri" w:hAnsiTheme="majorBidi" w:cstheme="majorBidi"/>
                <w:sz w:val="20"/>
                <w:szCs w:val="20"/>
              </w:rPr>
            </w:pPr>
            <w:r w:rsidRPr="007038B6">
              <w:rPr>
                <w:rFonts w:asciiTheme="majorBidi" w:eastAsia="Calibri" w:hAnsiTheme="majorBidi" w:cstheme="majorBidi"/>
                <w:sz w:val="20"/>
                <w:szCs w:val="20"/>
              </w:rPr>
              <w:t xml:space="preserve">Yaptırmayan </w:t>
            </w:r>
          </w:p>
        </w:tc>
        <w:tc>
          <w:tcPr>
            <w:tcW w:w="1134" w:type="dxa"/>
          </w:tcPr>
          <w:p w14:paraId="08CF8F46"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11</w:t>
            </w:r>
          </w:p>
        </w:tc>
        <w:tc>
          <w:tcPr>
            <w:tcW w:w="709" w:type="dxa"/>
          </w:tcPr>
          <w:p w14:paraId="1DB81453"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37,9</w:t>
            </w:r>
          </w:p>
        </w:tc>
        <w:tc>
          <w:tcPr>
            <w:tcW w:w="863" w:type="dxa"/>
          </w:tcPr>
          <w:p w14:paraId="39F067DB"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18</w:t>
            </w:r>
          </w:p>
        </w:tc>
        <w:tc>
          <w:tcPr>
            <w:tcW w:w="838" w:type="dxa"/>
          </w:tcPr>
          <w:p w14:paraId="56CCFCC5"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62,1</w:t>
            </w:r>
          </w:p>
        </w:tc>
        <w:tc>
          <w:tcPr>
            <w:tcW w:w="1001" w:type="dxa"/>
            <w:vMerge/>
          </w:tcPr>
          <w:p w14:paraId="110A04F6"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vMerge/>
          </w:tcPr>
          <w:p w14:paraId="486CFA5A"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tr w:rsidR="0009580B" w:rsidRPr="007038B6" w14:paraId="2746EBB8" w14:textId="77777777" w:rsidTr="0009580B">
        <w:trPr>
          <w:trHeight w:val="279"/>
        </w:trPr>
        <w:tc>
          <w:tcPr>
            <w:tcW w:w="7083" w:type="dxa"/>
            <w:gridSpan w:val="5"/>
            <w:tcBorders>
              <w:top w:val="single" w:sz="4" w:space="0" w:color="auto"/>
            </w:tcBorders>
          </w:tcPr>
          <w:p w14:paraId="3C63376F" w14:textId="05F011AD" w:rsidR="0009580B" w:rsidRPr="007038B6" w:rsidRDefault="0009580B" w:rsidP="00713666">
            <w:pPr>
              <w:spacing w:after="0" w:line="240" w:lineRule="auto"/>
              <w:rPr>
                <w:rFonts w:asciiTheme="majorBidi" w:eastAsia="Calibri" w:hAnsiTheme="majorBidi" w:cstheme="majorBidi"/>
                <w:b/>
                <w:sz w:val="20"/>
                <w:szCs w:val="20"/>
              </w:rPr>
            </w:pPr>
            <w:bookmarkStart w:id="284" w:name="_Hlk132692824"/>
            <w:r w:rsidRPr="007038B6">
              <w:rPr>
                <w:rFonts w:asciiTheme="majorBidi" w:eastAsia="Calibri" w:hAnsiTheme="majorBidi" w:cstheme="majorBidi"/>
                <w:b/>
                <w:sz w:val="20"/>
                <w:szCs w:val="20"/>
              </w:rPr>
              <w:t>Sağlık kontrollerinin yapıldığı yer</w:t>
            </w:r>
            <w:r w:rsidRPr="007038B6">
              <w:rPr>
                <w:rFonts w:asciiTheme="majorBidi" w:eastAsia="Calibri" w:hAnsiTheme="majorBidi" w:cstheme="majorBidi"/>
                <w:b/>
                <w:bCs/>
                <w:sz w:val="20"/>
                <w:szCs w:val="20"/>
              </w:rPr>
              <w:t>(n=99;n=189)</w:t>
            </w:r>
          </w:p>
        </w:tc>
        <w:tc>
          <w:tcPr>
            <w:tcW w:w="1001" w:type="dxa"/>
            <w:tcBorders>
              <w:top w:val="single" w:sz="4" w:space="0" w:color="auto"/>
            </w:tcBorders>
          </w:tcPr>
          <w:p w14:paraId="45526362" w14:textId="77777777" w:rsidR="0009580B" w:rsidRPr="007038B6" w:rsidRDefault="0009580B" w:rsidP="00713666">
            <w:pPr>
              <w:spacing w:after="0"/>
              <w:jc w:val="center"/>
              <w:rPr>
                <w:rFonts w:asciiTheme="majorBidi" w:eastAsia="Calibri" w:hAnsiTheme="majorBidi" w:cstheme="majorBidi"/>
                <w:b/>
                <w:sz w:val="20"/>
                <w:szCs w:val="20"/>
              </w:rPr>
            </w:pPr>
          </w:p>
        </w:tc>
        <w:tc>
          <w:tcPr>
            <w:tcW w:w="983" w:type="dxa"/>
            <w:tcBorders>
              <w:top w:val="single" w:sz="4" w:space="0" w:color="auto"/>
            </w:tcBorders>
          </w:tcPr>
          <w:p w14:paraId="04BB7A13" w14:textId="77777777" w:rsidR="0009580B" w:rsidRPr="007038B6" w:rsidRDefault="0009580B" w:rsidP="00713666">
            <w:pPr>
              <w:tabs>
                <w:tab w:val="left" w:pos="709"/>
              </w:tabs>
              <w:spacing w:after="0"/>
              <w:jc w:val="center"/>
              <w:rPr>
                <w:rFonts w:asciiTheme="majorBidi" w:eastAsia="Calibri" w:hAnsiTheme="majorBidi" w:cstheme="majorBidi"/>
                <w:b/>
                <w:sz w:val="20"/>
                <w:szCs w:val="20"/>
              </w:rPr>
            </w:pPr>
          </w:p>
        </w:tc>
      </w:tr>
      <w:bookmarkEnd w:id="284"/>
      <w:tr w:rsidR="00EE29C0" w:rsidRPr="007038B6" w14:paraId="1139EDF0" w14:textId="77777777" w:rsidTr="0009580B">
        <w:tc>
          <w:tcPr>
            <w:tcW w:w="3539" w:type="dxa"/>
          </w:tcPr>
          <w:p w14:paraId="66CDA9E3" w14:textId="39088F69" w:rsidR="00EE29C0" w:rsidRPr="007038B6" w:rsidRDefault="00EE29C0" w:rsidP="00713666">
            <w:pPr>
              <w:spacing w:after="0" w:line="240" w:lineRule="auto"/>
              <w:rPr>
                <w:rFonts w:asciiTheme="majorBidi" w:eastAsia="Calibri" w:hAnsiTheme="majorBidi" w:cstheme="majorBidi"/>
                <w:b/>
                <w:sz w:val="20"/>
                <w:szCs w:val="20"/>
              </w:rPr>
            </w:pPr>
            <w:r w:rsidRPr="007038B6">
              <w:rPr>
                <w:rFonts w:asciiTheme="majorBidi" w:hAnsiTheme="majorBidi" w:cstheme="majorBidi"/>
                <w:sz w:val="20"/>
                <w:szCs w:val="20"/>
              </w:rPr>
              <w:t xml:space="preserve">      Özel hekim- muayene</w:t>
            </w:r>
          </w:p>
        </w:tc>
        <w:tc>
          <w:tcPr>
            <w:tcW w:w="1134" w:type="dxa"/>
          </w:tcPr>
          <w:p w14:paraId="7AFB6492"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7</w:t>
            </w:r>
          </w:p>
        </w:tc>
        <w:tc>
          <w:tcPr>
            <w:tcW w:w="709" w:type="dxa"/>
          </w:tcPr>
          <w:p w14:paraId="194E1F97"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18,9</w:t>
            </w:r>
          </w:p>
        </w:tc>
        <w:tc>
          <w:tcPr>
            <w:tcW w:w="863" w:type="dxa"/>
          </w:tcPr>
          <w:p w14:paraId="651EA2B8"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30</w:t>
            </w:r>
          </w:p>
        </w:tc>
        <w:tc>
          <w:tcPr>
            <w:tcW w:w="838" w:type="dxa"/>
          </w:tcPr>
          <w:p w14:paraId="635555E4"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81,1</w:t>
            </w:r>
          </w:p>
        </w:tc>
        <w:tc>
          <w:tcPr>
            <w:tcW w:w="1001" w:type="dxa"/>
            <w:vMerge w:val="restart"/>
          </w:tcPr>
          <w:p w14:paraId="5BCCFEFE"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625F3714"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79D0EE2D"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7,121</w:t>
            </w:r>
          </w:p>
        </w:tc>
        <w:tc>
          <w:tcPr>
            <w:tcW w:w="983" w:type="dxa"/>
            <w:vMerge w:val="restart"/>
          </w:tcPr>
          <w:p w14:paraId="5F4E3479" w14:textId="77777777" w:rsidR="00EE29C0" w:rsidRPr="007038B6" w:rsidRDefault="00EE29C0" w:rsidP="00713666">
            <w:pPr>
              <w:spacing w:after="0" w:line="240" w:lineRule="auto"/>
              <w:jc w:val="center"/>
              <w:rPr>
                <w:rFonts w:asciiTheme="majorBidi" w:eastAsia="Calibri" w:hAnsiTheme="majorBidi" w:cstheme="majorBidi"/>
                <w:b/>
                <w:bCs/>
                <w:sz w:val="20"/>
                <w:szCs w:val="20"/>
              </w:rPr>
            </w:pPr>
          </w:p>
          <w:p w14:paraId="563FF72C" w14:textId="77777777" w:rsidR="00EE29C0" w:rsidRPr="007038B6" w:rsidRDefault="00EE29C0" w:rsidP="00713666">
            <w:pPr>
              <w:spacing w:after="0" w:line="240" w:lineRule="auto"/>
              <w:jc w:val="center"/>
              <w:rPr>
                <w:rFonts w:asciiTheme="majorBidi" w:eastAsia="Calibri" w:hAnsiTheme="majorBidi" w:cstheme="majorBidi"/>
                <w:b/>
                <w:bCs/>
                <w:sz w:val="20"/>
                <w:szCs w:val="20"/>
              </w:rPr>
            </w:pPr>
          </w:p>
          <w:p w14:paraId="6EFA3E6E" w14:textId="77777777" w:rsidR="00EE29C0" w:rsidRPr="007038B6" w:rsidRDefault="00EE29C0" w:rsidP="00713666">
            <w:pPr>
              <w:spacing w:after="0" w:line="240" w:lineRule="auto"/>
              <w:jc w:val="center"/>
              <w:rPr>
                <w:rFonts w:asciiTheme="majorBidi" w:eastAsia="Calibri" w:hAnsiTheme="majorBidi" w:cstheme="majorBidi"/>
                <w:b/>
                <w:bCs/>
                <w:sz w:val="20"/>
                <w:szCs w:val="20"/>
              </w:rPr>
            </w:pPr>
            <w:r w:rsidRPr="007038B6">
              <w:rPr>
                <w:rFonts w:asciiTheme="majorBidi" w:eastAsia="Calibri" w:hAnsiTheme="majorBidi" w:cstheme="majorBidi"/>
                <w:b/>
                <w:bCs/>
                <w:sz w:val="20"/>
                <w:szCs w:val="20"/>
              </w:rPr>
              <w:t>0,028</w:t>
            </w:r>
          </w:p>
        </w:tc>
      </w:tr>
      <w:tr w:rsidR="00EE29C0" w:rsidRPr="007038B6" w14:paraId="2508E05A" w14:textId="77777777" w:rsidTr="00FF3BE4">
        <w:tc>
          <w:tcPr>
            <w:tcW w:w="3539" w:type="dxa"/>
          </w:tcPr>
          <w:p w14:paraId="7669B9EB" w14:textId="77777777" w:rsidR="00EE29C0" w:rsidRPr="007038B6" w:rsidRDefault="00EE29C0" w:rsidP="00713666">
            <w:pPr>
              <w:spacing w:after="0" w:line="240" w:lineRule="auto"/>
              <w:rPr>
                <w:rFonts w:asciiTheme="majorBidi" w:eastAsia="Calibri" w:hAnsiTheme="majorBidi" w:cstheme="majorBidi"/>
                <w:b/>
                <w:sz w:val="20"/>
                <w:szCs w:val="20"/>
              </w:rPr>
            </w:pPr>
            <w:r w:rsidRPr="007038B6">
              <w:rPr>
                <w:rFonts w:asciiTheme="majorBidi" w:hAnsiTheme="majorBidi" w:cstheme="majorBidi"/>
                <w:sz w:val="20"/>
                <w:szCs w:val="20"/>
              </w:rPr>
              <w:t xml:space="preserve">      Hastane-Hekim</w:t>
            </w:r>
          </w:p>
        </w:tc>
        <w:tc>
          <w:tcPr>
            <w:tcW w:w="1134" w:type="dxa"/>
          </w:tcPr>
          <w:p w14:paraId="510E733E"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66</w:t>
            </w:r>
          </w:p>
        </w:tc>
        <w:tc>
          <w:tcPr>
            <w:tcW w:w="709" w:type="dxa"/>
          </w:tcPr>
          <w:p w14:paraId="3267E991"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34,0</w:t>
            </w:r>
          </w:p>
        </w:tc>
        <w:tc>
          <w:tcPr>
            <w:tcW w:w="863" w:type="dxa"/>
          </w:tcPr>
          <w:p w14:paraId="5778238F"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128</w:t>
            </w:r>
          </w:p>
        </w:tc>
        <w:tc>
          <w:tcPr>
            <w:tcW w:w="838" w:type="dxa"/>
          </w:tcPr>
          <w:p w14:paraId="36F91485"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66,0</w:t>
            </w:r>
          </w:p>
        </w:tc>
        <w:tc>
          <w:tcPr>
            <w:tcW w:w="1001" w:type="dxa"/>
            <w:vMerge/>
          </w:tcPr>
          <w:p w14:paraId="0C94F78E"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vMerge/>
          </w:tcPr>
          <w:p w14:paraId="49E9AFC4"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tr w:rsidR="00EE29C0" w:rsidRPr="007038B6" w14:paraId="222D0C73" w14:textId="77777777" w:rsidTr="00FF3BE4">
        <w:trPr>
          <w:trHeight w:val="305"/>
        </w:trPr>
        <w:tc>
          <w:tcPr>
            <w:tcW w:w="3539" w:type="dxa"/>
          </w:tcPr>
          <w:p w14:paraId="6093909E" w14:textId="63A0CF19" w:rsidR="00EE29C0" w:rsidRPr="007038B6" w:rsidRDefault="00EE29C0" w:rsidP="00713666">
            <w:pPr>
              <w:spacing w:after="0" w:line="240" w:lineRule="auto"/>
              <w:rPr>
                <w:rFonts w:asciiTheme="majorBidi" w:hAnsiTheme="majorBidi" w:cstheme="majorBidi"/>
                <w:sz w:val="20"/>
                <w:szCs w:val="20"/>
              </w:rPr>
            </w:pPr>
            <w:r w:rsidRPr="007038B6">
              <w:rPr>
                <w:rFonts w:asciiTheme="majorBidi" w:hAnsiTheme="majorBidi" w:cstheme="majorBidi"/>
                <w:sz w:val="20"/>
                <w:szCs w:val="20"/>
              </w:rPr>
              <w:t xml:space="preserve">     </w:t>
            </w:r>
            <w:r w:rsidR="003E40BF" w:rsidRPr="007038B6">
              <w:rPr>
                <w:rFonts w:asciiTheme="majorBidi" w:hAnsiTheme="majorBidi" w:cstheme="majorBidi"/>
                <w:sz w:val="20"/>
                <w:szCs w:val="20"/>
              </w:rPr>
              <w:t xml:space="preserve"> </w:t>
            </w:r>
            <w:r w:rsidRPr="007038B6">
              <w:rPr>
                <w:rFonts w:asciiTheme="majorBidi" w:hAnsiTheme="majorBidi" w:cstheme="majorBidi"/>
                <w:sz w:val="20"/>
                <w:szCs w:val="20"/>
              </w:rPr>
              <w:t>ASM</w:t>
            </w:r>
            <w:r w:rsidR="00850C03" w:rsidRPr="007038B6">
              <w:rPr>
                <w:rFonts w:asciiTheme="majorBidi" w:hAnsiTheme="majorBidi" w:cstheme="majorBidi"/>
                <w:sz w:val="20"/>
                <w:szCs w:val="20"/>
              </w:rPr>
              <w:t xml:space="preserve"> (</w:t>
            </w:r>
            <w:r w:rsidRPr="007038B6">
              <w:rPr>
                <w:rFonts w:asciiTheme="majorBidi" w:hAnsiTheme="majorBidi" w:cstheme="majorBidi"/>
                <w:sz w:val="20"/>
                <w:szCs w:val="20"/>
              </w:rPr>
              <w:t>Ebe-Hekim</w:t>
            </w:r>
            <w:r w:rsidR="00850C03" w:rsidRPr="007038B6">
              <w:rPr>
                <w:rFonts w:asciiTheme="majorBidi" w:hAnsiTheme="majorBidi" w:cstheme="majorBidi"/>
                <w:sz w:val="20"/>
                <w:szCs w:val="20"/>
              </w:rPr>
              <w:t>)**</w:t>
            </w:r>
          </w:p>
        </w:tc>
        <w:tc>
          <w:tcPr>
            <w:tcW w:w="1134" w:type="dxa"/>
          </w:tcPr>
          <w:p w14:paraId="181FF8E2"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26</w:t>
            </w:r>
          </w:p>
        </w:tc>
        <w:tc>
          <w:tcPr>
            <w:tcW w:w="709" w:type="dxa"/>
          </w:tcPr>
          <w:p w14:paraId="1D9BB6C4"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45,6</w:t>
            </w:r>
          </w:p>
        </w:tc>
        <w:tc>
          <w:tcPr>
            <w:tcW w:w="863" w:type="dxa"/>
          </w:tcPr>
          <w:p w14:paraId="79BF4DAC"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31</w:t>
            </w:r>
          </w:p>
        </w:tc>
        <w:tc>
          <w:tcPr>
            <w:tcW w:w="838" w:type="dxa"/>
          </w:tcPr>
          <w:p w14:paraId="3B13C2D6"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54,4</w:t>
            </w:r>
          </w:p>
        </w:tc>
        <w:tc>
          <w:tcPr>
            <w:tcW w:w="1001" w:type="dxa"/>
            <w:vMerge/>
          </w:tcPr>
          <w:p w14:paraId="00264F42"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c>
          <w:tcPr>
            <w:tcW w:w="983" w:type="dxa"/>
            <w:vMerge/>
          </w:tcPr>
          <w:p w14:paraId="58BB3D57" w14:textId="77777777" w:rsidR="00EE29C0" w:rsidRPr="007038B6" w:rsidRDefault="00EE29C0" w:rsidP="00713666">
            <w:pPr>
              <w:spacing w:after="0" w:line="240" w:lineRule="auto"/>
              <w:jc w:val="center"/>
              <w:rPr>
                <w:rFonts w:asciiTheme="majorBidi" w:eastAsia="Calibri" w:hAnsiTheme="majorBidi" w:cstheme="majorBidi"/>
                <w:sz w:val="20"/>
                <w:szCs w:val="20"/>
              </w:rPr>
            </w:pPr>
          </w:p>
        </w:tc>
      </w:tr>
      <w:tr w:rsidR="0009580B" w:rsidRPr="007038B6" w14:paraId="7B804760" w14:textId="77777777" w:rsidTr="00553A0D">
        <w:trPr>
          <w:trHeight w:val="305"/>
        </w:trPr>
        <w:tc>
          <w:tcPr>
            <w:tcW w:w="6245" w:type="dxa"/>
            <w:gridSpan w:val="4"/>
            <w:tcBorders>
              <w:top w:val="single" w:sz="4" w:space="0" w:color="auto"/>
            </w:tcBorders>
          </w:tcPr>
          <w:p w14:paraId="17997CB4" w14:textId="737FD6C8" w:rsidR="0009580B" w:rsidRPr="007038B6" w:rsidRDefault="0009580B" w:rsidP="00713666">
            <w:pPr>
              <w:spacing w:after="0" w:line="240" w:lineRule="auto"/>
              <w:rPr>
                <w:rFonts w:asciiTheme="majorBidi" w:eastAsia="Calibri" w:hAnsiTheme="majorBidi" w:cstheme="majorBidi"/>
                <w:sz w:val="20"/>
                <w:szCs w:val="20"/>
              </w:rPr>
            </w:pPr>
            <w:r w:rsidRPr="007038B6">
              <w:rPr>
                <w:rFonts w:asciiTheme="majorBidi" w:hAnsiTheme="majorBidi" w:cstheme="majorBidi"/>
                <w:b/>
                <w:bCs/>
                <w:sz w:val="20"/>
                <w:szCs w:val="20"/>
              </w:rPr>
              <w:t>Sağlık kontrollerini düzenli yaptırma durumları</w:t>
            </w:r>
            <w:r w:rsidRPr="007038B6">
              <w:rPr>
                <w:rFonts w:asciiTheme="majorBidi" w:eastAsia="Calibri" w:hAnsiTheme="majorBidi" w:cstheme="majorBidi"/>
                <w:b/>
                <w:bCs/>
                <w:sz w:val="20"/>
                <w:szCs w:val="20"/>
              </w:rPr>
              <w:t>(n=99;n=189)</w:t>
            </w:r>
          </w:p>
        </w:tc>
        <w:tc>
          <w:tcPr>
            <w:tcW w:w="838" w:type="dxa"/>
            <w:tcBorders>
              <w:top w:val="single" w:sz="4" w:space="0" w:color="auto"/>
            </w:tcBorders>
          </w:tcPr>
          <w:p w14:paraId="7651B964" w14:textId="77777777" w:rsidR="0009580B" w:rsidRPr="007038B6" w:rsidRDefault="0009580B" w:rsidP="00713666">
            <w:pPr>
              <w:spacing w:after="0" w:line="240" w:lineRule="auto"/>
              <w:jc w:val="center"/>
              <w:rPr>
                <w:rFonts w:asciiTheme="majorBidi" w:eastAsia="Calibri" w:hAnsiTheme="majorBidi" w:cstheme="majorBidi"/>
                <w:sz w:val="20"/>
                <w:szCs w:val="20"/>
              </w:rPr>
            </w:pPr>
          </w:p>
        </w:tc>
        <w:tc>
          <w:tcPr>
            <w:tcW w:w="1001" w:type="dxa"/>
            <w:tcBorders>
              <w:top w:val="single" w:sz="4" w:space="0" w:color="auto"/>
            </w:tcBorders>
          </w:tcPr>
          <w:p w14:paraId="384218EB" w14:textId="77777777" w:rsidR="0009580B" w:rsidRPr="007038B6" w:rsidRDefault="0009580B" w:rsidP="00713666">
            <w:pPr>
              <w:spacing w:after="0" w:line="240" w:lineRule="auto"/>
              <w:jc w:val="center"/>
              <w:rPr>
                <w:rFonts w:asciiTheme="majorBidi" w:eastAsia="Calibri" w:hAnsiTheme="majorBidi" w:cstheme="majorBidi"/>
                <w:sz w:val="20"/>
                <w:szCs w:val="20"/>
              </w:rPr>
            </w:pPr>
          </w:p>
        </w:tc>
        <w:tc>
          <w:tcPr>
            <w:tcW w:w="983" w:type="dxa"/>
            <w:tcBorders>
              <w:top w:val="single" w:sz="4" w:space="0" w:color="auto"/>
            </w:tcBorders>
          </w:tcPr>
          <w:p w14:paraId="5AC2BAAC" w14:textId="77777777" w:rsidR="0009580B" w:rsidRPr="007038B6" w:rsidRDefault="0009580B" w:rsidP="00713666">
            <w:pPr>
              <w:spacing w:after="0" w:line="240" w:lineRule="auto"/>
              <w:jc w:val="center"/>
              <w:rPr>
                <w:rFonts w:asciiTheme="majorBidi" w:eastAsia="Calibri" w:hAnsiTheme="majorBidi" w:cstheme="majorBidi"/>
                <w:sz w:val="20"/>
                <w:szCs w:val="20"/>
              </w:rPr>
            </w:pPr>
          </w:p>
        </w:tc>
      </w:tr>
      <w:tr w:rsidR="00EE29C0" w:rsidRPr="007038B6" w14:paraId="2A819731" w14:textId="77777777" w:rsidTr="00FF3BE4">
        <w:trPr>
          <w:trHeight w:val="228"/>
        </w:trPr>
        <w:tc>
          <w:tcPr>
            <w:tcW w:w="3539" w:type="dxa"/>
          </w:tcPr>
          <w:p w14:paraId="033F277D" w14:textId="2B35DBCF" w:rsidR="00EE29C0" w:rsidRPr="007038B6" w:rsidRDefault="00EE29C0" w:rsidP="00713666">
            <w:pPr>
              <w:spacing w:after="0" w:line="240" w:lineRule="auto"/>
              <w:rPr>
                <w:rFonts w:asciiTheme="majorBidi" w:eastAsia="Calibri" w:hAnsiTheme="majorBidi" w:cstheme="majorBidi"/>
                <w:sz w:val="20"/>
                <w:szCs w:val="20"/>
              </w:rPr>
            </w:pPr>
            <w:r w:rsidRPr="007038B6">
              <w:rPr>
                <w:rFonts w:asciiTheme="majorBidi" w:eastAsia="Calibri" w:hAnsiTheme="majorBidi" w:cstheme="majorBidi"/>
                <w:sz w:val="20"/>
                <w:szCs w:val="20"/>
              </w:rPr>
              <w:t xml:space="preserve">    </w:t>
            </w:r>
            <w:r w:rsidR="003E40BF" w:rsidRPr="007038B6">
              <w:rPr>
                <w:rFonts w:asciiTheme="majorBidi" w:eastAsia="Calibri" w:hAnsiTheme="majorBidi" w:cstheme="majorBidi"/>
                <w:sz w:val="20"/>
                <w:szCs w:val="20"/>
              </w:rPr>
              <w:t xml:space="preserve"> </w:t>
            </w:r>
            <w:r w:rsidRPr="007038B6">
              <w:rPr>
                <w:rFonts w:asciiTheme="majorBidi" w:eastAsia="Calibri" w:hAnsiTheme="majorBidi" w:cstheme="majorBidi"/>
                <w:sz w:val="20"/>
                <w:szCs w:val="20"/>
              </w:rPr>
              <w:t xml:space="preserve"> Düzenli yaptıran </w:t>
            </w:r>
          </w:p>
        </w:tc>
        <w:tc>
          <w:tcPr>
            <w:tcW w:w="1134" w:type="dxa"/>
          </w:tcPr>
          <w:p w14:paraId="28DA9265"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59</w:t>
            </w:r>
          </w:p>
        </w:tc>
        <w:tc>
          <w:tcPr>
            <w:tcW w:w="709" w:type="dxa"/>
          </w:tcPr>
          <w:p w14:paraId="642EF812"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28,6</w:t>
            </w:r>
          </w:p>
        </w:tc>
        <w:tc>
          <w:tcPr>
            <w:tcW w:w="863" w:type="dxa"/>
          </w:tcPr>
          <w:p w14:paraId="78EFB10A"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147</w:t>
            </w:r>
          </w:p>
        </w:tc>
        <w:tc>
          <w:tcPr>
            <w:tcW w:w="838" w:type="dxa"/>
          </w:tcPr>
          <w:p w14:paraId="1E67B90E"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71,4</w:t>
            </w:r>
          </w:p>
        </w:tc>
        <w:tc>
          <w:tcPr>
            <w:tcW w:w="1001" w:type="dxa"/>
            <w:vMerge w:val="restart"/>
          </w:tcPr>
          <w:p w14:paraId="0C3321A2" w14:textId="77777777" w:rsidR="00EE29C0" w:rsidRPr="007038B6" w:rsidRDefault="00EE29C0" w:rsidP="00713666">
            <w:pPr>
              <w:spacing w:after="0" w:line="240" w:lineRule="auto"/>
              <w:jc w:val="center"/>
              <w:rPr>
                <w:rFonts w:asciiTheme="majorBidi" w:eastAsia="Calibri" w:hAnsiTheme="majorBidi" w:cstheme="majorBidi"/>
                <w:sz w:val="20"/>
                <w:szCs w:val="20"/>
              </w:rPr>
            </w:pPr>
          </w:p>
          <w:p w14:paraId="209E0BA3"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10,546</w:t>
            </w:r>
          </w:p>
        </w:tc>
        <w:tc>
          <w:tcPr>
            <w:tcW w:w="983" w:type="dxa"/>
            <w:vMerge w:val="restart"/>
          </w:tcPr>
          <w:p w14:paraId="6A312023" w14:textId="77777777" w:rsidR="00EE29C0" w:rsidRPr="007038B6" w:rsidRDefault="00EE29C0" w:rsidP="00713666">
            <w:pPr>
              <w:spacing w:after="0" w:line="240" w:lineRule="auto"/>
              <w:jc w:val="center"/>
              <w:rPr>
                <w:rFonts w:asciiTheme="majorBidi" w:eastAsia="Calibri" w:hAnsiTheme="majorBidi" w:cstheme="majorBidi"/>
                <w:b/>
                <w:bCs/>
                <w:sz w:val="20"/>
                <w:szCs w:val="20"/>
              </w:rPr>
            </w:pPr>
          </w:p>
          <w:p w14:paraId="79AADA32" w14:textId="77777777" w:rsidR="00EE29C0" w:rsidRPr="007038B6" w:rsidRDefault="00EE29C0" w:rsidP="00713666">
            <w:pPr>
              <w:spacing w:after="0" w:line="240" w:lineRule="auto"/>
              <w:jc w:val="center"/>
              <w:rPr>
                <w:rFonts w:asciiTheme="majorBidi" w:eastAsia="Calibri" w:hAnsiTheme="majorBidi" w:cstheme="majorBidi"/>
                <w:b/>
                <w:bCs/>
                <w:sz w:val="20"/>
                <w:szCs w:val="20"/>
              </w:rPr>
            </w:pPr>
            <w:r w:rsidRPr="007038B6">
              <w:rPr>
                <w:rFonts w:asciiTheme="majorBidi" w:eastAsia="Calibri" w:hAnsiTheme="majorBidi" w:cstheme="majorBidi"/>
                <w:b/>
                <w:bCs/>
                <w:sz w:val="20"/>
                <w:szCs w:val="20"/>
              </w:rPr>
              <w:t>0,002</w:t>
            </w:r>
          </w:p>
        </w:tc>
      </w:tr>
      <w:tr w:rsidR="00EE29C0" w:rsidRPr="007038B6" w14:paraId="1A3A1079" w14:textId="77777777" w:rsidTr="00FF3BE4">
        <w:trPr>
          <w:trHeight w:val="70"/>
        </w:trPr>
        <w:tc>
          <w:tcPr>
            <w:tcW w:w="3539" w:type="dxa"/>
          </w:tcPr>
          <w:p w14:paraId="48920359" w14:textId="77777777" w:rsidR="00EE29C0" w:rsidRPr="007038B6" w:rsidRDefault="00EE29C0" w:rsidP="00713666">
            <w:pPr>
              <w:spacing w:after="0" w:line="240" w:lineRule="auto"/>
              <w:ind w:firstLine="318"/>
              <w:rPr>
                <w:rFonts w:asciiTheme="majorBidi" w:eastAsia="Calibri" w:hAnsiTheme="majorBidi" w:cstheme="majorBidi"/>
                <w:sz w:val="20"/>
                <w:szCs w:val="20"/>
              </w:rPr>
            </w:pPr>
            <w:r w:rsidRPr="007038B6">
              <w:rPr>
                <w:rFonts w:asciiTheme="majorBidi" w:eastAsia="Calibri" w:hAnsiTheme="majorBidi" w:cstheme="majorBidi"/>
                <w:sz w:val="20"/>
                <w:szCs w:val="20"/>
              </w:rPr>
              <w:t xml:space="preserve">Düzenli yaptırmayan </w:t>
            </w:r>
          </w:p>
        </w:tc>
        <w:tc>
          <w:tcPr>
            <w:tcW w:w="1134" w:type="dxa"/>
          </w:tcPr>
          <w:p w14:paraId="2497514A"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40</w:t>
            </w:r>
          </w:p>
        </w:tc>
        <w:tc>
          <w:tcPr>
            <w:tcW w:w="709" w:type="dxa"/>
          </w:tcPr>
          <w:p w14:paraId="5C164332"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48,8</w:t>
            </w:r>
          </w:p>
        </w:tc>
        <w:tc>
          <w:tcPr>
            <w:tcW w:w="863" w:type="dxa"/>
          </w:tcPr>
          <w:p w14:paraId="5D1CC1A9"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42</w:t>
            </w:r>
          </w:p>
        </w:tc>
        <w:tc>
          <w:tcPr>
            <w:tcW w:w="838" w:type="dxa"/>
          </w:tcPr>
          <w:p w14:paraId="333E4AD6" w14:textId="77777777" w:rsidR="00EE29C0" w:rsidRPr="007038B6" w:rsidRDefault="00EE29C0" w:rsidP="00713666">
            <w:pPr>
              <w:spacing w:after="0" w:line="240" w:lineRule="auto"/>
              <w:jc w:val="center"/>
              <w:rPr>
                <w:rFonts w:asciiTheme="majorBidi" w:eastAsia="Calibri" w:hAnsiTheme="majorBidi" w:cstheme="majorBidi"/>
                <w:sz w:val="20"/>
                <w:szCs w:val="20"/>
              </w:rPr>
            </w:pPr>
            <w:r w:rsidRPr="007038B6">
              <w:rPr>
                <w:rFonts w:asciiTheme="majorBidi" w:eastAsia="Calibri" w:hAnsiTheme="majorBidi" w:cstheme="majorBidi"/>
                <w:sz w:val="20"/>
                <w:szCs w:val="20"/>
              </w:rPr>
              <w:t>51,2</w:t>
            </w:r>
          </w:p>
        </w:tc>
        <w:tc>
          <w:tcPr>
            <w:tcW w:w="1001" w:type="dxa"/>
            <w:vMerge/>
          </w:tcPr>
          <w:p w14:paraId="77C9B06E" w14:textId="77777777" w:rsidR="00EE29C0" w:rsidRPr="007038B6" w:rsidRDefault="00EE29C0" w:rsidP="00713666">
            <w:pPr>
              <w:spacing w:after="0" w:line="240" w:lineRule="auto"/>
              <w:rPr>
                <w:rFonts w:asciiTheme="majorBidi" w:eastAsia="Calibri" w:hAnsiTheme="majorBidi" w:cstheme="majorBidi"/>
                <w:sz w:val="20"/>
                <w:szCs w:val="20"/>
              </w:rPr>
            </w:pPr>
          </w:p>
        </w:tc>
        <w:tc>
          <w:tcPr>
            <w:tcW w:w="983" w:type="dxa"/>
            <w:vMerge/>
          </w:tcPr>
          <w:p w14:paraId="0F82711D" w14:textId="77777777" w:rsidR="00EE29C0" w:rsidRPr="007038B6" w:rsidRDefault="00EE29C0" w:rsidP="00713666">
            <w:pPr>
              <w:spacing w:after="0" w:line="240" w:lineRule="auto"/>
              <w:rPr>
                <w:rFonts w:asciiTheme="majorBidi" w:eastAsia="Calibri" w:hAnsiTheme="majorBidi" w:cstheme="majorBidi"/>
                <w:sz w:val="20"/>
                <w:szCs w:val="20"/>
              </w:rPr>
            </w:pPr>
          </w:p>
        </w:tc>
      </w:tr>
      <w:tr w:rsidR="0009580B" w:rsidRPr="007038B6" w14:paraId="29E8B8E3" w14:textId="77777777" w:rsidTr="0009580B">
        <w:trPr>
          <w:trHeight w:val="70"/>
        </w:trPr>
        <w:tc>
          <w:tcPr>
            <w:tcW w:w="3539" w:type="dxa"/>
            <w:tcBorders>
              <w:top w:val="single" w:sz="4" w:space="0" w:color="auto"/>
            </w:tcBorders>
          </w:tcPr>
          <w:p w14:paraId="211C1C71" w14:textId="7F774D1D" w:rsidR="0009580B" w:rsidRPr="007038B6" w:rsidRDefault="0009580B" w:rsidP="00713666">
            <w:pPr>
              <w:spacing w:after="0" w:line="240" w:lineRule="auto"/>
              <w:rPr>
                <w:rFonts w:asciiTheme="majorBidi" w:eastAsia="Calibri" w:hAnsiTheme="majorBidi" w:cstheme="majorBidi"/>
                <w:sz w:val="20"/>
                <w:szCs w:val="20"/>
              </w:rPr>
            </w:pPr>
            <w:r w:rsidRPr="007038B6">
              <w:rPr>
                <w:rFonts w:asciiTheme="majorBidi" w:hAnsiTheme="majorBidi" w:cstheme="majorBidi"/>
                <w:b/>
                <w:sz w:val="20"/>
                <w:szCs w:val="20"/>
              </w:rPr>
              <w:t>Sağlık sorunu yaşama durumları</w:t>
            </w:r>
          </w:p>
        </w:tc>
        <w:tc>
          <w:tcPr>
            <w:tcW w:w="1134" w:type="dxa"/>
            <w:tcBorders>
              <w:top w:val="single" w:sz="4" w:space="0" w:color="auto"/>
            </w:tcBorders>
          </w:tcPr>
          <w:p w14:paraId="4E7BD113" w14:textId="77777777" w:rsidR="0009580B" w:rsidRPr="007038B6" w:rsidRDefault="0009580B" w:rsidP="00713666">
            <w:pPr>
              <w:spacing w:after="0" w:line="240" w:lineRule="auto"/>
              <w:jc w:val="center"/>
              <w:rPr>
                <w:rFonts w:asciiTheme="majorBidi" w:eastAsia="Calibri" w:hAnsiTheme="majorBidi" w:cstheme="majorBidi"/>
                <w:sz w:val="20"/>
                <w:szCs w:val="20"/>
              </w:rPr>
            </w:pPr>
          </w:p>
        </w:tc>
        <w:tc>
          <w:tcPr>
            <w:tcW w:w="709" w:type="dxa"/>
            <w:tcBorders>
              <w:top w:val="single" w:sz="4" w:space="0" w:color="auto"/>
            </w:tcBorders>
          </w:tcPr>
          <w:p w14:paraId="7F109E50" w14:textId="77777777" w:rsidR="0009580B" w:rsidRPr="007038B6" w:rsidRDefault="0009580B" w:rsidP="00713666">
            <w:pPr>
              <w:spacing w:after="0" w:line="240" w:lineRule="auto"/>
              <w:jc w:val="center"/>
              <w:rPr>
                <w:rFonts w:asciiTheme="majorBidi" w:eastAsia="Calibri" w:hAnsiTheme="majorBidi" w:cstheme="majorBidi"/>
                <w:sz w:val="20"/>
                <w:szCs w:val="20"/>
              </w:rPr>
            </w:pPr>
          </w:p>
        </w:tc>
        <w:tc>
          <w:tcPr>
            <w:tcW w:w="863" w:type="dxa"/>
            <w:tcBorders>
              <w:top w:val="single" w:sz="4" w:space="0" w:color="auto"/>
            </w:tcBorders>
          </w:tcPr>
          <w:p w14:paraId="3B967027" w14:textId="77777777" w:rsidR="0009580B" w:rsidRPr="007038B6" w:rsidRDefault="0009580B" w:rsidP="00713666">
            <w:pPr>
              <w:spacing w:after="0" w:line="240" w:lineRule="auto"/>
              <w:jc w:val="center"/>
              <w:rPr>
                <w:rFonts w:asciiTheme="majorBidi" w:eastAsia="Calibri" w:hAnsiTheme="majorBidi" w:cstheme="majorBidi"/>
                <w:sz w:val="20"/>
                <w:szCs w:val="20"/>
              </w:rPr>
            </w:pPr>
          </w:p>
        </w:tc>
        <w:tc>
          <w:tcPr>
            <w:tcW w:w="838" w:type="dxa"/>
            <w:tcBorders>
              <w:top w:val="single" w:sz="4" w:space="0" w:color="auto"/>
            </w:tcBorders>
          </w:tcPr>
          <w:p w14:paraId="15596335" w14:textId="77777777" w:rsidR="0009580B" w:rsidRPr="007038B6" w:rsidRDefault="0009580B" w:rsidP="00713666">
            <w:pPr>
              <w:spacing w:after="0" w:line="240" w:lineRule="auto"/>
              <w:jc w:val="center"/>
              <w:rPr>
                <w:rFonts w:asciiTheme="majorBidi" w:eastAsia="Calibri" w:hAnsiTheme="majorBidi" w:cstheme="majorBidi"/>
                <w:sz w:val="20"/>
                <w:szCs w:val="20"/>
              </w:rPr>
            </w:pPr>
          </w:p>
        </w:tc>
        <w:tc>
          <w:tcPr>
            <w:tcW w:w="1001" w:type="dxa"/>
            <w:tcBorders>
              <w:top w:val="single" w:sz="4" w:space="0" w:color="auto"/>
            </w:tcBorders>
          </w:tcPr>
          <w:p w14:paraId="213FB655" w14:textId="77777777" w:rsidR="0009580B" w:rsidRPr="007038B6" w:rsidRDefault="0009580B" w:rsidP="00713666">
            <w:pPr>
              <w:spacing w:after="0" w:line="240" w:lineRule="auto"/>
              <w:rPr>
                <w:rFonts w:asciiTheme="majorBidi" w:eastAsia="Calibri" w:hAnsiTheme="majorBidi" w:cstheme="majorBidi"/>
                <w:sz w:val="20"/>
                <w:szCs w:val="20"/>
              </w:rPr>
            </w:pPr>
          </w:p>
        </w:tc>
        <w:tc>
          <w:tcPr>
            <w:tcW w:w="983" w:type="dxa"/>
            <w:tcBorders>
              <w:top w:val="single" w:sz="4" w:space="0" w:color="auto"/>
            </w:tcBorders>
          </w:tcPr>
          <w:p w14:paraId="244298B2" w14:textId="77777777" w:rsidR="0009580B" w:rsidRPr="007038B6" w:rsidRDefault="0009580B" w:rsidP="00713666">
            <w:pPr>
              <w:spacing w:after="0" w:line="240" w:lineRule="auto"/>
              <w:rPr>
                <w:rFonts w:asciiTheme="majorBidi" w:eastAsia="Calibri" w:hAnsiTheme="majorBidi" w:cstheme="majorBidi"/>
                <w:sz w:val="20"/>
                <w:szCs w:val="20"/>
              </w:rPr>
            </w:pPr>
          </w:p>
        </w:tc>
      </w:tr>
      <w:tr w:rsidR="0009580B" w:rsidRPr="007038B6" w14:paraId="7756E0BE" w14:textId="77777777" w:rsidTr="00FF3BE4">
        <w:trPr>
          <w:trHeight w:val="70"/>
        </w:trPr>
        <w:tc>
          <w:tcPr>
            <w:tcW w:w="3539" w:type="dxa"/>
          </w:tcPr>
          <w:p w14:paraId="5946B50B" w14:textId="1ED65782" w:rsidR="0009580B" w:rsidRPr="007038B6" w:rsidRDefault="0009580B" w:rsidP="00713666">
            <w:pPr>
              <w:spacing w:after="0" w:line="240" w:lineRule="auto"/>
              <w:ind w:firstLine="318"/>
              <w:rPr>
                <w:rFonts w:asciiTheme="majorBidi" w:eastAsia="Calibri" w:hAnsiTheme="majorBidi" w:cstheme="majorBidi"/>
                <w:sz w:val="20"/>
                <w:szCs w:val="20"/>
              </w:rPr>
            </w:pPr>
            <w:r w:rsidRPr="007038B6">
              <w:rPr>
                <w:rFonts w:asciiTheme="majorBidi" w:hAnsiTheme="majorBidi" w:cstheme="majorBidi"/>
                <w:sz w:val="20"/>
                <w:szCs w:val="20"/>
              </w:rPr>
              <w:t>Yaşayan</w:t>
            </w:r>
          </w:p>
        </w:tc>
        <w:tc>
          <w:tcPr>
            <w:tcW w:w="1134" w:type="dxa"/>
          </w:tcPr>
          <w:p w14:paraId="089C3D9E" w14:textId="704F6C30" w:rsidR="0009580B" w:rsidRPr="007038B6" w:rsidRDefault="0009580B" w:rsidP="00713666">
            <w:pPr>
              <w:spacing w:after="0" w:line="240" w:lineRule="auto"/>
              <w:jc w:val="center"/>
              <w:rPr>
                <w:rFonts w:asciiTheme="majorBidi" w:eastAsia="Calibri" w:hAnsiTheme="majorBidi" w:cstheme="majorBidi"/>
                <w:sz w:val="20"/>
                <w:szCs w:val="20"/>
              </w:rPr>
            </w:pPr>
            <w:r w:rsidRPr="007038B6">
              <w:rPr>
                <w:rFonts w:asciiTheme="majorBidi" w:hAnsiTheme="majorBidi" w:cstheme="majorBidi"/>
                <w:sz w:val="20"/>
                <w:szCs w:val="20"/>
              </w:rPr>
              <w:t>43</w:t>
            </w:r>
          </w:p>
        </w:tc>
        <w:tc>
          <w:tcPr>
            <w:tcW w:w="709" w:type="dxa"/>
          </w:tcPr>
          <w:p w14:paraId="6CF488F9" w14:textId="30AAAB48" w:rsidR="0009580B" w:rsidRPr="007038B6" w:rsidRDefault="0009580B" w:rsidP="00713666">
            <w:pPr>
              <w:spacing w:after="0" w:line="240" w:lineRule="auto"/>
              <w:jc w:val="center"/>
              <w:rPr>
                <w:rFonts w:asciiTheme="majorBidi" w:eastAsia="Calibri" w:hAnsiTheme="majorBidi" w:cstheme="majorBidi"/>
                <w:sz w:val="20"/>
                <w:szCs w:val="20"/>
              </w:rPr>
            </w:pPr>
            <w:r w:rsidRPr="007038B6">
              <w:rPr>
                <w:rFonts w:asciiTheme="majorBidi" w:hAnsiTheme="majorBidi" w:cstheme="majorBidi"/>
                <w:sz w:val="20"/>
                <w:szCs w:val="20"/>
              </w:rPr>
              <w:t>39,4</w:t>
            </w:r>
          </w:p>
        </w:tc>
        <w:tc>
          <w:tcPr>
            <w:tcW w:w="863" w:type="dxa"/>
          </w:tcPr>
          <w:p w14:paraId="7C37A998" w14:textId="2A64C120" w:rsidR="0009580B" w:rsidRPr="007038B6" w:rsidRDefault="0009580B" w:rsidP="00713666">
            <w:pPr>
              <w:spacing w:after="0" w:line="240" w:lineRule="auto"/>
              <w:jc w:val="center"/>
              <w:rPr>
                <w:rFonts w:asciiTheme="majorBidi" w:eastAsia="Calibri" w:hAnsiTheme="majorBidi" w:cstheme="majorBidi"/>
                <w:sz w:val="20"/>
                <w:szCs w:val="20"/>
              </w:rPr>
            </w:pPr>
            <w:r w:rsidRPr="007038B6">
              <w:rPr>
                <w:rFonts w:asciiTheme="majorBidi" w:hAnsiTheme="majorBidi" w:cstheme="majorBidi"/>
                <w:sz w:val="20"/>
                <w:szCs w:val="20"/>
              </w:rPr>
              <w:t>66</w:t>
            </w:r>
          </w:p>
        </w:tc>
        <w:tc>
          <w:tcPr>
            <w:tcW w:w="838" w:type="dxa"/>
          </w:tcPr>
          <w:p w14:paraId="7E723735" w14:textId="31390E69" w:rsidR="0009580B" w:rsidRPr="007038B6" w:rsidRDefault="0009580B" w:rsidP="00713666">
            <w:pPr>
              <w:spacing w:after="0" w:line="240" w:lineRule="auto"/>
              <w:jc w:val="center"/>
              <w:rPr>
                <w:rFonts w:asciiTheme="majorBidi" w:eastAsia="Calibri" w:hAnsiTheme="majorBidi" w:cstheme="majorBidi"/>
                <w:sz w:val="20"/>
                <w:szCs w:val="20"/>
              </w:rPr>
            </w:pPr>
            <w:r w:rsidRPr="007038B6">
              <w:rPr>
                <w:rFonts w:asciiTheme="majorBidi" w:hAnsiTheme="majorBidi" w:cstheme="majorBidi"/>
                <w:sz w:val="20"/>
                <w:szCs w:val="20"/>
              </w:rPr>
              <w:t>60,6</w:t>
            </w:r>
          </w:p>
        </w:tc>
        <w:tc>
          <w:tcPr>
            <w:tcW w:w="1001" w:type="dxa"/>
          </w:tcPr>
          <w:p w14:paraId="7EBCEA5B" w14:textId="77777777" w:rsidR="0009580B" w:rsidRPr="007038B6" w:rsidRDefault="0009580B" w:rsidP="00713666">
            <w:pPr>
              <w:spacing w:after="0" w:line="240" w:lineRule="auto"/>
              <w:rPr>
                <w:rFonts w:asciiTheme="majorBidi" w:eastAsia="Calibri" w:hAnsiTheme="majorBidi" w:cstheme="majorBidi"/>
                <w:sz w:val="20"/>
                <w:szCs w:val="20"/>
              </w:rPr>
            </w:pPr>
          </w:p>
        </w:tc>
        <w:tc>
          <w:tcPr>
            <w:tcW w:w="983" w:type="dxa"/>
          </w:tcPr>
          <w:p w14:paraId="307799E0" w14:textId="77777777" w:rsidR="0009580B" w:rsidRPr="007038B6" w:rsidRDefault="0009580B" w:rsidP="00713666">
            <w:pPr>
              <w:spacing w:after="0" w:line="240" w:lineRule="auto"/>
              <w:rPr>
                <w:rFonts w:asciiTheme="majorBidi" w:eastAsia="Calibri" w:hAnsiTheme="majorBidi" w:cstheme="majorBidi"/>
                <w:sz w:val="20"/>
                <w:szCs w:val="20"/>
              </w:rPr>
            </w:pPr>
          </w:p>
        </w:tc>
      </w:tr>
      <w:tr w:rsidR="0009580B" w:rsidRPr="007038B6" w14:paraId="1CB3C29A" w14:textId="77777777" w:rsidTr="0009580B">
        <w:trPr>
          <w:trHeight w:val="70"/>
        </w:trPr>
        <w:tc>
          <w:tcPr>
            <w:tcW w:w="3539" w:type="dxa"/>
            <w:tcBorders>
              <w:bottom w:val="single" w:sz="4" w:space="0" w:color="auto"/>
            </w:tcBorders>
          </w:tcPr>
          <w:p w14:paraId="0CF84143" w14:textId="1FE7E760" w:rsidR="0009580B" w:rsidRPr="007038B6" w:rsidRDefault="0009580B" w:rsidP="00713666">
            <w:pPr>
              <w:spacing w:after="0" w:line="240" w:lineRule="auto"/>
              <w:ind w:firstLine="318"/>
              <w:rPr>
                <w:rFonts w:asciiTheme="majorBidi" w:eastAsia="Calibri" w:hAnsiTheme="majorBidi" w:cstheme="majorBidi"/>
                <w:sz w:val="20"/>
                <w:szCs w:val="20"/>
              </w:rPr>
            </w:pPr>
            <w:r w:rsidRPr="007038B6">
              <w:rPr>
                <w:rFonts w:asciiTheme="majorBidi" w:hAnsiTheme="majorBidi" w:cstheme="majorBidi"/>
                <w:sz w:val="20"/>
                <w:szCs w:val="20"/>
              </w:rPr>
              <w:t>Yaşamayan</w:t>
            </w:r>
          </w:p>
        </w:tc>
        <w:tc>
          <w:tcPr>
            <w:tcW w:w="1134" w:type="dxa"/>
            <w:tcBorders>
              <w:bottom w:val="single" w:sz="4" w:space="0" w:color="auto"/>
            </w:tcBorders>
          </w:tcPr>
          <w:p w14:paraId="2AEC60BD" w14:textId="31F656DD" w:rsidR="0009580B" w:rsidRPr="007038B6" w:rsidRDefault="0009580B" w:rsidP="00713666">
            <w:pPr>
              <w:spacing w:after="0" w:line="240" w:lineRule="auto"/>
              <w:jc w:val="center"/>
              <w:rPr>
                <w:rFonts w:asciiTheme="majorBidi" w:eastAsia="Calibri" w:hAnsiTheme="majorBidi" w:cstheme="majorBidi"/>
                <w:sz w:val="20"/>
                <w:szCs w:val="20"/>
              </w:rPr>
            </w:pPr>
            <w:r w:rsidRPr="007038B6">
              <w:rPr>
                <w:rFonts w:asciiTheme="majorBidi" w:hAnsiTheme="majorBidi" w:cstheme="majorBidi"/>
                <w:sz w:val="20"/>
                <w:szCs w:val="20"/>
              </w:rPr>
              <w:t>67</w:t>
            </w:r>
          </w:p>
        </w:tc>
        <w:tc>
          <w:tcPr>
            <w:tcW w:w="709" w:type="dxa"/>
            <w:tcBorders>
              <w:bottom w:val="single" w:sz="4" w:space="0" w:color="auto"/>
            </w:tcBorders>
          </w:tcPr>
          <w:p w14:paraId="4947EB61" w14:textId="1E79B224" w:rsidR="0009580B" w:rsidRPr="007038B6" w:rsidRDefault="0009580B" w:rsidP="00713666">
            <w:pPr>
              <w:spacing w:after="0" w:line="240" w:lineRule="auto"/>
              <w:jc w:val="center"/>
              <w:rPr>
                <w:rFonts w:asciiTheme="majorBidi" w:eastAsia="Calibri" w:hAnsiTheme="majorBidi" w:cstheme="majorBidi"/>
                <w:sz w:val="20"/>
                <w:szCs w:val="20"/>
              </w:rPr>
            </w:pPr>
            <w:r w:rsidRPr="007038B6">
              <w:rPr>
                <w:rFonts w:asciiTheme="majorBidi" w:hAnsiTheme="majorBidi" w:cstheme="majorBidi"/>
                <w:sz w:val="20"/>
                <w:szCs w:val="20"/>
              </w:rPr>
              <w:t>32,2</w:t>
            </w:r>
          </w:p>
        </w:tc>
        <w:tc>
          <w:tcPr>
            <w:tcW w:w="863" w:type="dxa"/>
            <w:tcBorders>
              <w:bottom w:val="single" w:sz="4" w:space="0" w:color="auto"/>
            </w:tcBorders>
          </w:tcPr>
          <w:p w14:paraId="671DD555" w14:textId="7651AC95" w:rsidR="0009580B" w:rsidRPr="007038B6" w:rsidRDefault="0009580B" w:rsidP="00713666">
            <w:pPr>
              <w:spacing w:after="0" w:line="240" w:lineRule="auto"/>
              <w:jc w:val="center"/>
              <w:rPr>
                <w:rFonts w:asciiTheme="majorBidi" w:eastAsia="Calibri" w:hAnsiTheme="majorBidi" w:cstheme="majorBidi"/>
                <w:sz w:val="20"/>
                <w:szCs w:val="20"/>
              </w:rPr>
            </w:pPr>
            <w:r w:rsidRPr="007038B6">
              <w:rPr>
                <w:rFonts w:asciiTheme="majorBidi" w:hAnsiTheme="majorBidi" w:cstheme="majorBidi"/>
                <w:sz w:val="20"/>
                <w:szCs w:val="20"/>
              </w:rPr>
              <w:t>141</w:t>
            </w:r>
          </w:p>
        </w:tc>
        <w:tc>
          <w:tcPr>
            <w:tcW w:w="838" w:type="dxa"/>
            <w:tcBorders>
              <w:bottom w:val="single" w:sz="4" w:space="0" w:color="auto"/>
            </w:tcBorders>
          </w:tcPr>
          <w:p w14:paraId="7E8E09B2" w14:textId="74EA9DAB" w:rsidR="0009580B" w:rsidRPr="007038B6" w:rsidRDefault="0009580B" w:rsidP="00713666">
            <w:pPr>
              <w:spacing w:after="0" w:line="240" w:lineRule="auto"/>
              <w:jc w:val="center"/>
              <w:rPr>
                <w:rFonts w:asciiTheme="majorBidi" w:eastAsia="Calibri" w:hAnsiTheme="majorBidi" w:cstheme="majorBidi"/>
                <w:sz w:val="20"/>
                <w:szCs w:val="20"/>
              </w:rPr>
            </w:pPr>
            <w:r w:rsidRPr="007038B6">
              <w:rPr>
                <w:rFonts w:asciiTheme="majorBidi" w:hAnsiTheme="majorBidi" w:cstheme="majorBidi"/>
                <w:sz w:val="20"/>
                <w:szCs w:val="20"/>
              </w:rPr>
              <w:t>67,8</w:t>
            </w:r>
          </w:p>
        </w:tc>
        <w:tc>
          <w:tcPr>
            <w:tcW w:w="1001" w:type="dxa"/>
            <w:tcBorders>
              <w:bottom w:val="single" w:sz="4" w:space="0" w:color="auto"/>
            </w:tcBorders>
          </w:tcPr>
          <w:p w14:paraId="2A17007B" w14:textId="0639D8CC" w:rsidR="0009580B" w:rsidRPr="007038B6" w:rsidRDefault="0009580B" w:rsidP="00713666">
            <w:pPr>
              <w:spacing w:after="0" w:line="240" w:lineRule="auto"/>
              <w:rPr>
                <w:rFonts w:asciiTheme="majorBidi" w:eastAsia="Calibri" w:hAnsiTheme="majorBidi" w:cstheme="majorBidi"/>
                <w:sz w:val="20"/>
                <w:szCs w:val="20"/>
              </w:rPr>
            </w:pPr>
            <w:r w:rsidRPr="007038B6">
              <w:rPr>
                <w:rFonts w:asciiTheme="majorBidi" w:hAnsiTheme="majorBidi" w:cstheme="majorBidi"/>
                <w:sz w:val="20"/>
                <w:szCs w:val="20"/>
              </w:rPr>
              <w:t>1,654</w:t>
            </w:r>
          </w:p>
        </w:tc>
        <w:tc>
          <w:tcPr>
            <w:tcW w:w="983" w:type="dxa"/>
            <w:tcBorders>
              <w:bottom w:val="single" w:sz="4" w:space="0" w:color="auto"/>
            </w:tcBorders>
          </w:tcPr>
          <w:p w14:paraId="4F7A2A40" w14:textId="0536415D" w:rsidR="0009580B" w:rsidRPr="007038B6" w:rsidRDefault="0009580B" w:rsidP="00713666">
            <w:pPr>
              <w:spacing w:after="0" w:line="240" w:lineRule="auto"/>
              <w:rPr>
                <w:rFonts w:asciiTheme="majorBidi" w:eastAsia="Calibri" w:hAnsiTheme="majorBidi" w:cstheme="majorBidi"/>
                <w:sz w:val="20"/>
                <w:szCs w:val="20"/>
              </w:rPr>
            </w:pPr>
            <w:r w:rsidRPr="007038B6">
              <w:rPr>
                <w:rFonts w:asciiTheme="majorBidi" w:hAnsiTheme="majorBidi" w:cstheme="majorBidi"/>
                <w:sz w:val="20"/>
                <w:szCs w:val="20"/>
              </w:rPr>
              <w:t>0,198</w:t>
            </w:r>
          </w:p>
        </w:tc>
      </w:tr>
    </w:tbl>
    <w:p w14:paraId="233ED15E" w14:textId="3BB365CB" w:rsidR="003E6C9F" w:rsidRPr="003D4F6D" w:rsidRDefault="00EE29C0" w:rsidP="003D4F6D">
      <w:pPr>
        <w:suppressAutoHyphens/>
        <w:autoSpaceDN w:val="0"/>
        <w:spacing w:after="0" w:line="360" w:lineRule="auto"/>
        <w:contextualSpacing/>
        <w:jc w:val="both"/>
        <w:rPr>
          <w:rFonts w:asciiTheme="majorBidi" w:hAnsiTheme="majorBidi" w:cstheme="majorBidi"/>
          <w:i/>
          <w:iCs/>
          <w:color w:val="000000" w:themeColor="text1"/>
          <w:kern w:val="2"/>
          <w:sz w:val="20"/>
          <w:szCs w:val="20"/>
          <w14:ligatures w14:val="standardContextual"/>
        </w:rPr>
      </w:pPr>
      <w:r w:rsidRPr="007038B6">
        <w:rPr>
          <w:rFonts w:asciiTheme="majorBidi" w:eastAsia="Calibri" w:hAnsiTheme="majorBidi" w:cstheme="majorBidi"/>
          <w:i/>
          <w:iCs/>
          <w:color w:val="000000" w:themeColor="text1"/>
          <w:sz w:val="20"/>
          <w:szCs w:val="20"/>
        </w:rPr>
        <w:t>*</w:t>
      </w:r>
      <w:r w:rsidRPr="007038B6">
        <w:rPr>
          <w:rFonts w:asciiTheme="majorBidi" w:hAnsiTheme="majorBidi" w:cstheme="majorBidi"/>
          <w:i/>
          <w:iCs/>
          <w:color w:val="000000" w:themeColor="text1"/>
          <w:kern w:val="2"/>
          <w:sz w:val="20"/>
          <w:szCs w:val="20"/>
          <w14:ligatures w14:val="standardContextual"/>
        </w:rPr>
        <w:t xml:space="preserve"> Kilo alımını bilmeyenler dahil edilmemiştir</w:t>
      </w:r>
      <w:r w:rsidR="009667D5" w:rsidRPr="007038B6">
        <w:rPr>
          <w:rFonts w:asciiTheme="majorBidi" w:hAnsiTheme="majorBidi" w:cstheme="majorBidi"/>
          <w:i/>
          <w:iCs/>
          <w:color w:val="000000" w:themeColor="text1"/>
          <w:kern w:val="2"/>
          <w:sz w:val="20"/>
          <w:szCs w:val="20"/>
          <w14:ligatures w14:val="standardContextual"/>
        </w:rPr>
        <w:t xml:space="preserve">, </w:t>
      </w:r>
      <w:r w:rsidRPr="007038B6">
        <w:rPr>
          <w:rFonts w:asciiTheme="majorBidi" w:eastAsia="Calibri" w:hAnsiTheme="majorBidi" w:cstheme="majorBidi"/>
          <w:i/>
          <w:iCs/>
          <w:color w:val="000000" w:themeColor="text1"/>
          <w:sz w:val="20"/>
          <w:szCs w:val="20"/>
        </w:rPr>
        <w:t>**</w:t>
      </w:r>
      <w:r w:rsidRPr="007038B6">
        <w:rPr>
          <w:rFonts w:asciiTheme="majorBidi" w:hAnsiTheme="majorBidi" w:cstheme="majorBidi"/>
          <w:i/>
          <w:iCs/>
          <w:color w:val="000000" w:themeColor="text1"/>
          <w:kern w:val="2"/>
          <w:sz w:val="20"/>
          <w:szCs w:val="20"/>
          <w14:ligatures w14:val="standardContextual"/>
        </w:rPr>
        <w:t xml:space="preserve"> Aile Sağlığı Merkezi</w:t>
      </w:r>
    </w:p>
    <w:p w14:paraId="6C91F2EA" w14:textId="2CB21210" w:rsidR="00EE29C0" w:rsidRDefault="00EE29C0" w:rsidP="00A53F70">
      <w:pPr>
        <w:spacing w:after="120" w:line="360" w:lineRule="auto"/>
        <w:ind w:firstLine="708"/>
        <w:jc w:val="both"/>
        <w:rPr>
          <w:rFonts w:asciiTheme="majorBidi" w:hAnsiTheme="majorBidi" w:cstheme="majorBidi"/>
          <w:sz w:val="24"/>
          <w:szCs w:val="24"/>
        </w:rPr>
      </w:pPr>
      <w:r w:rsidRPr="00EE29C0">
        <w:rPr>
          <w:rFonts w:asciiTheme="majorBidi" w:eastAsia="Calibri" w:hAnsiTheme="majorBidi" w:cstheme="majorBidi"/>
          <w:sz w:val="24"/>
          <w:szCs w:val="24"/>
        </w:rPr>
        <w:t>Gebelerin obstetrik özelliklerine göre anemi durumları incelendiğinde; 32-36. gebelik haftasında olan gebelerde anemi oranı %55,6 bulunmuşken</w:t>
      </w:r>
      <w:r w:rsidR="00952D82">
        <w:rPr>
          <w:rFonts w:asciiTheme="majorBidi" w:eastAsia="Calibri" w:hAnsiTheme="majorBidi" w:cstheme="majorBidi"/>
          <w:sz w:val="24"/>
          <w:szCs w:val="24"/>
        </w:rPr>
        <w:t>,</w:t>
      </w:r>
      <w:r w:rsidRPr="00EE29C0">
        <w:rPr>
          <w:rFonts w:asciiTheme="majorBidi" w:eastAsia="Calibri" w:hAnsiTheme="majorBidi" w:cstheme="majorBidi"/>
          <w:sz w:val="24"/>
          <w:szCs w:val="24"/>
        </w:rPr>
        <w:t xml:space="preserve"> 37-41. gebelik haftasında olan gebelerde %32,0 bulunmuş ve gebelik haftasının gebelerin anemi durumlarını etkilediği saptanmıştır (p=0,005). </w:t>
      </w:r>
      <w:r w:rsidR="00346867">
        <w:rPr>
          <w:rFonts w:asciiTheme="majorBidi" w:eastAsia="Calibri" w:hAnsiTheme="majorBidi" w:cstheme="majorBidi"/>
          <w:sz w:val="24"/>
          <w:szCs w:val="24"/>
        </w:rPr>
        <w:t>İkinci</w:t>
      </w:r>
      <w:r w:rsidR="00346867" w:rsidRPr="00EE29C0">
        <w:rPr>
          <w:rFonts w:asciiTheme="majorBidi" w:eastAsia="Calibri" w:hAnsiTheme="majorBidi" w:cstheme="majorBidi"/>
          <w:sz w:val="24"/>
          <w:szCs w:val="24"/>
        </w:rPr>
        <w:t xml:space="preserve"> </w:t>
      </w:r>
      <w:r w:rsidRPr="00EE29C0">
        <w:rPr>
          <w:rFonts w:asciiTheme="majorBidi" w:eastAsia="Calibri" w:hAnsiTheme="majorBidi" w:cstheme="majorBidi"/>
          <w:sz w:val="24"/>
          <w:szCs w:val="24"/>
        </w:rPr>
        <w:t>gebeliği olanların  (%43,1) daha yüksek, ilk gebeliği olanların da en düşük oranda (%32,7)</w:t>
      </w:r>
      <w:r w:rsidRPr="00EE29C0">
        <w:rPr>
          <w:rFonts w:asciiTheme="majorBidi" w:eastAsia="Calibri" w:hAnsiTheme="majorBidi" w:cstheme="majorBidi"/>
        </w:rPr>
        <w:t xml:space="preserve"> </w:t>
      </w:r>
      <w:r w:rsidRPr="00EE29C0">
        <w:rPr>
          <w:rFonts w:asciiTheme="majorBidi" w:eastAsia="Calibri" w:hAnsiTheme="majorBidi" w:cstheme="majorBidi"/>
          <w:sz w:val="24"/>
          <w:szCs w:val="24"/>
        </w:rPr>
        <w:t>anemisi olduğu bulunmuş olup yapılan istatistiksel analizde gebelik sayısının gebelerin anemi durumlarını etkilemediği bulunmuştur (p=0,320). Daha önceki gebeliklerinde düşük yapanların (%41,8), küretaj olanların (%40), düşüğü olmayan (%32,8) ve küretajı olmayanlara (%34,6)  göre anemi oranları daha yüksek bulunmuş  ancak daha önce düşük yapmanın ve küretaj olmanın gebelerin anemi olmalarını istatiksel düzeyde etkilemediği saptanmıştır (sırasıyla: p=0,170; p=0,802). Gebeliğin planlanmış olup olmama durumuna bakıldığın</w:t>
      </w:r>
      <w:r w:rsidR="00F154C1">
        <w:rPr>
          <w:rFonts w:asciiTheme="majorBidi" w:eastAsia="Calibri" w:hAnsiTheme="majorBidi" w:cstheme="majorBidi"/>
          <w:sz w:val="24"/>
          <w:szCs w:val="24"/>
        </w:rPr>
        <w:t>d</w:t>
      </w:r>
      <w:r w:rsidRPr="00EE29C0">
        <w:rPr>
          <w:rFonts w:asciiTheme="majorBidi" w:eastAsia="Calibri" w:hAnsiTheme="majorBidi" w:cstheme="majorBidi"/>
          <w:sz w:val="24"/>
          <w:szCs w:val="24"/>
        </w:rPr>
        <w:t>a</w:t>
      </w:r>
      <w:r w:rsidR="00F154C1">
        <w:rPr>
          <w:rFonts w:asciiTheme="majorBidi" w:eastAsia="Calibri" w:hAnsiTheme="majorBidi" w:cstheme="majorBidi"/>
          <w:sz w:val="24"/>
          <w:szCs w:val="24"/>
        </w:rPr>
        <w:t>,</w:t>
      </w:r>
      <w:r w:rsidRPr="00EE29C0">
        <w:rPr>
          <w:rFonts w:asciiTheme="majorBidi" w:eastAsia="Calibri" w:hAnsiTheme="majorBidi" w:cstheme="majorBidi"/>
          <w:sz w:val="24"/>
          <w:szCs w:val="24"/>
        </w:rPr>
        <w:t xml:space="preserve"> gebeliği planlanmış olmayan (%36,6) gebelerin planlı olan (%29,4)  gebelere oranla daha anemik olduğu bulunmuş ancak gebelerin anemi görülme durumlarını istatiksel düzeyde etkilemediği saptanmıştır (p=0,231). Gebeliğinde </w:t>
      </w:r>
      <w:r w:rsidR="00DB0075">
        <w:rPr>
          <w:rFonts w:asciiTheme="majorBidi" w:eastAsia="Calibri" w:hAnsiTheme="majorBidi" w:cstheme="majorBidi"/>
          <w:sz w:val="24"/>
          <w:szCs w:val="24"/>
        </w:rPr>
        <w:t>4</w:t>
      </w:r>
      <w:r w:rsidRPr="00EE29C0">
        <w:rPr>
          <w:rFonts w:asciiTheme="majorBidi" w:eastAsia="Calibri" w:hAnsiTheme="majorBidi" w:cstheme="majorBidi"/>
          <w:sz w:val="24"/>
          <w:szCs w:val="24"/>
        </w:rPr>
        <w:t>-6 kg alanların %21,3’ü, 7-16 kg alanların %31,1’i 17-</w:t>
      </w:r>
      <w:r w:rsidR="00DB0075">
        <w:rPr>
          <w:rFonts w:asciiTheme="majorBidi" w:eastAsia="Calibri" w:hAnsiTheme="majorBidi" w:cstheme="majorBidi"/>
          <w:sz w:val="24"/>
          <w:szCs w:val="24"/>
        </w:rPr>
        <w:t>22</w:t>
      </w:r>
      <w:r w:rsidRPr="00EE29C0">
        <w:rPr>
          <w:rFonts w:asciiTheme="majorBidi" w:eastAsia="Calibri" w:hAnsiTheme="majorBidi" w:cstheme="majorBidi"/>
          <w:sz w:val="24"/>
          <w:szCs w:val="24"/>
        </w:rPr>
        <w:t xml:space="preserve"> kg alanların %41,1’inin anemisi olduğu bulunmuş olup istatistiksel olarak gebelikteki kilo alımının gebelerin anemi olmalarını etkilemediği </w:t>
      </w:r>
      <w:r w:rsidR="00F154C1">
        <w:rPr>
          <w:rFonts w:asciiTheme="majorBidi" w:eastAsia="Calibri" w:hAnsiTheme="majorBidi" w:cstheme="majorBidi"/>
          <w:sz w:val="24"/>
          <w:szCs w:val="24"/>
        </w:rPr>
        <w:t>saptanmıştır</w:t>
      </w:r>
      <w:r w:rsidR="00F154C1" w:rsidRPr="00EE29C0">
        <w:rPr>
          <w:rFonts w:asciiTheme="majorBidi" w:eastAsia="Calibri" w:hAnsiTheme="majorBidi" w:cstheme="majorBidi"/>
          <w:sz w:val="24"/>
          <w:szCs w:val="24"/>
        </w:rPr>
        <w:t xml:space="preserve"> </w:t>
      </w:r>
      <w:r w:rsidRPr="00EE29C0">
        <w:rPr>
          <w:rFonts w:asciiTheme="majorBidi" w:eastAsia="Calibri" w:hAnsiTheme="majorBidi" w:cstheme="majorBidi"/>
          <w:sz w:val="24"/>
          <w:szCs w:val="24"/>
        </w:rPr>
        <w:t>(p=0,097).</w:t>
      </w:r>
      <w:r w:rsidR="003E40BF">
        <w:rPr>
          <w:rFonts w:asciiTheme="majorBidi" w:eastAsia="Calibri" w:hAnsiTheme="majorBidi" w:cstheme="majorBidi"/>
          <w:sz w:val="24"/>
          <w:szCs w:val="24"/>
        </w:rPr>
        <w:t xml:space="preserve"> </w:t>
      </w:r>
      <w:r w:rsidRPr="00EE29C0">
        <w:rPr>
          <w:rFonts w:asciiTheme="majorBidi" w:hAnsiTheme="majorBidi" w:cstheme="majorBidi"/>
          <w:sz w:val="24"/>
          <w:szCs w:val="24"/>
        </w:rPr>
        <w:t>Gebelerin sağlık kontrollerini yaptırma durumlarının   anemi olmalarını istatistiksel düzeyde etkilemediği bulunmuştur (p=0,701). Sağlık kontrollerini özel hekim/muayenede yaptıran gebelerin %18,9’unun hastane-hekiminde yaptıranların %34’ünün ASM</w:t>
      </w:r>
      <w:r w:rsidR="00CE775E">
        <w:rPr>
          <w:rFonts w:asciiTheme="majorBidi" w:hAnsiTheme="majorBidi" w:cstheme="majorBidi"/>
          <w:sz w:val="24"/>
          <w:szCs w:val="24"/>
        </w:rPr>
        <w:t xml:space="preserve"> (</w:t>
      </w:r>
      <w:r w:rsidRPr="00EE29C0">
        <w:rPr>
          <w:rFonts w:asciiTheme="majorBidi" w:hAnsiTheme="majorBidi" w:cstheme="majorBidi"/>
          <w:sz w:val="24"/>
          <w:szCs w:val="24"/>
        </w:rPr>
        <w:t>ebe-heki</w:t>
      </w:r>
      <w:r w:rsidR="00CE775E">
        <w:rPr>
          <w:rFonts w:asciiTheme="majorBidi" w:hAnsiTheme="majorBidi" w:cstheme="majorBidi"/>
          <w:sz w:val="24"/>
          <w:szCs w:val="24"/>
        </w:rPr>
        <w:t>m)’</w:t>
      </w:r>
      <w:r w:rsidRPr="00EE29C0">
        <w:rPr>
          <w:rFonts w:asciiTheme="majorBidi" w:hAnsiTheme="majorBidi" w:cstheme="majorBidi"/>
          <w:sz w:val="24"/>
          <w:szCs w:val="24"/>
        </w:rPr>
        <w:t>de yaptıranların %45,6’sının anemik olduğu saptanmış olup kontrollerin yapıldığı yerin istatistiksel olarak anemi durumunu etkilediği bulunmuştur (p=0,028)</w:t>
      </w:r>
      <w:r w:rsidR="00CD55D7">
        <w:rPr>
          <w:rFonts w:asciiTheme="majorBidi" w:hAnsiTheme="majorBidi" w:cstheme="majorBidi"/>
          <w:sz w:val="24"/>
          <w:szCs w:val="24"/>
        </w:rPr>
        <w:t xml:space="preserve">. </w:t>
      </w:r>
      <w:r w:rsidR="00BB194C">
        <w:rPr>
          <w:rFonts w:asciiTheme="majorBidi" w:hAnsiTheme="majorBidi" w:cstheme="majorBidi"/>
          <w:sz w:val="24"/>
          <w:szCs w:val="24"/>
        </w:rPr>
        <w:t xml:space="preserve">Yapılan ileri analizde bu anlamlılığın ASM (ebe-hekim) ve </w:t>
      </w:r>
      <w:r w:rsidR="0066660C">
        <w:rPr>
          <w:rFonts w:asciiTheme="majorBidi" w:hAnsiTheme="majorBidi" w:cstheme="majorBidi"/>
          <w:sz w:val="24"/>
          <w:szCs w:val="24"/>
        </w:rPr>
        <w:t>özel hekim/muayene gru</w:t>
      </w:r>
      <w:r w:rsidR="003D4F6D">
        <w:rPr>
          <w:rFonts w:asciiTheme="majorBidi" w:hAnsiTheme="majorBidi" w:cstheme="majorBidi"/>
          <w:sz w:val="24"/>
          <w:szCs w:val="24"/>
        </w:rPr>
        <w:t>bundan kaynaklandığı bulunmuştur.</w:t>
      </w:r>
      <w:r w:rsidRPr="00EE29C0">
        <w:rPr>
          <w:rFonts w:asciiTheme="majorBidi" w:hAnsiTheme="majorBidi" w:cstheme="majorBidi"/>
          <w:sz w:val="24"/>
          <w:szCs w:val="24"/>
        </w:rPr>
        <w:t xml:space="preserve"> Sağlık kontrollerini düzenli yaptıran gebelerin %28,6’sının, düzenli   yaptırmayanların %48,8’inin anemisi olduğu saptanmıştır ve düzenli sağlık kontrollerinin yaptırılmasının gebelerin anemi olmalarını istatistiksel düzeyde etkilediği bulunmuştur (p=0,002). Gebeliklerinde herhangi bir sağlık sorunu yaşamanın anemi olmayı istatistiksel düzeyde etkilemediği saptanmıştır (p=0,198), (Tablo 1</w:t>
      </w:r>
      <w:r w:rsidR="009E226B">
        <w:rPr>
          <w:rFonts w:asciiTheme="majorBidi" w:hAnsiTheme="majorBidi" w:cstheme="majorBidi"/>
          <w:sz w:val="24"/>
          <w:szCs w:val="24"/>
        </w:rPr>
        <w:t>3</w:t>
      </w:r>
      <w:r w:rsidRPr="00EE29C0">
        <w:rPr>
          <w:rFonts w:asciiTheme="majorBidi" w:hAnsiTheme="majorBidi" w:cstheme="majorBidi"/>
          <w:sz w:val="24"/>
          <w:szCs w:val="24"/>
        </w:rPr>
        <w:t>).</w:t>
      </w:r>
    </w:p>
    <w:p w14:paraId="6FEECB6A" w14:textId="77777777" w:rsidR="00BB5EAE" w:rsidRDefault="00BB5EAE" w:rsidP="00713666">
      <w:pPr>
        <w:spacing w:after="0" w:line="360" w:lineRule="auto"/>
        <w:ind w:firstLine="708"/>
        <w:jc w:val="both"/>
        <w:rPr>
          <w:rFonts w:asciiTheme="majorBidi" w:hAnsiTheme="majorBidi" w:cstheme="majorBidi"/>
          <w:sz w:val="24"/>
          <w:szCs w:val="24"/>
        </w:rPr>
      </w:pPr>
    </w:p>
    <w:p w14:paraId="349CF1E6" w14:textId="77777777" w:rsidR="00A52D35" w:rsidRDefault="00A52D35" w:rsidP="00713666">
      <w:pPr>
        <w:spacing w:after="0" w:line="360" w:lineRule="auto"/>
        <w:ind w:firstLine="708"/>
        <w:jc w:val="both"/>
        <w:rPr>
          <w:rFonts w:asciiTheme="majorBidi" w:hAnsiTheme="majorBidi" w:cstheme="majorBidi"/>
          <w:sz w:val="24"/>
          <w:szCs w:val="24"/>
        </w:rPr>
      </w:pPr>
    </w:p>
    <w:p w14:paraId="1EAFB80C" w14:textId="77777777" w:rsidR="008F367D" w:rsidRDefault="008F367D" w:rsidP="00713666">
      <w:pPr>
        <w:spacing w:after="0" w:line="360" w:lineRule="auto"/>
        <w:ind w:firstLine="708"/>
        <w:jc w:val="both"/>
        <w:rPr>
          <w:rFonts w:asciiTheme="majorBidi" w:hAnsiTheme="majorBidi" w:cstheme="majorBidi"/>
          <w:sz w:val="24"/>
          <w:szCs w:val="24"/>
        </w:rPr>
      </w:pPr>
    </w:p>
    <w:p w14:paraId="362768F0" w14:textId="4C3E52FD" w:rsidR="00A52D35" w:rsidRDefault="003E40BF" w:rsidP="00713666">
      <w:pPr>
        <w:tabs>
          <w:tab w:val="left" w:pos="4290"/>
        </w:tabs>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ab/>
      </w:r>
    </w:p>
    <w:p w14:paraId="14410233" w14:textId="77777777" w:rsidR="003E40BF" w:rsidRDefault="003E40BF" w:rsidP="00713666">
      <w:pPr>
        <w:tabs>
          <w:tab w:val="left" w:pos="4290"/>
        </w:tabs>
        <w:spacing w:after="0" w:line="360" w:lineRule="auto"/>
        <w:ind w:firstLine="708"/>
        <w:jc w:val="both"/>
        <w:rPr>
          <w:rFonts w:asciiTheme="majorBidi" w:hAnsiTheme="majorBidi" w:cstheme="majorBidi"/>
          <w:sz w:val="24"/>
          <w:szCs w:val="24"/>
        </w:rPr>
      </w:pPr>
    </w:p>
    <w:p w14:paraId="01FB06BB" w14:textId="77777777" w:rsidR="00D452BE" w:rsidRDefault="00D452BE" w:rsidP="00602836">
      <w:pPr>
        <w:tabs>
          <w:tab w:val="left" w:pos="4290"/>
        </w:tabs>
        <w:spacing w:after="0" w:line="360" w:lineRule="auto"/>
        <w:ind w:firstLine="708"/>
        <w:jc w:val="right"/>
        <w:rPr>
          <w:rFonts w:asciiTheme="majorBidi" w:hAnsiTheme="majorBidi" w:cstheme="majorBidi"/>
          <w:sz w:val="24"/>
          <w:szCs w:val="24"/>
        </w:rPr>
      </w:pPr>
    </w:p>
    <w:p w14:paraId="6A42EF76" w14:textId="77777777" w:rsidR="003E40BF" w:rsidRPr="00EE29C0" w:rsidRDefault="003E40BF" w:rsidP="00713666">
      <w:pPr>
        <w:tabs>
          <w:tab w:val="left" w:pos="4290"/>
        </w:tabs>
        <w:spacing w:after="0" w:line="360" w:lineRule="auto"/>
        <w:ind w:firstLine="708"/>
        <w:jc w:val="both"/>
        <w:rPr>
          <w:rFonts w:asciiTheme="majorBidi" w:hAnsiTheme="majorBidi" w:cstheme="majorBidi"/>
          <w:sz w:val="24"/>
          <w:szCs w:val="24"/>
        </w:rPr>
      </w:pPr>
    </w:p>
    <w:p w14:paraId="3620DFF0" w14:textId="34AA6BB0" w:rsidR="00EE29C0" w:rsidRPr="007038B6" w:rsidRDefault="00EE29C0" w:rsidP="00713666">
      <w:pPr>
        <w:pStyle w:val="Balk3"/>
      </w:pPr>
      <w:bookmarkStart w:id="285" w:name="_Toc141160703"/>
      <w:r w:rsidRPr="007038B6">
        <w:t>Tablo</w:t>
      </w:r>
      <w:r w:rsidR="009E226B" w:rsidRPr="007038B6">
        <w:t xml:space="preserve"> </w:t>
      </w:r>
      <w:r w:rsidRPr="007038B6">
        <w:t>1</w:t>
      </w:r>
      <w:r w:rsidR="009E226B" w:rsidRPr="007038B6">
        <w:t>4</w:t>
      </w:r>
      <w:r w:rsidRPr="007038B6">
        <w:t>.</w:t>
      </w:r>
      <w:r w:rsidR="009E226B" w:rsidRPr="007038B6">
        <w:t xml:space="preserve"> </w:t>
      </w:r>
      <w:r w:rsidRPr="007038B6">
        <w:t>Gebelerin Gebeliklerinde Demir Hapı Kullanma Durumlarına Göre Anemi Durumlarının Karşılaştırılması</w:t>
      </w:r>
      <w:bookmarkEnd w:id="285"/>
    </w:p>
    <w:tbl>
      <w:tblPr>
        <w:tblW w:w="9067" w:type="dxa"/>
        <w:tblLayout w:type="fixed"/>
        <w:tblLook w:val="04A0" w:firstRow="1" w:lastRow="0" w:firstColumn="1" w:lastColumn="0" w:noHBand="0" w:noVBand="1"/>
      </w:tblPr>
      <w:tblGrid>
        <w:gridCol w:w="3539"/>
        <w:gridCol w:w="1134"/>
        <w:gridCol w:w="709"/>
        <w:gridCol w:w="992"/>
        <w:gridCol w:w="856"/>
        <w:gridCol w:w="850"/>
        <w:gridCol w:w="987"/>
      </w:tblGrid>
      <w:tr w:rsidR="00EE29C0" w:rsidRPr="007038B6" w14:paraId="0787D43B" w14:textId="77777777" w:rsidTr="00FF3BE4">
        <w:trPr>
          <w:trHeight w:val="307"/>
        </w:trPr>
        <w:tc>
          <w:tcPr>
            <w:tcW w:w="3539" w:type="dxa"/>
            <w:vMerge w:val="restart"/>
            <w:tcBorders>
              <w:top w:val="single" w:sz="4" w:space="0" w:color="auto"/>
            </w:tcBorders>
          </w:tcPr>
          <w:p w14:paraId="263BC771" w14:textId="77777777" w:rsidR="00EE29C0" w:rsidRPr="007038B6" w:rsidRDefault="00EE29C0" w:rsidP="00713666">
            <w:pPr>
              <w:spacing w:after="0"/>
              <w:rPr>
                <w:rFonts w:asciiTheme="majorBidi" w:hAnsiTheme="majorBidi" w:cstheme="majorBidi"/>
                <w:b/>
              </w:rPr>
            </w:pPr>
            <w:bookmarkStart w:id="286" w:name="_Hlk132803347"/>
          </w:p>
          <w:p w14:paraId="5E5EF7F1" w14:textId="77777777" w:rsidR="00EE29C0" w:rsidRPr="007038B6" w:rsidRDefault="00EE29C0" w:rsidP="00713666">
            <w:pPr>
              <w:spacing w:after="0"/>
              <w:rPr>
                <w:rFonts w:asciiTheme="majorBidi" w:hAnsiTheme="majorBidi" w:cstheme="majorBidi"/>
                <w:b/>
              </w:rPr>
            </w:pPr>
            <w:r w:rsidRPr="007038B6">
              <w:rPr>
                <w:rFonts w:asciiTheme="majorBidi" w:hAnsiTheme="majorBidi" w:cstheme="majorBidi"/>
                <w:b/>
              </w:rPr>
              <w:t>Demir hapını kullanma durumları</w:t>
            </w:r>
          </w:p>
        </w:tc>
        <w:tc>
          <w:tcPr>
            <w:tcW w:w="3691" w:type="dxa"/>
            <w:gridSpan w:val="4"/>
            <w:tcBorders>
              <w:top w:val="single" w:sz="4" w:space="0" w:color="auto"/>
              <w:bottom w:val="single" w:sz="4" w:space="0" w:color="auto"/>
            </w:tcBorders>
          </w:tcPr>
          <w:p w14:paraId="7C5AB3BC" w14:textId="77777777" w:rsidR="00EE29C0" w:rsidRPr="007038B6" w:rsidRDefault="00EE29C0" w:rsidP="00713666">
            <w:pPr>
              <w:spacing w:after="0" w:line="240" w:lineRule="auto"/>
              <w:jc w:val="center"/>
              <w:rPr>
                <w:rFonts w:asciiTheme="majorBidi" w:hAnsiTheme="majorBidi" w:cstheme="majorBidi"/>
                <w:b/>
              </w:rPr>
            </w:pPr>
            <w:r w:rsidRPr="007038B6">
              <w:rPr>
                <w:rFonts w:asciiTheme="majorBidi" w:hAnsiTheme="majorBidi" w:cstheme="majorBidi"/>
                <w:b/>
              </w:rPr>
              <w:t xml:space="preserve">Anemi </w:t>
            </w:r>
          </w:p>
        </w:tc>
        <w:tc>
          <w:tcPr>
            <w:tcW w:w="850" w:type="dxa"/>
            <w:vMerge w:val="restart"/>
            <w:tcBorders>
              <w:top w:val="single" w:sz="4" w:space="0" w:color="auto"/>
            </w:tcBorders>
          </w:tcPr>
          <w:p w14:paraId="3EAE35AC" w14:textId="77777777" w:rsidR="00EE29C0" w:rsidRPr="007038B6" w:rsidRDefault="00EE29C0" w:rsidP="00713666">
            <w:pPr>
              <w:spacing w:after="0" w:line="240" w:lineRule="auto"/>
              <w:jc w:val="center"/>
              <w:rPr>
                <w:rFonts w:asciiTheme="majorBidi" w:hAnsiTheme="majorBidi" w:cstheme="majorBidi"/>
                <w:b/>
              </w:rPr>
            </w:pPr>
          </w:p>
          <w:p w14:paraId="3C4DE36C" w14:textId="77777777" w:rsidR="00EE29C0" w:rsidRPr="007038B6" w:rsidRDefault="00EE29C0" w:rsidP="00713666">
            <w:pPr>
              <w:spacing w:after="0" w:line="240" w:lineRule="auto"/>
              <w:jc w:val="center"/>
              <w:rPr>
                <w:rFonts w:asciiTheme="majorBidi" w:hAnsiTheme="majorBidi" w:cstheme="majorBidi"/>
                <w:b/>
              </w:rPr>
            </w:pPr>
          </w:p>
          <w:p w14:paraId="131A7B35" w14:textId="77777777" w:rsidR="00EE29C0" w:rsidRPr="007038B6" w:rsidRDefault="00EE29C0" w:rsidP="00713666">
            <w:pPr>
              <w:spacing w:after="0" w:line="240" w:lineRule="auto"/>
              <w:jc w:val="center"/>
              <w:rPr>
                <w:rFonts w:asciiTheme="majorBidi" w:hAnsiTheme="majorBidi" w:cstheme="majorBidi"/>
                <w:b/>
              </w:rPr>
            </w:pPr>
            <w:r w:rsidRPr="007038B6">
              <w:rPr>
                <w:rFonts w:asciiTheme="majorBidi" w:hAnsiTheme="majorBidi" w:cstheme="majorBidi"/>
                <w:b/>
              </w:rPr>
              <w:t>X</w:t>
            </w:r>
            <w:r w:rsidRPr="007038B6">
              <w:rPr>
                <w:rFonts w:asciiTheme="majorBidi" w:hAnsiTheme="majorBidi" w:cstheme="majorBidi"/>
                <w:b/>
                <w:vertAlign w:val="superscript"/>
              </w:rPr>
              <w:t>2</w:t>
            </w:r>
          </w:p>
        </w:tc>
        <w:tc>
          <w:tcPr>
            <w:tcW w:w="987" w:type="dxa"/>
            <w:vMerge w:val="restart"/>
            <w:tcBorders>
              <w:top w:val="single" w:sz="4" w:space="0" w:color="auto"/>
            </w:tcBorders>
          </w:tcPr>
          <w:p w14:paraId="79F552FA" w14:textId="77777777" w:rsidR="00EE29C0" w:rsidRPr="007038B6" w:rsidRDefault="00EE29C0" w:rsidP="00713666">
            <w:pPr>
              <w:spacing w:after="0" w:line="240" w:lineRule="auto"/>
              <w:jc w:val="center"/>
              <w:rPr>
                <w:rFonts w:asciiTheme="majorBidi" w:hAnsiTheme="majorBidi" w:cstheme="majorBidi"/>
                <w:b/>
              </w:rPr>
            </w:pPr>
          </w:p>
          <w:p w14:paraId="537D3FE6" w14:textId="77777777" w:rsidR="00EE29C0" w:rsidRPr="007038B6" w:rsidRDefault="00EE29C0" w:rsidP="00713666">
            <w:pPr>
              <w:spacing w:after="0" w:line="240" w:lineRule="auto"/>
              <w:jc w:val="center"/>
              <w:rPr>
                <w:rFonts w:asciiTheme="majorBidi" w:hAnsiTheme="majorBidi" w:cstheme="majorBidi"/>
                <w:b/>
              </w:rPr>
            </w:pPr>
          </w:p>
          <w:p w14:paraId="070936CC" w14:textId="77777777" w:rsidR="00EE29C0" w:rsidRPr="007038B6" w:rsidRDefault="00EE29C0" w:rsidP="00713666">
            <w:pPr>
              <w:spacing w:after="0" w:line="240" w:lineRule="auto"/>
              <w:jc w:val="center"/>
              <w:rPr>
                <w:rFonts w:asciiTheme="majorBidi" w:hAnsiTheme="majorBidi" w:cstheme="majorBidi"/>
                <w:b/>
              </w:rPr>
            </w:pPr>
            <w:r w:rsidRPr="007038B6">
              <w:rPr>
                <w:rFonts w:asciiTheme="majorBidi" w:hAnsiTheme="majorBidi" w:cstheme="majorBidi"/>
                <w:b/>
              </w:rPr>
              <w:t>p</w:t>
            </w:r>
          </w:p>
        </w:tc>
      </w:tr>
      <w:tr w:rsidR="00EE29C0" w:rsidRPr="007038B6" w14:paraId="4AF45F48" w14:textId="77777777" w:rsidTr="00FF3BE4">
        <w:trPr>
          <w:trHeight w:val="255"/>
        </w:trPr>
        <w:tc>
          <w:tcPr>
            <w:tcW w:w="3539" w:type="dxa"/>
            <w:vMerge/>
          </w:tcPr>
          <w:p w14:paraId="00E57DAE" w14:textId="77777777" w:rsidR="00EE29C0" w:rsidRPr="007038B6" w:rsidRDefault="00EE29C0" w:rsidP="00713666">
            <w:pPr>
              <w:spacing w:after="0"/>
              <w:rPr>
                <w:rFonts w:asciiTheme="majorBidi" w:hAnsiTheme="majorBidi" w:cstheme="majorBidi"/>
                <w:b/>
              </w:rPr>
            </w:pPr>
          </w:p>
        </w:tc>
        <w:tc>
          <w:tcPr>
            <w:tcW w:w="1843" w:type="dxa"/>
            <w:gridSpan w:val="2"/>
            <w:tcBorders>
              <w:top w:val="single" w:sz="4" w:space="0" w:color="auto"/>
              <w:bottom w:val="single" w:sz="4" w:space="0" w:color="auto"/>
            </w:tcBorders>
          </w:tcPr>
          <w:p w14:paraId="7F13300F" w14:textId="77777777" w:rsidR="00EE29C0" w:rsidRPr="007038B6" w:rsidRDefault="00EE29C0" w:rsidP="00713666">
            <w:pPr>
              <w:spacing w:after="0" w:line="240" w:lineRule="auto"/>
              <w:jc w:val="center"/>
              <w:rPr>
                <w:rFonts w:asciiTheme="majorBidi" w:hAnsiTheme="majorBidi" w:cstheme="majorBidi"/>
                <w:b/>
              </w:rPr>
            </w:pPr>
            <w:r w:rsidRPr="007038B6">
              <w:rPr>
                <w:rFonts w:asciiTheme="majorBidi" w:hAnsiTheme="majorBidi" w:cstheme="majorBidi"/>
                <w:b/>
              </w:rPr>
              <w:t>Var (n=110)</w:t>
            </w:r>
          </w:p>
        </w:tc>
        <w:tc>
          <w:tcPr>
            <w:tcW w:w="1848" w:type="dxa"/>
            <w:gridSpan w:val="2"/>
            <w:tcBorders>
              <w:top w:val="single" w:sz="4" w:space="0" w:color="auto"/>
            </w:tcBorders>
          </w:tcPr>
          <w:p w14:paraId="1E27A3F7" w14:textId="77777777" w:rsidR="00EE29C0" w:rsidRPr="007038B6" w:rsidRDefault="00EE29C0" w:rsidP="00713666">
            <w:pPr>
              <w:spacing w:after="0" w:line="240" w:lineRule="auto"/>
              <w:jc w:val="center"/>
              <w:rPr>
                <w:rFonts w:asciiTheme="majorBidi" w:hAnsiTheme="majorBidi" w:cstheme="majorBidi"/>
                <w:b/>
              </w:rPr>
            </w:pPr>
            <w:r w:rsidRPr="007038B6">
              <w:rPr>
                <w:rFonts w:asciiTheme="majorBidi" w:hAnsiTheme="majorBidi" w:cstheme="majorBidi"/>
                <w:b/>
              </w:rPr>
              <w:t>Yok (n=207)</w:t>
            </w:r>
          </w:p>
        </w:tc>
        <w:tc>
          <w:tcPr>
            <w:tcW w:w="850" w:type="dxa"/>
            <w:vMerge/>
          </w:tcPr>
          <w:p w14:paraId="71CA0B20" w14:textId="77777777" w:rsidR="00EE29C0" w:rsidRPr="007038B6" w:rsidRDefault="00EE29C0" w:rsidP="00713666">
            <w:pPr>
              <w:spacing w:after="0" w:line="240" w:lineRule="auto"/>
              <w:jc w:val="center"/>
              <w:rPr>
                <w:rFonts w:asciiTheme="majorBidi" w:hAnsiTheme="majorBidi" w:cstheme="majorBidi"/>
                <w:b/>
              </w:rPr>
            </w:pPr>
          </w:p>
        </w:tc>
        <w:tc>
          <w:tcPr>
            <w:tcW w:w="987" w:type="dxa"/>
            <w:vMerge/>
          </w:tcPr>
          <w:p w14:paraId="6F19C701" w14:textId="77777777" w:rsidR="00EE29C0" w:rsidRPr="007038B6" w:rsidRDefault="00EE29C0" w:rsidP="00713666">
            <w:pPr>
              <w:spacing w:after="0" w:line="240" w:lineRule="auto"/>
              <w:jc w:val="center"/>
              <w:rPr>
                <w:rFonts w:asciiTheme="majorBidi" w:hAnsiTheme="majorBidi" w:cstheme="majorBidi"/>
                <w:b/>
              </w:rPr>
            </w:pPr>
          </w:p>
        </w:tc>
      </w:tr>
      <w:tr w:rsidR="00EE29C0" w:rsidRPr="007038B6" w14:paraId="5CCC98C2" w14:textId="77777777" w:rsidTr="00FF3BE4">
        <w:trPr>
          <w:trHeight w:val="290"/>
        </w:trPr>
        <w:tc>
          <w:tcPr>
            <w:tcW w:w="3539" w:type="dxa"/>
            <w:vMerge/>
            <w:tcBorders>
              <w:bottom w:val="single" w:sz="4" w:space="0" w:color="auto"/>
            </w:tcBorders>
          </w:tcPr>
          <w:p w14:paraId="1BF838FB" w14:textId="77777777" w:rsidR="00EE29C0" w:rsidRPr="007038B6" w:rsidRDefault="00EE29C0" w:rsidP="00713666">
            <w:pPr>
              <w:spacing w:after="0"/>
              <w:rPr>
                <w:rFonts w:asciiTheme="majorBidi" w:hAnsiTheme="majorBidi" w:cstheme="majorBidi"/>
                <w:b/>
              </w:rPr>
            </w:pPr>
          </w:p>
        </w:tc>
        <w:tc>
          <w:tcPr>
            <w:tcW w:w="1134" w:type="dxa"/>
            <w:tcBorders>
              <w:top w:val="single" w:sz="4" w:space="0" w:color="auto"/>
            </w:tcBorders>
          </w:tcPr>
          <w:p w14:paraId="1CAEB746" w14:textId="77777777" w:rsidR="00EE29C0" w:rsidRPr="007038B6" w:rsidRDefault="00EE29C0" w:rsidP="00713666">
            <w:pPr>
              <w:spacing w:after="0" w:line="240" w:lineRule="auto"/>
              <w:jc w:val="center"/>
              <w:rPr>
                <w:rFonts w:asciiTheme="majorBidi" w:hAnsiTheme="majorBidi" w:cstheme="majorBidi"/>
                <w:b/>
              </w:rPr>
            </w:pPr>
            <w:r w:rsidRPr="007038B6">
              <w:rPr>
                <w:rFonts w:asciiTheme="majorBidi" w:hAnsiTheme="majorBidi" w:cstheme="majorBidi"/>
                <w:b/>
              </w:rPr>
              <w:t>n</w:t>
            </w:r>
          </w:p>
        </w:tc>
        <w:tc>
          <w:tcPr>
            <w:tcW w:w="709" w:type="dxa"/>
            <w:tcBorders>
              <w:top w:val="single" w:sz="4" w:space="0" w:color="auto"/>
            </w:tcBorders>
          </w:tcPr>
          <w:p w14:paraId="75B9B3D8" w14:textId="77777777" w:rsidR="00EE29C0" w:rsidRPr="007038B6" w:rsidRDefault="00EE29C0" w:rsidP="00713666">
            <w:pPr>
              <w:spacing w:after="0" w:line="240" w:lineRule="auto"/>
              <w:jc w:val="center"/>
              <w:rPr>
                <w:rFonts w:asciiTheme="majorBidi" w:hAnsiTheme="majorBidi" w:cstheme="majorBidi"/>
                <w:b/>
              </w:rPr>
            </w:pPr>
            <w:r w:rsidRPr="007038B6">
              <w:rPr>
                <w:rFonts w:asciiTheme="majorBidi" w:hAnsiTheme="majorBidi" w:cstheme="majorBidi"/>
                <w:b/>
              </w:rPr>
              <w:t>%</w:t>
            </w:r>
          </w:p>
        </w:tc>
        <w:tc>
          <w:tcPr>
            <w:tcW w:w="992" w:type="dxa"/>
            <w:tcBorders>
              <w:top w:val="single" w:sz="4" w:space="0" w:color="auto"/>
              <w:left w:val="nil"/>
            </w:tcBorders>
          </w:tcPr>
          <w:p w14:paraId="7035673E" w14:textId="77777777" w:rsidR="00EE29C0" w:rsidRPr="007038B6" w:rsidRDefault="00EE29C0" w:rsidP="00713666">
            <w:pPr>
              <w:spacing w:after="0" w:line="240" w:lineRule="auto"/>
              <w:jc w:val="center"/>
              <w:rPr>
                <w:rFonts w:asciiTheme="majorBidi" w:hAnsiTheme="majorBidi" w:cstheme="majorBidi"/>
                <w:b/>
              </w:rPr>
            </w:pPr>
            <w:r w:rsidRPr="007038B6">
              <w:rPr>
                <w:rFonts w:asciiTheme="majorBidi" w:hAnsiTheme="majorBidi" w:cstheme="majorBidi"/>
                <w:b/>
              </w:rPr>
              <w:t>n</w:t>
            </w:r>
          </w:p>
        </w:tc>
        <w:tc>
          <w:tcPr>
            <w:tcW w:w="856" w:type="dxa"/>
            <w:tcBorders>
              <w:top w:val="single" w:sz="4" w:space="0" w:color="auto"/>
            </w:tcBorders>
          </w:tcPr>
          <w:p w14:paraId="4BC6A671" w14:textId="77777777" w:rsidR="00EE29C0" w:rsidRPr="007038B6" w:rsidRDefault="00EE29C0" w:rsidP="00713666">
            <w:pPr>
              <w:spacing w:after="0" w:line="240" w:lineRule="auto"/>
              <w:jc w:val="center"/>
              <w:rPr>
                <w:rFonts w:asciiTheme="majorBidi" w:hAnsiTheme="majorBidi" w:cstheme="majorBidi"/>
                <w:b/>
              </w:rPr>
            </w:pPr>
            <w:r w:rsidRPr="007038B6">
              <w:rPr>
                <w:rFonts w:asciiTheme="majorBidi" w:hAnsiTheme="majorBidi" w:cstheme="majorBidi"/>
                <w:b/>
              </w:rPr>
              <w:t>%</w:t>
            </w:r>
          </w:p>
        </w:tc>
        <w:tc>
          <w:tcPr>
            <w:tcW w:w="850" w:type="dxa"/>
            <w:vMerge/>
            <w:tcBorders>
              <w:left w:val="nil"/>
            </w:tcBorders>
          </w:tcPr>
          <w:p w14:paraId="1EEC0CB4" w14:textId="77777777" w:rsidR="00EE29C0" w:rsidRPr="007038B6" w:rsidRDefault="00EE29C0" w:rsidP="00713666">
            <w:pPr>
              <w:spacing w:after="0"/>
              <w:jc w:val="center"/>
              <w:rPr>
                <w:rFonts w:asciiTheme="majorBidi" w:hAnsiTheme="majorBidi" w:cstheme="majorBidi"/>
              </w:rPr>
            </w:pPr>
          </w:p>
        </w:tc>
        <w:tc>
          <w:tcPr>
            <w:tcW w:w="987" w:type="dxa"/>
            <w:vMerge/>
          </w:tcPr>
          <w:p w14:paraId="60B00C16" w14:textId="77777777" w:rsidR="00EE29C0" w:rsidRPr="007038B6" w:rsidRDefault="00EE29C0" w:rsidP="00713666">
            <w:pPr>
              <w:spacing w:after="0"/>
              <w:jc w:val="center"/>
              <w:rPr>
                <w:rFonts w:asciiTheme="majorBidi" w:hAnsiTheme="majorBidi" w:cstheme="majorBidi"/>
              </w:rPr>
            </w:pPr>
          </w:p>
        </w:tc>
      </w:tr>
      <w:bookmarkEnd w:id="286"/>
      <w:tr w:rsidR="00EE29C0" w:rsidRPr="007038B6" w14:paraId="409A1E14" w14:textId="77777777" w:rsidTr="00FF3BE4">
        <w:tc>
          <w:tcPr>
            <w:tcW w:w="3539" w:type="dxa"/>
            <w:tcBorders>
              <w:top w:val="single" w:sz="4" w:space="0" w:color="auto"/>
            </w:tcBorders>
          </w:tcPr>
          <w:p w14:paraId="300D327A" w14:textId="77777777" w:rsidR="00EE29C0" w:rsidRPr="007038B6" w:rsidRDefault="00EE29C0" w:rsidP="00713666">
            <w:pPr>
              <w:spacing w:after="0"/>
              <w:ind w:firstLine="318"/>
              <w:rPr>
                <w:rFonts w:asciiTheme="majorBidi" w:hAnsiTheme="majorBidi" w:cstheme="majorBidi"/>
              </w:rPr>
            </w:pPr>
            <w:r w:rsidRPr="007038B6">
              <w:rPr>
                <w:rFonts w:asciiTheme="majorBidi" w:hAnsiTheme="majorBidi" w:cstheme="majorBidi"/>
              </w:rPr>
              <w:t>Kullanan/Kullanıp bırakan</w:t>
            </w:r>
          </w:p>
        </w:tc>
        <w:tc>
          <w:tcPr>
            <w:tcW w:w="1134" w:type="dxa"/>
            <w:tcBorders>
              <w:top w:val="single" w:sz="4" w:space="0" w:color="auto"/>
            </w:tcBorders>
          </w:tcPr>
          <w:p w14:paraId="055650A9"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90</w:t>
            </w:r>
          </w:p>
        </w:tc>
        <w:tc>
          <w:tcPr>
            <w:tcW w:w="709" w:type="dxa"/>
            <w:tcBorders>
              <w:top w:val="single" w:sz="4" w:space="0" w:color="auto"/>
            </w:tcBorders>
          </w:tcPr>
          <w:p w14:paraId="5B610ACE"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32,4</w:t>
            </w:r>
          </w:p>
        </w:tc>
        <w:tc>
          <w:tcPr>
            <w:tcW w:w="992" w:type="dxa"/>
            <w:tcBorders>
              <w:top w:val="single" w:sz="4" w:space="0" w:color="auto"/>
              <w:left w:val="nil"/>
            </w:tcBorders>
          </w:tcPr>
          <w:p w14:paraId="34E86F82" w14:textId="77777777" w:rsidR="00EE29C0" w:rsidRPr="007038B6" w:rsidRDefault="00EE29C0" w:rsidP="00713666">
            <w:pPr>
              <w:spacing w:after="0"/>
              <w:jc w:val="center"/>
              <w:rPr>
                <w:rFonts w:asciiTheme="majorBidi" w:hAnsiTheme="majorBidi" w:cstheme="majorBidi"/>
              </w:rPr>
            </w:pPr>
            <w:r w:rsidRPr="007038B6">
              <w:rPr>
                <w:rFonts w:asciiTheme="majorBidi" w:hAnsiTheme="majorBidi" w:cstheme="majorBidi"/>
              </w:rPr>
              <w:t>188</w:t>
            </w:r>
          </w:p>
        </w:tc>
        <w:tc>
          <w:tcPr>
            <w:tcW w:w="856" w:type="dxa"/>
            <w:tcBorders>
              <w:top w:val="single" w:sz="4" w:space="0" w:color="auto"/>
            </w:tcBorders>
          </w:tcPr>
          <w:p w14:paraId="540A8C91" w14:textId="77777777" w:rsidR="00EE29C0" w:rsidRPr="007038B6" w:rsidRDefault="00EE29C0" w:rsidP="00713666">
            <w:pPr>
              <w:spacing w:after="0"/>
              <w:jc w:val="center"/>
              <w:rPr>
                <w:rFonts w:asciiTheme="majorBidi" w:hAnsiTheme="majorBidi" w:cstheme="majorBidi"/>
              </w:rPr>
            </w:pPr>
            <w:r w:rsidRPr="007038B6">
              <w:rPr>
                <w:rFonts w:asciiTheme="majorBidi" w:hAnsiTheme="majorBidi" w:cstheme="majorBidi"/>
              </w:rPr>
              <w:t>67,6</w:t>
            </w:r>
          </w:p>
        </w:tc>
        <w:tc>
          <w:tcPr>
            <w:tcW w:w="850" w:type="dxa"/>
            <w:vMerge w:val="restart"/>
            <w:tcBorders>
              <w:top w:val="single" w:sz="4" w:space="0" w:color="auto"/>
              <w:left w:val="nil"/>
            </w:tcBorders>
          </w:tcPr>
          <w:p w14:paraId="33BF7550" w14:textId="77777777" w:rsidR="00EE29C0" w:rsidRPr="007038B6" w:rsidRDefault="00EE29C0" w:rsidP="00713666">
            <w:pPr>
              <w:spacing w:after="0"/>
              <w:jc w:val="center"/>
              <w:rPr>
                <w:rFonts w:asciiTheme="majorBidi" w:hAnsiTheme="majorBidi" w:cstheme="majorBidi"/>
              </w:rPr>
            </w:pPr>
          </w:p>
          <w:p w14:paraId="53044159" w14:textId="77777777" w:rsidR="00EE29C0" w:rsidRPr="007038B6" w:rsidRDefault="00EE29C0" w:rsidP="00713666">
            <w:pPr>
              <w:spacing w:after="0"/>
              <w:jc w:val="center"/>
              <w:rPr>
                <w:rFonts w:asciiTheme="majorBidi" w:hAnsiTheme="majorBidi" w:cstheme="majorBidi"/>
              </w:rPr>
            </w:pPr>
            <w:r w:rsidRPr="007038B6">
              <w:rPr>
                <w:rFonts w:asciiTheme="majorBidi" w:hAnsiTheme="majorBidi" w:cstheme="majorBidi"/>
              </w:rPr>
              <w:t>5,396</w:t>
            </w:r>
          </w:p>
        </w:tc>
        <w:tc>
          <w:tcPr>
            <w:tcW w:w="987" w:type="dxa"/>
            <w:vMerge w:val="restart"/>
            <w:tcBorders>
              <w:top w:val="single" w:sz="4" w:space="0" w:color="auto"/>
            </w:tcBorders>
          </w:tcPr>
          <w:p w14:paraId="654BD184" w14:textId="77777777" w:rsidR="00EE29C0" w:rsidRPr="007038B6" w:rsidRDefault="00EE29C0" w:rsidP="00713666">
            <w:pPr>
              <w:spacing w:after="0"/>
              <w:jc w:val="center"/>
              <w:rPr>
                <w:rFonts w:asciiTheme="majorBidi" w:hAnsiTheme="majorBidi" w:cstheme="majorBidi"/>
              </w:rPr>
            </w:pPr>
          </w:p>
          <w:p w14:paraId="28B19B28" w14:textId="77777777" w:rsidR="00EE29C0" w:rsidRPr="007038B6" w:rsidRDefault="00EE29C0" w:rsidP="00713666">
            <w:pPr>
              <w:spacing w:after="0"/>
              <w:jc w:val="center"/>
              <w:rPr>
                <w:rFonts w:asciiTheme="majorBidi" w:hAnsiTheme="majorBidi" w:cstheme="majorBidi"/>
                <w:b/>
              </w:rPr>
            </w:pPr>
            <w:r w:rsidRPr="007038B6">
              <w:rPr>
                <w:rFonts w:asciiTheme="majorBidi" w:hAnsiTheme="majorBidi" w:cstheme="majorBidi"/>
                <w:b/>
                <w:shd w:val="clear" w:color="auto" w:fill="FFFFFF"/>
              </w:rPr>
              <w:t>0,020</w:t>
            </w:r>
          </w:p>
        </w:tc>
      </w:tr>
      <w:tr w:rsidR="00EE29C0" w:rsidRPr="007038B6" w14:paraId="4CA3A325" w14:textId="77777777" w:rsidTr="00FF3BE4">
        <w:tc>
          <w:tcPr>
            <w:tcW w:w="3539" w:type="dxa"/>
          </w:tcPr>
          <w:p w14:paraId="7380C938" w14:textId="77777777" w:rsidR="00EE29C0" w:rsidRPr="007038B6" w:rsidRDefault="00EE29C0" w:rsidP="00713666">
            <w:pPr>
              <w:spacing w:after="0"/>
              <w:ind w:firstLine="318"/>
              <w:rPr>
                <w:rFonts w:asciiTheme="majorBidi" w:hAnsiTheme="majorBidi" w:cstheme="majorBidi"/>
              </w:rPr>
            </w:pPr>
            <w:r w:rsidRPr="007038B6">
              <w:rPr>
                <w:rFonts w:asciiTheme="majorBidi" w:hAnsiTheme="majorBidi" w:cstheme="majorBidi"/>
              </w:rPr>
              <w:t>Hiç kullanmayan</w:t>
            </w:r>
          </w:p>
        </w:tc>
        <w:tc>
          <w:tcPr>
            <w:tcW w:w="1134" w:type="dxa"/>
          </w:tcPr>
          <w:p w14:paraId="2EB44F06" w14:textId="77777777" w:rsidR="00EE29C0" w:rsidRPr="007038B6" w:rsidRDefault="00EE29C0" w:rsidP="00713666">
            <w:pPr>
              <w:spacing w:after="0"/>
              <w:jc w:val="center"/>
              <w:rPr>
                <w:rFonts w:asciiTheme="majorBidi" w:hAnsiTheme="majorBidi" w:cstheme="majorBidi"/>
              </w:rPr>
            </w:pPr>
            <w:r w:rsidRPr="007038B6">
              <w:rPr>
                <w:rFonts w:asciiTheme="majorBidi" w:hAnsiTheme="majorBidi" w:cstheme="majorBidi"/>
              </w:rPr>
              <w:t>20</w:t>
            </w:r>
          </w:p>
        </w:tc>
        <w:tc>
          <w:tcPr>
            <w:tcW w:w="709" w:type="dxa"/>
          </w:tcPr>
          <w:p w14:paraId="56485F63" w14:textId="77777777" w:rsidR="00EE29C0" w:rsidRPr="007038B6" w:rsidRDefault="00EE29C0" w:rsidP="00713666">
            <w:pPr>
              <w:spacing w:after="0"/>
              <w:jc w:val="center"/>
              <w:rPr>
                <w:rFonts w:asciiTheme="majorBidi" w:hAnsiTheme="majorBidi" w:cstheme="majorBidi"/>
              </w:rPr>
            </w:pPr>
            <w:r w:rsidRPr="007038B6">
              <w:rPr>
                <w:rFonts w:asciiTheme="majorBidi" w:hAnsiTheme="majorBidi" w:cstheme="majorBidi"/>
              </w:rPr>
              <w:t>51,3</w:t>
            </w:r>
          </w:p>
        </w:tc>
        <w:tc>
          <w:tcPr>
            <w:tcW w:w="992" w:type="dxa"/>
          </w:tcPr>
          <w:p w14:paraId="31803A5F" w14:textId="77777777" w:rsidR="00EE29C0" w:rsidRPr="007038B6" w:rsidRDefault="00EE29C0" w:rsidP="00713666">
            <w:pPr>
              <w:spacing w:after="0"/>
              <w:jc w:val="center"/>
              <w:rPr>
                <w:rFonts w:asciiTheme="majorBidi" w:hAnsiTheme="majorBidi" w:cstheme="majorBidi"/>
              </w:rPr>
            </w:pPr>
            <w:r w:rsidRPr="007038B6">
              <w:rPr>
                <w:rFonts w:asciiTheme="majorBidi" w:hAnsiTheme="majorBidi" w:cstheme="majorBidi"/>
              </w:rPr>
              <w:t>19</w:t>
            </w:r>
          </w:p>
        </w:tc>
        <w:tc>
          <w:tcPr>
            <w:tcW w:w="856" w:type="dxa"/>
          </w:tcPr>
          <w:p w14:paraId="1F4C2D73" w14:textId="77777777" w:rsidR="00EE29C0" w:rsidRPr="007038B6" w:rsidRDefault="00EE29C0" w:rsidP="00713666">
            <w:pPr>
              <w:spacing w:after="0"/>
              <w:jc w:val="center"/>
              <w:rPr>
                <w:rFonts w:asciiTheme="majorBidi" w:hAnsiTheme="majorBidi" w:cstheme="majorBidi"/>
              </w:rPr>
            </w:pPr>
            <w:r w:rsidRPr="007038B6">
              <w:rPr>
                <w:rFonts w:asciiTheme="majorBidi" w:hAnsiTheme="majorBidi" w:cstheme="majorBidi"/>
              </w:rPr>
              <w:t>48,7</w:t>
            </w:r>
          </w:p>
        </w:tc>
        <w:tc>
          <w:tcPr>
            <w:tcW w:w="850" w:type="dxa"/>
            <w:vMerge/>
          </w:tcPr>
          <w:p w14:paraId="48784D93" w14:textId="77777777" w:rsidR="00EE29C0" w:rsidRPr="007038B6" w:rsidRDefault="00EE29C0" w:rsidP="00713666">
            <w:pPr>
              <w:spacing w:after="0"/>
              <w:jc w:val="center"/>
              <w:rPr>
                <w:rFonts w:asciiTheme="majorBidi" w:hAnsiTheme="majorBidi" w:cstheme="majorBidi"/>
              </w:rPr>
            </w:pPr>
          </w:p>
        </w:tc>
        <w:tc>
          <w:tcPr>
            <w:tcW w:w="987" w:type="dxa"/>
            <w:vMerge/>
          </w:tcPr>
          <w:p w14:paraId="4A44CE1A" w14:textId="77777777" w:rsidR="00EE29C0" w:rsidRPr="007038B6" w:rsidRDefault="00EE29C0" w:rsidP="00713666">
            <w:pPr>
              <w:spacing w:after="0"/>
              <w:jc w:val="center"/>
              <w:rPr>
                <w:rFonts w:asciiTheme="majorBidi" w:hAnsiTheme="majorBidi" w:cstheme="majorBidi"/>
              </w:rPr>
            </w:pPr>
          </w:p>
        </w:tc>
      </w:tr>
      <w:tr w:rsidR="005C6EF7" w:rsidRPr="007038B6" w14:paraId="44F31F47" w14:textId="77777777" w:rsidTr="005C6EF7">
        <w:trPr>
          <w:trHeight w:val="269"/>
        </w:trPr>
        <w:tc>
          <w:tcPr>
            <w:tcW w:w="7230" w:type="dxa"/>
            <w:gridSpan w:val="5"/>
            <w:tcBorders>
              <w:top w:val="single" w:sz="4" w:space="0" w:color="auto"/>
            </w:tcBorders>
          </w:tcPr>
          <w:p w14:paraId="46D52DF6" w14:textId="240C51A1" w:rsidR="005C6EF7" w:rsidRPr="007038B6" w:rsidRDefault="005C6EF7" w:rsidP="00713666">
            <w:pPr>
              <w:spacing w:after="0"/>
              <w:rPr>
                <w:rFonts w:asciiTheme="majorBidi" w:hAnsiTheme="majorBidi" w:cstheme="majorBidi"/>
              </w:rPr>
            </w:pPr>
            <w:r w:rsidRPr="007038B6">
              <w:rPr>
                <w:rFonts w:asciiTheme="majorBidi" w:hAnsiTheme="majorBidi" w:cstheme="majorBidi"/>
                <w:b/>
              </w:rPr>
              <w:t>Demir hapını düzenli kullanma durumu</w:t>
            </w:r>
            <w:r w:rsidRPr="007038B6">
              <w:rPr>
                <w:rFonts w:asciiTheme="majorBidi" w:eastAsia="Calibri" w:hAnsiTheme="majorBidi" w:cstheme="majorBidi"/>
                <w:b/>
                <w:bCs/>
              </w:rPr>
              <w:t>(n=70;n=171)*</w:t>
            </w:r>
          </w:p>
        </w:tc>
        <w:tc>
          <w:tcPr>
            <w:tcW w:w="850" w:type="dxa"/>
            <w:tcBorders>
              <w:top w:val="single" w:sz="4" w:space="0" w:color="auto"/>
            </w:tcBorders>
          </w:tcPr>
          <w:p w14:paraId="7B512389" w14:textId="77777777" w:rsidR="005C6EF7" w:rsidRPr="007038B6" w:rsidRDefault="005C6EF7" w:rsidP="00713666">
            <w:pPr>
              <w:spacing w:after="0"/>
              <w:jc w:val="center"/>
              <w:rPr>
                <w:rFonts w:asciiTheme="majorBidi" w:hAnsiTheme="majorBidi" w:cstheme="majorBidi"/>
              </w:rPr>
            </w:pPr>
          </w:p>
        </w:tc>
        <w:tc>
          <w:tcPr>
            <w:tcW w:w="987" w:type="dxa"/>
            <w:tcBorders>
              <w:top w:val="single" w:sz="4" w:space="0" w:color="auto"/>
            </w:tcBorders>
          </w:tcPr>
          <w:p w14:paraId="72CD318F" w14:textId="77777777" w:rsidR="005C6EF7" w:rsidRPr="007038B6" w:rsidRDefault="005C6EF7" w:rsidP="00713666">
            <w:pPr>
              <w:spacing w:after="0"/>
              <w:jc w:val="center"/>
              <w:rPr>
                <w:rFonts w:asciiTheme="majorBidi" w:hAnsiTheme="majorBidi" w:cstheme="majorBidi"/>
              </w:rPr>
            </w:pPr>
          </w:p>
        </w:tc>
      </w:tr>
      <w:tr w:rsidR="00EE29C0" w:rsidRPr="007038B6" w14:paraId="32F30906" w14:textId="77777777" w:rsidTr="00FF3BE4">
        <w:tc>
          <w:tcPr>
            <w:tcW w:w="3539" w:type="dxa"/>
          </w:tcPr>
          <w:p w14:paraId="3E03C906" w14:textId="77777777" w:rsidR="00EE29C0" w:rsidRPr="007038B6" w:rsidRDefault="00EE29C0" w:rsidP="00713666">
            <w:pPr>
              <w:spacing w:after="0" w:line="240" w:lineRule="auto"/>
              <w:ind w:firstLine="318"/>
              <w:rPr>
                <w:rFonts w:asciiTheme="majorBidi" w:hAnsiTheme="majorBidi" w:cstheme="majorBidi"/>
              </w:rPr>
            </w:pPr>
            <w:r w:rsidRPr="007038B6">
              <w:rPr>
                <w:rFonts w:asciiTheme="majorBidi" w:hAnsiTheme="majorBidi" w:cstheme="majorBidi"/>
              </w:rPr>
              <w:t>Düzenli kullanan</w:t>
            </w:r>
          </w:p>
        </w:tc>
        <w:tc>
          <w:tcPr>
            <w:tcW w:w="1134" w:type="dxa"/>
          </w:tcPr>
          <w:p w14:paraId="3243CA0A"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45</w:t>
            </w:r>
          </w:p>
        </w:tc>
        <w:tc>
          <w:tcPr>
            <w:tcW w:w="709" w:type="dxa"/>
          </w:tcPr>
          <w:p w14:paraId="6DAAB9D2"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25,3</w:t>
            </w:r>
          </w:p>
        </w:tc>
        <w:tc>
          <w:tcPr>
            <w:tcW w:w="992" w:type="dxa"/>
          </w:tcPr>
          <w:p w14:paraId="49A7A579"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133</w:t>
            </w:r>
          </w:p>
        </w:tc>
        <w:tc>
          <w:tcPr>
            <w:tcW w:w="856" w:type="dxa"/>
          </w:tcPr>
          <w:p w14:paraId="3F83FA49"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74,7</w:t>
            </w:r>
          </w:p>
        </w:tc>
        <w:tc>
          <w:tcPr>
            <w:tcW w:w="850" w:type="dxa"/>
            <w:vMerge w:val="restart"/>
          </w:tcPr>
          <w:p w14:paraId="45258881" w14:textId="77777777" w:rsidR="00EE29C0" w:rsidRPr="007038B6" w:rsidRDefault="00EE29C0" w:rsidP="00713666">
            <w:pPr>
              <w:spacing w:after="0" w:line="240" w:lineRule="auto"/>
              <w:jc w:val="center"/>
              <w:rPr>
                <w:rFonts w:asciiTheme="majorBidi" w:hAnsiTheme="majorBidi" w:cstheme="majorBidi"/>
              </w:rPr>
            </w:pPr>
          </w:p>
          <w:p w14:paraId="4BF2895D"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4,683</w:t>
            </w:r>
          </w:p>
        </w:tc>
        <w:tc>
          <w:tcPr>
            <w:tcW w:w="987" w:type="dxa"/>
            <w:vMerge w:val="restart"/>
          </w:tcPr>
          <w:p w14:paraId="328CA015" w14:textId="77777777" w:rsidR="00EE29C0" w:rsidRPr="007038B6" w:rsidRDefault="00EE29C0" w:rsidP="00713666">
            <w:pPr>
              <w:spacing w:after="0" w:line="240" w:lineRule="auto"/>
              <w:jc w:val="center"/>
              <w:rPr>
                <w:rFonts w:asciiTheme="majorBidi" w:hAnsiTheme="majorBidi" w:cstheme="majorBidi"/>
                <w:b/>
                <w:bCs/>
              </w:rPr>
            </w:pPr>
          </w:p>
          <w:p w14:paraId="57E623AA" w14:textId="77777777" w:rsidR="00EE29C0" w:rsidRPr="007038B6" w:rsidRDefault="00EE29C0" w:rsidP="00713666">
            <w:pPr>
              <w:spacing w:after="0" w:line="240" w:lineRule="auto"/>
              <w:jc w:val="center"/>
              <w:rPr>
                <w:rFonts w:asciiTheme="majorBidi" w:hAnsiTheme="majorBidi" w:cstheme="majorBidi"/>
                <w:b/>
                <w:bCs/>
              </w:rPr>
            </w:pPr>
            <w:r w:rsidRPr="007038B6">
              <w:rPr>
                <w:rFonts w:asciiTheme="majorBidi" w:hAnsiTheme="majorBidi" w:cstheme="majorBidi"/>
                <w:b/>
                <w:bCs/>
              </w:rPr>
              <w:t>0,030</w:t>
            </w:r>
          </w:p>
        </w:tc>
      </w:tr>
      <w:tr w:rsidR="00EE29C0" w:rsidRPr="007038B6" w14:paraId="2EAE16C9" w14:textId="77777777" w:rsidTr="00FF3BE4">
        <w:tc>
          <w:tcPr>
            <w:tcW w:w="3539" w:type="dxa"/>
          </w:tcPr>
          <w:p w14:paraId="30AE03F9" w14:textId="77777777" w:rsidR="00EE29C0" w:rsidRPr="007038B6" w:rsidRDefault="00EE29C0" w:rsidP="00713666">
            <w:pPr>
              <w:spacing w:after="0" w:line="240" w:lineRule="auto"/>
              <w:ind w:firstLine="318"/>
              <w:rPr>
                <w:rFonts w:asciiTheme="majorBidi" w:hAnsiTheme="majorBidi" w:cstheme="majorBidi"/>
              </w:rPr>
            </w:pPr>
            <w:r w:rsidRPr="007038B6">
              <w:rPr>
                <w:rFonts w:asciiTheme="majorBidi" w:hAnsiTheme="majorBidi" w:cstheme="majorBidi"/>
              </w:rPr>
              <w:t>Düzenli kullanmayan</w:t>
            </w:r>
          </w:p>
        </w:tc>
        <w:tc>
          <w:tcPr>
            <w:tcW w:w="1134" w:type="dxa"/>
          </w:tcPr>
          <w:p w14:paraId="1EDB244D"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25</w:t>
            </w:r>
          </w:p>
        </w:tc>
        <w:tc>
          <w:tcPr>
            <w:tcW w:w="709" w:type="dxa"/>
          </w:tcPr>
          <w:p w14:paraId="580C6454"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39,7</w:t>
            </w:r>
          </w:p>
        </w:tc>
        <w:tc>
          <w:tcPr>
            <w:tcW w:w="992" w:type="dxa"/>
          </w:tcPr>
          <w:p w14:paraId="6E71D9DB"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38</w:t>
            </w:r>
          </w:p>
        </w:tc>
        <w:tc>
          <w:tcPr>
            <w:tcW w:w="856" w:type="dxa"/>
          </w:tcPr>
          <w:p w14:paraId="20BFA39E"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60,3</w:t>
            </w:r>
          </w:p>
        </w:tc>
        <w:tc>
          <w:tcPr>
            <w:tcW w:w="850" w:type="dxa"/>
            <w:vMerge/>
          </w:tcPr>
          <w:p w14:paraId="72F49E04" w14:textId="77777777" w:rsidR="00EE29C0" w:rsidRPr="007038B6" w:rsidRDefault="00EE29C0" w:rsidP="00713666">
            <w:pPr>
              <w:spacing w:after="0" w:line="240" w:lineRule="auto"/>
              <w:jc w:val="center"/>
              <w:rPr>
                <w:rFonts w:asciiTheme="majorBidi" w:hAnsiTheme="majorBidi" w:cstheme="majorBidi"/>
              </w:rPr>
            </w:pPr>
          </w:p>
        </w:tc>
        <w:tc>
          <w:tcPr>
            <w:tcW w:w="987" w:type="dxa"/>
            <w:vMerge/>
          </w:tcPr>
          <w:p w14:paraId="2D5EF372" w14:textId="77777777" w:rsidR="00EE29C0" w:rsidRPr="007038B6" w:rsidRDefault="00EE29C0" w:rsidP="00713666">
            <w:pPr>
              <w:spacing w:after="0" w:line="240" w:lineRule="auto"/>
              <w:jc w:val="center"/>
              <w:rPr>
                <w:rFonts w:asciiTheme="majorBidi" w:hAnsiTheme="majorBidi" w:cstheme="majorBidi"/>
              </w:rPr>
            </w:pPr>
          </w:p>
        </w:tc>
      </w:tr>
      <w:tr w:rsidR="00EE29C0" w:rsidRPr="007038B6" w14:paraId="6EB3B1A5" w14:textId="77777777" w:rsidTr="00FF3BE4">
        <w:tc>
          <w:tcPr>
            <w:tcW w:w="3539" w:type="dxa"/>
            <w:tcBorders>
              <w:top w:val="single" w:sz="4" w:space="0" w:color="auto"/>
            </w:tcBorders>
          </w:tcPr>
          <w:p w14:paraId="67ACE39A" w14:textId="77777777" w:rsidR="00EE29C0" w:rsidRPr="007038B6" w:rsidRDefault="00EE29C0" w:rsidP="00713666">
            <w:pPr>
              <w:spacing w:after="0" w:line="240" w:lineRule="auto"/>
              <w:rPr>
                <w:rFonts w:asciiTheme="majorBidi" w:hAnsiTheme="majorBidi" w:cstheme="majorBidi"/>
              </w:rPr>
            </w:pPr>
            <w:r w:rsidRPr="007038B6">
              <w:rPr>
                <w:rFonts w:asciiTheme="majorBidi" w:hAnsiTheme="majorBidi" w:cstheme="majorBidi"/>
                <w:b/>
              </w:rPr>
              <w:t>Demir hapını alma zamanları</w:t>
            </w:r>
          </w:p>
        </w:tc>
        <w:tc>
          <w:tcPr>
            <w:tcW w:w="1134" w:type="dxa"/>
            <w:tcBorders>
              <w:top w:val="single" w:sz="4" w:space="0" w:color="auto"/>
            </w:tcBorders>
          </w:tcPr>
          <w:p w14:paraId="6EA468D4" w14:textId="77777777" w:rsidR="00EE29C0" w:rsidRPr="007038B6" w:rsidRDefault="00EE29C0" w:rsidP="00713666">
            <w:pPr>
              <w:spacing w:after="0" w:line="240" w:lineRule="auto"/>
              <w:jc w:val="center"/>
              <w:rPr>
                <w:rFonts w:asciiTheme="majorBidi" w:hAnsiTheme="majorBidi" w:cstheme="majorBidi"/>
              </w:rPr>
            </w:pPr>
          </w:p>
        </w:tc>
        <w:tc>
          <w:tcPr>
            <w:tcW w:w="709" w:type="dxa"/>
            <w:tcBorders>
              <w:top w:val="single" w:sz="4" w:space="0" w:color="auto"/>
            </w:tcBorders>
          </w:tcPr>
          <w:p w14:paraId="34567DB5" w14:textId="77777777" w:rsidR="00EE29C0" w:rsidRPr="007038B6" w:rsidRDefault="00EE29C0" w:rsidP="00713666">
            <w:pPr>
              <w:spacing w:after="0" w:line="240" w:lineRule="auto"/>
              <w:jc w:val="center"/>
              <w:rPr>
                <w:rFonts w:asciiTheme="majorBidi" w:hAnsiTheme="majorBidi" w:cstheme="majorBidi"/>
              </w:rPr>
            </w:pPr>
          </w:p>
        </w:tc>
        <w:tc>
          <w:tcPr>
            <w:tcW w:w="992" w:type="dxa"/>
            <w:tcBorders>
              <w:top w:val="single" w:sz="4" w:space="0" w:color="auto"/>
            </w:tcBorders>
          </w:tcPr>
          <w:p w14:paraId="752169C8" w14:textId="77777777" w:rsidR="00EE29C0" w:rsidRPr="007038B6" w:rsidRDefault="00EE29C0" w:rsidP="00713666">
            <w:pPr>
              <w:spacing w:after="0" w:line="240" w:lineRule="auto"/>
              <w:jc w:val="center"/>
              <w:rPr>
                <w:rFonts w:asciiTheme="majorBidi" w:hAnsiTheme="majorBidi" w:cstheme="majorBidi"/>
              </w:rPr>
            </w:pPr>
          </w:p>
        </w:tc>
        <w:tc>
          <w:tcPr>
            <w:tcW w:w="856" w:type="dxa"/>
            <w:tcBorders>
              <w:top w:val="single" w:sz="4" w:space="0" w:color="auto"/>
            </w:tcBorders>
          </w:tcPr>
          <w:p w14:paraId="1DE4267A" w14:textId="77777777" w:rsidR="00EE29C0" w:rsidRPr="007038B6" w:rsidRDefault="00EE29C0" w:rsidP="00713666">
            <w:pPr>
              <w:spacing w:after="0" w:line="240" w:lineRule="auto"/>
              <w:jc w:val="center"/>
              <w:rPr>
                <w:rFonts w:asciiTheme="majorBidi" w:hAnsiTheme="majorBidi" w:cstheme="majorBidi"/>
              </w:rPr>
            </w:pPr>
          </w:p>
        </w:tc>
        <w:tc>
          <w:tcPr>
            <w:tcW w:w="850" w:type="dxa"/>
            <w:vMerge w:val="restart"/>
            <w:tcBorders>
              <w:top w:val="single" w:sz="4" w:space="0" w:color="auto"/>
            </w:tcBorders>
          </w:tcPr>
          <w:p w14:paraId="54A4E3DF" w14:textId="77777777" w:rsidR="00EE29C0" w:rsidRPr="007038B6" w:rsidRDefault="00EE29C0" w:rsidP="00713666">
            <w:pPr>
              <w:spacing w:after="0" w:line="240" w:lineRule="auto"/>
              <w:jc w:val="center"/>
              <w:rPr>
                <w:rFonts w:asciiTheme="majorBidi" w:hAnsiTheme="majorBidi" w:cstheme="majorBidi"/>
              </w:rPr>
            </w:pPr>
          </w:p>
          <w:p w14:paraId="54C6BBC6" w14:textId="77777777" w:rsidR="00EE29C0" w:rsidRPr="007038B6" w:rsidRDefault="00EE29C0" w:rsidP="00713666">
            <w:pPr>
              <w:spacing w:after="0" w:line="240" w:lineRule="auto"/>
              <w:jc w:val="center"/>
              <w:rPr>
                <w:rFonts w:asciiTheme="majorBidi" w:hAnsiTheme="majorBidi" w:cstheme="majorBidi"/>
              </w:rPr>
            </w:pPr>
          </w:p>
          <w:p w14:paraId="671E8BFF" w14:textId="77777777" w:rsidR="00EE29C0" w:rsidRPr="007038B6" w:rsidRDefault="00EE29C0" w:rsidP="00713666">
            <w:pPr>
              <w:spacing w:after="0" w:line="240" w:lineRule="auto"/>
              <w:jc w:val="center"/>
              <w:rPr>
                <w:rFonts w:asciiTheme="majorBidi" w:hAnsiTheme="majorBidi" w:cstheme="majorBidi"/>
              </w:rPr>
            </w:pPr>
          </w:p>
          <w:p w14:paraId="1DC78A4F" w14:textId="5F9D8C8C"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2,346</w:t>
            </w:r>
          </w:p>
        </w:tc>
        <w:tc>
          <w:tcPr>
            <w:tcW w:w="987" w:type="dxa"/>
            <w:vMerge w:val="restart"/>
            <w:tcBorders>
              <w:top w:val="single" w:sz="4" w:space="0" w:color="auto"/>
            </w:tcBorders>
          </w:tcPr>
          <w:p w14:paraId="0B11B2EC" w14:textId="77777777" w:rsidR="00EE29C0" w:rsidRPr="007038B6" w:rsidRDefault="00EE29C0" w:rsidP="00713666">
            <w:pPr>
              <w:spacing w:after="160" w:line="240" w:lineRule="auto"/>
              <w:jc w:val="center"/>
              <w:rPr>
                <w:rFonts w:asciiTheme="majorBidi" w:hAnsiTheme="majorBidi" w:cstheme="majorBidi"/>
              </w:rPr>
            </w:pPr>
          </w:p>
          <w:p w14:paraId="37345DA6" w14:textId="77777777" w:rsidR="001A6A29" w:rsidRPr="007038B6" w:rsidRDefault="001A6A29" w:rsidP="001A6A29">
            <w:pPr>
              <w:spacing w:after="160" w:line="240" w:lineRule="auto"/>
              <w:rPr>
                <w:rFonts w:asciiTheme="majorBidi" w:hAnsiTheme="majorBidi" w:cstheme="majorBidi"/>
              </w:rPr>
            </w:pPr>
          </w:p>
          <w:p w14:paraId="09F3F2BB" w14:textId="4AF51506" w:rsidR="00EE29C0" w:rsidRPr="007038B6" w:rsidRDefault="00EE29C0" w:rsidP="001A6A29">
            <w:pPr>
              <w:spacing w:after="160" w:line="240" w:lineRule="auto"/>
              <w:rPr>
                <w:rFonts w:asciiTheme="majorBidi" w:hAnsiTheme="majorBidi" w:cstheme="majorBidi"/>
              </w:rPr>
            </w:pPr>
            <w:r w:rsidRPr="007038B6">
              <w:rPr>
                <w:rFonts w:asciiTheme="majorBidi" w:hAnsiTheme="majorBidi" w:cstheme="majorBidi"/>
              </w:rPr>
              <w:t>0,309</w:t>
            </w:r>
          </w:p>
        </w:tc>
      </w:tr>
      <w:tr w:rsidR="00EE29C0" w:rsidRPr="007038B6" w14:paraId="02BEF1F5" w14:textId="77777777" w:rsidTr="00FF3BE4">
        <w:trPr>
          <w:trHeight w:val="70"/>
        </w:trPr>
        <w:tc>
          <w:tcPr>
            <w:tcW w:w="3539" w:type="dxa"/>
          </w:tcPr>
          <w:p w14:paraId="7EB2EC3E" w14:textId="77777777" w:rsidR="00EE29C0" w:rsidRPr="007038B6" w:rsidRDefault="00EE29C0" w:rsidP="00713666">
            <w:pPr>
              <w:spacing w:after="0"/>
              <w:ind w:left="318"/>
              <w:rPr>
                <w:rFonts w:asciiTheme="majorBidi" w:hAnsiTheme="majorBidi" w:cstheme="majorBidi"/>
              </w:rPr>
            </w:pPr>
            <w:r w:rsidRPr="007038B6">
              <w:rPr>
                <w:rFonts w:asciiTheme="majorBidi" w:hAnsiTheme="majorBidi" w:cstheme="majorBidi"/>
              </w:rPr>
              <w:t>Yemeklerden önce (aç karnına)</w:t>
            </w:r>
          </w:p>
        </w:tc>
        <w:tc>
          <w:tcPr>
            <w:tcW w:w="1134" w:type="dxa"/>
          </w:tcPr>
          <w:p w14:paraId="311DF68B"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32</w:t>
            </w:r>
          </w:p>
        </w:tc>
        <w:tc>
          <w:tcPr>
            <w:tcW w:w="709" w:type="dxa"/>
          </w:tcPr>
          <w:p w14:paraId="6587FB40"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26,9</w:t>
            </w:r>
          </w:p>
        </w:tc>
        <w:tc>
          <w:tcPr>
            <w:tcW w:w="992" w:type="dxa"/>
          </w:tcPr>
          <w:p w14:paraId="2CBEAE67"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87</w:t>
            </w:r>
          </w:p>
        </w:tc>
        <w:tc>
          <w:tcPr>
            <w:tcW w:w="856" w:type="dxa"/>
          </w:tcPr>
          <w:p w14:paraId="2A356B54"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73,1</w:t>
            </w:r>
          </w:p>
        </w:tc>
        <w:tc>
          <w:tcPr>
            <w:tcW w:w="850" w:type="dxa"/>
            <w:vMerge/>
          </w:tcPr>
          <w:p w14:paraId="5E633B0C" w14:textId="77777777" w:rsidR="00EE29C0" w:rsidRPr="007038B6" w:rsidRDefault="00EE29C0" w:rsidP="00713666">
            <w:pPr>
              <w:spacing w:after="0" w:line="240" w:lineRule="auto"/>
              <w:jc w:val="center"/>
              <w:rPr>
                <w:rFonts w:asciiTheme="majorBidi" w:hAnsiTheme="majorBidi" w:cstheme="majorBidi"/>
              </w:rPr>
            </w:pPr>
          </w:p>
        </w:tc>
        <w:tc>
          <w:tcPr>
            <w:tcW w:w="987" w:type="dxa"/>
            <w:vMerge/>
          </w:tcPr>
          <w:p w14:paraId="1FDD2AC8" w14:textId="77777777" w:rsidR="00EE29C0" w:rsidRPr="007038B6" w:rsidRDefault="00EE29C0" w:rsidP="00713666">
            <w:pPr>
              <w:spacing w:after="160" w:line="240" w:lineRule="auto"/>
              <w:jc w:val="center"/>
              <w:rPr>
                <w:rFonts w:asciiTheme="majorBidi" w:hAnsiTheme="majorBidi" w:cstheme="majorBidi"/>
              </w:rPr>
            </w:pPr>
          </w:p>
        </w:tc>
      </w:tr>
      <w:tr w:rsidR="00EE29C0" w:rsidRPr="007038B6" w14:paraId="1E677EAF" w14:textId="77777777" w:rsidTr="00FF3BE4">
        <w:trPr>
          <w:trHeight w:val="202"/>
        </w:trPr>
        <w:tc>
          <w:tcPr>
            <w:tcW w:w="3539" w:type="dxa"/>
          </w:tcPr>
          <w:p w14:paraId="7254F96D" w14:textId="77777777" w:rsidR="00EE29C0" w:rsidRPr="007038B6" w:rsidRDefault="00EE29C0" w:rsidP="00713666">
            <w:pPr>
              <w:spacing w:after="0"/>
              <w:rPr>
                <w:rFonts w:asciiTheme="majorBidi" w:hAnsiTheme="majorBidi" w:cstheme="majorBidi"/>
              </w:rPr>
            </w:pPr>
            <w:r w:rsidRPr="007038B6">
              <w:rPr>
                <w:rFonts w:asciiTheme="majorBidi" w:hAnsiTheme="majorBidi" w:cstheme="majorBidi"/>
              </w:rPr>
              <w:t xml:space="preserve">      Yemeklerden sonra(tok karnına)</w:t>
            </w:r>
          </w:p>
        </w:tc>
        <w:tc>
          <w:tcPr>
            <w:tcW w:w="1134" w:type="dxa"/>
          </w:tcPr>
          <w:p w14:paraId="40F1B7FF"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15</w:t>
            </w:r>
          </w:p>
        </w:tc>
        <w:tc>
          <w:tcPr>
            <w:tcW w:w="709" w:type="dxa"/>
          </w:tcPr>
          <w:p w14:paraId="142C83B0"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25,4</w:t>
            </w:r>
          </w:p>
        </w:tc>
        <w:tc>
          <w:tcPr>
            <w:tcW w:w="992" w:type="dxa"/>
          </w:tcPr>
          <w:p w14:paraId="0AC4A672"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44</w:t>
            </w:r>
          </w:p>
        </w:tc>
        <w:tc>
          <w:tcPr>
            <w:tcW w:w="856" w:type="dxa"/>
          </w:tcPr>
          <w:p w14:paraId="35321D09"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41,9</w:t>
            </w:r>
          </w:p>
        </w:tc>
        <w:tc>
          <w:tcPr>
            <w:tcW w:w="850" w:type="dxa"/>
            <w:vMerge/>
          </w:tcPr>
          <w:p w14:paraId="5E90AFE5" w14:textId="77777777" w:rsidR="00EE29C0" w:rsidRPr="007038B6" w:rsidRDefault="00EE29C0" w:rsidP="00713666">
            <w:pPr>
              <w:spacing w:after="160" w:line="259" w:lineRule="auto"/>
              <w:rPr>
                <w:rFonts w:asciiTheme="majorBidi" w:hAnsiTheme="majorBidi" w:cstheme="majorBidi"/>
              </w:rPr>
            </w:pPr>
          </w:p>
        </w:tc>
        <w:tc>
          <w:tcPr>
            <w:tcW w:w="987" w:type="dxa"/>
            <w:vMerge/>
          </w:tcPr>
          <w:p w14:paraId="6FB8C4EC" w14:textId="77777777" w:rsidR="00EE29C0" w:rsidRPr="007038B6" w:rsidRDefault="00EE29C0" w:rsidP="00713666">
            <w:pPr>
              <w:spacing w:after="160" w:line="259" w:lineRule="auto"/>
              <w:rPr>
                <w:rFonts w:asciiTheme="majorBidi" w:hAnsiTheme="majorBidi" w:cstheme="majorBidi"/>
              </w:rPr>
            </w:pPr>
          </w:p>
        </w:tc>
      </w:tr>
      <w:tr w:rsidR="00EE29C0" w:rsidRPr="007038B6" w14:paraId="5D9CB42A" w14:textId="77777777" w:rsidTr="001A6A29">
        <w:trPr>
          <w:trHeight w:val="176"/>
        </w:trPr>
        <w:tc>
          <w:tcPr>
            <w:tcW w:w="3539" w:type="dxa"/>
            <w:tcBorders>
              <w:bottom w:val="single" w:sz="4" w:space="0" w:color="auto"/>
            </w:tcBorders>
          </w:tcPr>
          <w:p w14:paraId="0373B740" w14:textId="77777777" w:rsidR="00EE29C0" w:rsidRPr="007038B6" w:rsidRDefault="00EE29C0" w:rsidP="00713666">
            <w:pPr>
              <w:spacing w:after="0"/>
              <w:rPr>
                <w:rFonts w:asciiTheme="majorBidi" w:hAnsiTheme="majorBidi" w:cstheme="majorBidi"/>
              </w:rPr>
            </w:pPr>
            <w:r w:rsidRPr="007038B6">
              <w:rPr>
                <w:rFonts w:asciiTheme="majorBidi" w:hAnsiTheme="majorBidi" w:cstheme="majorBidi"/>
              </w:rPr>
              <w:t xml:space="preserve">       Karışık alan</w:t>
            </w:r>
          </w:p>
        </w:tc>
        <w:tc>
          <w:tcPr>
            <w:tcW w:w="1134" w:type="dxa"/>
            <w:tcBorders>
              <w:bottom w:val="single" w:sz="4" w:space="0" w:color="auto"/>
            </w:tcBorders>
          </w:tcPr>
          <w:p w14:paraId="0949C428"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23</w:t>
            </w:r>
          </w:p>
        </w:tc>
        <w:tc>
          <w:tcPr>
            <w:tcW w:w="709" w:type="dxa"/>
            <w:tcBorders>
              <w:bottom w:val="single" w:sz="4" w:space="0" w:color="auto"/>
            </w:tcBorders>
          </w:tcPr>
          <w:p w14:paraId="6DF6E4F5"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36,5</w:t>
            </w:r>
          </w:p>
        </w:tc>
        <w:tc>
          <w:tcPr>
            <w:tcW w:w="992" w:type="dxa"/>
            <w:tcBorders>
              <w:bottom w:val="single" w:sz="4" w:space="0" w:color="auto"/>
            </w:tcBorders>
          </w:tcPr>
          <w:p w14:paraId="33BA6E36"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40</w:t>
            </w:r>
          </w:p>
        </w:tc>
        <w:tc>
          <w:tcPr>
            <w:tcW w:w="856" w:type="dxa"/>
            <w:tcBorders>
              <w:bottom w:val="single" w:sz="4" w:space="0" w:color="auto"/>
            </w:tcBorders>
          </w:tcPr>
          <w:p w14:paraId="1222D3FA" w14:textId="77777777" w:rsidR="00EE29C0" w:rsidRPr="007038B6" w:rsidRDefault="00EE29C0" w:rsidP="00713666">
            <w:pPr>
              <w:spacing w:after="0" w:line="240" w:lineRule="auto"/>
              <w:jc w:val="center"/>
              <w:rPr>
                <w:rFonts w:asciiTheme="majorBidi" w:hAnsiTheme="majorBidi" w:cstheme="majorBidi"/>
              </w:rPr>
            </w:pPr>
            <w:r w:rsidRPr="007038B6">
              <w:rPr>
                <w:rFonts w:asciiTheme="majorBidi" w:hAnsiTheme="majorBidi" w:cstheme="majorBidi"/>
              </w:rPr>
              <w:t xml:space="preserve">  63,5</w:t>
            </w:r>
          </w:p>
        </w:tc>
        <w:tc>
          <w:tcPr>
            <w:tcW w:w="850" w:type="dxa"/>
            <w:vMerge/>
            <w:tcBorders>
              <w:bottom w:val="single" w:sz="4" w:space="0" w:color="auto"/>
            </w:tcBorders>
          </w:tcPr>
          <w:p w14:paraId="5D2AE6CD" w14:textId="77777777" w:rsidR="00EE29C0" w:rsidRPr="007038B6" w:rsidRDefault="00EE29C0" w:rsidP="00713666">
            <w:pPr>
              <w:spacing w:after="160" w:line="259" w:lineRule="auto"/>
              <w:rPr>
                <w:rFonts w:asciiTheme="majorBidi" w:hAnsiTheme="majorBidi" w:cstheme="majorBidi"/>
              </w:rPr>
            </w:pPr>
          </w:p>
        </w:tc>
        <w:tc>
          <w:tcPr>
            <w:tcW w:w="987" w:type="dxa"/>
            <w:vMerge/>
            <w:tcBorders>
              <w:bottom w:val="single" w:sz="4" w:space="0" w:color="auto"/>
            </w:tcBorders>
          </w:tcPr>
          <w:p w14:paraId="51E51D2A" w14:textId="77777777" w:rsidR="00EE29C0" w:rsidRPr="007038B6" w:rsidRDefault="00EE29C0" w:rsidP="00713666">
            <w:pPr>
              <w:spacing w:after="160" w:line="259" w:lineRule="auto"/>
              <w:rPr>
                <w:rFonts w:asciiTheme="majorBidi" w:hAnsiTheme="majorBidi" w:cstheme="majorBidi"/>
              </w:rPr>
            </w:pPr>
          </w:p>
        </w:tc>
      </w:tr>
    </w:tbl>
    <w:p w14:paraId="485034A5" w14:textId="58704896" w:rsidR="00EE29C0" w:rsidRDefault="00B47E74" w:rsidP="00773230">
      <w:pPr>
        <w:spacing w:after="120" w:line="360" w:lineRule="auto"/>
        <w:rPr>
          <w:rFonts w:asciiTheme="majorBidi" w:hAnsiTheme="majorBidi" w:cstheme="majorBidi"/>
          <w:i/>
          <w:sz w:val="20"/>
          <w:szCs w:val="20"/>
        </w:rPr>
      </w:pPr>
      <w:r w:rsidRPr="007038B6">
        <w:rPr>
          <w:rFonts w:asciiTheme="majorBidi" w:hAnsiTheme="majorBidi" w:cstheme="majorBidi"/>
          <w:i/>
          <w:sz w:val="20"/>
          <w:szCs w:val="20"/>
        </w:rPr>
        <w:t>* Hiç kullanmayanlar dahil edilmemiştir</w:t>
      </w:r>
      <w:r w:rsidRPr="00B47E74">
        <w:rPr>
          <w:rFonts w:asciiTheme="majorBidi" w:hAnsiTheme="majorBidi" w:cstheme="majorBidi"/>
          <w:i/>
          <w:sz w:val="20"/>
          <w:szCs w:val="20"/>
        </w:rPr>
        <w:t>.</w:t>
      </w:r>
    </w:p>
    <w:p w14:paraId="068CF5A1" w14:textId="77777777" w:rsidR="003E6C9F" w:rsidRPr="00773230" w:rsidRDefault="003E6C9F" w:rsidP="00773230">
      <w:pPr>
        <w:spacing w:after="120" w:line="360" w:lineRule="auto"/>
        <w:rPr>
          <w:rFonts w:asciiTheme="majorBidi" w:hAnsiTheme="majorBidi" w:cstheme="majorBidi"/>
          <w:i/>
        </w:rPr>
      </w:pPr>
    </w:p>
    <w:p w14:paraId="48008A83" w14:textId="3BF2D81E" w:rsidR="00EE29C0" w:rsidRPr="00EE29C0" w:rsidRDefault="00EE29C0" w:rsidP="00925D9C">
      <w:pPr>
        <w:spacing w:after="120" w:line="360" w:lineRule="auto"/>
        <w:ind w:firstLine="708"/>
        <w:jc w:val="both"/>
        <w:rPr>
          <w:rFonts w:asciiTheme="majorBidi" w:eastAsia="Calibri" w:hAnsiTheme="majorBidi" w:cstheme="majorBidi"/>
          <w:sz w:val="24"/>
          <w:szCs w:val="24"/>
        </w:rPr>
      </w:pPr>
      <w:r w:rsidRPr="00EE29C0">
        <w:rPr>
          <w:rFonts w:asciiTheme="majorBidi" w:eastAsia="Calibri" w:hAnsiTheme="majorBidi" w:cstheme="majorBidi"/>
          <w:sz w:val="24"/>
          <w:szCs w:val="24"/>
        </w:rPr>
        <w:t>Gebeliklerinde demir hapını hiç kullanmayanların %51,3’ünün, kullanan/kullanıp bırakanların %32,4’ünün anemisi olup gebeliğinde demir hapı kullanma durumunun gebelerin anemi olmalarını istatistiksel olarak etkilediği bulunmuştur (p=0,020). Demir hapını düzenli kullanmayan gebelerin %39,7, düzenli kullananların %25,3 oranında anemisi olduğu ve bu farkın istatistiksel olarak anlamlı olduğu bulunmuştur (p=0,030). Demir hapını yemeklerden önce (aç karnına) alan gebelerin %26,9’unun, yemeklerden sonra (tok karnına) alanların   %25,4’ünün, karışık alanların %36,5’inin anemik olduğu saptanmış ancak demir hapının alınma zamanının anemiyi istatistiksel olarak etkilemediği bulunmuştur (p=0,309), (Tablo 1</w:t>
      </w:r>
      <w:r w:rsidR="009E226B">
        <w:rPr>
          <w:rFonts w:asciiTheme="majorBidi" w:eastAsia="Calibri" w:hAnsiTheme="majorBidi" w:cstheme="majorBidi"/>
          <w:sz w:val="24"/>
          <w:szCs w:val="24"/>
        </w:rPr>
        <w:t>4</w:t>
      </w:r>
      <w:r w:rsidRPr="00EE29C0">
        <w:rPr>
          <w:rFonts w:asciiTheme="majorBidi" w:eastAsia="Calibri" w:hAnsiTheme="majorBidi" w:cstheme="majorBidi"/>
          <w:sz w:val="24"/>
          <w:szCs w:val="24"/>
        </w:rPr>
        <w:t>).</w:t>
      </w:r>
    </w:p>
    <w:p w14:paraId="57CEA4FF" w14:textId="77777777" w:rsidR="00EE29C0" w:rsidRPr="00EE29C0" w:rsidRDefault="00EE29C0" w:rsidP="00A53F70">
      <w:pPr>
        <w:tabs>
          <w:tab w:val="left" w:pos="2070"/>
        </w:tabs>
        <w:spacing w:after="120"/>
        <w:rPr>
          <w:rFonts w:asciiTheme="majorBidi" w:eastAsia="Calibri" w:hAnsiTheme="majorBidi" w:cstheme="majorBidi"/>
          <w:sz w:val="24"/>
          <w:szCs w:val="24"/>
        </w:rPr>
      </w:pPr>
    </w:p>
    <w:p w14:paraId="2D9CA993" w14:textId="77777777" w:rsidR="00EE29C0" w:rsidRPr="00EE29C0" w:rsidRDefault="00EE29C0" w:rsidP="00A53F70">
      <w:pPr>
        <w:spacing w:after="120" w:line="360" w:lineRule="auto"/>
        <w:rPr>
          <w:rFonts w:asciiTheme="majorBidi" w:hAnsiTheme="majorBidi" w:cstheme="majorBidi"/>
          <w:iCs/>
          <w:sz w:val="24"/>
          <w:szCs w:val="24"/>
        </w:rPr>
      </w:pPr>
    </w:p>
    <w:p w14:paraId="6E222532" w14:textId="77777777" w:rsidR="00EE29C0" w:rsidRPr="00EE29C0" w:rsidRDefault="00EE29C0" w:rsidP="00713666">
      <w:pPr>
        <w:spacing w:after="0" w:line="360" w:lineRule="auto"/>
        <w:rPr>
          <w:rFonts w:asciiTheme="majorBidi" w:hAnsiTheme="majorBidi" w:cstheme="majorBidi"/>
          <w:iCs/>
          <w:sz w:val="24"/>
          <w:szCs w:val="24"/>
        </w:rPr>
      </w:pPr>
    </w:p>
    <w:p w14:paraId="2EF9E33B" w14:textId="77777777" w:rsidR="00EE29C0" w:rsidRPr="00EE29C0" w:rsidRDefault="00EE29C0" w:rsidP="00713666">
      <w:pPr>
        <w:spacing w:after="0" w:line="360" w:lineRule="auto"/>
        <w:rPr>
          <w:rFonts w:asciiTheme="majorBidi" w:hAnsiTheme="majorBidi" w:cstheme="majorBidi"/>
          <w:iCs/>
          <w:sz w:val="24"/>
          <w:szCs w:val="24"/>
        </w:rPr>
      </w:pPr>
    </w:p>
    <w:p w14:paraId="438F0FD9" w14:textId="77777777" w:rsidR="00EE29C0" w:rsidRPr="00EE29C0" w:rsidRDefault="00EE29C0" w:rsidP="00713666">
      <w:pPr>
        <w:spacing w:after="0" w:line="360" w:lineRule="auto"/>
        <w:rPr>
          <w:rFonts w:asciiTheme="majorBidi" w:hAnsiTheme="majorBidi" w:cstheme="majorBidi"/>
          <w:iCs/>
          <w:sz w:val="24"/>
          <w:szCs w:val="24"/>
        </w:rPr>
      </w:pPr>
    </w:p>
    <w:p w14:paraId="625FC143" w14:textId="77777777" w:rsidR="00EE29C0" w:rsidRPr="00EE29C0" w:rsidRDefault="00EE29C0" w:rsidP="00713666">
      <w:pPr>
        <w:spacing w:after="0" w:line="360" w:lineRule="auto"/>
        <w:rPr>
          <w:rFonts w:asciiTheme="majorBidi" w:hAnsiTheme="majorBidi" w:cstheme="majorBidi"/>
          <w:iCs/>
          <w:sz w:val="24"/>
          <w:szCs w:val="24"/>
        </w:rPr>
      </w:pPr>
    </w:p>
    <w:p w14:paraId="0E86017B" w14:textId="77777777" w:rsidR="00EE29C0" w:rsidRDefault="00EE29C0" w:rsidP="00713666">
      <w:pPr>
        <w:spacing w:after="0" w:line="360" w:lineRule="auto"/>
        <w:rPr>
          <w:rFonts w:asciiTheme="majorBidi" w:hAnsiTheme="majorBidi" w:cstheme="majorBidi"/>
          <w:iCs/>
          <w:sz w:val="24"/>
          <w:szCs w:val="24"/>
        </w:rPr>
      </w:pPr>
    </w:p>
    <w:p w14:paraId="32C39C0F" w14:textId="77777777" w:rsidR="009E226B" w:rsidRDefault="009E226B" w:rsidP="00713666">
      <w:pPr>
        <w:spacing w:after="0" w:line="360" w:lineRule="auto"/>
        <w:rPr>
          <w:rFonts w:asciiTheme="majorBidi" w:hAnsiTheme="majorBidi" w:cstheme="majorBidi"/>
          <w:iCs/>
          <w:sz w:val="24"/>
          <w:szCs w:val="24"/>
        </w:rPr>
      </w:pPr>
    </w:p>
    <w:p w14:paraId="58A5F919" w14:textId="77777777" w:rsidR="00DE07A6" w:rsidRPr="00EE29C0" w:rsidRDefault="00DE07A6" w:rsidP="00713666">
      <w:pPr>
        <w:spacing w:after="0" w:line="360" w:lineRule="auto"/>
        <w:rPr>
          <w:rFonts w:asciiTheme="majorBidi" w:hAnsiTheme="majorBidi" w:cstheme="majorBidi"/>
          <w:iCs/>
          <w:sz w:val="24"/>
          <w:szCs w:val="24"/>
        </w:rPr>
      </w:pPr>
    </w:p>
    <w:p w14:paraId="5E354CF1" w14:textId="77777777" w:rsidR="00247B6A" w:rsidRDefault="00247B6A" w:rsidP="00713666">
      <w:pPr>
        <w:spacing w:after="0" w:line="360" w:lineRule="auto"/>
        <w:rPr>
          <w:rFonts w:asciiTheme="majorBidi" w:hAnsiTheme="majorBidi" w:cstheme="majorBidi"/>
          <w:iCs/>
          <w:sz w:val="24"/>
          <w:szCs w:val="24"/>
        </w:rPr>
      </w:pPr>
    </w:p>
    <w:p w14:paraId="77F2DDCD" w14:textId="77777777" w:rsidR="00A53F70" w:rsidRPr="00A53F70" w:rsidRDefault="00A53F70" w:rsidP="00A53F70">
      <w:pPr>
        <w:rPr>
          <w:lang w:eastAsia="tr-TR"/>
        </w:rPr>
      </w:pPr>
      <w:bookmarkStart w:id="287" w:name="_Toc139924824"/>
    </w:p>
    <w:p w14:paraId="2C56178E" w14:textId="51FF8093" w:rsidR="00EE29C0" w:rsidRPr="007038B6" w:rsidRDefault="00EE29C0" w:rsidP="00A53F70">
      <w:pPr>
        <w:pStyle w:val="Balk2"/>
      </w:pPr>
      <w:bookmarkStart w:id="288" w:name="_Toc141138634"/>
      <w:bookmarkStart w:id="289" w:name="_Toc141139040"/>
      <w:bookmarkStart w:id="290" w:name="_Toc141192907"/>
      <w:r w:rsidRPr="007038B6">
        <w:t>4.</w:t>
      </w:r>
      <w:r w:rsidR="00A36512" w:rsidRPr="007038B6">
        <w:t>5</w:t>
      </w:r>
      <w:r w:rsidRPr="007038B6">
        <w:t xml:space="preserve">. </w:t>
      </w:r>
      <w:r w:rsidR="00D8342A" w:rsidRPr="007038B6">
        <w:t xml:space="preserve"> Gebelerin Anemi Durumlarının Travay Sürecine ve Yenidoğan Özelliklerine Etkisi</w:t>
      </w:r>
      <w:bookmarkEnd w:id="287"/>
      <w:bookmarkEnd w:id="288"/>
      <w:bookmarkEnd w:id="289"/>
      <w:bookmarkEnd w:id="290"/>
    </w:p>
    <w:p w14:paraId="707F50C2" w14:textId="77777777" w:rsidR="00CA1D28" w:rsidRPr="007038B6" w:rsidRDefault="00CA1D28" w:rsidP="00A53F70">
      <w:pPr>
        <w:suppressAutoHyphens/>
        <w:autoSpaceDN w:val="0"/>
        <w:spacing w:after="120" w:line="240" w:lineRule="auto"/>
        <w:jc w:val="both"/>
        <w:outlineLvl w:val="2"/>
        <w:rPr>
          <w:rFonts w:asciiTheme="majorBidi" w:eastAsia="Times New Roman" w:hAnsiTheme="majorBidi" w:cstheme="majorBidi"/>
          <w:color w:val="000000" w:themeColor="text1"/>
          <w:sz w:val="24"/>
          <w:szCs w:val="24"/>
          <w:lang w:eastAsia="tr-TR"/>
        </w:rPr>
      </w:pPr>
    </w:p>
    <w:p w14:paraId="0D7824BB" w14:textId="55607542" w:rsidR="00EE29C0" w:rsidRPr="007038B6" w:rsidRDefault="00EE29C0" w:rsidP="00A53F70">
      <w:pPr>
        <w:pStyle w:val="Balk3"/>
      </w:pPr>
      <w:bookmarkStart w:id="291" w:name="_Toc141160704"/>
      <w:r w:rsidRPr="007038B6">
        <w:t>Tablo 1</w:t>
      </w:r>
      <w:r w:rsidR="009E226B" w:rsidRPr="007038B6">
        <w:t>5</w:t>
      </w:r>
      <w:r w:rsidRPr="007038B6">
        <w:t>. Gebelerin Travay Sürecindeki Özelliklerine Göre Anemi Durumlarının Karşılaştırılması</w:t>
      </w:r>
      <w:bookmarkEnd w:id="291"/>
    </w:p>
    <w:tbl>
      <w:tblPr>
        <w:tblW w:w="9067" w:type="dxa"/>
        <w:tblLayout w:type="fixed"/>
        <w:tblLook w:val="04A0" w:firstRow="1" w:lastRow="0" w:firstColumn="1" w:lastColumn="0" w:noHBand="0" w:noVBand="1"/>
      </w:tblPr>
      <w:tblGrid>
        <w:gridCol w:w="3539"/>
        <w:gridCol w:w="1134"/>
        <w:gridCol w:w="709"/>
        <w:gridCol w:w="992"/>
        <w:gridCol w:w="851"/>
        <w:gridCol w:w="850"/>
        <w:gridCol w:w="992"/>
      </w:tblGrid>
      <w:tr w:rsidR="00EE29C0" w:rsidRPr="007038B6" w14:paraId="22D5F6B6" w14:textId="77777777" w:rsidTr="00FF3BE4">
        <w:trPr>
          <w:trHeight w:val="270"/>
        </w:trPr>
        <w:tc>
          <w:tcPr>
            <w:tcW w:w="3539" w:type="dxa"/>
            <w:vMerge w:val="restart"/>
            <w:tcBorders>
              <w:top w:val="single" w:sz="4" w:space="0" w:color="auto"/>
            </w:tcBorders>
          </w:tcPr>
          <w:p w14:paraId="5525E04A" w14:textId="77777777" w:rsidR="00EE29C0" w:rsidRPr="007038B6" w:rsidRDefault="00EE29C0" w:rsidP="00713666">
            <w:pPr>
              <w:tabs>
                <w:tab w:val="left" w:pos="709"/>
              </w:tabs>
              <w:spacing w:after="0"/>
              <w:jc w:val="both"/>
              <w:rPr>
                <w:rFonts w:asciiTheme="majorBidi" w:eastAsia="Times New Roman" w:hAnsiTheme="majorBidi" w:cstheme="majorBidi"/>
                <w:b/>
                <w:sz w:val="24"/>
                <w:szCs w:val="24"/>
                <w:lang w:eastAsia="tr-TR"/>
              </w:rPr>
            </w:pPr>
            <w:bookmarkStart w:id="292" w:name="_Hlk134211117"/>
          </w:p>
          <w:p w14:paraId="291A663A" w14:textId="37DC2309" w:rsidR="00EE29C0" w:rsidRPr="007038B6" w:rsidRDefault="00EE29C0" w:rsidP="00713666">
            <w:pPr>
              <w:tabs>
                <w:tab w:val="left" w:pos="709"/>
              </w:tabs>
              <w:spacing w:after="0"/>
              <w:jc w:val="both"/>
              <w:rPr>
                <w:rFonts w:asciiTheme="majorBidi" w:eastAsia="Times New Roman" w:hAnsiTheme="majorBidi" w:cstheme="majorBidi"/>
                <w:b/>
                <w:sz w:val="24"/>
                <w:szCs w:val="24"/>
                <w:lang w:eastAsia="tr-TR"/>
              </w:rPr>
            </w:pPr>
            <w:r w:rsidRPr="007038B6">
              <w:rPr>
                <w:rFonts w:asciiTheme="majorBidi" w:eastAsia="Times New Roman" w:hAnsiTheme="majorBidi" w:cstheme="majorBidi"/>
                <w:b/>
                <w:sz w:val="24"/>
                <w:szCs w:val="24"/>
                <w:lang w:eastAsia="tr-TR"/>
              </w:rPr>
              <w:t xml:space="preserve">Travay </w:t>
            </w:r>
            <w:r w:rsidR="00884E63" w:rsidRPr="007038B6">
              <w:rPr>
                <w:rFonts w:asciiTheme="majorBidi" w:eastAsia="Times New Roman" w:hAnsiTheme="majorBidi" w:cstheme="majorBidi"/>
                <w:b/>
                <w:sz w:val="24"/>
                <w:szCs w:val="24"/>
                <w:lang w:eastAsia="tr-TR"/>
              </w:rPr>
              <w:t xml:space="preserve">Süreci       </w:t>
            </w:r>
          </w:p>
        </w:tc>
        <w:tc>
          <w:tcPr>
            <w:tcW w:w="3686" w:type="dxa"/>
            <w:gridSpan w:val="4"/>
            <w:tcBorders>
              <w:top w:val="single" w:sz="4" w:space="0" w:color="auto"/>
            </w:tcBorders>
          </w:tcPr>
          <w:p w14:paraId="74D095C2" w14:textId="77777777" w:rsidR="00EE29C0" w:rsidRPr="007038B6" w:rsidRDefault="00EE29C0" w:rsidP="00713666">
            <w:pPr>
              <w:spacing w:after="0" w:line="240" w:lineRule="auto"/>
              <w:jc w:val="center"/>
              <w:rPr>
                <w:rFonts w:asciiTheme="majorBidi" w:eastAsia="Calibri" w:hAnsiTheme="majorBidi" w:cstheme="majorBidi"/>
                <w:b/>
                <w:sz w:val="24"/>
                <w:szCs w:val="24"/>
              </w:rPr>
            </w:pPr>
            <w:r w:rsidRPr="007038B6">
              <w:rPr>
                <w:rFonts w:asciiTheme="majorBidi" w:eastAsia="Calibri" w:hAnsiTheme="majorBidi" w:cstheme="majorBidi"/>
                <w:b/>
                <w:sz w:val="24"/>
                <w:szCs w:val="24"/>
              </w:rPr>
              <w:t>Anemi</w:t>
            </w:r>
          </w:p>
        </w:tc>
        <w:tc>
          <w:tcPr>
            <w:tcW w:w="850" w:type="dxa"/>
            <w:vMerge w:val="restart"/>
            <w:tcBorders>
              <w:top w:val="single" w:sz="4" w:space="0" w:color="auto"/>
              <w:left w:val="nil"/>
            </w:tcBorders>
          </w:tcPr>
          <w:p w14:paraId="010E39C1" w14:textId="77777777" w:rsidR="00EE29C0" w:rsidRPr="007038B6" w:rsidRDefault="00EE29C0" w:rsidP="00713666">
            <w:pPr>
              <w:spacing w:after="0" w:line="240" w:lineRule="auto"/>
              <w:jc w:val="center"/>
              <w:rPr>
                <w:rFonts w:asciiTheme="majorBidi" w:eastAsia="Times New Roman" w:hAnsiTheme="majorBidi" w:cstheme="majorBidi"/>
                <w:b/>
                <w:sz w:val="24"/>
                <w:szCs w:val="24"/>
                <w:lang w:eastAsia="tr-TR"/>
              </w:rPr>
            </w:pPr>
          </w:p>
          <w:p w14:paraId="19CA4169" w14:textId="77777777" w:rsidR="00EE29C0" w:rsidRPr="007038B6" w:rsidRDefault="00EE29C0" w:rsidP="00713666">
            <w:pPr>
              <w:spacing w:after="0" w:line="240" w:lineRule="auto"/>
              <w:jc w:val="center"/>
              <w:rPr>
                <w:rFonts w:asciiTheme="majorBidi" w:eastAsia="Times New Roman" w:hAnsiTheme="majorBidi" w:cstheme="majorBidi"/>
                <w:b/>
                <w:sz w:val="24"/>
                <w:szCs w:val="24"/>
                <w:lang w:eastAsia="tr-TR"/>
              </w:rPr>
            </w:pPr>
          </w:p>
          <w:p w14:paraId="7F3C17A2" w14:textId="77777777" w:rsidR="00EE29C0" w:rsidRPr="007038B6" w:rsidRDefault="00EE29C0" w:rsidP="00713666">
            <w:pPr>
              <w:spacing w:after="0" w:line="240" w:lineRule="auto"/>
              <w:jc w:val="center"/>
              <w:rPr>
                <w:rFonts w:asciiTheme="majorBidi" w:eastAsia="Calibri" w:hAnsiTheme="majorBidi" w:cstheme="majorBidi"/>
                <w:b/>
                <w:sz w:val="24"/>
                <w:szCs w:val="24"/>
              </w:rPr>
            </w:pPr>
            <w:r w:rsidRPr="007038B6">
              <w:rPr>
                <w:rFonts w:asciiTheme="majorBidi" w:eastAsia="Times New Roman" w:hAnsiTheme="majorBidi" w:cstheme="majorBidi"/>
                <w:b/>
                <w:sz w:val="24"/>
                <w:szCs w:val="24"/>
                <w:lang w:eastAsia="tr-TR"/>
              </w:rPr>
              <w:t>X</w:t>
            </w:r>
            <w:r w:rsidRPr="007038B6">
              <w:rPr>
                <w:rFonts w:asciiTheme="majorBidi" w:eastAsia="Times New Roman" w:hAnsiTheme="majorBidi" w:cstheme="majorBidi"/>
                <w:b/>
                <w:sz w:val="24"/>
                <w:szCs w:val="24"/>
                <w:vertAlign w:val="superscript"/>
                <w:lang w:eastAsia="tr-TR"/>
              </w:rPr>
              <w:t>2</w:t>
            </w:r>
          </w:p>
        </w:tc>
        <w:tc>
          <w:tcPr>
            <w:tcW w:w="992" w:type="dxa"/>
            <w:vMerge w:val="restart"/>
            <w:tcBorders>
              <w:top w:val="single" w:sz="4" w:space="0" w:color="auto"/>
            </w:tcBorders>
          </w:tcPr>
          <w:p w14:paraId="3F6399ED" w14:textId="77777777" w:rsidR="00EE29C0" w:rsidRPr="007038B6" w:rsidRDefault="00EE29C0" w:rsidP="00713666">
            <w:pPr>
              <w:spacing w:after="0" w:line="240" w:lineRule="auto"/>
              <w:jc w:val="center"/>
              <w:rPr>
                <w:rFonts w:asciiTheme="majorBidi" w:eastAsia="Calibri" w:hAnsiTheme="majorBidi" w:cstheme="majorBidi"/>
                <w:b/>
                <w:sz w:val="24"/>
                <w:szCs w:val="24"/>
              </w:rPr>
            </w:pPr>
          </w:p>
          <w:p w14:paraId="6B14E2E6" w14:textId="77777777" w:rsidR="00EE29C0" w:rsidRPr="007038B6" w:rsidRDefault="00EE29C0" w:rsidP="00713666">
            <w:pPr>
              <w:spacing w:after="0" w:line="240" w:lineRule="auto"/>
              <w:jc w:val="center"/>
              <w:rPr>
                <w:rFonts w:asciiTheme="majorBidi" w:eastAsia="Calibri" w:hAnsiTheme="majorBidi" w:cstheme="majorBidi"/>
                <w:b/>
                <w:sz w:val="24"/>
                <w:szCs w:val="24"/>
              </w:rPr>
            </w:pPr>
          </w:p>
          <w:p w14:paraId="1B518E8A" w14:textId="77777777" w:rsidR="00EE29C0" w:rsidRPr="007038B6" w:rsidRDefault="00EE29C0" w:rsidP="00713666">
            <w:pPr>
              <w:spacing w:after="0" w:line="240" w:lineRule="auto"/>
              <w:jc w:val="center"/>
              <w:rPr>
                <w:rFonts w:asciiTheme="majorBidi" w:eastAsia="Calibri" w:hAnsiTheme="majorBidi" w:cstheme="majorBidi"/>
                <w:b/>
                <w:sz w:val="24"/>
                <w:szCs w:val="24"/>
              </w:rPr>
            </w:pPr>
            <w:r w:rsidRPr="007038B6">
              <w:rPr>
                <w:rFonts w:asciiTheme="majorBidi" w:eastAsia="Calibri" w:hAnsiTheme="majorBidi" w:cstheme="majorBidi"/>
                <w:b/>
                <w:sz w:val="24"/>
                <w:szCs w:val="24"/>
              </w:rPr>
              <w:t>p</w:t>
            </w:r>
          </w:p>
        </w:tc>
      </w:tr>
      <w:tr w:rsidR="00EE29C0" w:rsidRPr="007038B6" w14:paraId="1AFCD480" w14:textId="77777777" w:rsidTr="00FF3BE4">
        <w:trPr>
          <w:trHeight w:val="144"/>
        </w:trPr>
        <w:tc>
          <w:tcPr>
            <w:tcW w:w="3539" w:type="dxa"/>
            <w:vMerge/>
          </w:tcPr>
          <w:p w14:paraId="05666EE6" w14:textId="77777777" w:rsidR="00EE29C0" w:rsidRPr="007038B6" w:rsidRDefault="00EE29C0" w:rsidP="00713666">
            <w:pPr>
              <w:tabs>
                <w:tab w:val="left" w:pos="709"/>
              </w:tabs>
              <w:spacing w:after="0"/>
              <w:rPr>
                <w:rFonts w:asciiTheme="majorBidi" w:eastAsia="Times New Roman" w:hAnsiTheme="majorBidi" w:cstheme="majorBidi"/>
                <w:b/>
                <w:sz w:val="24"/>
                <w:szCs w:val="24"/>
                <w:lang w:eastAsia="tr-TR"/>
              </w:rPr>
            </w:pPr>
          </w:p>
        </w:tc>
        <w:tc>
          <w:tcPr>
            <w:tcW w:w="1843" w:type="dxa"/>
            <w:gridSpan w:val="2"/>
            <w:tcBorders>
              <w:top w:val="single" w:sz="4" w:space="0" w:color="auto"/>
              <w:bottom w:val="single" w:sz="4" w:space="0" w:color="auto"/>
            </w:tcBorders>
          </w:tcPr>
          <w:p w14:paraId="45B92BAC" w14:textId="77777777" w:rsidR="00EE29C0" w:rsidRPr="007038B6" w:rsidRDefault="00EE29C0" w:rsidP="00713666">
            <w:pPr>
              <w:spacing w:after="0" w:line="240" w:lineRule="auto"/>
              <w:jc w:val="center"/>
              <w:rPr>
                <w:rFonts w:asciiTheme="majorBidi" w:eastAsia="Calibri" w:hAnsiTheme="majorBidi" w:cstheme="majorBidi"/>
                <w:b/>
                <w:sz w:val="24"/>
                <w:szCs w:val="24"/>
              </w:rPr>
            </w:pPr>
            <w:r w:rsidRPr="007038B6">
              <w:rPr>
                <w:rFonts w:asciiTheme="majorBidi" w:eastAsia="Calibri" w:hAnsiTheme="majorBidi" w:cstheme="majorBidi"/>
                <w:b/>
                <w:sz w:val="24"/>
                <w:szCs w:val="24"/>
              </w:rPr>
              <w:t>Var (n=110)</w:t>
            </w:r>
          </w:p>
        </w:tc>
        <w:tc>
          <w:tcPr>
            <w:tcW w:w="1843" w:type="dxa"/>
            <w:gridSpan w:val="2"/>
            <w:tcBorders>
              <w:top w:val="single" w:sz="4" w:space="0" w:color="auto"/>
            </w:tcBorders>
          </w:tcPr>
          <w:p w14:paraId="6BCD2F36" w14:textId="77777777" w:rsidR="00EE29C0" w:rsidRPr="007038B6" w:rsidRDefault="00EE29C0" w:rsidP="00713666">
            <w:pPr>
              <w:spacing w:after="0" w:line="240" w:lineRule="auto"/>
              <w:jc w:val="center"/>
              <w:rPr>
                <w:rFonts w:asciiTheme="majorBidi" w:eastAsia="Calibri" w:hAnsiTheme="majorBidi" w:cstheme="majorBidi"/>
                <w:b/>
                <w:sz w:val="24"/>
                <w:szCs w:val="24"/>
              </w:rPr>
            </w:pPr>
            <w:r w:rsidRPr="007038B6">
              <w:rPr>
                <w:rFonts w:asciiTheme="majorBidi" w:eastAsia="Calibri" w:hAnsiTheme="majorBidi" w:cstheme="majorBidi"/>
                <w:b/>
                <w:sz w:val="24"/>
                <w:szCs w:val="24"/>
              </w:rPr>
              <w:t>Yok (n=207)</w:t>
            </w:r>
          </w:p>
        </w:tc>
        <w:tc>
          <w:tcPr>
            <w:tcW w:w="850" w:type="dxa"/>
            <w:vMerge/>
          </w:tcPr>
          <w:p w14:paraId="399920A1"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c>
          <w:tcPr>
            <w:tcW w:w="992" w:type="dxa"/>
            <w:vMerge/>
          </w:tcPr>
          <w:p w14:paraId="42859DA0"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r>
      <w:tr w:rsidR="00EE29C0" w:rsidRPr="007038B6" w14:paraId="3B5FB49C" w14:textId="77777777" w:rsidTr="00FF3BE4">
        <w:trPr>
          <w:trHeight w:val="144"/>
        </w:trPr>
        <w:tc>
          <w:tcPr>
            <w:tcW w:w="3539" w:type="dxa"/>
            <w:vMerge/>
          </w:tcPr>
          <w:p w14:paraId="7070F003" w14:textId="77777777" w:rsidR="00EE29C0" w:rsidRPr="007038B6" w:rsidRDefault="00EE29C0" w:rsidP="00713666">
            <w:pPr>
              <w:tabs>
                <w:tab w:val="left" w:pos="709"/>
              </w:tabs>
              <w:spacing w:after="0"/>
              <w:rPr>
                <w:rFonts w:asciiTheme="majorBidi" w:eastAsia="Times New Roman" w:hAnsiTheme="majorBidi" w:cstheme="majorBidi"/>
                <w:sz w:val="24"/>
                <w:szCs w:val="24"/>
                <w:lang w:eastAsia="tr-TR"/>
              </w:rPr>
            </w:pPr>
          </w:p>
        </w:tc>
        <w:tc>
          <w:tcPr>
            <w:tcW w:w="1134" w:type="dxa"/>
            <w:tcBorders>
              <w:top w:val="single" w:sz="4" w:space="0" w:color="auto"/>
            </w:tcBorders>
          </w:tcPr>
          <w:p w14:paraId="37B4A82A" w14:textId="77777777" w:rsidR="00EE29C0" w:rsidRPr="007038B6" w:rsidRDefault="00EE29C0" w:rsidP="00713666">
            <w:pPr>
              <w:spacing w:after="0" w:line="240" w:lineRule="auto"/>
              <w:jc w:val="center"/>
              <w:rPr>
                <w:rFonts w:asciiTheme="majorBidi" w:eastAsia="Calibri" w:hAnsiTheme="majorBidi" w:cstheme="majorBidi"/>
                <w:b/>
                <w:sz w:val="24"/>
                <w:szCs w:val="24"/>
              </w:rPr>
            </w:pPr>
            <w:r w:rsidRPr="007038B6">
              <w:rPr>
                <w:rFonts w:asciiTheme="majorBidi" w:eastAsia="Calibri" w:hAnsiTheme="majorBidi" w:cstheme="majorBidi"/>
                <w:b/>
                <w:sz w:val="24"/>
                <w:szCs w:val="24"/>
              </w:rPr>
              <w:t>n</w:t>
            </w:r>
          </w:p>
        </w:tc>
        <w:tc>
          <w:tcPr>
            <w:tcW w:w="709" w:type="dxa"/>
            <w:tcBorders>
              <w:top w:val="single" w:sz="4" w:space="0" w:color="auto"/>
            </w:tcBorders>
          </w:tcPr>
          <w:p w14:paraId="28A41D83" w14:textId="77777777" w:rsidR="00EE29C0" w:rsidRPr="007038B6" w:rsidRDefault="00EE29C0" w:rsidP="00713666">
            <w:pPr>
              <w:spacing w:after="0" w:line="240" w:lineRule="auto"/>
              <w:jc w:val="center"/>
              <w:rPr>
                <w:rFonts w:asciiTheme="majorBidi" w:eastAsia="Calibri" w:hAnsiTheme="majorBidi" w:cstheme="majorBidi"/>
                <w:b/>
                <w:sz w:val="24"/>
                <w:szCs w:val="24"/>
              </w:rPr>
            </w:pPr>
            <w:r w:rsidRPr="007038B6">
              <w:rPr>
                <w:rFonts w:asciiTheme="majorBidi" w:eastAsia="Calibri" w:hAnsiTheme="majorBidi" w:cstheme="majorBidi"/>
                <w:b/>
                <w:sz w:val="24"/>
                <w:szCs w:val="24"/>
              </w:rPr>
              <w:t>%</w:t>
            </w:r>
          </w:p>
        </w:tc>
        <w:tc>
          <w:tcPr>
            <w:tcW w:w="992" w:type="dxa"/>
            <w:tcBorders>
              <w:top w:val="single" w:sz="4" w:space="0" w:color="auto"/>
              <w:left w:val="nil"/>
            </w:tcBorders>
          </w:tcPr>
          <w:p w14:paraId="3B0D04A7" w14:textId="77777777" w:rsidR="00EE29C0" w:rsidRPr="007038B6" w:rsidRDefault="00EE29C0" w:rsidP="00713666">
            <w:pPr>
              <w:spacing w:after="0" w:line="240" w:lineRule="auto"/>
              <w:jc w:val="center"/>
              <w:rPr>
                <w:rFonts w:asciiTheme="majorBidi" w:eastAsia="Calibri" w:hAnsiTheme="majorBidi" w:cstheme="majorBidi"/>
                <w:b/>
                <w:sz w:val="24"/>
                <w:szCs w:val="24"/>
              </w:rPr>
            </w:pPr>
            <w:r w:rsidRPr="007038B6">
              <w:rPr>
                <w:rFonts w:asciiTheme="majorBidi" w:eastAsia="Calibri" w:hAnsiTheme="majorBidi" w:cstheme="majorBidi"/>
                <w:b/>
                <w:sz w:val="24"/>
                <w:szCs w:val="24"/>
              </w:rPr>
              <w:t>n</w:t>
            </w:r>
          </w:p>
        </w:tc>
        <w:tc>
          <w:tcPr>
            <w:tcW w:w="851" w:type="dxa"/>
            <w:tcBorders>
              <w:top w:val="single" w:sz="4" w:space="0" w:color="auto"/>
            </w:tcBorders>
          </w:tcPr>
          <w:p w14:paraId="7D78613E" w14:textId="77777777" w:rsidR="00EE29C0" w:rsidRPr="007038B6" w:rsidRDefault="00EE29C0" w:rsidP="00713666">
            <w:pPr>
              <w:spacing w:after="0" w:line="240" w:lineRule="auto"/>
              <w:jc w:val="center"/>
              <w:rPr>
                <w:rFonts w:asciiTheme="majorBidi" w:eastAsia="Calibri" w:hAnsiTheme="majorBidi" w:cstheme="majorBidi"/>
                <w:b/>
                <w:sz w:val="24"/>
                <w:szCs w:val="24"/>
              </w:rPr>
            </w:pPr>
            <w:r w:rsidRPr="007038B6">
              <w:rPr>
                <w:rFonts w:asciiTheme="majorBidi" w:eastAsia="Calibri" w:hAnsiTheme="majorBidi" w:cstheme="majorBidi"/>
                <w:b/>
                <w:sz w:val="24"/>
                <w:szCs w:val="24"/>
              </w:rPr>
              <w:t>%</w:t>
            </w:r>
          </w:p>
        </w:tc>
        <w:tc>
          <w:tcPr>
            <w:tcW w:w="850" w:type="dxa"/>
            <w:vMerge/>
          </w:tcPr>
          <w:p w14:paraId="0E377AEB"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c>
          <w:tcPr>
            <w:tcW w:w="992" w:type="dxa"/>
            <w:vMerge/>
          </w:tcPr>
          <w:p w14:paraId="0173325C"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r>
      <w:bookmarkEnd w:id="292"/>
      <w:tr w:rsidR="00EE29C0" w:rsidRPr="007038B6" w14:paraId="33811697" w14:textId="77777777" w:rsidTr="00FF3BE4">
        <w:trPr>
          <w:trHeight w:val="285"/>
        </w:trPr>
        <w:tc>
          <w:tcPr>
            <w:tcW w:w="3539" w:type="dxa"/>
            <w:tcBorders>
              <w:top w:val="single" w:sz="4" w:space="0" w:color="auto"/>
            </w:tcBorders>
          </w:tcPr>
          <w:p w14:paraId="61A09F8F" w14:textId="77777777" w:rsidR="00EE29C0" w:rsidRPr="007038B6" w:rsidRDefault="00EE29C0" w:rsidP="00713666">
            <w:pPr>
              <w:tabs>
                <w:tab w:val="left" w:pos="709"/>
              </w:tabs>
              <w:spacing w:after="0"/>
              <w:rPr>
                <w:rFonts w:asciiTheme="majorBidi" w:eastAsia="Times New Roman" w:hAnsiTheme="majorBidi" w:cstheme="majorBidi"/>
                <w:b/>
                <w:sz w:val="24"/>
                <w:szCs w:val="24"/>
                <w:lang w:eastAsia="tr-TR"/>
              </w:rPr>
            </w:pPr>
            <w:r w:rsidRPr="007038B6">
              <w:rPr>
                <w:rFonts w:asciiTheme="majorBidi" w:eastAsia="Times New Roman" w:hAnsiTheme="majorBidi" w:cstheme="majorBidi"/>
                <w:b/>
                <w:sz w:val="24"/>
                <w:szCs w:val="24"/>
                <w:lang w:eastAsia="tr-TR"/>
              </w:rPr>
              <w:t xml:space="preserve">İndüksiyon </w:t>
            </w:r>
          </w:p>
        </w:tc>
        <w:tc>
          <w:tcPr>
            <w:tcW w:w="1134" w:type="dxa"/>
            <w:tcBorders>
              <w:top w:val="single" w:sz="4" w:space="0" w:color="auto"/>
            </w:tcBorders>
          </w:tcPr>
          <w:p w14:paraId="6A1622EA"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c>
          <w:tcPr>
            <w:tcW w:w="709" w:type="dxa"/>
            <w:tcBorders>
              <w:top w:val="single" w:sz="4" w:space="0" w:color="auto"/>
            </w:tcBorders>
          </w:tcPr>
          <w:p w14:paraId="6E464F69"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c>
          <w:tcPr>
            <w:tcW w:w="992" w:type="dxa"/>
            <w:tcBorders>
              <w:top w:val="single" w:sz="4" w:space="0" w:color="auto"/>
              <w:left w:val="nil"/>
            </w:tcBorders>
          </w:tcPr>
          <w:p w14:paraId="1A615846"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c>
          <w:tcPr>
            <w:tcW w:w="851" w:type="dxa"/>
            <w:tcBorders>
              <w:top w:val="single" w:sz="4" w:space="0" w:color="auto"/>
            </w:tcBorders>
          </w:tcPr>
          <w:p w14:paraId="238422EA"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c>
          <w:tcPr>
            <w:tcW w:w="850" w:type="dxa"/>
            <w:vMerge w:val="restart"/>
            <w:tcBorders>
              <w:top w:val="single" w:sz="4" w:space="0" w:color="auto"/>
            </w:tcBorders>
          </w:tcPr>
          <w:p w14:paraId="1F3C284D"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p>
          <w:p w14:paraId="61E2DBC6"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p>
          <w:p w14:paraId="571637E9"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3,897</w:t>
            </w:r>
          </w:p>
        </w:tc>
        <w:tc>
          <w:tcPr>
            <w:tcW w:w="992" w:type="dxa"/>
            <w:vMerge w:val="restart"/>
            <w:tcBorders>
              <w:top w:val="single" w:sz="4" w:space="0" w:color="auto"/>
            </w:tcBorders>
          </w:tcPr>
          <w:p w14:paraId="0A6BBE97" w14:textId="77777777" w:rsidR="00EE29C0" w:rsidRPr="007038B6" w:rsidRDefault="00EE29C0" w:rsidP="00713666">
            <w:pPr>
              <w:tabs>
                <w:tab w:val="left" w:pos="709"/>
              </w:tabs>
              <w:spacing w:after="0"/>
              <w:jc w:val="center"/>
              <w:rPr>
                <w:rFonts w:asciiTheme="majorBidi" w:eastAsia="Times New Roman" w:hAnsiTheme="majorBidi" w:cstheme="majorBidi"/>
                <w:b/>
                <w:bCs/>
                <w:sz w:val="24"/>
                <w:szCs w:val="24"/>
                <w:lang w:eastAsia="tr-TR"/>
              </w:rPr>
            </w:pPr>
          </w:p>
          <w:p w14:paraId="627B4B45" w14:textId="77777777" w:rsidR="00EE29C0" w:rsidRPr="007038B6" w:rsidRDefault="00EE29C0" w:rsidP="00713666">
            <w:pPr>
              <w:tabs>
                <w:tab w:val="left" w:pos="709"/>
              </w:tabs>
              <w:spacing w:after="0"/>
              <w:jc w:val="center"/>
              <w:rPr>
                <w:rFonts w:asciiTheme="majorBidi" w:eastAsia="Times New Roman" w:hAnsiTheme="majorBidi" w:cstheme="majorBidi"/>
                <w:b/>
                <w:bCs/>
                <w:sz w:val="24"/>
                <w:szCs w:val="24"/>
                <w:lang w:eastAsia="tr-TR"/>
              </w:rPr>
            </w:pPr>
          </w:p>
          <w:p w14:paraId="2F037A8C" w14:textId="77777777" w:rsidR="00EE29C0" w:rsidRPr="007038B6" w:rsidRDefault="00EE29C0" w:rsidP="00713666">
            <w:pPr>
              <w:tabs>
                <w:tab w:val="left" w:pos="709"/>
              </w:tabs>
              <w:spacing w:after="0"/>
              <w:jc w:val="center"/>
              <w:rPr>
                <w:rFonts w:asciiTheme="majorBidi" w:eastAsia="Times New Roman" w:hAnsiTheme="majorBidi" w:cstheme="majorBidi"/>
                <w:b/>
                <w:bCs/>
                <w:sz w:val="24"/>
                <w:szCs w:val="24"/>
                <w:lang w:eastAsia="tr-TR"/>
              </w:rPr>
            </w:pPr>
            <w:r w:rsidRPr="007038B6">
              <w:rPr>
                <w:rFonts w:asciiTheme="majorBidi" w:eastAsia="Times New Roman" w:hAnsiTheme="majorBidi" w:cstheme="majorBidi"/>
                <w:b/>
                <w:bCs/>
                <w:sz w:val="24"/>
                <w:szCs w:val="24"/>
                <w:lang w:eastAsia="tr-TR"/>
              </w:rPr>
              <w:t>0,048</w:t>
            </w:r>
          </w:p>
        </w:tc>
      </w:tr>
      <w:tr w:rsidR="00EE29C0" w:rsidRPr="007038B6" w14:paraId="06EDAA48" w14:textId="77777777" w:rsidTr="00FF3BE4">
        <w:trPr>
          <w:trHeight w:val="301"/>
        </w:trPr>
        <w:tc>
          <w:tcPr>
            <w:tcW w:w="3539" w:type="dxa"/>
          </w:tcPr>
          <w:p w14:paraId="7A4C6E80" w14:textId="77777777" w:rsidR="00EE29C0" w:rsidRPr="007038B6" w:rsidRDefault="00EE29C0" w:rsidP="00713666">
            <w:pPr>
              <w:tabs>
                <w:tab w:val="left" w:pos="709"/>
              </w:tabs>
              <w:spacing w:after="0"/>
              <w:ind w:firstLine="318"/>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 xml:space="preserve">Uygulanan </w:t>
            </w:r>
          </w:p>
        </w:tc>
        <w:tc>
          <w:tcPr>
            <w:tcW w:w="1134" w:type="dxa"/>
          </w:tcPr>
          <w:p w14:paraId="613827EC"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41</w:t>
            </w:r>
          </w:p>
        </w:tc>
        <w:tc>
          <w:tcPr>
            <w:tcW w:w="709" w:type="dxa"/>
          </w:tcPr>
          <w:p w14:paraId="426079A7"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42,7</w:t>
            </w:r>
          </w:p>
        </w:tc>
        <w:tc>
          <w:tcPr>
            <w:tcW w:w="992" w:type="dxa"/>
          </w:tcPr>
          <w:p w14:paraId="0A27CB3F"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55</w:t>
            </w:r>
          </w:p>
        </w:tc>
        <w:tc>
          <w:tcPr>
            <w:tcW w:w="851" w:type="dxa"/>
          </w:tcPr>
          <w:p w14:paraId="33ACDF9E"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57,3</w:t>
            </w:r>
          </w:p>
        </w:tc>
        <w:tc>
          <w:tcPr>
            <w:tcW w:w="850" w:type="dxa"/>
            <w:vMerge/>
          </w:tcPr>
          <w:p w14:paraId="0A0B7EED"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c>
          <w:tcPr>
            <w:tcW w:w="992" w:type="dxa"/>
            <w:vMerge/>
          </w:tcPr>
          <w:p w14:paraId="76110B5B"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r>
      <w:tr w:rsidR="00EE29C0" w:rsidRPr="007038B6" w14:paraId="15A4BEC7" w14:textId="77777777" w:rsidTr="00FF3BE4">
        <w:trPr>
          <w:trHeight w:val="285"/>
        </w:trPr>
        <w:tc>
          <w:tcPr>
            <w:tcW w:w="3539" w:type="dxa"/>
          </w:tcPr>
          <w:p w14:paraId="66AA4852" w14:textId="77777777" w:rsidR="00EE29C0" w:rsidRPr="007038B6" w:rsidRDefault="00EE29C0" w:rsidP="00713666">
            <w:pPr>
              <w:tabs>
                <w:tab w:val="left" w:pos="709"/>
              </w:tabs>
              <w:spacing w:after="0"/>
              <w:ind w:firstLine="318"/>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 xml:space="preserve">Uygulanmayan </w:t>
            </w:r>
          </w:p>
        </w:tc>
        <w:tc>
          <w:tcPr>
            <w:tcW w:w="1134" w:type="dxa"/>
          </w:tcPr>
          <w:p w14:paraId="2DA56C86"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69</w:t>
            </w:r>
          </w:p>
        </w:tc>
        <w:tc>
          <w:tcPr>
            <w:tcW w:w="709" w:type="dxa"/>
          </w:tcPr>
          <w:p w14:paraId="3E411863"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31,2</w:t>
            </w:r>
          </w:p>
        </w:tc>
        <w:tc>
          <w:tcPr>
            <w:tcW w:w="992" w:type="dxa"/>
          </w:tcPr>
          <w:p w14:paraId="62516149"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152</w:t>
            </w:r>
          </w:p>
        </w:tc>
        <w:tc>
          <w:tcPr>
            <w:tcW w:w="851" w:type="dxa"/>
          </w:tcPr>
          <w:p w14:paraId="670E06C2"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68,8</w:t>
            </w:r>
          </w:p>
        </w:tc>
        <w:tc>
          <w:tcPr>
            <w:tcW w:w="850" w:type="dxa"/>
            <w:vMerge/>
          </w:tcPr>
          <w:p w14:paraId="20262721"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c>
          <w:tcPr>
            <w:tcW w:w="992" w:type="dxa"/>
            <w:vMerge/>
          </w:tcPr>
          <w:p w14:paraId="72B7F0FB"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r>
      <w:tr w:rsidR="005C6EF7" w:rsidRPr="007038B6" w14:paraId="60B4AAD5" w14:textId="77777777" w:rsidTr="005C6EF7">
        <w:trPr>
          <w:trHeight w:val="389"/>
        </w:trPr>
        <w:tc>
          <w:tcPr>
            <w:tcW w:w="7225" w:type="dxa"/>
            <w:gridSpan w:val="5"/>
            <w:tcBorders>
              <w:top w:val="single" w:sz="4" w:space="0" w:color="auto"/>
            </w:tcBorders>
          </w:tcPr>
          <w:p w14:paraId="2C163DED" w14:textId="582B315D" w:rsidR="005C6EF7" w:rsidRPr="007038B6" w:rsidRDefault="005C6EF7" w:rsidP="00713666">
            <w:pPr>
              <w:tabs>
                <w:tab w:val="left" w:pos="709"/>
              </w:tabs>
              <w:spacing w:after="0"/>
              <w:rPr>
                <w:rFonts w:asciiTheme="majorBidi" w:eastAsia="Times New Roman" w:hAnsiTheme="majorBidi" w:cstheme="majorBidi"/>
                <w:sz w:val="24"/>
                <w:szCs w:val="24"/>
                <w:lang w:eastAsia="tr-TR"/>
              </w:rPr>
            </w:pPr>
            <w:r w:rsidRPr="007038B6">
              <w:rPr>
                <w:rFonts w:asciiTheme="majorBidi" w:eastAsia="Times New Roman" w:hAnsiTheme="majorBidi" w:cstheme="majorBidi"/>
                <w:b/>
                <w:sz w:val="24"/>
                <w:szCs w:val="24"/>
                <w:lang w:eastAsia="tr-TR"/>
              </w:rPr>
              <w:t xml:space="preserve">Kristaller manevrası </w:t>
            </w:r>
            <w:r w:rsidRPr="007038B6">
              <w:rPr>
                <w:rFonts w:asciiTheme="majorBidi" w:eastAsia="Calibri" w:hAnsiTheme="majorBidi" w:cstheme="majorBidi"/>
                <w:b/>
                <w:bCs/>
              </w:rPr>
              <w:t>(n=101;n=200)*</w:t>
            </w:r>
          </w:p>
        </w:tc>
        <w:tc>
          <w:tcPr>
            <w:tcW w:w="850" w:type="dxa"/>
            <w:tcBorders>
              <w:top w:val="single" w:sz="4" w:space="0" w:color="auto"/>
            </w:tcBorders>
          </w:tcPr>
          <w:p w14:paraId="6C527F24" w14:textId="77777777" w:rsidR="005C6EF7" w:rsidRPr="007038B6" w:rsidRDefault="005C6EF7" w:rsidP="00713666">
            <w:pPr>
              <w:spacing w:after="0" w:line="240" w:lineRule="auto"/>
              <w:jc w:val="center"/>
              <w:rPr>
                <w:rFonts w:asciiTheme="majorBidi" w:eastAsia="Calibri" w:hAnsiTheme="majorBidi" w:cstheme="majorBidi"/>
                <w:sz w:val="24"/>
                <w:szCs w:val="24"/>
              </w:rPr>
            </w:pPr>
          </w:p>
        </w:tc>
        <w:tc>
          <w:tcPr>
            <w:tcW w:w="992" w:type="dxa"/>
            <w:tcBorders>
              <w:top w:val="single" w:sz="4" w:space="0" w:color="auto"/>
            </w:tcBorders>
          </w:tcPr>
          <w:p w14:paraId="33E4844F" w14:textId="77777777" w:rsidR="005C6EF7" w:rsidRPr="007038B6" w:rsidRDefault="005C6EF7" w:rsidP="00713666">
            <w:pPr>
              <w:spacing w:after="0" w:line="240" w:lineRule="auto"/>
              <w:jc w:val="center"/>
              <w:rPr>
                <w:rFonts w:asciiTheme="majorBidi" w:eastAsia="Calibri" w:hAnsiTheme="majorBidi" w:cstheme="majorBidi"/>
                <w:sz w:val="24"/>
                <w:szCs w:val="24"/>
              </w:rPr>
            </w:pPr>
          </w:p>
        </w:tc>
      </w:tr>
      <w:tr w:rsidR="00EE29C0" w:rsidRPr="007038B6" w14:paraId="33B2F9F4" w14:textId="77777777" w:rsidTr="00FF3BE4">
        <w:trPr>
          <w:trHeight w:val="301"/>
        </w:trPr>
        <w:tc>
          <w:tcPr>
            <w:tcW w:w="3539" w:type="dxa"/>
          </w:tcPr>
          <w:p w14:paraId="0E0A88F2" w14:textId="77777777" w:rsidR="00EE29C0" w:rsidRPr="007038B6" w:rsidRDefault="00EE29C0" w:rsidP="00713666">
            <w:pPr>
              <w:tabs>
                <w:tab w:val="left" w:pos="709"/>
              </w:tabs>
              <w:spacing w:after="0"/>
              <w:ind w:firstLine="318"/>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 xml:space="preserve">Uygulanan </w:t>
            </w:r>
          </w:p>
        </w:tc>
        <w:tc>
          <w:tcPr>
            <w:tcW w:w="1134" w:type="dxa"/>
          </w:tcPr>
          <w:p w14:paraId="45345E0B"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35</w:t>
            </w:r>
          </w:p>
        </w:tc>
        <w:tc>
          <w:tcPr>
            <w:tcW w:w="709" w:type="dxa"/>
          </w:tcPr>
          <w:p w14:paraId="05089355"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43,8</w:t>
            </w:r>
          </w:p>
        </w:tc>
        <w:tc>
          <w:tcPr>
            <w:tcW w:w="992" w:type="dxa"/>
          </w:tcPr>
          <w:p w14:paraId="3508D45C"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45</w:t>
            </w:r>
          </w:p>
        </w:tc>
        <w:tc>
          <w:tcPr>
            <w:tcW w:w="851" w:type="dxa"/>
          </w:tcPr>
          <w:p w14:paraId="2EC794E8"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56,3</w:t>
            </w:r>
          </w:p>
        </w:tc>
        <w:tc>
          <w:tcPr>
            <w:tcW w:w="850" w:type="dxa"/>
            <w:vMerge w:val="restart"/>
          </w:tcPr>
          <w:p w14:paraId="39A846B2"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p>
          <w:p w14:paraId="07AD0045" w14:textId="77777777" w:rsidR="00EE29C0" w:rsidRPr="007038B6" w:rsidRDefault="00EE29C0" w:rsidP="00713666">
            <w:pPr>
              <w:tabs>
                <w:tab w:val="left" w:pos="709"/>
              </w:tabs>
              <w:spacing w:after="0"/>
              <w:jc w:val="center"/>
              <w:rPr>
                <w:rFonts w:asciiTheme="majorBidi" w:eastAsia="Calibri" w:hAnsiTheme="majorBidi" w:cstheme="majorBidi"/>
                <w:sz w:val="24"/>
                <w:szCs w:val="24"/>
              </w:rPr>
            </w:pPr>
            <w:r w:rsidRPr="007038B6">
              <w:rPr>
                <w:rFonts w:asciiTheme="majorBidi" w:eastAsia="Times New Roman" w:hAnsiTheme="majorBidi" w:cstheme="majorBidi"/>
                <w:sz w:val="24"/>
                <w:szCs w:val="24"/>
                <w:lang w:eastAsia="tr-TR"/>
              </w:rPr>
              <w:t>5,080</w:t>
            </w:r>
          </w:p>
        </w:tc>
        <w:tc>
          <w:tcPr>
            <w:tcW w:w="992" w:type="dxa"/>
            <w:vMerge w:val="restart"/>
          </w:tcPr>
          <w:p w14:paraId="12F0163C" w14:textId="77777777" w:rsidR="00EE29C0" w:rsidRPr="007038B6" w:rsidRDefault="00EE29C0" w:rsidP="00713666">
            <w:pPr>
              <w:tabs>
                <w:tab w:val="left" w:pos="709"/>
              </w:tabs>
              <w:spacing w:after="0"/>
              <w:jc w:val="center"/>
              <w:rPr>
                <w:rFonts w:asciiTheme="majorBidi" w:eastAsia="Times New Roman" w:hAnsiTheme="majorBidi" w:cstheme="majorBidi"/>
                <w:b/>
                <w:bCs/>
                <w:sz w:val="24"/>
                <w:szCs w:val="24"/>
                <w:lang w:eastAsia="tr-TR"/>
              </w:rPr>
            </w:pPr>
          </w:p>
          <w:p w14:paraId="1F91B3FF" w14:textId="77777777" w:rsidR="00EE29C0" w:rsidRPr="007038B6" w:rsidRDefault="00EE29C0" w:rsidP="00713666">
            <w:pPr>
              <w:tabs>
                <w:tab w:val="left" w:pos="709"/>
              </w:tabs>
              <w:spacing w:after="0"/>
              <w:jc w:val="center"/>
              <w:rPr>
                <w:rFonts w:asciiTheme="majorBidi" w:eastAsia="Calibri" w:hAnsiTheme="majorBidi" w:cstheme="majorBidi"/>
                <w:sz w:val="24"/>
                <w:szCs w:val="24"/>
              </w:rPr>
            </w:pPr>
            <w:r w:rsidRPr="007038B6">
              <w:rPr>
                <w:rFonts w:asciiTheme="majorBidi" w:eastAsia="Times New Roman" w:hAnsiTheme="majorBidi" w:cstheme="majorBidi"/>
                <w:b/>
                <w:bCs/>
                <w:sz w:val="24"/>
                <w:szCs w:val="24"/>
                <w:lang w:eastAsia="tr-TR"/>
              </w:rPr>
              <w:t>0,024</w:t>
            </w:r>
          </w:p>
        </w:tc>
      </w:tr>
      <w:tr w:rsidR="00EE29C0" w:rsidRPr="007038B6" w14:paraId="46520EB6" w14:textId="77777777" w:rsidTr="00FF3BE4">
        <w:trPr>
          <w:trHeight w:val="285"/>
        </w:trPr>
        <w:tc>
          <w:tcPr>
            <w:tcW w:w="3539" w:type="dxa"/>
          </w:tcPr>
          <w:p w14:paraId="742BE7F2" w14:textId="77777777" w:rsidR="00EE29C0" w:rsidRPr="007038B6" w:rsidRDefault="00EE29C0" w:rsidP="00713666">
            <w:pPr>
              <w:tabs>
                <w:tab w:val="left" w:pos="709"/>
              </w:tabs>
              <w:spacing w:after="0"/>
              <w:ind w:firstLine="318"/>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 xml:space="preserve">Uygulanmayan </w:t>
            </w:r>
          </w:p>
        </w:tc>
        <w:tc>
          <w:tcPr>
            <w:tcW w:w="1134" w:type="dxa"/>
          </w:tcPr>
          <w:p w14:paraId="536E14BE"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66</w:t>
            </w:r>
          </w:p>
        </w:tc>
        <w:tc>
          <w:tcPr>
            <w:tcW w:w="709" w:type="dxa"/>
          </w:tcPr>
          <w:p w14:paraId="411E912B"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29,9</w:t>
            </w:r>
          </w:p>
        </w:tc>
        <w:tc>
          <w:tcPr>
            <w:tcW w:w="992" w:type="dxa"/>
          </w:tcPr>
          <w:p w14:paraId="4CB3F7C9"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155</w:t>
            </w:r>
          </w:p>
        </w:tc>
        <w:tc>
          <w:tcPr>
            <w:tcW w:w="851" w:type="dxa"/>
          </w:tcPr>
          <w:p w14:paraId="2F35B9B4"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70,1</w:t>
            </w:r>
          </w:p>
        </w:tc>
        <w:tc>
          <w:tcPr>
            <w:tcW w:w="850" w:type="dxa"/>
            <w:vMerge/>
          </w:tcPr>
          <w:p w14:paraId="3B220682"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c>
          <w:tcPr>
            <w:tcW w:w="992" w:type="dxa"/>
            <w:vMerge/>
          </w:tcPr>
          <w:p w14:paraId="23607415"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r>
      <w:tr w:rsidR="00EE29C0" w:rsidRPr="007038B6" w14:paraId="45CF476E" w14:textId="77777777" w:rsidTr="00FF3BE4">
        <w:trPr>
          <w:trHeight w:val="285"/>
        </w:trPr>
        <w:tc>
          <w:tcPr>
            <w:tcW w:w="3539" w:type="dxa"/>
            <w:tcBorders>
              <w:top w:val="single" w:sz="4" w:space="0" w:color="auto"/>
            </w:tcBorders>
          </w:tcPr>
          <w:p w14:paraId="550B4817" w14:textId="78E86047" w:rsidR="00EE29C0" w:rsidRPr="007038B6" w:rsidRDefault="00EE29C0" w:rsidP="00713666">
            <w:pPr>
              <w:tabs>
                <w:tab w:val="left" w:pos="709"/>
              </w:tabs>
              <w:spacing w:after="0"/>
              <w:rPr>
                <w:rFonts w:asciiTheme="majorBidi" w:eastAsia="Times New Roman" w:hAnsiTheme="majorBidi" w:cstheme="majorBidi"/>
                <w:b/>
                <w:sz w:val="24"/>
                <w:szCs w:val="24"/>
                <w:lang w:eastAsia="tr-TR"/>
              </w:rPr>
            </w:pPr>
            <w:r w:rsidRPr="007038B6">
              <w:rPr>
                <w:rFonts w:asciiTheme="majorBidi" w:eastAsia="Times New Roman" w:hAnsiTheme="majorBidi" w:cstheme="majorBidi"/>
                <w:b/>
                <w:sz w:val="24"/>
                <w:szCs w:val="24"/>
                <w:lang w:eastAsia="tr-TR"/>
              </w:rPr>
              <w:t xml:space="preserve">Epizyotomi </w:t>
            </w:r>
            <w:r w:rsidRPr="007038B6">
              <w:rPr>
                <w:rFonts w:asciiTheme="majorBidi" w:eastAsia="Calibri" w:hAnsiTheme="majorBidi" w:cstheme="majorBidi"/>
                <w:b/>
                <w:bCs/>
              </w:rPr>
              <w:t>(n=101;n=200)</w:t>
            </w:r>
            <w:r w:rsidR="00EE422B" w:rsidRPr="007038B6">
              <w:rPr>
                <w:rFonts w:asciiTheme="majorBidi" w:eastAsia="Calibri" w:hAnsiTheme="majorBidi" w:cstheme="majorBidi"/>
                <w:b/>
                <w:bCs/>
              </w:rPr>
              <w:t>*</w:t>
            </w:r>
          </w:p>
        </w:tc>
        <w:tc>
          <w:tcPr>
            <w:tcW w:w="1134" w:type="dxa"/>
            <w:tcBorders>
              <w:top w:val="single" w:sz="4" w:space="0" w:color="auto"/>
            </w:tcBorders>
          </w:tcPr>
          <w:p w14:paraId="2CD96A61" w14:textId="77777777" w:rsidR="00EE29C0" w:rsidRPr="007038B6" w:rsidRDefault="00EE29C0" w:rsidP="00713666">
            <w:pPr>
              <w:spacing w:after="0" w:line="240" w:lineRule="auto"/>
              <w:rPr>
                <w:rFonts w:asciiTheme="majorBidi" w:eastAsia="Calibri" w:hAnsiTheme="majorBidi" w:cstheme="majorBidi"/>
                <w:sz w:val="24"/>
                <w:szCs w:val="24"/>
              </w:rPr>
            </w:pPr>
          </w:p>
        </w:tc>
        <w:tc>
          <w:tcPr>
            <w:tcW w:w="709" w:type="dxa"/>
            <w:tcBorders>
              <w:top w:val="single" w:sz="4" w:space="0" w:color="auto"/>
            </w:tcBorders>
          </w:tcPr>
          <w:p w14:paraId="2BD2E4C7" w14:textId="77777777" w:rsidR="00EE29C0" w:rsidRPr="007038B6" w:rsidRDefault="00EE29C0" w:rsidP="00713666">
            <w:pPr>
              <w:spacing w:after="0" w:line="240" w:lineRule="auto"/>
              <w:rPr>
                <w:rFonts w:asciiTheme="majorBidi" w:eastAsia="Calibri" w:hAnsiTheme="majorBidi" w:cstheme="majorBidi"/>
                <w:sz w:val="24"/>
                <w:szCs w:val="24"/>
              </w:rPr>
            </w:pPr>
          </w:p>
        </w:tc>
        <w:tc>
          <w:tcPr>
            <w:tcW w:w="992" w:type="dxa"/>
            <w:tcBorders>
              <w:top w:val="single" w:sz="4" w:space="0" w:color="auto"/>
            </w:tcBorders>
          </w:tcPr>
          <w:p w14:paraId="549F8274" w14:textId="77777777" w:rsidR="00EE29C0" w:rsidRPr="007038B6" w:rsidRDefault="00EE29C0" w:rsidP="00713666">
            <w:pPr>
              <w:spacing w:after="0" w:line="240" w:lineRule="auto"/>
              <w:rPr>
                <w:rFonts w:asciiTheme="majorBidi" w:eastAsia="Calibri" w:hAnsiTheme="majorBidi" w:cstheme="majorBidi"/>
                <w:sz w:val="24"/>
                <w:szCs w:val="24"/>
              </w:rPr>
            </w:pPr>
          </w:p>
        </w:tc>
        <w:tc>
          <w:tcPr>
            <w:tcW w:w="851" w:type="dxa"/>
            <w:tcBorders>
              <w:top w:val="single" w:sz="4" w:space="0" w:color="auto"/>
            </w:tcBorders>
          </w:tcPr>
          <w:p w14:paraId="065C8605" w14:textId="77777777" w:rsidR="00EE29C0" w:rsidRPr="007038B6" w:rsidRDefault="00EE29C0" w:rsidP="00713666">
            <w:pPr>
              <w:spacing w:after="0" w:line="240" w:lineRule="auto"/>
              <w:rPr>
                <w:rFonts w:asciiTheme="majorBidi" w:eastAsia="Calibri" w:hAnsiTheme="majorBidi" w:cstheme="majorBidi"/>
                <w:sz w:val="24"/>
                <w:szCs w:val="24"/>
              </w:rPr>
            </w:pPr>
          </w:p>
        </w:tc>
        <w:tc>
          <w:tcPr>
            <w:tcW w:w="850" w:type="dxa"/>
            <w:vMerge w:val="restart"/>
            <w:tcBorders>
              <w:top w:val="single" w:sz="4" w:space="0" w:color="auto"/>
            </w:tcBorders>
          </w:tcPr>
          <w:p w14:paraId="268E142E"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p>
          <w:p w14:paraId="33A9028D"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p>
          <w:p w14:paraId="75D3ACE4"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2,710</w:t>
            </w:r>
          </w:p>
        </w:tc>
        <w:tc>
          <w:tcPr>
            <w:tcW w:w="992" w:type="dxa"/>
            <w:vMerge w:val="restart"/>
            <w:tcBorders>
              <w:top w:val="single" w:sz="4" w:space="0" w:color="auto"/>
            </w:tcBorders>
          </w:tcPr>
          <w:p w14:paraId="549CA694"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p>
          <w:p w14:paraId="18AF706F"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p>
          <w:p w14:paraId="1D78FEAF"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0,120</w:t>
            </w:r>
          </w:p>
        </w:tc>
      </w:tr>
      <w:tr w:rsidR="00EE29C0" w:rsidRPr="007038B6" w14:paraId="5DA6009C" w14:textId="77777777" w:rsidTr="00FF3BE4">
        <w:trPr>
          <w:trHeight w:val="301"/>
        </w:trPr>
        <w:tc>
          <w:tcPr>
            <w:tcW w:w="3539" w:type="dxa"/>
          </w:tcPr>
          <w:p w14:paraId="3BF42838" w14:textId="77777777" w:rsidR="00EE29C0" w:rsidRPr="007038B6" w:rsidRDefault="00EE29C0" w:rsidP="00713666">
            <w:pPr>
              <w:tabs>
                <w:tab w:val="left" w:pos="709"/>
              </w:tabs>
              <w:spacing w:after="0"/>
              <w:ind w:firstLine="318"/>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 xml:space="preserve">Uygulanan </w:t>
            </w:r>
          </w:p>
        </w:tc>
        <w:tc>
          <w:tcPr>
            <w:tcW w:w="1134" w:type="dxa"/>
          </w:tcPr>
          <w:p w14:paraId="20B7BD58"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91</w:t>
            </w:r>
          </w:p>
        </w:tc>
        <w:tc>
          <w:tcPr>
            <w:tcW w:w="709" w:type="dxa"/>
          </w:tcPr>
          <w:p w14:paraId="43E79A02"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35,4</w:t>
            </w:r>
          </w:p>
        </w:tc>
        <w:tc>
          <w:tcPr>
            <w:tcW w:w="992" w:type="dxa"/>
          </w:tcPr>
          <w:p w14:paraId="270C0BAE"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166</w:t>
            </w:r>
          </w:p>
        </w:tc>
        <w:tc>
          <w:tcPr>
            <w:tcW w:w="851" w:type="dxa"/>
          </w:tcPr>
          <w:p w14:paraId="1428DA98"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64,6</w:t>
            </w:r>
          </w:p>
        </w:tc>
        <w:tc>
          <w:tcPr>
            <w:tcW w:w="850" w:type="dxa"/>
            <w:vMerge/>
          </w:tcPr>
          <w:p w14:paraId="7E56BE86"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c>
          <w:tcPr>
            <w:tcW w:w="992" w:type="dxa"/>
            <w:vMerge/>
          </w:tcPr>
          <w:p w14:paraId="60D81B8E"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r>
      <w:tr w:rsidR="00EE29C0" w:rsidRPr="007038B6" w14:paraId="0A16A917" w14:textId="77777777" w:rsidTr="00FF3BE4">
        <w:trPr>
          <w:trHeight w:val="285"/>
        </w:trPr>
        <w:tc>
          <w:tcPr>
            <w:tcW w:w="3539" w:type="dxa"/>
          </w:tcPr>
          <w:p w14:paraId="44723B56" w14:textId="77777777" w:rsidR="00EE29C0" w:rsidRPr="007038B6" w:rsidRDefault="00EE29C0" w:rsidP="00713666">
            <w:pPr>
              <w:tabs>
                <w:tab w:val="left" w:pos="709"/>
              </w:tabs>
              <w:spacing w:after="0"/>
              <w:ind w:firstLine="318"/>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 xml:space="preserve">Uygulanmayan </w:t>
            </w:r>
          </w:p>
        </w:tc>
        <w:tc>
          <w:tcPr>
            <w:tcW w:w="1134" w:type="dxa"/>
          </w:tcPr>
          <w:p w14:paraId="6D5B23D6"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10</w:t>
            </w:r>
          </w:p>
        </w:tc>
        <w:tc>
          <w:tcPr>
            <w:tcW w:w="709" w:type="dxa"/>
          </w:tcPr>
          <w:p w14:paraId="5C7AC186"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22,7</w:t>
            </w:r>
          </w:p>
        </w:tc>
        <w:tc>
          <w:tcPr>
            <w:tcW w:w="992" w:type="dxa"/>
          </w:tcPr>
          <w:p w14:paraId="6C5F2A63"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34</w:t>
            </w:r>
          </w:p>
        </w:tc>
        <w:tc>
          <w:tcPr>
            <w:tcW w:w="851" w:type="dxa"/>
          </w:tcPr>
          <w:p w14:paraId="19EA09B5"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77,3</w:t>
            </w:r>
          </w:p>
        </w:tc>
        <w:tc>
          <w:tcPr>
            <w:tcW w:w="850" w:type="dxa"/>
            <w:vMerge/>
          </w:tcPr>
          <w:p w14:paraId="42833467"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c>
          <w:tcPr>
            <w:tcW w:w="992" w:type="dxa"/>
            <w:vMerge/>
          </w:tcPr>
          <w:p w14:paraId="3E7E307B"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r>
      <w:tr w:rsidR="00EE29C0" w:rsidRPr="007038B6" w14:paraId="7FD0FC72" w14:textId="77777777" w:rsidTr="002069CF">
        <w:trPr>
          <w:trHeight w:val="375"/>
        </w:trPr>
        <w:tc>
          <w:tcPr>
            <w:tcW w:w="9067" w:type="dxa"/>
            <w:gridSpan w:val="7"/>
            <w:tcBorders>
              <w:top w:val="single" w:sz="4" w:space="0" w:color="auto"/>
            </w:tcBorders>
          </w:tcPr>
          <w:p w14:paraId="1537269C" w14:textId="313409A5" w:rsidR="00EE29C0" w:rsidRPr="007038B6" w:rsidRDefault="00EE29C0" w:rsidP="00713666">
            <w:pPr>
              <w:tabs>
                <w:tab w:val="left" w:pos="709"/>
              </w:tabs>
              <w:spacing w:after="0"/>
              <w:rPr>
                <w:rFonts w:asciiTheme="majorBidi" w:eastAsia="Times New Roman" w:hAnsiTheme="majorBidi" w:cstheme="majorBidi"/>
                <w:b/>
                <w:sz w:val="24"/>
                <w:szCs w:val="24"/>
                <w:lang w:eastAsia="tr-TR"/>
              </w:rPr>
            </w:pPr>
            <w:bookmarkStart w:id="293" w:name="_Hlk134879772"/>
            <w:r w:rsidRPr="007038B6">
              <w:rPr>
                <w:rFonts w:asciiTheme="majorBidi" w:eastAsia="Times New Roman" w:hAnsiTheme="majorBidi" w:cstheme="majorBidi"/>
                <w:b/>
                <w:sz w:val="24"/>
                <w:szCs w:val="24"/>
                <w:lang w:eastAsia="tr-TR"/>
              </w:rPr>
              <w:t xml:space="preserve">Aktif fazdan tam açıklığa kadar geçen süre </w:t>
            </w:r>
            <w:bookmarkEnd w:id="293"/>
            <w:r w:rsidRPr="007038B6">
              <w:rPr>
                <w:rFonts w:asciiTheme="majorBidi" w:eastAsia="Times New Roman" w:hAnsiTheme="majorBidi" w:cstheme="majorBidi"/>
                <w:b/>
                <w:sz w:val="24"/>
                <w:szCs w:val="24"/>
                <w:lang w:eastAsia="tr-TR"/>
              </w:rPr>
              <w:t>(dk)</w:t>
            </w:r>
            <w:r w:rsidRPr="007038B6">
              <w:rPr>
                <w:rFonts w:asciiTheme="majorBidi" w:eastAsia="Calibri" w:hAnsiTheme="majorBidi" w:cstheme="majorBidi"/>
                <w:b/>
                <w:bCs/>
              </w:rPr>
              <w:t xml:space="preserve"> (n=107;n=201)</w:t>
            </w:r>
            <w:r w:rsidR="00EE422B" w:rsidRPr="007038B6">
              <w:rPr>
                <w:rFonts w:asciiTheme="majorBidi" w:eastAsia="Calibri" w:hAnsiTheme="majorBidi" w:cstheme="majorBidi"/>
                <w:b/>
                <w:bCs/>
              </w:rPr>
              <w:t>**</w:t>
            </w:r>
          </w:p>
        </w:tc>
      </w:tr>
      <w:tr w:rsidR="00EE29C0" w:rsidRPr="007038B6" w14:paraId="076FB573" w14:textId="77777777" w:rsidTr="00FF3BE4">
        <w:trPr>
          <w:trHeight w:val="301"/>
        </w:trPr>
        <w:tc>
          <w:tcPr>
            <w:tcW w:w="3539" w:type="dxa"/>
          </w:tcPr>
          <w:p w14:paraId="0F719016" w14:textId="2ED1E6BE" w:rsidR="00EE29C0" w:rsidRPr="007038B6" w:rsidRDefault="00850C03" w:rsidP="00713666">
            <w:pPr>
              <w:tabs>
                <w:tab w:val="left" w:pos="709"/>
              </w:tabs>
              <w:spacing w:after="0"/>
              <w:ind w:firstLine="318"/>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60</w:t>
            </w:r>
            <w:r w:rsidR="00EE29C0" w:rsidRPr="007038B6">
              <w:rPr>
                <w:rFonts w:asciiTheme="majorBidi" w:eastAsia="Times New Roman" w:hAnsiTheme="majorBidi" w:cstheme="majorBidi"/>
                <w:sz w:val="24"/>
                <w:szCs w:val="24"/>
                <w:lang w:eastAsia="tr-TR"/>
              </w:rPr>
              <w:t>-299</w:t>
            </w:r>
          </w:p>
        </w:tc>
        <w:tc>
          <w:tcPr>
            <w:tcW w:w="1134" w:type="dxa"/>
          </w:tcPr>
          <w:p w14:paraId="12B15A69"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22</w:t>
            </w:r>
          </w:p>
        </w:tc>
        <w:tc>
          <w:tcPr>
            <w:tcW w:w="709" w:type="dxa"/>
          </w:tcPr>
          <w:p w14:paraId="38E62D63"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38,6</w:t>
            </w:r>
          </w:p>
        </w:tc>
        <w:tc>
          <w:tcPr>
            <w:tcW w:w="992" w:type="dxa"/>
          </w:tcPr>
          <w:p w14:paraId="7167EE20"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35</w:t>
            </w:r>
          </w:p>
        </w:tc>
        <w:tc>
          <w:tcPr>
            <w:tcW w:w="851" w:type="dxa"/>
            <w:tcBorders>
              <w:left w:val="nil"/>
            </w:tcBorders>
          </w:tcPr>
          <w:p w14:paraId="3B27468C"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61,4</w:t>
            </w:r>
          </w:p>
        </w:tc>
        <w:tc>
          <w:tcPr>
            <w:tcW w:w="850" w:type="dxa"/>
          </w:tcPr>
          <w:p w14:paraId="6CCA4BB0"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c>
          <w:tcPr>
            <w:tcW w:w="992" w:type="dxa"/>
          </w:tcPr>
          <w:p w14:paraId="27C68F2F"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r>
      <w:tr w:rsidR="00EE29C0" w:rsidRPr="007038B6" w14:paraId="18FEF376" w14:textId="77777777" w:rsidTr="00FF3BE4">
        <w:trPr>
          <w:trHeight w:val="285"/>
        </w:trPr>
        <w:tc>
          <w:tcPr>
            <w:tcW w:w="3539" w:type="dxa"/>
          </w:tcPr>
          <w:p w14:paraId="6390B92B" w14:textId="77777777" w:rsidR="00EE29C0" w:rsidRPr="007038B6" w:rsidRDefault="00EE29C0" w:rsidP="00713666">
            <w:pPr>
              <w:tabs>
                <w:tab w:val="left" w:pos="709"/>
              </w:tabs>
              <w:spacing w:after="0"/>
              <w:ind w:firstLine="318"/>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300-480</w:t>
            </w:r>
          </w:p>
        </w:tc>
        <w:tc>
          <w:tcPr>
            <w:tcW w:w="1134" w:type="dxa"/>
          </w:tcPr>
          <w:p w14:paraId="421C8FE5"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85</w:t>
            </w:r>
          </w:p>
        </w:tc>
        <w:tc>
          <w:tcPr>
            <w:tcW w:w="709" w:type="dxa"/>
          </w:tcPr>
          <w:p w14:paraId="5CC925E5"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33,9</w:t>
            </w:r>
          </w:p>
        </w:tc>
        <w:tc>
          <w:tcPr>
            <w:tcW w:w="992" w:type="dxa"/>
          </w:tcPr>
          <w:p w14:paraId="2BBFBD00"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166</w:t>
            </w:r>
          </w:p>
        </w:tc>
        <w:tc>
          <w:tcPr>
            <w:tcW w:w="851" w:type="dxa"/>
            <w:tcBorders>
              <w:left w:val="nil"/>
            </w:tcBorders>
          </w:tcPr>
          <w:p w14:paraId="75C277AC"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66,1</w:t>
            </w:r>
          </w:p>
        </w:tc>
        <w:tc>
          <w:tcPr>
            <w:tcW w:w="850" w:type="dxa"/>
          </w:tcPr>
          <w:p w14:paraId="4075F70C" w14:textId="77777777" w:rsidR="00EE29C0" w:rsidRPr="007038B6" w:rsidRDefault="00EE29C0" w:rsidP="00713666">
            <w:pPr>
              <w:spacing w:after="0" w:line="240" w:lineRule="auto"/>
              <w:jc w:val="center"/>
              <w:rPr>
                <w:rFonts w:asciiTheme="majorBidi" w:eastAsia="Calibri" w:hAnsiTheme="majorBidi" w:cstheme="majorBidi"/>
                <w:sz w:val="24"/>
                <w:szCs w:val="24"/>
              </w:rPr>
            </w:pPr>
            <w:r w:rsidRPr="007038B6">
              <w:rPr>
                <w:rFonts w:asciiTheme="majorBidi" w:eastAsia="Times New Roman" w:hAnsiTheme="majorBidi" w:cstheme="majorBidi"/>
                <w:sz w:val="24"/>
                <w:szCs w:val="24"/>
                <w:lang w:eastAsia="tr-TR"/>
              </w:rPr>
              <w:t>0,459</w:t>
            </w:r>
          </w:p>
        </w:tc>
        <w:tc>
          <w:tcPr>
            <w:tcW w:w="992" w:type="dxa"/>
            <w:tcBorders>
              <w:bottom w:val="single" w:sz="4" w:space="0" w:color="auto"/>
            </w:tcBorders>
          </w:tcPr>
          <w:p w14:paraId="0893610D" w14:textId="77777777" w:rsidR="00EE29C0" w:rsidRPr="007038B6" w:rsidRDefault="00EE29C0" w:rsidP="00713666">
            <w:pPr>
              <w:spacing w:after="0" w:line="240" w:lineRule="auto"/>
              <w:jc w:val="center"/>
              <w:rPr>
                <w:rFonts w:asciiTheme="majorBidi" w:eastAsia="Calibri" w:hAnsiTheme="majorBidi" w:cstheme="majorBidi"/>
                <w:sz w:val="24"/>
                <w:szCs w:val="24"/>
              </w:rPr>
            </w:pPr>
            <w:r w:rsidRPr="007038B6">
              <w:rPr>
                <w:rFonts w:asciiTheme="majorBidi" w:eastAsia="Times New Roman" w:hAnsiTheme="majorBidi" w:cstheme="majorBidi"/>
                <w:sz w:val="24"/>
                <w:szCs w:val="24"/>
                <w:lang w:eastAsia="tr-TR"/>
              </w:rPr>
              <w:t>0,498</w:t>
            </w:r>
          </w:p>
        </w:tc>
      </w:tr>
      <w:tr w:rsidR="00EE29C0" w:rsidRPr="007038B6" w14:paraId="67607F98" w14:textId="77777777" w:rsidTr="00FF3BE4">
        <w:trPr>
          <w:trHeight w:val="320"/>
        </w:trPr>
        <w:tc>
          <w:tcPr>
            <w:tcW w:w="9067" w:type="dxa"/>
            <w:gridSpan w:val="7"/>
            <w:tcBorders>
              <w:top w:val="single" w:sz="4" w:space="0" w:color="auto"/>
            </w:tcBorders>
          </w:tcPr>
          <w:p w14:paraId="1F6E5931" w14:textId="7BD7706C" w:rsidR="00EE29C0" w:rsidRPr="007038B6" w:rsidRDefault="00EE29C0" w:rsidP="00713666">
            <w:pPr>
              <w:tabs>
                <w:tab w:val="left" w:pos="709"/>
              </w:tabs>
              <w:spacing w:after="0"/>
              <w:rPr>
                <w:rFonts w:asciiTheme="majorBidi" w:eastAsia="Times New Roman" w:hAnsiTheme="majorBidi" w:cstheme="majorBidi"/>
                <w:b/>
                <w:bCs/>
                <w:sz w:val="24"/>
                <w:szCs w:val="24"/>
                <w:lang w:eastAsia="tr-TR"/>
              </w:rPr>
            </w:pPr>
            <w:bookmarkStart w:id="294" w:name="_Hlk134879982"/>
            <w:r w:rsidRPr="007038B6">
              <w:rPr>
                <w:rFonts w:asciiTheme="majorBidi" w:eastAsia="Times New Roman" w:hAnsiTheme="majorBidi" w:cstheme="majorBidi"/>
                <w:b/>
                <w:bCs/>
                <w:sz w:val="24"/>
                <w:szCs w:val="24"/>
                <w:lang w:eastAsia="tr-TR"/>
              </w:rPr>
              <w:t>Tam açıklıktan doğuma kadar</w:t>
            </w:r>
            <w:r w:rsidR="006D662F" w:rsidRPr="007038B6">
              <w:rPr>
                <w:rFonts w:asciiTheme="majorBidi" w:eastAsia="Times New Roman" w:hAnsiTheme="majorBidi" w:cstheme="majorBidi"/>
                <w:b/>
                <w:bCs/>
                <w:sz w:val="24"/>
                <w:szCs w:val="24"/>
                <w:lang w:eastAsia="tr-TR"/>
              </w:rPr>
              <w:t xml:space="preserve"> </w:t>
            </w:r>
            <w:r w:rsidRPr="007038B6">
              <w:rPr>
                <w:rFonts w:asciiTheme="majorBidi" w:eastAsia="Times New Roman" w:hAnsiTheme="majorBidi" w:cstheme="majorBidi"/>
                <w:b/>
                <w:bCs/>
                <w:sz w:val="24"/>
                <w:szCs w:val="24"/>
                <w:lang w:eastAsia="tr-TR"/>
              </w:rPr>
              <w:t xml:space="preserve">geçen süre </w:t>
            </w:r>
            <w:bookmarkEnd w:id="294"/>
            <w:r w:rsidRPr="007038B6">
              <w:rPr>
                <w:rFonts w:asciiTheme="majorBidi" w:eastAsia="Times New Roman" w:hAnsiTheme="majorBidi" w:cstheme="majorBidi"/>
                <w:b/>
                <w:bCs/>
                <w:sz w:val="24"/>
                <w:szCs w:val="24"/>
                <w:lang w:eastAsia="tr-TR"/>
              </w:rPr>
              <w:t>(dk)</w:t>
            </w:r>
            <w:r w:rsidRPr="007038B6">
              <w:rPr>
                <w:rFonts w:asciiTheme="majorBidi" w:eastAsia="Calibri" w:hAnsiTheme="majorBidi" w:cstheme="majorBidi"/>
                <w:b/>
                <w:bCs/>
              </w:rPr>
              <w:t xml:space="preserve"> (n=101;n=200)</w:t>
            </w:r>
            <w:r w:rsidR="009F55C6" w:rsidRPr="007038B6">
              <w:rPr>
                <w:rFonts w:asciiTheme="majorBidi" w:eastAsia="Calibri" w:hAnsiTheme="majorBidi" w:cstheme="majorBidi"/>
                <w:b/>
                <w:bCs/>
              </w:rPr>
              <w:t>*</w:t>
            </w:r>
          </w:p>
        </w:tc>
      </w:tr>
      <w:tr w:rsidR="00EE29C0" w:rsidRPr="007038B6" w14:paraId="47D83E7F" w14:textId="77777777" w:rsidTr="00FF3BE4">
        <w:trPr>
          <w:trHeight w:val="285"/>
        </w:trPr>
        <w:tc>
          <w:tcPr>
            <w:tcW w:w="3539" w:type="dxa"/>
          </w:tcPr>
          <w:p w14:paraId="7C0BDF67" w14:textId="6E06DAD1" w:rsidR="00EE29C0" w:rsidRPr="007038B6" w:rsidRDefault="00EE29C0" w:rsidP="00713666">
            <w:pPr>
              <w:tabs>
                <w:tab w:val="left" w:pos="709"/>
              </w:tabs>
              <w:spacing w:after="0"/>
              <w:ind w:firstLine="318"/>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1</w:t>
            </w:r>
            <w:r w:rsidR="00850C03" w:rsidRPr="007038B6">
              <w:rPr>
                <w:rFonts w:asciiTheme="majorBidi" w:eastAsia="Times New Roman" w:hAnsiTheme="majorBidi" w:cstheme="majorBidi"/>
                <w:sz w:val="24"/>
                <w:szCs w:val="24"/>
                <w:lang w:eastAsia="tr-TR"/>
              </w:rPr>
              <w:t>5</w:t>
            </w:r>
            <w:r w:rsidRPr="007038B6">
              <w:rPr>
                <w:rFonts w:asciiTheme="majorBidi" w:eastAsia="Times New Roman" w:hAnsiTheme="majorBidi" w:cstheme="majorBidi"/>
                <w:sz w:val="24"/>
                <w:szCs w:val="24"/>
                <w:lang w:eastAsia="tr-TR"/>
              </w:rPr>
              <w:t>- 90</w:t>
            </w:r>
          </w:p>
        </w:tc>
        <w:tc>
          <w:tcPr>
            <w:tcW w:w="1134" w:type="dxa"/>
          </w:tcPr>
          <w:p w14:paraId="6E8675EA"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73</w:t>
            </w:r>
          </w:p>
        </w:tc>
        <w:tc>
          <w:tcPr>
            <w:tcW w:w="709" w:type="dxa"/>
          </w:tcPr>
          <w:p w14:paraId="376689D2"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30,7</w:t>
            </w:r>
          </w:p>
        </w:tc>
        <w:tc>
          <w:tcPr>
            <w:tcW w:w="992" w:type="dxa"/>
          </w:tcPr>
          <w:p w14:paraId="73C201D8"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165</w:t>
            </w:r>
          </w:p>
        </w:tc>
        <w:tc>
          <w:tcPr>
            <w:tcW w:w="851" w:type="dxa"/>
            <w:tcBorders>
              <w:left w:val="nil"/>
            </w:tcBorders>
          </w:tcPr>
          <w:p w14:paraId="74CDC363"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69,3</w:t>
            </w:r>
          </w:p>
        </w:tc>
        <w:tc>
          <w:tcPr>
            <w:tcW w:w="850" w:type="dxa"/>
          </w:tcPr>
          <w:p w14:paraId="14CD99FD" w14:textId="77777777" w:rsidR="00EE29C0" w:rsidRPr="007038B6" w:rsidRDefault="00EE29C0" w:rsidP="00713666">
            <w:pPr>
              <w:spacing w:after="0" w:line="240" w:lineRule="auto"/>
              <w:jc w:val="center"/>
              <w:rPr>
                <w:rFonts w:asciiTheme="majorBidi" w:eastAsia="Times New Roman" w:hAnsiTheme="majorBidi" w:cstheme="majorBidi"/>
                <w:sz w:val="24"/>
                <w:szCs w:val="24"/>
                <w:lang w:eastAsia="tr-TR"/>
              </w:rPr>
            </w:pPr>
          </w:p>
        </w:tc>
        <w:tc>
          <w:tcPr>
            <w:tcW w:w="992" w:type="dxa"/>
          </w:tcPr>
          <w:p w14:paraId="2E993D7A" w14:textId="77777777" w:rsidR="00EE29C0" w:rsidRPr="007038B6" w:rsidRDefault="00EE29C0" w:rsidP="00713666">
            <w:pPr>
              <w:spacing w:after="0" w:line="240" w:lineRule="auto"/>
              <w:jc w:val="center"/>
              <w:rPr>
                <w:rFonts w:asciiTheme="majorBidi" w:eastAsia="Times New Roman" w:hAnsiTheme="majorBidi" w:cstheme="majorBidi"/>
                <w:sz w:val="24"/>
                <w:szCs w:val="24"/>
                <w:lang w:eastAsia="tr-TR"/>
              </w:rPr>
            </w:pPr>
          </w:p>
        </w:tc>
      </w:tr>
      <w:tr w:rsidR="00EE29C0" w:rsidRPr="007038B6" w14:paraId="13F0FB80" w14:textId="77777777" w:rsidTr="00FF3BE4">
        <w:trPr>
          <w:trHeight w:val="285"/>
        </w:trPr>
        <w:tc>
          <w:tcPr>
            <w:tcW w:w="3539" w:type="dxa"/>
          </w:tcPr>
          <w:p w14:paraId="4DE26B6C" w14:textId="77777777" w:rsidR="00EE29C0" w:rsidRPr="007038B6" w:rsidRDefault="00EE29C0" w:rsidP="00713666">
            <w:pPr>
              <w:tabs>
                <w:tab w:val="left" w:pos="709"/>
              </w:tabs>
              <w:spacing w:after="0"/>
              <w:ind w:firstLine="318"/>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91- 180</w:t>
            </w:r>
          </w:p>
        </w:tc>
        <w:tc>
          <w:tcPr>
            <w:tcW w:w="1134" w:type="dxa"/>
          </w:tcPr>
          <w:p w14:paraId="023FED8C"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28</w:t>
            </w:r>
          </w:p>
        </w:tc>
        <w:tc>
          <w:tcPr>
            <w:tcW w:w="709" w:type="dxa"/>
          </w:tcPr>
          <w:p w14:paraId="6988C922"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44,4</w:t>
            </w:r>
          </w:p>
        </w:tc>
        <w:tc>
          <w:tcPr>
            <w:tcW w:w="992" w:type="dxa"/>
          </w:tcPr>
          <w:p w14:paraId="3F98FCD0"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35</w:t>
            </w:r>
          </w:p>
        </w:tc>
        <w:tc>
          <w:tcPr>
            <w:tcW w:w="851" w:type="dxa"/>
            <w:tcBorders>
              <w:left w:val="nil"/>
            </w:tcBorders>
          </w:tcPr>
          <w:p w14:paraId="6B2791C6"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55,6</w:t>
            </w:r>
          </w:p>
        </w:tc>
        <w:tc>
          <w:tcPr>
            <w:tcW w:w="850" w:type="dxa"/>
          </w:tcPr>
          <w:p w14:paraId="68104D71" w14:textId="77777777" w:rsidR="00EE29C0" w:rsidRPr="007038B6" w:rsidRDefault="00EE29C0" w:rsidP="00713666">
            <w:pPr>
              <w:spacing w:after="0" w:line="240" w:lineRule="auto"/>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4,238</w:t>
            </w:r>
          </w:p>
        </w:tc>
        <w:tc>
          <w:tcPr>
            <w:tcW w:w="992" w:type="dxa"/>
          </w:tcPr>
          <w:p w14:paraId="5477D346" w14:textId="77777777" w:rsidR="00EE29C0" w:rsidRPr="007038B6" w:rsidRDefault="00EE29C0" w:rsidP="00713666">
            <w:pPr>
              <w:spacing w:after="0" w:line="240" w:lineRule="auto"/>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0,051</w:t>
            </w:r>
          </w:p>
        </w:tc>
      </w:tr>
      <w:tr w:rsidR="00A75C9D" w:rsidRPr="007038B6" w14:paraId="42396046" w14:textId="77777777" w:rsidTr="00CC4BA4">
        <w:trPr>
          <w:trHeight w:val="285"/>
        </w:trPr>
        <w:tc>
          <w:tcPr>
            <w:tcW w:w="3539" w:type="dxa"/>
            <w:tcBorders>
              <w:top w:val="single" w:sz="4" w:space="0" w:color="auto"/>
            </w:tcBorders>
          </w:tcPr>
          <w:p w14:paraId="695D6756" w14:textId="36A933D0" w:rsidR="00A75C9D" w:rsidRPr="007038B6" w:rsidRDefault="00CC4BA4" w:rsidP="00713666">
            <w:pPr>
              <w:tabs>
                <w:tab w:val="left" w:pos="709"/>
              </w:tabs>
              <w:spacing w:after="0"/>
              <w:rPr>
                <w:rFonts w:asciiTheme="majorBidi" w:eastAsia="Times New Roman" w:hAnsiTheme="majorBidi" w:cstheme="majorBidi"/>
                <w:sz w:val="24"/>
                <w:szCs w:val="24"/>
                <w:lang w:eastAsia="tr-TR"/>
              </w:rPr>
            </w:pPr>
            <w:r w:rsidRPr="007038B6">
              <w:rPr>
                <w:rFonts w:asciiTheme="majorBidi" w:eastAsia="Times New Roman" w:hAnsiTheme="majorBidi" w:cstheme="majorBidi"/>
                <w:b/>
                <w:sz w:val="24"/>
                <w:szCs w:val="24"/>
                <w:lang w:eastAsia="tr-TR"/>
              </w:rPr>
              <w:t>Amniyon rengi</w:t>
            </w:r>
          </w:p>
        </w:tc>
        <w:tc>
          <w:tcPr>
            <w:tcW w:w="1134" w:type="dxa"/>
            <w:tcBorders>
              <w:top w:val="single" w:sz="4" w:space="0" w:color="auto"/>
            </w:tcBorders>
          </w:tcPr>
          <w:p w14:paraId="3F522D07" w14:textId="77777777" w:rsidR="00A75C9D" w:rsidRPr="007038B6" w:rsidRDefault="00A75C9D" w:rsidP="00713666">
            <w:pPr>
              <w:tabs>
                <w:tab w:val="left" w:pos="709"/>
              </w:tabs>
              <w:spacing w:after="0"/>
              <w:jc w:val="center"/>
              <w:rPr>
                <w:rFonts w:asciiTheme="majorBidi" w:eastAsia="Times New Roman" w:hAnsiTheme="majorBidi" w:cstheme="majorBidi"/>
                <w:sz w:val="24"/>
                <w:szCs w:val="24"/>
                <w:lang w:eastAsia="tr-TR"/>
              </w:rPr>
            </w:pPr>
          </w:p>
        </w:tc>
        <w:tc>
          <w:tcPr>
            <w:tcW w:w="709" w:type="dxa"/>
            <w:tcBorders>
              <w:top w:val="single" w:sz="4" w:space="0" w:color="auto"/>
            </w:tcBorders>
          </w:tcPr>
          <w:p w14:paraId="4E9636C4" w14:textId="77777777" w:rsidR="00A75C9D" w:rsidRPr="007038B6" w:rsidRDefault="00A75C9D" w:rsidP="00713666">
            <w:pPr>
              <w:tabs>
                <w:tab w:val="left" w:pos="709"/>
              </w:tabs>
              <w:spacing w:after="0"/>
              <w:jc w:val="center"/>
              <w:rPr>
                <w:rFonts w:asciiTheme="majorBidi" w:eastAsia="Times New Roman" w:hAnsiTheme="majorBidi" w:cstheme="majorBidi"/>
                <w:sz w:val="24"/>
                <w:szCs w:val="24"/>
                <w:lang w:eastAsia="tr-TR"/>
              </w:rPr>
            </w:pPr>
          </w:p>
        </w:tc>
        <w:tc>
          <w:tcPr>
            <w:tcW w:w="992" w:type="dxa"/>
            <w:tcBorders>
              <w:top w:val="single" w:sz="4" w:space="0" w:color="auto"/>
            </w:tcBorders>
          </w:tcPr>
          <w:p w14:paraId="73BFD325" w14:textId="77777777" w:rsidR="00A75C9D" w:rsidRPr="007038B6" w:rsidRDefault="00A75C9D" w:rsidP="00713666">
            <w:pPr>
              <w:tabs>
                <w:tab w:val="left" w:pos="709"/>
              </w:tabs>
              <w:spacing w:after="0"/>
              <w:jc w:val="center"/>
              <w:rPr>
                <w:rFonts w:asciiTheme="majorBidi" w:eastAsia="Times New Roman" w:hAnsiTheme="majorBidi" w:cstheme="majorBidi"/>
                <w:sz w:val="24"/>
                <w:szCs w:val="24"/>
                <w:lang w:eastAsia="tr-TR"/>
              </w:rPr>
            </w:pPr>
          </w:p>
        </w:tc>
        <w:tc>
          <w:tcPr>
            <w:tcW w:w="851" w:type="dxa"/>
            <w:tcBorders>
              <w:top w:val="single" w:sz="4" w:space="0" w:color="auto"/>
              <w:left w:val="nil"/>
            </w:tcBorders>
          </w:tcPr>
          <w:p w14:paraId="21141965" w14:textId="77777777" w:rsidR="00A75C9D" w:rsidRPr="007038B6" w:rsidRDefault="00A75C9D" w:rsidP="00713666">
            <w:pPr>
              <w:tabs>
                <w:tab w:val="left" w:pos="709"/>
              </w:tabs>
              <w:spacing w:after="0"/>
              <w:jc w:val="center"/>
              <w:rPr>
                <w:rFonts w:asciiTheme="majorBidi" w:eastAsia="Times New Roman" w:hAnsiTheme="majorBidi" w:cstheme="majorBidi"/>
                <w:sz w:val="24"/>
                <w:szCs w:val="24"/>
                <w:lang w:eastAsia="tr-TR"/>
              </w:rPr>
            </w:pPr>
          </w:p>
        </w:tc>
        <w:tc>
          <w:tcPr>
            <w:tcW w:w="850" w:type="dxa"/>
            <w:tcBorders>
              <w:top w:val="single" w:sz="4" w:space="0" w:color="auto"/>
            </w:tcBorders>
          </w:tcPr>
          <w:p w14:paraId="1B1F0159" w14:textId="77777777" w:rsidR="00A75C9D" w:rsidRPr="007038B6" w:rsidRDefault="00A75C9D" w:rsidP="00713666">
            <w:pPr>
              <w:spacing w:after="0" w:line="240" w:lineRule="auto"/>
              <w:jc w:val="center"/>
              <w:rPr>
                <w:rFonts w:asciiTheme="majorBidi" w:eastAsia="Times New Roman" w:hAnsiTheme="majorBidi" w:cstheme="majorBidi"/>
                <w:sz w:val="24"/>
                <w:szCs w:val="24"/>
                <w:lang w:eastAsia="tr-TR"/>
              </w:rPr>
            </w:pPr>
          </w:p>
        </w:tc>
        <w:tc>
          <w:tcPr>
            <w:tcW w:w="992" w:type="dxa"/>
            <w:tcBorders>
              <w:top w:val="single" w:sz="4" w:space="0" w:color="auto"/>
            </w:tcBorders>
          </w:tcPr>
          <w:p w14:paraId="0F837C04" w14:textId="77777777" w:rsidR="00A75C9D" w:rsidRPr="007038B6" w:rsidRDefault="00A75C9D" w:rsidP="00713666">
            <w:pPr>
              <w:spacing w:after="0" w:line="240" w:lineRule="auto"/>
              <w:jc w:val="center"/>
              <w:rPr>
                <w:rFonts w:asciiTheme="majorBidi" w:eastAsia="Times New Roman" w:hAnsiTheme="majorBidi" w:cstheme="majorBidi"/>
                <w:sz w:val="24"/>
                <w:szCs w:val="24"/>
                <w:lang w:eastAsia="tr-TR"/>
              </w:rPr>
            </w:pPr>
          </w:p>
        </w:tc>
      </w:tr>
      <w:tr w:rsidR="00CC4BA4" w:rsidRPr="007038B6" w14:paraId="7FED933D" w14:textId="77777777" w:rsidTr="001F7B43">
        <w:trPr>
          <w:trHeight w:val="285"/>
        </w:trPr>
        <w:tc>
          <w:tcPr>
            <w:tcW w:w="3539" w:type="dxa"/>
          </w:tcPr>
          <w:p w14:paraId="1F362654" w14:textId="065B2F13" w:rsidR="00CC4BA4" w:rsidRPr="007038B6" w:rsidRDefault="00CC4BA4" w:rsidP="00713666">
            <w:pPr>
              <w:tabs>
                <w:tab w:val="left" w:pos="709"/>
              </w:tabs>
              <w:spacing w:after="0"/>
              <w:ind w:firstLine="318"/>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 xml:space="preserve">Berrak  </w:t>
            </w:r>
          </w:p>
        </w:tc>
        <w:tc>
          <w:tcPr>
            <w:tcW w:w="1134" w:type="dxa"/>
          </w:tcPr>
          <w:p w14:paraId="7B6929AC" w14:textId="6DF7AAEE" w:rsidR="00CC4BA4" w:rsidRPr="007038B6" w:rsidRDefault="00CC4BA4"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96</w:t>
            </w:r>
          </w:p>
        </w:tc>
        <w:tc>
          <w:tcPr>
            <w:tcW w:w="709" w:type="dxa"/>
          </w:tcPr>
          <w:p w14:paraId="0C709E6E" w14:textId="3C993BC5" w:rsidR="00CC4BA4" w:rsidRPr="007038B6" w:rsidRDefault="00CC4BA4"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33,1</w:t>
            </w:r>
          </w:p>
        </w:tc>
        <w:tc>
          <w:tcPr>
            <w:tcW w:w="992" w:type="dxa"/>
          </w:tcPr>
          <w:p w14:paraId="577A87A6" w14:textId="6470B519" w:rsidR="00CC4BA4" w:rsidRPr="007038B6" w:rsidRDefault="00CC4BA4"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194</w:t>
            </w:r>
          </w:p>
        </w:tc>
        <w:tc>
          <w:tcPr>
            <w:tcW w:w="851" w:type="dxa"/>
          </w:tcPr>
          <w:p w14:paraId="12B2D329" w14:textId="79864EE2" w:rsidR="00CC4BA4" w:rsidRPr="007038B6" w:rsidRDefault="00CC4BA4"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66,9</w:t>
            </w:r>
          </w:p>
        </w:tc>
        <w:tc>
          <w:tcPr>
            <w:tcW w:w="850" w:type="dxa"/>
          </w:tcPr>
          <w:p w14:paraId="715B75ED" w14:textId="0D21FFB3" w:rsidR="00CC4BA4" w:rsidRPr="007038B6" w:rsidRDefault="00CC4BA4" w:rsidP="00713666">
            <w:pPr>
              <w:spacing w:after="0" w:line="240" w:lineRule="auto"/>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3,832</w:t>
            </w:r>
          </w:p>
        </w:tc>
        <w:tc>
          <w:tcPr>
            <w:tcW w:w="992" w:type="dxa"/>
          </w:tcPr>
          <w:p w14:paraId="5CC8017A" w14:textId="625B57D6" w:rsidR="00CC4BA4" w:rsidRPr="007038B6" w:rsidRDefault="00CC4BA4" w:rsidP="00713666">
            <w:pPr>
              <w:spacing w:after="0" w:line="240" w:lineRule="auto"/>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0,058</w:t>
            </w:r>
          </w:p>
        </w:tc>
      </w:tr>
      <w:tr w:rsidR="00CC4BA4" w:rsidRPr="007038B6" w14:paraId="35A4CF7C" w14:textId="77777777" w:rsidTr="009F749D">
        <w:trPr>
          <w:trHeight w:val="285"/>
        </w:trPr>
        <w:tc>
          <w:tcPr>
            <w:tcW w:w="3539" w:type="dxa"/>
            <w:tcBorders>
              <w:bottom w:val="single" w:sz="4" w:space="0" w:color="auto"/>
            </w:tcBorders>
          </w:tcPr>
          <w:p w14:paraId="64938349" w14:textId="73299EC7" w:rsidR="00CC4BA4" w:rsidRPr="007038B6" w:rsidRDefault="00CC4BA4" w:rsidP="00713666">
            <w:pPr>
              <w:tabs>
                <w:tab w:val="left" w:pos="709"/>
              </w:tabs>
              <w:spacing w:after="0"/>
              <w:ind w:firstLine="318"/>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 xml:space="preserve">Mekonyumlu </w:t>
            </w:r>
          </w:p>
        </w:tc>
        <w:tc>
          <w:tcPr>
            <w:tcW w:w="1134" w:type="dxa"/>
            <w:tcBorders>
              <w:bottom w:val="single" w:sz="4" w:space="0" w:color="auto"/>
            </w:tcBorders>
          </w:tcPr>
          <w:p w14:paraId="0A2063E9" w14:textId="516565D8" w:rsidR="00CC4BA4" w:rsidRPr="007038B6" w:rsidRDefault="00CC4BA4"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14</w:t>
            </w:r>
          </w:p>
        </w:tc>
        <w:tc>
          <w:tcPr>
            <w:tcW w:w="709" w:type="dxa"/>
            <w:tcBorders>
              <w:bottom w:val="single" w:sz="4" w:space="0" w:color="auto"/>
            </w:tcBorders>
          </w:tcPr>
          <w:p w14:paraId="17A593B3" w14:textId="5D96D5AC" w:rsidR="00CC4BA4" w:rsidRPr="007038B6" w:rsidRDefault="00CC4BA4"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51,9</w:t>
            </w:r>
          </w:p>
        </w:tc>
        <w:tc>
          <w:tcPr>
            <w:tcW w:w="992" w:type="dxa"/>
            <w:tcBorders>
              <w:bottom w:val="single" w:sz="4" w:space="0" w:color="auto"/>
            </w:tcBorders>
          </w:tcPr>
          <w:p w14:paraId="461FFA64" w14:textId="52E05D84" w:rsidR="00CC4BA4" w:rsidRPr="007038B6" w:rsidRDefault="00CC4BA4"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13</w:t>
            </w:r>
          </w:p>
        </w:tc>
        <w:tc>
          <w:tcPr>
            <w:tcW w:w="851" w:type="dxa"/>
            <w:tcBorders>
              <w:bottom w:val="single" w:sz="4" w:space="0" w:color="auto"/>
            </w:tcBorders>
          </w:tcPr>
          <w:p w14:paraId="53D5A94A" w14:textId="308D2505" w:rsidR="00CC4BA4" w:rsidRPr="007038B6" w:rsidRDefault="00CC4BA4"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48,1</w:t>
            </w:r>
          </w:p>
        </w:tc>
        <w:tc>
          <w:tcPr>
            <w:tcW w:w="850" w:type="dxa"/>
          </w:tcPr>
          <w:p w14:paraId="46CC695A" w14:textId="77777777" w:rsidR="00CC4BA4" w:rsidRPr="007038B6" w:rsidRDefault="00CC4BA4" w:rsidP="00713666">
            <w:pPr>
              <w:spacing w:after="0" w:line="240" w:lineRule="auto"/>
              <w:jc w:val="center"/>
              <w:rPr>
                <w:rFonts w:asciiTheme="majorBidi" w:eastAsia="Times New Roman" w:hAnsiTheme="majorBidi" w:cstheme="majorBidi"/>
                <w:sz w:val="24"/>
                <w:szCs w:val="24"/>
                <w:lang w:eastAsia="tr-TR"/>
              </w:rPr>
            </w:pPr>
          </w:p>
        </w:tc>
        <w:tc>
          <w:tcPr>
            <w:tcW w:w="992" w:type="dxa"/>
          </w:tcPr>
          <w:p w14:paraId="2AF289FF" w14:textId="77777777" w:rsidR="00CC4BA4" w:rsidRPr="007038B6" w:rsidRDefault="00CC4BA4" w:rsidP="00713666">
            <w:pPr>
              <w:spacing w:after="0" w:line="240" w:lineRule="auto"/>
              <w:jc w:val="center"/>
              <w:rPr>
                <w:rFonts w:asciiTheme="majorBidi" w:eastAsia="Times New Roman" w:hAnsiTheme="majorBidi" w:cstheme="majorBidi"/>
                <w:sz w:val="24"/>
                <w:szCs w:val="24"/>
                <w:lang w:eastAsia="tr-TR"/>
              </w:rPr>
            </w:pPr>
          </w:p>
        </w:tc>
      </w:tr>
      <w:tr w:rsidR="00EE29C0" w:rsidRPr="007038B6" w14:paraId="01215998" w14:textId="77777777" w:rsidTr="00FF3BE4">
        <w:trPr>
          <w:trHeight w:val="352"/>
        </w:trPr>
        <w:tc>
          <w:tcPr>
            <w:tcW w:w="9067" w:type="dxa"/>
            <w:gridSpan w:val="7"/>
            <w:tcBorders>
              <w:top w:val="single" w:sz="4" w:space="0" w:color="auto"/>
            </w:tcBorders>
          </w:tcPr>
          <w:p w14:paraId="34DF99F0" w14:textId="3DA6ECAA" w:rsidR="00EE29C0" w:rsidRPr="007038B6" w:rsidRDefault="00CC4BA4" w:rsidP="00713666">
            <w:pPr>
              <w:tabs>
                <w:tab w:val="left" w:pos="709"/>
              </w:tabs>
              <w:spacing w:after="0" w:line="240" w:lineRule="auto"/>
              <w:rPr>
                <w:rFonts w:asciiTheme="majorBidi" w:eastAsia="Times New Roman" w:hAnsiTheme="majorBidi" w:cstheme="majorBidi"/>
                <w:b/>
                <w:bCs/>
                <w:sz w:val="24"/>
                <w:szCs w:val="24"/>
                <w:lang w:eastAsia="tr-TR"/>
              </w:rPr>
            </w:pPr>
            <w:r w:rsidRPr="007038B6">
              <w:rPr>
                <w:rFonts w:asciiTheme="majorBidi" w:eastAsia="Times New Roman" w:hAnsiTheme="majorBidi" w:cstheme="majorBidi"/>
                <w:b/>
                <w:bCs/>
                <w:sz w:val="24"/>
                <w:szCs w:val="24"/>
                <w:lang w:eastAsia="tr-TR"/>
              </w:rPr>
              <w:t>Doğum Şekli</w:t>
            </w:r>
          </w:p>
        </w:tc>
      </w:tr>
      <w:tr w:rsidR="00EE29C0" w:rsidRPr="007038B6" w14:paraId="2388C4C5" w14:textId="77777777" w:rsidTr="00FF3BE4">
        <w:trPr>
          <w:trHeight w:val="301"/>
        </w:trPr>
        <w:tc>
          <w:tcPr>
            <w:tcW w:w="3539" w:type="dxa"/>
          </w:tcPr>
          <w:p w14:paraId="7776C1AE" w14:textId="77777777" w:rsidR="00EE29C0" w:rsidRPr="007038B6" w:rsidRDefault="00EE29C0" w:rsidP="00713666">
            <w:pPr>
              <w:tabs>
                <w:tab w:val="left" w:pos="709"/>
              </w:tabs>
              <w:spacing w:after="0"/>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 xml:space="preserve">     Vajinal </w:t>
            </w:r>
          </w:p>
        </w:tc>
        <w:tc>
          <w:tcPr>
            <w:tcW w:w="1134" w:type="dxa"/>
          </w:tcPr>
          <w:p w14:paraId="21F12986"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101</w:t>
            </w:r>
          </w:p>
        </w:tc>
        <w:tc>
          <w:tcPr>
            <w:tcW w:w="709" w:type="dxa"/>
          </w:tcPr>
          <w:p w14:paraId="3BD2BBB1"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33,6</w:t>
            </w:r>
          </w:p>
        </w:tc>
        <w:tc>
          <w:tcPr>
            <w:tcW w:w="992" w:type="dxa"/>
          </w:tcPr>
          <w:p w14:paraId="1E77501E"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200</w:t>
            </w:r>
          </w:p>
        </w:tc>
        <w:tc>
          <w:tcPr>
            <w:tcW w:w="851" w:type="dxa"/>
          </w:tcPr>
          <w:p w14:paraId="62494811"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66,4</w:t>
            </w:r>
          </w:p>
        </w:tc>
        <w:tc>
          <w:tcPr>
            <w:tcW w:w="850" w:type="dxa"/>
            <w:vMerge w:val="restart"/>
          </w:tcPr>
          <w:p w14:paraId="305EA4B8"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p>
          <w:p w14:paraId="39E1F9F1" w14:textId="77777777" w:rsidR="00EE29C0" w:rsidRPr="007038B6" w:rsidRDefault="00EE29C0" w:rsidP="00713666">
            <w:pPr>
              <w:tabs>
                <w:tab w:val="left" w:pos="709"/>
              </w:tabs>
              <w:spacing w:after="0"/>
              <w:jc w:val="center"/>
              <w:rPr>
                <w:rFonts w:asciiTheme="majorBidi" w:eastAsia="Calibri" w:hAnsiTheme="majorBidi" w:cstheme="majorBidi"/>
                <w:sz w:val="24"/>
                <w:szCs w:val="24"/>
              </w:rPr>
            </w:pPr>
            <w:r w:rsidRPr="007038B6">
              <w:rPr>
                <w:rFonts w:asciiTheme="majorBidi" w:eastAsia="Times New Roman" w:hAnsiTheme="majorBidi" w:cstheme="majorBidi"/>
                <w:sz w:val="24"/>
                <w:szCs w:val="24"/>
                <w:lang w:eastAsia="tr-TR"/>
              </w:rPr>
              <w:t>3,453</w:t>
            </w:r>
          </w:p>
        </w:tc>
        <w:tc>
          <w:tcPr>
            <w:tcW w:w="992" w:type="dxa"/>
            <w:vMerge w:val="restart"/>
          </w:tcPr>
          <w:p w14:paraId="2D3E56E3"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p>
          <w:p w14:paraId="4B980F1E" w14:textId="77777777" w:rsidR="00EE29C0" w:rsidRPr="007038B6" w:rsidRDefault="00EE29C0" w:rsidP="00713666">
            <w:pPr>
              <w:tabs>
                <w:tab w:val="left" w:pos="709"/>
              </w:tabs>
              <w:spacing w:after="0"/>
              <w:jc w:val="center"/>
              <w:rPr>
                <w:rFonts w:asciiTheme="majorBidi" w:eastAsia="Calibri" w:hAnsiTheme="majorBidi" w:cstheme="majorBidi"/>
                <w:sz w:val="24"/>
                <w:szCs w:val="24"/>
              </w:rPr>
            </w:pPr>
            <w:r w:rsidRPr="007038B6">
              <w:rPr>
                <w:rFonts w:asciiTheme="majorBidi" w:eastAsia="Times New Roman" w:hAnsiTheme="majorBidi" w:cstheme="majorBidi"/>
                <w:sz w:val="24"/>
                <w:szCs w:val="24"/>
                <w:lang w:eastAsia="tr-TR"/>
              </w:rPr>
              <w:t>0,063</w:t>
            </w:r>
          </w:p>
        </w:tc>
      </w:tr>
      <w:tr w:rsidR="00EE29C0" w:rsidRPr="007038B6" w14:paraId="1788837F" w14:textId="77777777" w:rsidTr="00FF3BE4">
        <w:trPr>
          <w:trHeight w:val="285"/>
        </w:trPr>
        <w:tc>
          <w:tcPr>
            <w:tcW w:w="3539" w:type="dxa"/>
            <w:tcBorders>
              <w:bottom w:val="single" w:sz="4" w:space="0" w:color="auto"/>
            </w:tcBorders>
          </w:tcPr>
          <w:p w14:paraId="50F18F5C" w14:textId="77777777" w:rsidR="00EE29C0" w:rsidRPr="007038B6" w:rsidRDefault="00EE29C0" w:rsidP="00713666">
            <w:pPr>
              <w:tabs>
                <w:tab w:val="left" w:pos="709"/>
              </w:tabs>
              <w:spacing w:after="0"/>
              <w:ind w:firstLine="318"/>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 xml:space="preserve">Sezaryen </w:t>
            </w:r>
          </w:p>
        </w:tc>
        <w:tc>
          <w:tcPr>
            <w:tcW w:w="1134" w:type="dxa"/>
            <w:tcBorders>
              <w:bottom w:val="single" w:sz="4" w:space="0" w:color="auto"/>
            </w:tcBorders>
          </w:tcPr>
          <w:p w14:paraId="5E15956F"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9</w:t>
            </w:r>
          </w:p>
        </w:tc>
        <w:tc>
          <w:tcPr>
            <w:tcW w:w="709" w:type="dxa"/>
            <w:tcBorders>
              <w:bottom w:val="single" w:sz="4" w:space="0" w:color="auto"/>
            </w:tcBorders>
          </w:tcPr>
          <w:p w14:paraId="7D12BB6E"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56,3</w:t>
            </w:r>
          </w:p>
        </w:tc>
        <w:tc>
          <w:tcPr>
            <w:tcW w:w="992" w:type="dxa"/>
            <w:tcBorders>
              <w:bottom w:val="single" w:sz="4" w:space="0" w:color="auto"/>
            </w:tcBorders>
          </w:tcPr>
          <w:p w14:paraId="52AD71AE"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7</w:t>
            </w:r>
          </w:p>
        </w:tc>
        <w:tc>
          <w:tcPr>
            <w:tcW w:w="851" w:type="dxa"/>
            <w:tcBorders>
              <w:bottom w:val="single" w:sz="4" w:space="0" w:color="auto"/>
            </w:tcBorders>
          </w:tcPr>
          <w:p w14:paraId="62EF10D4" w14:textId="77777777" w:rsidR="00EE29C0" w:rsidRPr="007038B6" w:rsidRDefault="00EE29C0" w:rsidP="00713666">
            <w:pPr>
              <w:tabs>
                <w:tab w:val="left" w:pos="709"/>
              </w:tabs>
              <w:spacing w:after="0"/>
              <w:jc w:val="center"/>
              <w:rPr>
                <w:rFonts w:asciiTheme="majorBidi" w:eastAsia="Times New Roman" w:hAnsiTheme="majorBidi" w:cstheme="majorBidi"/>
                <w:sz w:val="24"/>
                <w:szCs w:val="24"/>
                <w:lang w:eastAsia="tr-TR"/>
              </w:rPr>
            </w:pPr>
            <w:r w:rsidRPr="007038B6">
              <w:rPr>
                <w:rFonts w:asciiTheme="majorBidi" w:eastAsia="Times New Roman" w:hAnsiTheme="majorBidi" w:cstheme="majorBidi"/>
                <w:sz w:val="24"/>
                <w:szCs w:val="24"/>
                <w:lang w:eastAsia="tr-TR"/>
              </w:rPr>
              <w:t>43,8</w:t>
            </w:r>
          </w:p>
        </w:tc>
        <w:tc>
          <w:tcPr>
            <w:tcW w:w="850" w:type="dxa"/>
            <w:vMerge/>
            <w:tcBorders>
              <w:bottom w:val="single" w:sz="4" w:space="0" w:color="auto"/>
            </w:tcBorders>
          </w:tcPr>
          <w:p w14:paraId="08656F15"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c>
          <w:tcPr>
            <w:tcW w:w="992" w:type="dxa"/>
            <w:vMerge/>
            <w:tcBorders>
              <w:bottom w:val="single" w:sz="4" w:space="0" w:color="auto"/>
            </w:tcBorders>
          </w:tcPr>
          <w:p w14:paraId="366338D8" w14:textId="77777777" w:rsidR="00EE29C0" w:rsidRPr="007038B6" w:rsidRDefault="00EE29C0" w:rsidP="00713666">
            <w:pPr>
              <w:spacing w:after="0" w:line="240" w:lineRule="auto"/>
              <w:jc w:val="center"/>
              <w:rPr>
                <w:rFonts w:asciiTheme="majorBidi" w:eastAsia="Calibri" w:hAnsiTheme="majorBidi" w:cstheme="majorBidi"/>
                <w:sz w:val="24"/>
                <w:szCs w:val="24"/>
              </w:rPr>
            </w:pPr>
          </w:p>
        </w:tc>
      </w:tr>
    </w:tbl>
    <w:p w14:paraId="6B296E7C" w14:textId="620342DD" w:rsidR="00EE29C0" w:rsidRPr="007038B6" w:rsidRDefault="00EE422B" w:rsidP="00A53F70">
      <w:pPr>
        <w:spacing w:after="120"/>
        <w:rPr>
          <w:rFonts w:asciiTheme="majorBidi" w:hAnsiTheme="majorBidi" w:cstheme="majorBidi"/>
          <w:i/>
          <w:iCs/>
          <w:sz w:val="20"/>
          <w:szCs w:val="20"/>
          <w:lang w:eastAsia="tr-TR"/>
        </w:rPr>
      </w:pPr>
      <w:r w:rsidRPr="007038B6">
        <w:rPr>
          <w:rFonts w:asciiTheme="majorBidi" w:hAnsiTheme="majorBidi" w:cstheme="majorBidi"/>
          <w:i/>
          <w:iCs/>
          <w:sz w:val="20"/>
          <w:szCs w:val="20"/>
          <w:lang w:eastAsia="tr-TR"/>
        </w:rPr>
        <w:t>* Sezaryen olanlar dahil edilmemiştir</w:t>
      </w:r>
      <w:r w:rsidR="00747CE3" w:rsidRPr="007038B6">
        <w:rPr>
          <w:rFonts w:asciiTheme="majorBidi" w:hAnsiTheme="majorBidi" w:cstheme="majorBidi"/>
          <w:i/>
          <w:iCs/>
          <w:sz w:val="20"/>
          <w:szCs w:val="20"/>
          <w:lang w:eastAsia="tr-TR"/>
        </w:rPr>
        <w:t>, ** Tam açıklığa ulaşmadan sezaryen olanlar dahil edilmemiştir</w:t>
      </w:r>
      <w:r w:rsidR="00CC4BA4" w:rsidRPr="007038B6">
        <w:rPr>
          <w:rFonts w:asciiTheme="majorBidi" w:hAnsiTheme="majorBidi" w:cstheme="majorBidi"/>
          <w:i/>
          <w:iCs/>
          <w:sz w:val="20"/>
          <w:szCs w:val="20"/>
          <w:lang w:eastAsia="tr-TR"/>
        </w:rPr>
        <w:t>.</w:t>
      </w:r>
    </w:p>
    <w:p w14:paraId="6FCDD543" w14:textId="77777777" w:rsidR="003E6C9F" w:rsidRPr="007038B6" w:rsidRDefault="003E6C9F" w:rsidP="00A53F70">
      <w:pPr>
        <w:spacing w:after="120"/>
        <w:rPr>
          <w:rFonts w:asciiTheme="majorBidi" w:hAnsiTheme="majorBidi" w:cstheme="majorBidi"/>
          <w:i/>
          <w:iCs/>
          <w:lang w:eastAsia="tr-TR"/>
        </w:rPr>
      </w:pPr>
    </w:p>
    <w:p w14:paraId="2F807299" w14:textId="3C6EE2EE" w:rsidR="00EE29C0" w:rsidRPr="007038B6" w:rsidRDefault="00EE29C0" w:rsidP="00A53F70">
      <w:pPr>
        <w:spacing w:after="120" w:line="360" w:lineRule="auto"/>
        <w:ind w:firstLine="708"/>
        <w:jc w:val="both"/>
        <w:rPr>
          <w:rFonts w:asciiTheme="majorBidi" w:eastAsia="Times New Roman" w:hAnsiTheme="majorBidi" w:cstheme="majorBidi"/>
          <w:color w:val="000000" w:themeColor="text1"/>
          <w:sz w:val="24"/>
          <w:szCs w:val="24"/>
          <w:lang w:eastAsia="tr-TR"/>
        </w:rPr>
      </w:pPr>
      <w:r w:rsidRPr="007038B6">
        <w:rPr>
          <w:rFonts w:asciiTheme="majorBidi" w:eastAsia="Times New Roman" w:hAnsiTheme="majorBidi" w:cstheme="majorBidi"/>
          <w:color w:val="000000" w:themeColor="text1"/>
          <w:sz w:val="24"/>
          <w:szCs w:val="24"/>
          <w:lang w:eastAsia="tr-TR"/>
        </w:rPr>
        <w:t xml:space="preserve">Gebelerin travay sürecindeki özelliklerine göre anemi durumları incelendiğinde; </w:t>
      </w:r>
      <w:bookmarkStart w:id="295" w:name="_Hlk137763316"/>
      <w:r w:rsidRPr="007038B6">
        <w:rPr>
          <w:rFonts w:asciiTheme="majorBidi" w:eastAsia="Times New Roman" w:hAnsiTheme="majorBidi" w:cstheme="majorBidi"/>
          <w:color w:val="000000" w:themeColor="text1"/>
          <w:sz w:val="24"/>
          <w:szCs w:val="24"/>
          <w:lang w:eastAsia="tr-TR"/>
        </w:rPr>
        <w:t>indüksiyon uygulanan gebelerin (%42,7), uygulanmayanlara göre (%</w:t>
      </w:r>
      <w:r w:rsidRPr="007038B6">
        <w:rPr>
          <w:rFonts w:asciiTheme="majorBidi" w:eastAsia="Times New Roman" w:hAnsiTheme="majorBidi" w:cstheme="majorBidi"/>
          <w:sz w:val="24"/>
          <w:szCs w:val="24"/>
          <w:lang w:eastAsia="tr-TR"/>
        </w:rPr>
        <w:t>31,2),</w:t>
      </w:r>
      <w:r w:rsidRPr="007038B6">
        <w:rPr>
          <w:rFonts w:asciiTheme="majorBidi" w:eastAsia="Times New Roman" w:hAnsiTheme="majorBidi" w:cstheme="majorBidi"/>
          <w:color w:val="000000" w:themeColor="text1"/>
          <w:sz w:val="24"/>
          <w:szCs w:val="24"/>
          <w:lang w:eastAsia="tr-TR"/>
        </w:rPr>
        <w:t xml:space="preserve"> kristaller manevrası uygulananların (%43,8) uygulanmayanlara göre (%</w:t>
      </w:r>
      <w:r w:rsidRPr="007038B6">
        <w:rPr>
          <w:rFonts w:asciiTheme="majorBidi" w:eastAsia="Times New Roman" w:hAnsiTheme="majorBidi" w:cstheme="majorBidi"/>
          <w:sz w:val="24"/>
          <w:szCs w:val="24"/>
          <w:lang w:eastAsia="tr-TR"/>
        </w:rPr>
        <w:t>29,9)</w:t>
      </w:r>
      <w:r w:rsidRPr="007038B6">
        <w:rPr>
          <w:rFonts w:asciiTheme="majorBidi" w:eastAsia="Times New Roman" w:hAnsiTheme="majorBidi" w:cstheme="majorBidi"/>
          <w:color w:val="000000" w:themeColor="text1"/>
          <w:sz w:val="24"/>
          <w:szCs w:val="24"/>
          <w:lang w:eastAsia="tr-TR"/>
        </w:rPr>
        <w:t xml:space="preserve"> anemi oranlarının daha yüksek olduğu saptanmış olup bu durum</w:t>
      </w:r>
      <w:r w:rsidR="009F55C6" w:rsidRPr="007038B6">
        <w:rPr>
          <w:rFonts w:asciiTheme="majorBidi" w:eastAsia="Times New Roman" w:hAnsiTheme="majorBidi" w:cstheme="majorBidi"/>
          <w:color w:val="000000" w:themeColor="text1"/>
          <w:sz w:val="24"/>
          <w:szCs w:val="24"/>
          <w:lang w:eastAsia="tr-TR"/>
        </w:rPr>
        <w:t xml:space="preserve">ların </w:t>
      </w:r>
      <w:r w:rsidRPr="007038B6">
        <w:rPr>
          <w:rFonts w:asciiTheme="majorBidi" w:eastAsia="Times New Roman" w:hAnsiTheme="majorBidi" w:cstheme="majorBidi"/>
          <w:color w:val="000000" w:themeColor="text1"/>
          <w:sz w:val="24"/>
          <w:szCs w:val="24"/>
          <w:lang w:eastAsia="tr-TR"/>
        </w:rPr>
        <w:t xml:space="preserve">istatistiksel olarak anlamlı olduğu saptanmıştır </w:t>
      </w:r>
      <w:bookmarkEnd w:id="295"/>
      <w:r w:rsidRPr="007038B6">
        <w:rPr>
          <w:rFonts w:asciiTheme="majorBidi" w:eastAsia="Times New Roman" w:hAnsiTheme="majorBidi" w:cstheme="majorBidi"/>
          <w:color w:val="000000" w:themeColor="text1"/>
          <w:sz w:val="24"/>
          <w:szCs w:val="24"/>
          <w:lang w:eastAsia="tr-TR"/>
        </w:rPr>
        <w:t>(sırasıyla p=0,048; p=0,024)</w:t>
      </w:r>
      <w:r w:rsidR="009E226B" w:rsidRPr="007038B6">
        <w:rPr>
          <w:rFonts w:asciiTheme="majorBidi" w:eastAsia="Times New Roman" w:hAnsiTheme="majorBidi" w:cstheme="majorBidi"/>
          <w:color w:val="000000" w:themeColor="text1"/>
          <w:sz w:val="24"/>
          <w:szCs w:val="24"/>
          <w:lang w:eastAsia="tr-TR"/>
        </w:rPr>
        <w:t>.</w:t>
      </w:r>
    </w:p>
    <w:p w14:paraId="6DB9329E" w14:textId="1B8A950C" w:rsidR="00EE29C0" w:rsidRPr="007038B6" w:rsidRDefault="00EE29C0" w:rsidP="00A53F70">
      <w:pPr>
        <w:spacing w:after="120" w:line="360" w:lineRule="auto"/>
        <w:ind w:firstLine="708"/>
        <w:jc w:val="both"/>
        <w:rPr>
          <w:rFonts w:asciiTheme="majorBidi" w:eastAsia="Times New Roman" w:hAnsiTheme="majorBidi" w:cstheme="majorBidi"/>
          <w:color w:val="000000" w:themeColor="text1"/>
          <w:sz w:val="24"/>
          <w:szCs w:val="24"/>
          <w:lang w:eastAsia="tr-TR"/>
        </w:rPr>
      </w:pPr>
      <w:r w:rsidRPr="007038B6">
        <w:rPr>
          <w:rFonts w:asciiTheme="majorBidi" w:eastAsia="Times New Roman" w:hAnsiTheme="majorBidi" w:cstheme="majorBidi"/>
          <w:color w:val="000000" w:themeColor="text1"/>
          <w:sz w:val="24"/>
          <w:szCs w:val="24"/>
          <w:lang w:eastAsia="tr-TR"/>
        </w:rPr>
        <w:t>Epizyotomi uygulananların gebelerin %35,4’ünün uygulanmayanların %2</w:t>
      </w:r>
      <w:r w:rsidR="009F55C6" w:rsidRPr="007038B6">
        <w:rPr>
          <w:rFonts w:asciiTheme="majorBidi" w:eastAsia="Times New Roman" w:hAnsiTheme="majorBidi" w:cstheme="majorBidi"/>
          <w:color w:val="000000" w:themeColor="text1"/>
          <w:sz w:val="24"/>
          <w:szCs w:val="24"/>
          <w:lang w:eastAsia="tr-TR"/>
        </w:rPr>
        <w:t>2</w:t>
      </w:r>
      <w:r w:rsidRPr="007038B6">
        <w:rPr>
          <w:rFonts w:asciiTheme="majorBidi" w:eastAsia="Times New Roman" w:hAnsiTheme="majorBidi" w:cstheme="majorBidi"/>
          <w:color w:val="000000" w:themeColor="text1"/>
          <w:sz w:val="24"/>
          <w:szCs w:val="24"/>
          <w:lang w:eastAsia="tr-TR"/>
        </w:rPr>
        <w:t xml:space="preserve">,7’sinin anemisi olduğu saptanmış ancak yapılan istatistiksel analizde epizyotomi uygulamasında gebelerin anemik olma durumlarının etkili olmadığı saptanmıştır (p=0,120). </w:t>
      </w:r>
    </w:p>
    <w:p w14:paraId="54AB3C0C" w14:textId="5D0838B7" w:rsidR="00897F6B" w:rsidRPr="007038B6" w:rsidRDefault="00EE29C0" w:rsidP="00A53F70">
      <w:pPr>
        <w:spacing w:after="120" w:line="360" w:lineRule="auto"/>
        <w:ind w:firstLine="708"/>
        <w:jc w:val="both"/>
        <w:rPr>
          <w:rFonts w:asciiTheme="majorBidi" w:eastAsia="Times New Roman" w:hAnsiTheme="majorBidi" w:cstheme="majorBidi"/>
          <w:color w:val="000000" w:themeColor="text1"/>
          <w:sz w:val="24"/>
          <w:szCs w:val="24"/>
          <w:lang w:eastAsia="tr-TR"/>
        </w:rPr>
      </w:pPr>
      <w:r w:rsidRPr="007038B6">
        <w:rPr>
          <w:rFonts w:asciiTheme="majorBidi" w:eastAsia="Times New Roman" w:hAnsiTheme="majorBidi" w:cstheme="majorBidi"/>
          <w:color w:val="000000" w:themeColor="text1"/>
          <w:sz w:val="24"/>
          <w:szCs w:val="24"/>
          <w:lang w:eastAsia="tr-TR"/>
        </w:rPr>
        <w:t xml:space="preserve">Aktif fazdan tam açıklığa kadar geçen sürenin </w:t>
      </w:r>
      <w:r w:rsidR="00E553FD" w:rsidRPr="007038B6">
        <w:rPr>
          <w:rFonts w:asciiTheme="majorBidi" w:eastAsia="Times New Roman" w:hAnsiTheme="majorBidi" w:cstheme="majorBidi"/>
          <w:color w:val="000000" w:themeColor="text1"/>
          <w:sz w:val="24"/>
          <w:szCs w:val="24"/>
          <w:lang w:eastAsia="tr-TR"/>
        </w:rPr>
        <w:t>60</w:t>
      </w:r>
      <w:r w:rsidRPr="007038B6">
        <w:rPr>
          <w:rFonts w:asciiTheme="majorBidi" w:eastAsia="Times New Roman" w:hAnsiTheme="majorBidi" w:cstheme="majorBidi"/>
          <w:color w:val="000000" w:themeColor="text1"/>
          <w:sz w:val="24"/>
          <w:szCs w:val="24"/>
          <w:lang w:eastAsia="tr-TR"/>
        </w:rPr>
        <w:t xml:space="preserve">-299 dk arası olan gebelerin %38,6’sının, 300-480 dk arası olan gebelerin %33,9’unun anemisi olduğu bulunmuş ancak yapılan istatistiksel analizde </w:t>
      </w:r>
      <w:r w:rsidRPr="007038B6">
        <w:rPr>
          <w:rFonts w:asciiTheme="majorBidi" w:eastAsia="Times New Roman" w:hAnsiTheme="majorBidi" w:cstheme="majorBidi"/>
          <w:bCs/>
          <w:sz w:val="24"/>
          <w:szCs w:val="24"/>
          <w:lang w:eastAsia="tr-TR"/>
        </w:rPr>
        <w:t xml:space="preserve">aktif fazdan tam açıklığa kadar geçen sürede </w:t>
      </w:r>
      <w:r w:rsidRPr="007038B6">
        <w:rPr>
          <w:rFonts w:asciiTheme="majorBidi" w:eastAsia="Times New Roman" w:hAnsiTheme="majorBidi" w:cstheme="majorBidi"/>
          <w:bCs/>
          <w:color w:val="000000" w:themeColor="text1"/>
          <w:sz w:val="24"/>
          <w:szCs w:val="24"/>
          <w:lang w:eastAsia="tr-TR"/>
        </w:rPr>
        <w:t>gebe</w:t>
      </w:r>
      <w:r w:rsidRPr="007038B6">
        <w:rPr>
          <w:rFonts w:asciiTheme="majorBidi" w:eastAsia="Times New Roman" w:hAnsiTheme="majorBidi" w:cstheme="majorBidi"/>
          <w:color w:val="000000" w:themeColor="text1"/>
          <w:sz w:val="24"/>
          <w:szCs w:val="24"/>
          <w:lang w:eastAsia="tr-TR"/>
        </w:rPr>
        <w:t xml:space="preserve">lerin anemik olma durumlarının etkili olmadığı saptanmıştır (p=0,498). </w:t>
      </w:r>
    </w:p>
    <w:p w14:paraId="15B3B513" w14:textId="44ECBC56" w:rsidR="00EE29C0" w:rsidRPr="007038B6" w:rsidRDefault="00EE29C0" w:rsidP="00A53F70">
      <w:pPr>
        <w:spacing w:after="120" w:line="360" w:lineRule="auto"/>
        <w:ind w:firstLine="708"/>
        <w:jc w:val="both"/>
        <w:rPr>
          <w:rFonts w:asciiTheme="majorBidi" w:eastAsia="Times New Roman" w:hAnsiTheme="majorBidi" w:cstheme="majorBidi"/>
          <w:color w:val="000000" w:themeColor="text1"/>
          <w:sz w:val="24"/>
          <w:szCs w:val="24"/>
          <w:lang w:eastAsia="tr-TR"/>
        </w:rPr>
      </w:pPr>
      <w:r w:rsidRPr="007038B6">
        <w:rPr>
          <w:rFonts w:asciiTheme="majorBidi" w:eastAsia="Times New Roman" w:hAnsiTheme="majorBidi" w:cstheme="majorBidi"/>
          <w:color w:val="000000" w:themeColor="text1"/>
          <w:sz w:val="24"/>
          <w:szCs w:val="24"/>
          <w:lang w:eastAsia="tr-TR"/>
        </w:rPr>
        <w:t>Tam açıklıktan doğuma kadar geçen sürenin 1</w:t>
      </w:r>
      <w:r w:rsidR="00A75C9D" w:rsidRPr="007038B6">
        <w:rPr>
          <w:rFonts w:asciiTheme="majorBidi" w:eastAsia="Times New Roman" w:hAnsiTheme="majorBidi" w:cstheme="majorBidi"/>
          <w:color w:val="000000" w:themeColor="text1"/>
          <w:sz w:val="24"/>
          <w:szCs w:val="24"/>
          <w:lang w:eastAsia="tr-TR"/>
        </w:rPr>
        <w:t>5</w:t>
      </w:r>
      <w:r w:rsidRPr="007038B6">
        <w:rPr>
          <w:rFonts w:asciiTheme="majorBidi" w:eastAsia="Times New Roman" w:hAnsiTheme="majorBidi" w:cstheme="majorBidi"/>
          <w:color w:val="000000" w:themeColor="text1"/>
          <w:sz w:val="24"/>
          <w:szCs w:val="24"/>
          <w:lang w:eastAsia="tr-TR"/>
        </w:rPr>
        <w:t xml:space="preserve">-90 dk arası olan gebelerde anemi oranı %30,7 iken, 91-180 dk arası sürenler de %44,4 bulunmuş olup yapılan istatistiksel analizde tam açıklıktan doğuma kadar geçen sürede </w:t>
      </w:r>
      <w:r w:rsidRPr="007038B6">
        <w:rPr>
          <w:rFonts w:asciiTheme="majorBidi" w:eastAsia="Times New Roman" w:hAnsiTheme="majorBidi" w:cstheme="majorBidi"/>
          <w:bCs/>
          <w:color w:val="000000" w:themeColor="text1"/>
          <w:sz w:val="24"/>
          <w:szCs w:val="24"/>
          <w:lang w:eastAsia="tr-TR"/>
        </w:rPr>
        <w:t>gebe</w:t>
      </w:r>
      <w:r w:rsidRPr="007038B6">
        <w:rPr>
          <w:rFonts w:asciiTheme="majorBidi" w:eastAsia="Times New Roman" w:hAnsiTheme="majorBidi" w:cstheme="majorBidi"/>
          <w:color w:val="000000" w:themeColor="text1"/>
          <w:sz w:val="24"/>
          <w:szCs w:val="24"/>
          <w:lang w:eastAsia="tr-TR"/>
        </w:rPr>
        <w:t>lerin anemik olma durumlarının etkili ol</w:t>
      </w:r>
      <w:r w:rsidR="00A75C9D" w:rsidRPr="007038B6">
        <w:rPr>
          <w:rFonts w:asciiTheme="majorBidi" w:eastAsia="Times New Roman" w:hAnsiTheme="majorBidi" w:cstheme="majorBidi"/>
          <w:color w:val="000000" w:themeColor="text1"/>
          <w:sz w:val="24"/>
          <w:szCs w:val="24"/>
          <w:lang w:eastAsia="tr-TR"/>
        </w:rPr>
        <w:t>madığı</w:t>
      </w:r>
      <w:r w:rsidRPr="007038B6">
        <w:rPr>
          <w:rFonts w:asciiTheme="majorBidi" w:eastAsia="Times New Roman" w:hAnsiTheme="majorBidi" w:cstheme="majorBidi"/>
          <w:color w:val="000000" w:themeColor="text1"/>
          <w:sz w:val="24"/>
          <w:szCs w:val="24"/>
          <w:lang w:eastAsia="tr-TR"/>
        </w:rPr>
        <w:t xml:space="preserve"> saptanmıştır (p=0,051). </w:t>
      </w:r>
    </w:p>
    <w:p w14:paraId="783D06A7" w14:textId="3FCDB461" w:rsidR="00366184" w:rsidRPr="007038B6" w:rsidRDefault="00EE29C0" w:rsidP="00A53F70">
      <w:pPr>
        <w:tabs>
          <w:tab w:val="left" w:pos="709"/>
        </w:tabs>
        <w:spacing w:after="120" w:line="360" w:lineRule="auto"/>
        <w:jc w:val="both"/>
        <w:rPr>
          <w:rFonts w:asciiTheme="majorBidi" w:eastAsia="Times New Roman" w:hAnsiTheme="majorBidi" w:cstheme="majorBidi"/>
          <w:color w:val="000000" w:themeColor="text1"/>
          <w:sz w:val="24"/>
          <w:szCs w:val="24"/>
          <w:lang w:eastAsia="tr-TR"/>
        </w:rPr>
      </w:pPr>
      <w:r w:rsidRPr="007038B6">
        <w:rPr>
          <w:rFonts w:asciiTheme="majorBidi" w:eastAsia="Times New Roman" w:hAnsiTheme="majorBidi" w:cstheme="majorBidi"/>
          <w:color w:val="000000" w:themeColor="text1"/>
          <w:sz w:val="24"/>
          <w:szCs w:val="24"/>
          <w:lang w:eastAsia="tr-TR"/>
        </w:rPr>
        <w:tab/>
      </w:r>
      <w:r w:rsidR="00CC4BA4" w:rsidRPr="007038B6">
        <w:rPr>
          <w:rFonts w:asciiTheme="majorBidi" w:eastAsia="Times New Roman" w:hAnsiTheme="majorBidi" w:cstheme="majorBidi"/>
          <w:color w:val="000000" w:themeColor="text1"/>
          <w:sz w:val="24"/>
          <w:szCs w:val="24"/>
          <w:lang w:eastAsia="tr-TR"/>
        </w:rPr>
        <w:t xml:space="preserve">Gebelerin amniyon zarı açılınca amniyon rengi berrak olanların %33,1’nin, mekonyumlu olanların %51,9’unun anemisi olduğu ve bu farkın istatistiksel olarak anlamlı olmadığı saptanmıştır (p=0,058). </w:t>
      </w:r>
      <w:r w:rsidRPr="007038B6">
        <w:rPr>
          <w:rFonts w:asciiTheme="majorBidi" w:eastAsia="Times New Roman" w:hAnsiTheme="majorBidi" w:cstheme="majorBidi"/>
          <w:color w:val="000000" w:themeColor="text1"/>
          <w:sz w:val="24"/>
          <w:szCs w:val="24"/>
          <w:lang w:eastAsia="tr-TR"/>
        </w:rPr>
        <w:t>Vajinal doğum yapan gebelerin %33,6’sının sezaryen ile doğum yapanların %56,3’ünün anemik olduğu bulunmuş ancak yapılan istatistiksel analizde doğum şeklinde gebelerin anemik olma durumlarının etkili olmadığı bulunmuştur (p=0,063)., (Tablo 1</w:t>
      </w:r>
      <w:r w:rsidR="009E226B" w:rsidRPr="007038B6">
        <w:rPr>
          <w:rFonts w:asciiTheme="majorBidi" w:eastAsia="Times New Roman" w:hAnsiTheme="majorBidi" w:cstheme="majorBidi"/>
          <w:color w:val="000000" w:themeColor="text1"/>
          <w:sz w:val="24"/>
          <w:szCs w:val="24"/>
          <w:lang w:eastAsia="tr-TR"/>
        </w:rPr>
        <w:t>5</w:t>
      </w:r>
      <w:r w:rsidRPr="007038B6">
        <w:rPr>
          <w:rFonts w:asciiTheme="majorBidi" w:eastAsia="Times New Roman" w:hAnsiTheme="majorBidi" w:cstheme="majorBidi"/>
          <w:color w:val="000000" w:themeColor="text1"/>
          <w:sz w:val="24"/>
          <w:szCs w:val="24"/>
          <w:lang w:eastAsia="tr-TR"/>
        </w:rPr>
        <w:t>).</w:t>
      </w:r>
    </w:p>
    <w:p w14:paraId="46F5BD9E" w14:textId="77777777" w:rsidR="004C4AC6" w:rsidRPr="007038B6" w:rsidRDefault="004C4AC6"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32368CBD" w14:textId="77777777" w:rsidR="004C4AC6" w:rsidRPr="007038B6" w:rsidRDefault="004C4AC6"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2D41E722" w14:textId="77777777" w:rsidR="004C4AC6" w:rsidRPr="007038B6" w:rsidRDefault="004C4AC6"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5CBB9993" w14:textId="77777777" w:rsidR="004C4AC6" w:rsidRPr="007038B6" w:rsidRDefault="004C4AC6"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778D3A09" w14:textId="77777777" w:rsidR="004C4AC6" w:rsidRPr="007038B6" w:rsidRDefault="004C4AC6"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4CB1F2E4" w14:textId="77777777" w:rsidR="004C4AC6" w:rsidRDefault="004C4AC6"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5DB693A6" w14:textId="77777777" w:rsidR="004C4AC6" w:rsidRDefault="004C4AC6"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28B12DD3" w14:textId="77777777" w:rsidR="004C4AC6" w:rsidRDefault="004C4AC6"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15D9E69A" w14:textId="77777777" w:rsidR="004C4AC6" w:rsidRDefault="004C4AC6"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413E39CF" w14:textId="77777777" w:rsidR="004C4AC6" w:rsidRDefault="004C4AC6"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11F1BBE4" w14:textId="77777777" w:rsidR="004C4AC6" w:rsidRDefault="004C4AC6"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7C11842A" w14:textId="77777777" w:rsidR="004C4AC6" w:rsidRDefault="004C4AC6"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7E3AD94F" w14:textId="77777777" w:rsidR="003F7F38" w:rsidRDefault="003F7F38"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054462FE" w14:textId="77777777" w:rsidR="003E6C9F" w:rsidRDefault="003E6C9F"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41E24892" w14:textId="77777777" w:rsidR="003E6C9F" w:rsidRDefault="003E6C9F"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1ED35394" w14:textId="77777777" w:rsidR="003E6C9F" w:rsidRDefault="003E6C9F"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6A1AE234" w14:textId="77777777" w:rsidR="004C4AC6" w:rsidRPr="00EE29C0" w:rsidRDefault="004C4AC6" w:rsidP="00713666">
      <w:pPr>
        <w:tabs>
          <w:tab w:val="left" w:pos="709"/>
        </w:tabs>
        <w:spacing w:after="0" w:line="360" w:lineRule="auto"/>
        <w:jc w:val="both"/>
        <w:rPr>
          <w:rFonts w:asciiTheme="majorBidi" w:eastAsia="Times New Roman" w:hAnsiTheme="majorBidi" w:cstheme="majorBidi"/>
          <w:color w:val="000000" w:themeColor="text1"/>
          <w:sz w:val="24"/>
          <w:szCs w:val="24"/>
          <w:lang w:eastAsia="tr-TR"/>
        </w:rPr>
      </w:pPr>
    </w:p>
    <w:p w14:paraId="780BBF0F" w14:textId="5860B540" w:rsidR="00EE29C0" w:rsidRPr="007038B6" w:rsidRDefault="00EE29C0" w:rsidP="00713666">
      <w:pPr>
        <w:pStyle w:val="Balk3"/>
      </w:pPr>
      <w:bookmarkStart w:id="296" w:name="_Toc141160705"/>
      <w:r w:rsidRPr="007038B6">
        <w:t>Tablo 1</w:t>
      </w:r>
      <w:r w:rsidR="009E226B" w:rsidRPr="007038B6">
        <w:t>6</w:t>
      </w:r>
      <w:r w:rsidRPr="007038B6">
        <w:t xml:space="preserve">. </w:t>
      </w:r>
      <w:bookmarkStart w:id="297" w:name="_Hlk134882936"/>
      <w:r w:rsidRPr="007038B6">
        <w:t xml:space="preserve">Gebelerin Yenidoğanlarına İlişkin Özelliklerine Göre Anemi Durumlarının </w:t>
      </w:r>
      <w:bookmarkEnd w:id="297"/>
      <w:r w:rsidRPr="007038B6">
        <w:t>Karşılaştırılması</w:t>
      </w:r>
      <w:bookmarkEnd w:id="296"/>
      <w:r w:rsidRPr="007038B6">
        <w:t xml:space="preserve"> </w:t>
      </w:r>
    </w:p>
    <w:tbl>
      <w:tblPr>
        <w:tblW w:w="9067" w:type="dxa"/>
        <w:tblLayout w:type="fixed"/>
        <w:tblLook w:val="04A0" w:firstRow="1" w:lastRow="0" w:firstColumn="1" w:lastColumn="0" w:noHBand="0" w:noVBand="1"/>
      </w:tblPr>
      <w:tblGrid>
        <w:gridCol w:w="3539"/>
        <w:gridCol w:w="1134"/>
        <w:gridCol w:w="709"/>
        <w:gridCol w:w="992"/>
        <w:gridCol w:w="851"/>
        <w:gridCol w:w="850"/>
        <w:gridCol w:w="992"/>
      </w:tblGrid>
      <w:tr w:rsidR="00EE29C0" w:rsidRPr="007038B6" w14:paraId="558D38BC" w14:textId="77777777" w:rsidTr="00FF3BE4">
        <w:trPr>
          <w:trHeight w:val="270"/>
        </w:trPr>
        <w:tc>
          <w:tcPr>
            <w:tcW w:w="3539" w:type="dxa"/>
            <w:vMerge w:val="restart"/>
            <w:tcBorders>
              <w:top w:val="single" w:sz="4" w:space="0" w:color="auto"/>
            </w:tcBorders>
          </w:tcPr>
          <w:p w14:paraId="75AD9F80" w14:textId="77777777" w:rsidR="00EE29C0" w:rsidRPr="007038B6" w:rsidRDefault="00EE29C0" w:rsidP="00713666">
            <w:pPr>
              <w:tabs>
                <w:tab w:val="left" w:pos="709"/>
              </w:tabs>
              <w:spacing w:after="0"/>
              <w:jc w:val="both"/>
              <w:rPr>
                <w:rFonts w:asciiTheme="majorBidi" w:eastAsia="Times New Roman" w:hAnsiTheme="majorBidi" w:cstheme="majorBidi"/>
                <w:b/>
                <w:lang w:eastAsia="tr-TR"/>
              </w:rPr>
            </w:pPr>
            <w:bookmarkStart w:id="298" w:name="_Hlk134121847"/>
          </w:p>
          <w:p w14:paraId="20CCF7D9" w14:textId="77777777"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Özellikler</w:t>
            </w:r>
          </w:p>
        </w:tc>
        <w:tc>
          <w:tcPr>
            <w:tcW w:w="3686" w:type="dxa"/>
            <w:gridSpan w:val="4"/>
            <w:tcBorders>
              <w:top w:val="single" w:sz="4" w:space="0" w:color="auto"/>
            </w:tcBorders>
          </w:tcPr>
          <w:p w14:paraId="724D0D88"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Anemi</w:t>
            </w:r>
          </w:p>
        </w:tc>
        <w:tc>
          <w:tcPr>
            <w:tcW w:w="850" w:type="dxa"/>
            <w:vMerge w:val="restart"/>
            <w:tcBorders>
              <w:top w:val="single" w:sz="4" w:space="0" w:color="auto"/>
            </w:tcBorders>
          </w:tcPr>
          <w:p w14:paraId="110D021C" w14:textId="77777777" w:rsidR="00EE29C0" w:rsidRPr="007038B6" w:rsidRDefault="00EE29C0" w:rsidP="00713666">
            <w:pPr>
              <w:spacing w:after="0" w:line="240" w:lineRule="auto"/>
              <w:jc w:val="center"/>
              <w:rPr>
                <w:rFonts w:asciiTheme="majorBidi" w:eastAsia="Times New Roman" w:hAnsiTheme="majorBidi" w:cstheme="majorBidi"/>
                <w:b/>
                <w:lang w:eastAsia="tr-TR"/>
              </w:rPr>
            </w:pPr>
          </w:p>
          <w:p w14:paraId="3B16AEA2" w14:textId="77777777" w:rsidR="00EE29C0" w:rsidRPr="007038B6" w:rsidRDefault="00EE29C0" w:rsidP="00713666">
            <w:pPr>
              <w:spacing w:after="0" w:line="240" w:lineRule="auto"/>
              <w:jc w:val="center"/>
              <w:rPr>
                <w:rFonts w:asciiTheme="majorBidi" w:eastAsia="Times New Roman" w:hAnsiTheme="majorBidi" w:cstheme="majorBidi"/>
                <w:b/>
                <w:lang w:eastAsia="tr-TR"/>
              </w:rPr>
            </w:pPr>
          </w:p>
          <w:p w14:paraId="70365B1C"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Times New Roman" w:hAnsiTheme="majorBidi" w:cstheme="majorBidi"/>
                <w:b/>
                <w:lang w:eastAsia="tr-TR"/>
              </w:rPr>
              <w:t>X</w:t>
            </w:r>
            <w:r w:rsidRPr="007038B6">
              <w:rPr>
                <w:rFonts w:asciiTheme="majorBidi" w:eastAsia="Times New Roman" w:hAnsiTheme="majorBidi" w:cstheme="majorBidi"/>
                <w:b/>
                <w:vertAlign w:val="superscript"/>
                <w:lang w:eastAsia="tr-TR"/>
              </w:rPr>
              <w:t>2</w:t>
            </w:r>
          </w:p>
        </w:tc>
        <w:tc>
          <w:tcPr>
            <w:tcW w:w="992" w:type="dxa"/>
            <w:vMerge w:val="restart"/>
            <w:tcBorders>
              <w:top w:val="single" w:sz="4" w:space="0" w:color="auto"/>
            </w:tcBorders>
          </w:tcPr>
          <w:p w14:paraId="70522E57" w14:textId="77777777" w:rsidR="00EE29C0" w:rsidRPr="007038B6" w:rsidRDefault="00EE29C0" w:rsidP="00713666">
            <w:pPr>
              <w:spacing w:after="0" w:line="240" w:lineRule="auto"/>
              <w:jc w:val="center"/>
              <w:rPr>
                <w:rFonts w:asciiTheme="majorBidi" w:eastAsia="Calibri" w:hAnsiTheme="majorBidi" w:cstheme="majorBidi"/>
                <w:b/>
              </w:rPr>
            </w:pPr>
          </w:p>
          <w:p w14:paraId="1BC8B279" w14:textId="77777777" w:rsidR="00EE29C0" w:rsidRPr="007038B6" w:rsidRDefault="00EE29C0" w:rsidP="00713666">
            <w:pPr>
              <w:spacing w:after="0" w:line="240" w:lineRule="auto"/>
              <w:jc w:val="center"/>
              <w:rPr>
                <w:rFonts w:asciiTheme="majorBidi" w:eastAsia="Calibri" w:hAnsiTheme="majorBidi" w:cstheme="majorBidi"/>
                <w:b/>
              </w:rPr>
            </w:pPr>
          </w:p>
          <w:p w14:paraId="7D7390F6"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p</w:t>
            </w:r>
          </w:p>
        </w:tc>
      </w:tr>
      <w:tr w:rsidR="00EE29C0" w:rsidRPr="007038B6" w14:paraId="6390F284" w14:textId="77777777" w:rsidTr="00FF3BE4">
        <w:trPr>
          <w:trHeight w:val="276"/>
        </w:trPr>
        <w:tc>
          <w:tcPr>
            <w:tcW w:w="3539" w:type="dxa"/>
            <w:vMerge/>
          </w:tcPr>
          <w:p w14:paraId="25C65871" w14:textId="77777777" w:rsidR="00EE29C0" w:rsidRPr="007038B6" w:rsidRDefault="00EE29C0" w:rsidP="00713666">
            <w:pPr>
              <w:tabs>
                <w:tab w:val="left" w:pos="709"/>
              </w:tabs>
              <w:spacing w:after="0"/>
              <w:rPr>
                <w:rFonts w:asciiTheme="majorBidi" w:eastAsia="Times New Roman" w:hAnsiTheme="majorBidi" w:cstheme="majorBidi"/>
                <w:b/>
                <w:lang w:eastAsia="tr-TR"/>
              </w:rPr>
            </w:pPr>
          </w:p>
        </w:tc>
        <w:tc>
          <w:tcPr>
            <w:tcW w:w="1843" w:type="dxa"/>
            <w:gridSpan w:val="2"/>
            <w:tcBorders>
              <w:top w:val="single" w:sz="4" w:space="0" w:color="auto"/>
              <w:bottom w:val="single" w:sz="4" w:space="0" w:color="auto"/>
            </w:tcBorders>
          </w:tcPr>
          <w:p w14:paraId="453BC037"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Var (n=90)</w:t>
            </w:r>
          </w:p>
        </w:tc>
        <w:tc>
          <w:tcPr>
            <w:tcW w:w="1843" w:type="dxa"/>
            <w:gridSpan w:val="2"/>
            <w:tcBorders>
              <w:top w:val="single" w:sz="4" w:space="0" w:color="auto"/>
              <w:bottom w:val="single" w:sz="4" w:space="0" w:color="auto"/>
            </w:tcBorders>
          </w:tcPr>
          <w:p w14:paraId="2049DDAB"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Yok (n=191)</w:t>
            </w:r>
          </w:p>
        </w:tc>
        <w:tc>
          <w:tcPr>
            <w:tcW w:w="850" w:type="dxa"/>
            <w:vMerge/>
          </w:tcPr>
          <w:p w14:paraId="4CC99ADF"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6D474E3A"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2559DB0A" w14:textId="77777777" w:rsidTr="00FF3BE4">
        <w:trPr>
          <w:trHeight w:val="144"/>
        </w:trPr>
        <w:tc>
          <w:tcPr>
            <w:tcW w:w="3539" w:type="dxa"/>
            <w:vMerge/>
          </w:tcPr>
          <w:p w14:paraId="4AB49E13" w14:textId="77777777" w:rsidR="00EE29C0" w:rsidRPr="007038B6" w:rsidRDefault="00EE29C0" w:rsidP="00713666">
            <w:pPr>
              <w:tabs>
                <w:tab w:val="left" w:pos="709"/>
              </w:tabs>
              <w:spacing w:after="0"/>
              <w:rPr>
                <w:rFonts w:asciiTheme="majorBidi" w:eastAsia="Times New Roman" w:hAnsiTheme="majorBidi" w:cstheme="majorBidi"/>
                <w:lang w:eastAsia="tr-TR"/>
              </w:rPr>
            </w:pPr>
          </w:p>
        </w:tc>
        <w:tc>
          <w:tcPr>
            <w:tcW w:w="1134" w:type="dxa"/>
            <w:tcBorders>
              <w:top w:val="single" w:sz="4" w:space="0" w:color="auto"/>
            </w:tcBorders>
          </w:tcPr>
          <w:p w14:paraId="0E211CDE"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n</w:t>
            </w:r>
          </w:p>
        </w:tc>
        <w:tc>
          <w:tcPr>
            <w:tcW w:w="709" w:type="dxa"/>
            <w:tcBorders>
              <w:top w:val="single" w:sz="4" w:space="0" w:color="auto"/>
            </w:tcBorders>
          </w:tcPr>
          <w:p w14:paraId="275D1B96"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w:t>
            </w:r>
          </w:p>
        </w:tc>
        <w:tc>
          <w:tcPr>
            <w:tcW w:w="992" w:type="dxa"/>
            <w:tcBorders>
              <w:top w:val="single" w:sz="4" w:space="0" w:color="auto"/>
            </w:tcBorders>
          </w:tcPr>
          <w:p w14:paraId="39F8000A"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n</w:t>
            </w:r>
          </w:p>
        </w:tc>
        <w:tc>
          <w:tcPr>
            <w:tcW w:w="851" w:type="dxa"/>
            <w:tcBorders>
              <w:top w:val="single" w:sz="4" w:space="0" w:color="auto"/>
            </w:tcBorders>
          </w:tcPr>
          <w:p w14:paraId="7A266276"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w:t>
            </w:r>
          </w:p>
        </w:tc>
        <w:tc>
          <w:tcPr>
            <w:tcW w:w="850" w:type="dxa"/>
            <w:vMerge/>
          </w:tcPr>
          <w:p w14:paraId="2D9C391C"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5D47C4E8" w14:textId="77777777" w:rsidR="00EE29C0" w:rsidRPr="007038B6" w:rsidRDefault="00EE29C0" w:rsidP="00713666">
            <w:pPr>
              <w:spacing w:after="0" w:line="240" w:lineRule="auto"/>
              <w:jc w:val="center"/>
              <w:rPr>
                <w:rFonts w:asciiTheme="majorBidi" w:eastAsia="Calibri" w:hAnsiTheme="majorBidi" w:cstheme="majorBidi"/>
              </w:rPr>
            </w:pPr>
          </w:p>
        </w:tc>
      </w:tr>
      <w:bookmarkEnd w:id="298"/>
      <w:tr w:rsidR="00EE29C0" w:rsidRPr="007038B6" w14:paraId="0DA101F7" w14:textId="77777777" w:rsidTr="00FF3BE4">
        <w:trPr>
          <w:trHeight w:val="285"/>
        </w:trPr>
        <w:tc>
          <w:tcPr>
            <w:tcW w:w="3539" w:type="dxa"/>
            <w:tcBorders>
              <w:top w:val="single" w:sz="4" w:space="0" w:color="auto"/>
            </w:tcBorders>
          </w:tcPr>
          <w:p w14:paraId="0334D18C" w14:textId="77777777"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 xml:space="preserve">Oksijen </w:t>
            </w:r>
          </w:p>
        </w:tc>
        <w:tc>
          <w:tcPr>
            <w:tcW w:w="1134" w:type="dxa"/>
            <w:tcBorders>
              <w:top w:val="single" w:sz="4" w:space="0" w:color="auto"/>
            </w:tcBorders>
          </w:tcPr>
          <w:p w14:paraId="1C57A335" w14:textId="77777777" w:rsidR="00EE29C0" w:rsidRPr="007038B6" w:rsidRDefault="00EE29C0" w:rsidP="00713666">
            <w:pPr>
              <w:spacing w:after="0" w:line="240" w:lineRule="auto"/>
              <w:jc w:val="center"/>
              <w:rPr>
                <w:rFonts w:asciiTheme="majorBidi" w:eastAsia="Calibri" w:hAnsiTheme="majorBidi" w:cstheme="majorBidi"/>
              </w:rPr>
            </w:pPr>
          </w:p>
        </w:tc>
        <w:tc>
          <w:tcPr>
            <w:tcW w:w="709" w:type="dxa"/>
            <w:tcBorders>
              <w:top w:val="single" w:sz="4" w:space="0" w:color="auto"/>
            </w:tcBorders>
          </w:tcPr>
          <w:p w14:paraId="691CD656"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tcBorders>
              <w:top w:val="single" w:sz="4" w:space="0" w:color="auto"/>
            </w:tcBorders>
          </w:tcPr>
          <w:p w14:paraId="125786EC" w14:textId="77777777" w:rsidR="00EE29C0" w:rsidRPr="007038B6" w:rsidRDefault="00EE29C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42DFD1DE" w14:textId="77777777" w:rsidR="00EE29C0" w:rsidRPr="007038B6" w:rsidRDefault="00EE29C0" w:rsidP="00713666">
            <w:pPr>
              <w:spacing w:after="0" w:line="240" w:lineRule="auto"/>
              <w:jc w:val="center"/>
              <w:rPr>
                <w:rFonts w:asciiTheme="majorBidi" w:eastAsia="Calibri" w:hAnsiTheme="majorBidi" w:cstheme="majorBidi"/>
              </w:rPr>
            </w:pPr>
          </w:p>
        </w:tc>
        <w:tc>
          <w:tcPr>
            <w:tcW w:w="850" w:type="dxa"/>
            <w:vMerge w:val="restart"/>
            <w:tcBorders>
              <w:top w:val="single" w:sz="4" w:space="0" w:color="auto"/>
            </w:tcBorders>
          </w:tcPr>
          <w:p w14:paraId="1F830C1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01738B0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48AA2A2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4,575</w:t>
            </w:r>
          </w:p>
        </w:tc>
        <w:tc>
          <w:tcPr>
            <w:tcW w:w="992" w:type="dxa"/>
            <w:vMerge w:val="restart"/>
            <w:tcBorders>
              <w:top w:val="single" w:sz="4" w:space="0" w:color="auto"/>
            </w:tcBorders>
          </w:tcPr>
          <w:p w14:paraId="431F9EA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2F16C12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16FD4732" w14:textId="77777777" w:rsidR="00EE29C0" w:rsidRPr="007038B6" w:rsidRDefault="00EE29C0" w:rsidP="00713666">
            <w:pPr>
              <w:tabs>
                <w:tab w:val="left" w:pos="709"/>
              </w:tabs>
              <w:spacing w:after="0"/>
              <w:jc w:val="center"/>
              <w:rPr>
                <w:rFonts w:asciiTheme="majorBidi" w:eastAsia="Times New Roman" w:hAnsiTheme="majorBidi" w:cstheme="majorBidi"/>
                <w:b/>
                <w:bCs/>
                <w:lang w:eastAsia="tr-TR"/>
              </w:rPr>
            </w:pPr>
            <w:r w:rsidRPr="007038B6">
              <w:rPr>
                <w:rFonts w:asciiTheme="majorBidi" w:eastAsia="Times New Roman" w:hAnsiTheme="majorBidi" w:cstheme="majorBidi"/>
                <w:b/>
                <w:bCs/>
                <w:lang w:eastAsia="tr-TR"/>
              </w:rPr>
              <w:t>0,042</w:t>
            </w:r>
          </w:p>
        </w:tc>
      </w:tr>
      <w:tr w:rsidR="00EE29C0" w:rsidRPr="007038B6" w14:paraId="483BC336" w14:textId="77777777" w:rsidTr="00FF3BE4">
        <w:trPr>
          <w:trHeight w:val="301"/>
        </w:trPr>
        <w:tc>
          <w:tcPr>
            <w:tcW w:w="3539" w:type="dxa"/>
          </w:tcPr>
          <w:p w14:paraId="74D50811" w14:textId="7777777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Uygulanan </w:t>
            </w:r>
          </w:p>
        </w:tc>
        <w:tc>
          <w:tcPr>
            <w:tcW w:w="1134" w:type="dxa"/>
          </w:tcPr>
          <w:p w14:paraId="2BA35BE1"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38</w:t>
            </w:r>
          </w:p>
        </w:tc>
        <w:tc>
          <w:tcPr>
            <w:tcW w:w="709" w:type="dxa"/>
          </w:tcPr>
          <w:p w14:paraId="35088933" w14:textId="77777777" w:rsidR="00EE29C0" w:rsidRPr="007038B6" w:rsidRDefault="00EE29C0" w:rsidP="00713666">
            <w:pPr>
              <w:tabs>
                <w:tab w:val="left" w:pos="709"/>
              </w:tabs>
              <w:spacing w:after="0"/>
              <w:jc w:val="center"/>
              <w:rPr>
                <w:rFonts w:asciiTheme="majorBidi" w:eastAsia="Times New Roman" w:hAnsiTheme="majorBidi" w:cstheme="majorBidi"/>
                <w:highlight w:val="yellow"/>
                <w:lang w:eastAsia="tr-TR"/>
              </w:rPr>
            </w:pPr>
            <w:r w:rsidRPr="007038B6">
              <w:rPr>
                <w:rFonts w:asciiTheme="majorBidi" w:eastAsia="Times New Roman" w:hAnsiTheme="majorBidi" w:cstheme="majorBidi"/>
                <w:lang w:eastAsia="tr-TR"/>
              </w:rPr>
              <w:t>40,4</w:t>
            </w:r>
          </w:p>
        </w:tc>
        <w:tc>
          <w:tcPr>
            <w:tcW w:w="992" w:type="dxa"/>
          </w:tcPr>
          <w:p w14:paraId="238447C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56</w:t>
            </w:r>
          </w:p>
        </w:tc>
        <w:tc>
          <w:tcPr>
            <w:tcW w:w="851" w:type="dxa"/>
          </w:tcPr>
          <w:p w14:paraId="24C2D731"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59,6</w:t>
            </w:r>
          </w:p>
        </w:tc>
        <w:tc>
          <w:tcPr>
            <w:tcW w:w="850" w:type="dxa"/>
            <w:vMerge/>
          </w:tcPr>
          <w:p w14:paraId="61C63F3A"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0D747867"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06312A02" w14:textId="77777777" w:rsidTr="00FF3BE4">
        <w:trPr>
          <w:trHeight w:val="285"/>
        </w:trPr>
        <w:tc>
          <w:tcPr>
            <w:tcW w:w="3539" w:type="dxa"/>
          </w:tcPr>
          <w:p w14:paraId="37BCC682" w14:textId="7777777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Uygulanmayan  </w:t>
            </w:r>
          </w:p>
        </w:tc>
        <w:tc>
          <w:tcPr>
            <w:tcW w:w="1134" w:type="dxa"/>
          </w:tcPr>
          <w:p w14:paraId="60184589"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52</w:t>
            </w:r>
          </w:p>
        </w:tc>
        <w:tc>
          <w:tcPr>
            <w:tcW w:w="709" w:type="dxa"/>
          </w:tcPr>
          <w:p w14:paraId="1E309095" w14:textId="77777777" w:rsidR="00EE29C0" w:rsidRPr="007038B6" w:rsidRDefault="00EE29C0" w:rsidP="00713666">
            <w:pPr>
              <w:tabs>
                <w:tab w:val="left" w:pos="709"/>
              </w:tabs>
              <w:spacing w:after="0"/>
              <w:jc w:val="center"/>
              <w:rPr>
                <w:rFonts w:asciiTheme="majorBidi" w:eastAsia="Times New Roman" w:hAnsiTheme="majorBidi" w:cstheme="majorBidi"/>
                <w:highlight w:val="yellow"/>
                <w:lang w:eastAsia="tr-TR"/>
              </w:rPr>
            </w:pPr>
            <w:r w:rsidRPr="007038B6">
              <w:rPr>
                <w:rFonts w:asciiTheme="majorBidi" w:eastAsia="Times New Roman" w:hAnsiTheme="majorBidi" w:cstheme="majorBidi"/>
                <w:lang w:eastAsia="tr-TR"/>
              </w:rPr>
              <w:t>27,8</w:t>
            </w:r>
          </w:p>
        </w:tc>
        <w:tc>
          <w:tcPr>
            <w:tcW w:w="992" w:type="dxa"/>
          </w:tcPr>
          <w:p w14:paraId="4827689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135</w:t>
            </w:r>
          </w:p>
        </w:tc>
        <w:tc>
          <w:tcPr>
            <w:tcW w:w="851" w:type="dxa"/>
          </w:tcPr>
          <w:p w14:paraId="2AE529A0"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72,2</w:t>
            </w:r>
          </w:p>
        </w:tc>
        <w:tc>
          <w:tcPr>
            <w:tcW w:w="850" w:type="dxa"/>
            <w:vMerge/>
          </w:tcPr>
          <w:p w14:paraId="347AA9C1"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60CF27A7"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616F208B" w14:textId="77777777" w:rsidTr="00FF3BE4">
        <w:trPr>
          <w:trHeight w:val="285"/>
        </w:trPr>
        <w:tc>
          <w:tcPr>
            <w:tcW w:w="3539" w:type="dxa"/>
            <w:tcBorders>
              <w:top w:val="single" w:sz="4" w:space="0" w:color="auto"/>
            </w:tcBorders>
          </w:tcPr>
          <w:p w14:paraId="27253744" w14:textId="77777777"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Pozitif basınçlı ventilasyon</w:t>
            </w:r>
          </w:p>
        </w:tc>
        <w:tc>
          <w:tcPr>
            <w:tcW w:w="1134" w:type="dxa"/>
            <w:tcBorders>
              <w:top w:val="single" w:sz="4" w:space="0" w:color="auto"/>
            </w:tcBorders>
          </w:tcPr>
          <w:p w14:paraId="59C5E971" w14:textId="77777777" w:rsidR="00EE29C0" w:rsidRPr="007038B6" w:rsidRDefault="00EE29C0" w:rsidP="00713666">
            <w:pPr>
              <w:spacing w:after="0" w:line="240" w:lineRule="auto"/>
              <w:rPr>
                <w:rFonts w:asciiTheme="majorBidi" w:eastAsia="Calibri" w:hAnsiTheme="majorBidi" w:cstheme="majorBidi"/>
              </w:rPr>
            </w:pPr>
          </w:p>
        </w:tc>
        <w:tc>
          <w:tcPr>
            <w:tcW w:w="709" w:type="dxa"/>
            <w:tcBorders>
              <w:top w:val="single" w:sz="4" w:space="0" w:color="auto"/>
            </w:tcBorders>
          </w:tcPr>
          <w:p w14:paraId="189987AB" w14:textId="77777777" w:rsidR="00EE29C0" w:rsidRPr="007038B6" w:rsidRDefault="00EE29C0" w:rsidP="00713666">
            <w:pPr>
              <w:spacing w:after="0" w:line="240" w:lineRule="auto"/>
              <w:rPr>
                <w:rFonts w:asciiTheme="majorBidi" w:eastAsia="Calibri" w:hAnsiTheme="majorBidi" w:cstheme="majorBidi"/>
              </w:rPr>
            </w:pPr>
          </w:p>
        </w:tc>
        <w:tc>
          <w:tcPr>
            <w:tcW w:w="992" w:type="dxa"/>
            <w:tcBorders>
              <w:top w:val="single" w:sz="4" w:space="0" w:color="auto"/>
            </w:tcBorders>
          </w:tcPr>
          <w:p w14:paraId="54F66903" w14:textId="77777777" w:rsidR="00EE29C0" w:rsidRPr="007038B6" w:rsidRDefault="00EE29C0" w:rsidP="00713666">
            <w:pPr>
              <w:spacing w:after="0" w:line="240" w:lineRule="auto"/>
              <w:rPr>
                <w:rFonts w:asciiTheme="majorBidi" w:eastAsia="Calibri" w:hAnsiTheme="majorBidi" w:cstheme="majorBidi"/>
              </w:rPr>
            </w:pPr>
          </w:p>
        </w:tc>
        <w:tc>
          <w:tcPr>
            <w:tcW w:w="851" w:type="dxa"/>
            <w:tcBorders>
              <w:top w:val="single" w:sz="4" w:space="0" w:color="auto"/>
            </w:tcBorders>
          </w:tcPr>
          <w:p w14:paraId="0C277348" w14:textId="77777777" w:rsidR="00EE29C0" w:rsidRPr="007038B6" w:rsidRDefault="00EE29C0" w:rsidP="00713666">
            <w:pPr>
              <w:spacing w:after="0" w:line="240" w:lineRule="auto"/>
              <w:rPr>
                <w:rFonts w:asciiTheme="majorBidi" w:eastAsia="Calibri" w:hAnsiTheme="majorBidi" w:cstheme="majorBidi"/>
              </w:rPr>
            </w:pPr>
          </w:p>
        </w:tc>
        <w:tc>
          <w:tcPr>
            <w:tcW w:w="850" w:type="dxa"/>
            <w:vMerge w:val="restart"/>
            <w:tcBorders>
              <w:top w:val="single" w:sz="4" w:space="0" w:color="auto"/>
            </w:tcBorders>
          </w:tcPr>
          <w:p w14:paraId="607E46C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676F28C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2E7C08E6"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2,080</w:t>
            </w:r>
          </w:p>
        </w:tc>
        <w:tc>
          <w:tcPr>
            <w:tcW w:w="992" w:type="dxa"/>
            <w:vMerge w:val="restart"/>
            <w:tcBorders>
              <w:top w:val="single" w:sz="4" w:space="0" w:color="auto"/>
            </w:tcBorders>
          </w:tcPr>
          <w:p w14:paraId="676E38A4"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0A7FEAA9"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685A0B44"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0,149</w:t>
            </w:r>
          </w:p>
        </w:tc>
      </w:tr>
      <w:tr w:rsidR="00EE29C0" w:rsidRPr="007038B6" w14:paraId="42A7A0C7" w14:textId="77777777" w:rsidTr="00FF3BE4">
        <w:trPr>
          <w:trHeight w:val="301"/>
        </w:trPr>
        <w:tc>
          <w:tcPr>
            <w:tcW w:w="3539" w:type="dxa"/>
          </w:tcPr>
          <w:p w14:paraId="7F406376" w14:textId="7777777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Uygulanan </w:t>
            </w:r>
          </w:p>
        </w:tc>
        <w:tc>
          <w:tcPr>
            <w:tcW w:w="1134" w:type="dxa"/>
          </w:tcPr>
          <w:p w14:paraId="6434A671"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w:t>
            </w:r>
          </w:p>
        </w:tc>
        <w:tc>
          <w:tcPr>
            <w:tcW w:w="709" w:type="dxa"/>
          </w:tcPr>
          <w:p w14:paraId="52E23190"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57,1</w:t>
            </w:r>
          </w:p>
        </w:tc>
        <w:tc>
          <w:tcPr>
            <w:tcW w:w="992" w:type="dxa"/>
          </w:tcPr>
          <w:p w14:paraId="4A944C76"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w:t>
            </w:r>
          </w:p>
        </w:tc>
        <w:tc>
          <w:tcPr>
            <w:tcW w:w="851" w:type="dxa"/>
          </w:tcPr>
          <w:p w14:paraId="36461AF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42,9</w:t>
            </w:r>
          </w:p>
        </w:tc>
        <w:tc>
          <w:tcPr>
            <w:tcW w:w="850" w:type="dxa"/>
            <w:vMerge/>
          </w:tcPr>
          <w:p w14:paraId="3A85563D"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284A3A34"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25627545" w14:textId="77777777" w:rsidTr="00FF3BE4">
        <w:trPr>
          <w:trHeight w:val="285"/>
        </w:trPr>
        <w:tc>
          <w:tcPr>
            <w:tcW w:w="3539" w:type="dxa"/>
          </w:tcPr>
          <w:p w14:paraId="33CFBB80" w14:textId="7777777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Uygulanmayan  </w:t>
            </w:r>
          </w:p>
        </w:tc>
        <w:tc>
          <w:tcPr>
            <w:tcW w:w="1134" w:type="dxa"/>
          </w:tcPr>
          <w:p w14:paraId="4358E2BC"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86</w:t>
            </w:r>
          </w:p>
        </w:tc>
        <w:tc>
          <w:tcPr>
            <w:tcW w:w="709" w:type="dxa"/>
          </w:tcPr>
          <w:p w14:paraId="43FF19D8"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31,4</w:t>
            </w:r>
          </w:p>
        </w:tc>
        <w:tc>
          <w:tcPr>
            <w:tcW w:w="992" w:type="dxa"/>
          </w:tcPr>
          <w:p w14:paraId="2C8F3B40"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188</w:t>
            </w:r>
          </w:p>
        </w:tc>
        <w:tc>
          <w:tcPr>
            <w:tcW w:w="851" w:type="dxa"/>
          </w:tcPr>
          <w:p w14:paraId="0DE0E08B"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68,6</w:t>
            </w:r>
          </w:p>
        </w:tc>
        <w:tc>
          <w:tcPr>
            <w:tcW w:w="850" w:type="dxa"/>
            <w:vMerge/>
          </w:tcPr>
          <w:p w14:paraId="0712E341"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7AA4F546"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34299967" w14:textId="77777777" w:rsidTr="00FF3BE4">
        <w:trPr>
          <w:trHeight w:val="285"/>
        </w:trPr>
        <w:tc>
          <w:tcPr>
            <w:tcW w:w="3539" w:type="dxa"/>
            <w:tcBorders>
              <w:top w:val="single" w:sz="4" w:space="0" w:color="auto"/>
            </w:tcBorders>
          </w:tcPr>
          <w:p w14:paraId="4D398ED7" w14:textId="77777777"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Yoğun bakım ihtiyacı</w:t>
            </w:r>
          </w:p>
        </w:tc>
        <w:tc>
          <w:tcPr>
            <w:tcW w:w="1134" w:type="dxa"/>
            <w:tcBorders>
              <w:top w:val="single" w:sz="4" w:space="0" w:color="auto"/>
            </w:tcBorders>
          </w:tcPr>
          <w:p w14:paraId="34299F7B" w14:textId="77777777" w:rsidR="00EE29C0" w:rsidRPr="007038B6" w:rsidRDefault="00EE29C0" w:rsidP="00713666">
            <w:pPr>
              <w:spacing w:after="0" w:line="240" w:lineRule="auto"/>
              <w:rPr>
                <w:rFonts w:asciiTheme="majorBidi" w:eastAsia="Calibri" w:hAnsiTheme="majorBidi" w:cstheme="majorBidi"/>
              </w:rPr>
            </w:pPr>
          </w:p>
        </w:tc>
        <w:tc>
          <w:tcPr>
            <w:tcW w:w="709" w:type="dxa"/>
            <w:tcBorders>
              <w:top w:val="single" w:sz="4" w:space="0" w:color="auto"/>
            </w:tcBorders>
          </w:tcPr>
          <w:p w14:paraId="3BD7EF33" w14:textId="77777777" w:rsidR="00EE29C0" w:rsidRPr="007038B6" w:rsidRDefault="00EE29C0" w:rsidP="00713666">
            <w:pPr>
              <w:spacing w:after="0" w:line="240" w:lineRule="auto"/>
              <w:rPr>
                <w:rFonts w:asciiTheme="majorBidi" w:eastAsia="Calibri" w:hAnsiTheme="majorBidi" w:cstheme="majorBidi"/>
              </w:rPr>
            </w:pPr>
          </w:p>
        </w:tc>
        <w:tc>
          <w:tcPr>
            <w:tcW w:w="992" w:type="dxa"/>
            <w:tcBorders>
              <w:top w:val="single" w:sz="4" w:space="0" w:color="auto"/>
            </w:tcBorders>
          </w:tcPr>
          <w:p w14:paraId="6600563C" w14:textId="77777777" w:rsidR="00EE29C0" w:rsidRPr="007038B6" w:rsidRDefault="00EE29C0" w:rsidP="00713666">
            <w:pPr>
              <w:spacing w:after="0" w:line="240" w:lineRule="auto"/>
              <w:rPr>
                <w:rFonts w:asciiTheme="majorBidi" w:eastAsia="Calibri" w:hAnsiTheme="majorBidi" w:cstheme="majorBidi"/>
              </w:rPr>
            </w:pPr>
          </w:p>
        </w:tc>
        <w:tc>
          <w:tcPr>
            <w:tcW w:w="851" w:type="dxa"/>
            <w:tcBorders>
              <w:top w:val="single" w:sz="4" w:space="0" w:color="auto"/>
            </w:tcBorders>
          </w:tcPr>
          <w:p w14:paraId="35F92C6A" w14:textId="77777777" w:rsidR="00EE29C0" w:rsidRPr="007038B6" w:rsidRDefault="00EE29C0" w:rsidP="00713666">
            <w:pPr>
              <w:spacing w:after="0" w:line="240" w:lineRule="auto"/>
              <w:rPr>
                <w:rFonts w:asciiTheme="majorBidi" w:eastAsia="Calibri" w:hAnsiTheme="majorBidi" w:cstheme="majorBidi"/>
              </w:rPr>
            </w:pPr>
          </w:p>
        </w:tc>
        <w:tc>
          <w:tcPr>
            <w:tcW w:w="850" w:type="dxa"/>
            <w:vMerge w:val="restart"/>
            <w:tcBorders>
              <w:top w:val="single" w:sz="4" w:space="0" w:color="auto"/>
            </w:tcBorders>
          </w:tcPr>
          <w:p w14:paraId="3329B893"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629A9F9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60EA3D6C"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3,304</w:t>
            </w:r>
          </w:p>
        </w:tc>
        <w:tc>
          <w:tcPr>
            <w:tcW w:w="992" w:type="dxa"/>
            <w:vMerge w:val="restart"/>
            <w:tcBorders>
              <w:top w:val="single" w:sz="4" w:space="0" w:color="auto"/>
            </w:tcBorders>
          </w:tcPr>
          <w:p w14:paraId="15434DF3"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5212247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1D0DC41F"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0,088</w:t>
            </w:r>
          </w:p>
        </w:tc>
      </w:tr>
      <w:tr w:rsidR="00EE29C0" w:rsidRPr="007038B6" w14:paraId="37954AA4" w14:textId="77777777" w:rsidTr="00FF3BE4">
        <w:trPr>
          <w:trHeight w:val="301"/>
        </w:trPr>
        <w:tc>
          <w:tcPr>
            <w:tcW w:w="3539" w:type="dxa"/>
          </w:tcPr>
          <w:p w14:paraId="3AEECA7A" w14:textId="7777777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Evet </w:t>
            </w:r>
          </w:p>
        </w:tc>
        <w:tc>
          <w:tcPr>
            <w:tcW w:w="1134" w:type="dxa"/>
          </w:tcPr>
          <w:p w14:paraId="75DA7DC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8</w:t>
            </w:r>
          </w:p>
        </w:tc>
        <w:tc>
          <w:tcPr>
            <w:tcW w:w="709" w:type="dxa"/>
          </w:tcPr>
          <w:p w14:paraId="5A18958F"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53,3</w:t>
            </w:r>
          </w:p>
        </w:tc>
        <w:tc>
          <w:tcPr>
            <w:tcW w:w="992" w:type="dxa"/>
          </w:tcPr>
          <w:p w14:paraId="7C2E6D6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w:t>
            </w:r>
          </w:p>
        </w:tc>
        <w:tc>
          <w:tcPr>
            <w:tcW w:w="851" w:type="dxa"/>
          </w:tcPr>
          <w:p w14:paraId="1C29170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46,7</w:t>
            </w:r>
          </w:p>
        </w:tc>
        <w:tc>
          <w:tcPr>
            <w:tcW w:w="850" w:type="dxa"/>
            <w:vMerge/>
          </w:tcPr>
          <w:p w14:paraId="6F659AB2"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27EC841E"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0AA19FEF" w14:textId="77777777" w:rsidTr="00FF3BE4">
        <w:trPr>
          <w:trHeight w:val="195"/>
        </w:trPr>
        <w:tc>
          <w:tcPr>
            <w:tcW w:w="3539" w:type="dxa"/>
          </w:tcPr>
          <w:p w14:paraId="755D43F3" w14:textId="7777777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Hayır  </w:t>
            </w:r>
          </w:p>
        </w:tc>
        <w:tc>
          <w:tcPr>
            <w:tcW w:w="1134" w:type="dxa"/>
          </w:tcPr>
          <w:p w14:paraId="1604C15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82</w:t>
            </w:r>
          </w:p>
        </w:tc>
        <w:tc>
          <w:tcPr>
            <w:tcW w:w="709" w:type="dxa"/>
          </w:tcPr>
          <w:p w14:paraId="4F799DB0"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30,8</w:t>
            </w:r>
          </w:p>
        </w:tc>
        <w:tc>
          <w:tcPr>
            <w:tcW w:w="992" w:type="dxa"/>
          </w:tcPr>
          <w:p w14:paraId="07A3518B"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184</w:t>
            </w:r>
          </w:p>
        </w:tc>
        <w:tc>
          <w:tcPr>
            <w:tcW w:w="851" w:type="dxa"/>
          </w:tcPr>
          <w:p w14:paraId="1F7BE47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69,2</w:t>
            </w:r>
          </w:p>
        </w:tc>
        <w:tc>
          <w:tcPr>
            <w:tcW w:w="850" w:type="dxa"/>
            <w:vMerge/>
          </w:tcPr>
          <w:p w14:paraId="6EF96294"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7047B96E"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7F933CDD" w14:textId="77777777" w:rsidTr="00FF3BE4">
        <w:trPr>
          <w:trHeight w:val="285"/>
        </w:trPr>
        <w:tc>
          <w:tcPr>
            <w:tcW w:w="3539" w:type="dxa"/>
            <w:tcBorders>
              <w:top w:val="single" w:sz="4" w:space="0" w:color="auto"/>
            </w:tcBorders>
          </w:tcPr>
          <w:p w14:paraId="758147BF" w14:textId="1B050A84"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1. dk apgar</w:t>
            </w:r>
            <w:r w:rsidR="00EC3361" w:rsidRPr="007038B6">
              <w:rPr>
                <w:rFonts w:asciiTheme="majorBidi" w:eastAsia="Times New Roman" w:hAnsiTheme="majorBidi" w:cstheme="majorBidi"/>
                <w:b/>
                <w:lang w:eastAsia="tr-TR"/>
              </w:rPr>
              <w:t xml:space="preserve"> </w:t>
            </w:r>
            <w:r w:rsidR="004F2CD1" w:rsidRPr="007038B6">
              <w:rPr>
                <w:rFonts w:asciiTheme="majorBidi" w:eastAsia="Times New Roman" w:hAnsiTheme="majorBidi" w:cstheme="majorBidi"/>
                <w:b/>
                <w:lang w:eastAsia="tr-TR"/>
              </w:rPr>
              <w:t>skoru</w:t>
            </w:r>
          </w:p>
        </w:tc>
        <w:tc>
          <w:tcPr>
            <w:tcW w:w="1134" w:type="dxa"/>
            <w:tcBorders>
              <w:top w:val="single" w:sz="4" w:space="0" w:color="auto"/>
            </w:tcBorders>
          </w:tcPr>
          <w:p w14:paraId="7BAA65DD" w14:textId="77777777" w:rsidR="00EE29C0" w:rsidRPr="007038B6" w:rsidRDefault="00EE29C0" w:rsidP="00713666">
            <w:pPr>
              <w:spacing w:after="0" w:line="240" w:lineRule="auto"/>
              <w:rPr>
                <w:rFonts w:asciiTheme="majorBidi" w:eastAsia="Calibri" w:hAnsiTheme="majorBidi" w:cstheme="majorBidi"/>
              </w:rPr>
            </w:pPr>
          </w:p>
        </w:tc>
        <w:tc>
          <w:tcPr>
            <w:tcW w:w="709" w:type="dxa"/>
            <w:tcBorders>
              <w:top w:val="single" w:sz="4" w:space="0" w:color="auto"/>
            </w:tcBorders>
          </w:tcPr>
          <w:p w14:paraId="5312DCAD" w14:textId="77777777" w:rsidR="00EE29C0" w:rsidRPr="007038B6" w:rsidRDefault="00EE29C0" w:rsidP="00713666">
            <w:pPr>
              <w:spacing w:after="0" w:line="240" w:lineRule="auto"/>
              <w:rPr>
                <w:rFonts w:asciiTheme="majorBidi" w:eastAsia="Calibri" w:hAnsiTheme="majorBidi" w:cstheme="majorBidi"/>
              </w:rPr>
            </w:pPr>
          </w:p>
        </w:tc>
        <w:tc>
          <w:tcPr>
            <w:tcW w:w="992" w:type="dxa"/>
            <w:tcBorders>
              <w:top w:val="single" w:sz="4" w:space="0" w:color="auto"/>
            </w:tcBorders>
          </w:tcPr>
          <w:p w14:paraId="15A8A966" w14:textId="77777777" w:rsidR="00EE29C0" w:rsidRPr="007038B6" w:rsidRDefault="00EE29C0" w:rsidP="00713666">
            <w:pPr>
              <w:spacing w:after="0" w:line="240" w:lineRule="auto"/>
              <w:rPr>
                <w:rFonts w:asciiTheme="majorBidi" w:eastAsia="Calibri" w:hAnsiTheme="majorBidi" w:cstheme="majorBidi"/>
              </w:rPr>
            </w:pPr>
          </w:p>
        </w:tc>
        <w:tc>
          <w:tcPr>
            <w:tcW w:w="851" w:type="dxa"/>
            <w:tcBorders>
              <w:top w:val="single" w:sz="4" w:space="0" w:color="auto"/>
            </w:tcBorders>
          </w:tcPr>
          <w:p w14:paraId="02776BA6" w14:textId="77777777" w:rsidR="00EE29C0" w:rsidRPr="007038B6" w:rsidRDefault="00EE29C0" w:rsidP="00713666">
            <w:pPr>
              <w:spacing w:after="0" w:line="240" w:lineRule="auto"/>
              <w:rPr>
                <w:rFonts w:asciiTheme="majorBidi" w:eastAsia="Calibri" w:hAnsiTheme="majorBidi" w:cstheme="majorBidi"/>
              </w:rPr>
            </w:pPr>
          </w:p>
        </w:tc>
        <w:tc>
          <w:tcPr>
            <w:tcW w:w="850" w:type="dxa"/>
            <w:vMerge w:val="restart"/>
            <w:tcBorders>
              <w:top w:val="single" w:sz="4" w:space="0" w:color="auto"/>
            </w:tcBorders>
          </w:tcPr>
          <w:p w14:paraId="3A697E9F"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7C2B5FE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270AC5A2"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2,080</w:t>
            </w:r>
          </w:p>
        </w:tc>
        <w:tc>
          <w:tcPr>
            <w:tcW w:w="992" w:type="dxa"/>
            <w:vMerge w:val="restart"/>
            <w:tcBorders>
              <w:top w:val="single" w:sz="4" w:space="0" w:color="auto"/>
            </w:tcBorders>
          </w:tcPr>
          <w:p w14:paraId="634CB1F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10552475" w14:textId="77777777" w:rsidR="00EE29C0" w:rsidRPr="007038B6" w:rsidRDefault="00EE29C0" w:rsidP="00713666">
            <w:pPr>
              <w:tabs>
                <w:tab w:val="left" w:pos="709"/>
              </w:tabs>
              <w:spacing w:after="0"/>
              <w:jc w:val="center"/>
              <w:rPr>
                <w:rFonts w:asciiTheme="majorBidi" w:eastAsia="Times New Roman" w:hAnsiTheme="majorBidi" w:cstheme="majorBidi"/>
                <w:b/>
                <w:bCs/>
                <w:lang w:eastAsia="tr-TR"/>
              </w:rPr>
            </w:pPr>
          </w:p>
          <w:p w14:paraId="2D646569"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0,149</w:t>
            </w:r>
          </w:p>
        </w:tc>
      </w:tr>
      <w:tr w:rsidR="00EE29C0" w:rsidRPr="007038B6" w14:paraId="40170356" w14:textId="77777777" w:rsidTr="00FF3BE4">
        <w:trPr>
          <w:trHeight w:val="301"/>
        </w:trPr>
        <w:tc>
          <w:tcPr>
            <w:tcW w:w="3539" w:type="dxa"/>
          </w:tcPr>
          <w:p w14:paraId="4E92F4AD" w14:textId="57EA17FE" w:rsidR="00EE29C0" w:rsidRPr="007038B6" w:rsidRDefault="00850C03"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7 </w:t>
            </w:r>
          </w:p>
        </w:tc>
        <w:tc>
          <w:tcPr>
            <w:tcW w:w="1134" w:type="dxa"/>
          </w:tcPr>
          <w:p w14:paraId="76C17D91"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w:t>
            </w:r>
          </w:p>
        </w:tc>
        <w:tc>
          <w:tcPr>
            <w:tcW w:w="709" w:type="dxa"/>
          </w:tcPr>
          <w:p w14:paraId="77FB1304"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57,1</w:t>
            </w:r>
          </w:p>
        </w:tc>
        <w:tc>
          <w:tcPr>
            <w:tcW w:w="992" w:type="dxa"/>
          </w:tcPr>
          <w:p w14:paraId="76157DA8"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w:t>
            </w:r>
          </w:p>
        </w:tc>
        <w:tc>
          <w:tcPr>
            <w:tcW w:w="851" w:type="dxa"/>
          </w:tcPr>
          <w:p w14:paraId="318283F4"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42,9</w:t>
            </w:r>
          </w:p>
        </w:tc>
        <w:tc>
          <w:tcPr>
            <w:tcW w:w="850" w:type="dxa"/>
            <w:vMerge/>
          </w:tcPr>
          <w:p w14:paraId="770CED19"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45F0C088"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53269B4E" w14:textId="77777777" w:rsidTr="00FF3BE4">
        <w:trPr>
          <w:trHeight w:val="285"/>
        </w:trPr>
        <w:tc>
          <w:tcPr>
            <w:tcW w:w="3539" w:type="dxa"/>
          </w:tcPr>
          <w:p w14:paraId="4DE7E397" w14:textId="7777777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8-10 </w:t>
            </w:r>
          </w:p>
        </w:tc>
        <w:tc>
          <w:tcPr>
            <w:tcW w:w="1134" w:type="dxa"/>
          </w:tcPr>
          <w:p w14:paraId="54130088"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86</w:t>
            </w:r>
          </w:p>
        </w:tc>
        <w:tc>
          <w:tcPr>
            <w:tcW w:w="709" w:type="dxa"/>
          </w:tcPr>
          <w:p w14:paraId="780831B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31,4</w:t>
            </w:r>
          </w:p>
        </w:tc>
        <w:tc>
          <w:tcPr>
            <w:tcW w:w="992" w:type="dxa"/>
          </w:tcPr>
          <w:p w14:paraId="6D68A1FB"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188</w:t>
            </w:r>
          </w:p>
        </w:tc>
        <w:tc>
          <w:tcPr>
            <w:tcW w:w="851" w:type="dxa"/>
          </w:tcPr>
          <w:p w14:paraId="621B0C4C"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68,6</w:t>
            </w:r>
          </w:p>
        </w:tc>
        <w:tc>
          <w:tcPr>
            <w:tcW w:w="850" w:type="dxa"/>
            <w:vMerge/>
          </w:tcPr>
          <w:p w14:paraId="42B3B206"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02C17809"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6F7F87A2" w14:textId="77777777" w:rsidTr="00FF3BE4">
        <w:trPr>
          <w:trHeight w:val="285"/>
        </w:trPr>
        <w:tc>
          <w:tcPr>
            <w:tcW w:w="3539" w:type="dxa"/>
            <w:tcBorders>
              <w:top w:val="single" w:sz="4" w:space="0" w:color="auto"/>
            </w:tcBorders>
          </w:tcPr>
          <w:p w14:paraId="0B20D55C" w14:textId="2BD601CF"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5. dk apgar</w:t>
            </w:r>
            <w:r w:rsidR="00EC3361" w:rsidRPr="007038B6">
              <w:rPr>
                <w:rFonts w:asciiTheme="majorBidi" w:eastAsia="Times New Roman" w:hAnsiTheme="majorBidi" w:cstheme="majorBidi"/>
                <w:b/>
                <w:lang w:eastAsia="tr-TR"/>
              </w:rPr>
              <w:t xml:space="preserve"> </w:t>
            </w:r>
            <w:r w:rsidR="004F2CD1" w:rsidRPr="007038B6">
              <w:rPr>
                <w:rFonts w:asciiTheme="majorBidi" w:eastAsia="Times New Roman" w:hAnsiTheme="majorBidi" w:cstheme="majorBidi"/>
                <w:b/>
                <w:lang w:eastAsia="tr-TR"/>
              </w:rPr>
              <w:t>skoru</w:t>
            </w:r>
          </w:p>
        </w:tc>
        <w:tc>
          <w:tcPr>
            <w:tcW w:w="1134" w:type="dxa"/>
            <w:tcBorders>
              <w:top w:val="single" w:sz="4" w:space="0" w:color="auto"/>
            </w:tcBorders>
          </w:tcPr>
          <w:p w14:paraId="05A5E29F" w14:textId="77777777" w:rsidR="00EE29C0" w:rsidRPr="007038B6" w:rsidRDefault="00EE29C0" w:rsidP="00713666">
            <w:pPr>
              <w:spacing w:after="0" w:line="240" w:lineRule="auto"/>
              <w:rPr>
                <w:rFonts w:asciiTheme="majorBidi" w:eastAsia="Calibri" w:hAnsiTheme="majorBidi" w:cstheme="majorBidi"/>
              </w:rPr>
            </w:pPr>
          </w:p>
        </w:tc>
        <w:tc>
          <w:tcPr>
            <w:tcW w:w="709" w:type="dxa"/>
            <w:tcBorders>
              <w:top w:val="single" w:sz="4" w:space="0" w:color="auto"/>
            </w:tcBorders>
          </w:tcPr>
          <w:p w14:paraId="47F3AA14" w14:textId="77777777" w:rsidR="00EE29C0" w:rsidRPr="007038B6" w:rsidRDefault="00EE29C0" w:rsidP="00713666">
            <w:pPr>
              <w:spacing w:after="0" w:line="240" w:lineRule="auto"/>
              <w:rPr>
                <w:rFonts w:asciiTheme="majorBidi" w:eastAsia="Calibri" w:hAnsiTheme="majorBidi" w:cstheme="majorBidi"/>
              </w:rPr>
            </w:pPr>
          </w:p>
        </w:tc>
        <w:tc>
          <w:tcPr>
            <w:tcW w:w="992" w:type="dxa"/>
            <w:tcBorders>
              <w:top w:val="single" w:sz="4" w:space="0" w:color="auto"/>
            </w:tcBorders>
          </w:tcPr>
          <w:p w14:paraId="69D0A392" w14:textId="77777777" w:rsidR="00EE29C0" w:rsidRPr="007038B6" w:rsidRDefault="00EE29C0" w:rsidP="00713666">
            <w:pPr>
              <w:spacing w:after="0" w:line="240" w:lineRule="auto"/>
              <w:rPr>
                <w:rFonts w:asciiTheme="majorBidi" w:eastAsia="Calibri" w:hAnsiTheme="majorBidi" w:cstheme="majorBidi"/>
              </w:rPr>
            </w:pPr>
          </w:p>
        </w:tc>
        <w:tc>
          <w:tcPr>
            <w:tcW w:w="851" w:type="dxa"/>
            <w:tcBorders>
              <w:top w:val="single" w:sz="4" w:space="0" w:color="auto"/>
            </w:tcBorders>
          </w:tcPr>
          <w:p w14:paraId="041FFDDF" w14:textId="77777777" w:rsidR="00EE29C0" w:rsidRPr="007038B6" w:rsidRDefault="00EE29C0" w:rsidP="00713666">
            <w:pPr>
              <w:spacing w:after="0" w:line="240" w:lineRule="auto"/>
              <w:rPr>
                <w:rFonts w:asciiTheme="majorBidi" w:eastAsia="Calibri" w:hAnsiTheme="majorBidi" w:cstheme="majorBidi"/>
              </w:rPr>
            </w:pPr>
          </w:p>
        </w:tc>
        <w:tc>
          <w:tcPr>
            <w:tcW w:w="850" w:type="dxa"/>
            <w:vMerge w:val="restart"/>
            <w:tcBorders>
              <w:top w:val="single" w:sz="4" w:space="0" w:color="auto"/>
            </w:tcBorders>
          </w:tcPr>
          <w:p w14:paraId="5A5B01B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705DC20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57E9DD70"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0,002</w:t>
            </w:r>
          </w:p>
        </w:tc>
        <w:tc>
          <w:tcPr>
            <w:tcW w:w="992" w:type="dxa"/>
            <w:vMerge w:val="restart"/>
            <w:tcBorders>
              <w:top w:val="single" w:sz="4" w:space="0" w:color="auto"/>
            </w:tcBorders>
          </w:tcPr>
          <w:p w14:paraId="41E0E96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6C67EF5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6A558FE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1,000</w:t>
            </w:r>
          </w:p>
        </w:tc>
      </w:tr>
      <w:tr w:rsidR="00EE29C0" w:rsidRPr="007038B6" w14:paraId="25C153A6" w14:textId="77777777" w:rsidTr="00FF3BE4">
        <w:trPr>
          <w:trHeight w:val="301"/>
        </w:trPr>
        <w:tc>
          <w:tcPr>
            <w:tcW w:w="3539" w:type="dxa"/>
          </w:tcPr>
          <w:p w14:paraId="0A833A74" w14:textId="56D2DF3D" w:rsidR="00EE29C0" w:rsidRPr="007038B6" w:rsidRDefault="00850C03"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7</w:t>
            </w:r>
          </w:p>
        </w:tc>
        <w:tc>
          <w:tcPr>
            <w:tcW w:w="1134" w:type="dxa"/>
          </w:tcPr>
          <w:p w14:paraId="67663D7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w:t>
            </w:r>
          </w:p>
        </w:tc>
        <w:tc>
          <w:tcPr>
            <w:tcW w:w="709" w:type="dxa"/>
          </w:tcPr>
          <w:p w14:paraId="5852044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33,3</w:t>
            </w:r>
          </w:p>
        </w:tc>
        <w:tc>
          <w:tcPr>
            <w:tcW w:w="992" w:type="dxa"/>
          </w:tcPr>
          <w:p w14:paraId="5D7C1600"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w:t>
            </w:r>
          </w:p>
        </w:tc>
        <w:tc>
          <w:tcPr>
            <w:tcW w:w="851" w:type="dxa"/>
          </w:tcPr>
          <w:p w14:paraId="7C64ECE4"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66,7</w:t>
            </w:r>
          </w:p>
        </w:tc>
        <w:tc>
          <w:tcPr>
            <w:tcW w:w="850" w:type="dxa"/>
            <w:vMerge/>
          </w:tcPr>
          <w:p w14:paraId="46E0E070"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3C0EFB09"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7923D920" w14:textId="77777777" w:rsidTr="00FF3BE4">
        <w:trPr>
          <w:trHeight w:val="285"/>
        </w:trPr>
        <w:tc>
          <w:tcPr>
            <w:tcW w:w="3539" w:type="dxa"/>
          </w:tcPr>
          <w:p w14:paraId="04B2D6CF" w14:textId="3D023342" w:rsidR="00EE29C0" w:rsidRPr="007038B6" w:rsidRDefault="001F6F77"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8</w:t>
            </w:r>
            <w:r w:rsidR="00EE29C0" w:rsidRPr="007038B6">
              <w:rPr>
                <w:rFonts w:asciiTheme="majorBidi" w:eastAsia="Times New Roman" w:hAnsiTheme="majorBidi" w:cstheme="majorBidi"/>
                <w:lang w:eastAsia="tr-TR"/>
              </w:rPr>
              <w:t>-10</w:t>
            </w:r>
            <w:r w:rsidR="00850C03" w:rsidRPr="007038B6">
              <w:rPr>
                <w:rFonts w:asciiTheme="majorBidi" w:eastAsia="Times New Roman" w:hAnsiTheme="majorBidi" w:cstheme="majorBidi"/>
                <w:lang w:eastAsia="tr-TR"/>
              </w:rPr>
              <w:t xml:space="preserve"> </w:t>
            </w:r>
          </w:p>
        </w:tc>
        <w:tc>
          <w:tcPr>
            <w:tcW w:w="1134" w:type="dxa"/>
          </w:tcPr>
          <w:p w14:paraId="5BE76BF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89</w:t>
            </w:r>
          </w:p>
        </w:tc>
        <w:tc>
          <w:tcPr>
            <w:tcW w:w="709" w:type="dxa"/>
          </w:tcPr>
          <w:p w14:paraId="58258F03"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32,0</w:t>
            </w:r>
          </w:p>
        </w:tc>
        <w:tc>
          <w:tcPr>
            <w:tcW w:w="992" w:type="dxa"/>
          </w:tcPr>
          <w:p w14:paraId="33EC4D58"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189</w:t>
            </w:r>
          </w:p>
        </w:tc>
        <w:tc>
          <w:tcPr>
            <w:tcW w:w="851" w:type="dxa"/>
          </w:tcPr>
          <w:p w14:paraId="0B5FE7F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68,0</w:t>
            </w:r>
          </w:p>
        </w:tc>
        <w:tc>
          <w:tcPr>
            <w:tcW w:w="850" w:type="dxa"/>
            <w:vMerge/>
          </w:tcPr>
          <w:p w14:paraId="79537F2B"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13427F8C"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68123A7F" w14:textId="77777777" w:rsidTr="00FF3BE4">
        <w:trPr>
          <w:trHeight w:val="285"/>
        </w:trPr>
        <w:tc>
          <w:tcPr>
            <w:tcW w:w="3539" w:type="dxa"/>
            <w:tcBorders>
              <w:top w:val="single" w:sz="4" w:space="0" w:color="auto"/>
            </w:tcBorders>
          </w:tcPr>
          <w:p w14:paraId="6F4D9476" w14:textId="77777777"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Baş</w:t>
            </w:r>
            <w:r w:rsidRPr="007038B6">
              <w:rPr>
                <w:rFonts w:asciiTheme="majorBidi" w:hAnsiTheme="majorBidi" w:cstheme="majorBidi"/>
                <w:b/>
                <w:bCs/>
                <w:kern w:val="2"/>
                <w14:ligatures w14:val="standardContextual"/>
              </w:rPr>
              <w:t xml:space="preserve"> çevresi </w:t>
            </w:r>
            <w:r w:rsidRPr="007038B6">
              <w:rPr>
                <w:rFonts w:asciiTheme="majorBidi" w:eastAsia="Times New Roman" w:hAnsiTheme="majorBidi" w:cstheme="majorBidi"/>
                <w:b/>
                <w:lang w:eastAsia="tr-TR"/>
              </w:rPr>
              <w:t>(cm)</w:t>
            </w:r>
          </w:p>
        </w:tc>
        <w:tc>
          <w:tcPr>
            <w:tcW w:w="1134" w:type="dxa"/>
            <w:tcBorders>
              <w:top w:val="single" w:sz="4" w:space="0" w:color="auto"/>
            </w:tcBorders>
          </w:tcPr>
          <w:p w14:paraId="0E456C2E" w14:textId="77777777" w:rsidR="00EE29C0" w:rsidRPr="007038B6" w:rsidRDefault="00EE29C0" w:rsidP="00713666">
            <w:pPr>
              <w:spacing w:after="0" w:line="240" w:lineRule="auto"/>
              <w:rPr>
                <w:rFonts w:asciiTheme="majorBidi" w:eastAsia="Calibri" w:hAnsiTheme="majorBidi" w:cstheme="majorBidi"/>
              </w:rPr>
            </w:pPr>
          </w:p>
        </w:tc>
        <w:tc>
          <w:tcPr>
            <w:tcW w:w="709" w:type="dxa"/>
            <w:tcBorders>
              <w:top w:val="single" w:sz="4" w:space="0" w:color="auto"/>
            </w:tcBorders>
          </w:tcPr>
          <w:p w14:paraId="1853D730" w14:textId="77777777" w:rsidR="00EE29C0" w:rsidRPr="007038B6" w:rsidRDefault="00EE29C0" w:rsidP="00713666">
            <w:pPr>
              <w:spacing w:after="0" w:line="240" w:lineRule="auto"/>
              <w:rPr>
                <w:rFonts w:asciiTheme="majorBidi" w:eastAsia="Calibri" w:hAnsiTheme="majorBidi" w:cstheme="majorBidi"/>
              </w:rPr>
            </w:pPr>
          </w:p>
        </w:tc>
        <w:tc>
          <w:tcPr>
            <w:tcW w:w="992" w:type="dxa"/>
            <w:tcBorders>
              <w:top w:val="single" w:sz="4" w:space="0" w:color="auto"/>
            </w:tcBorders>
          </w:tcPr>
          <w:p w14:paraId="637301EF" w14:textId="77777777" w:rsidR="00EE29C0" w:rsidRPr="007038B6" w:rsidRDefault="00EE29C0" w:rsidP="00713666">
            <w:pPr>
              <w:spacing w:after="0" w:line="240" w:lineRule="auto"/>
              <w:rPr>
                <w:rFonts w:asciiTheme="majorBidi" w:eastAsia="Calibri" w:hAnsiTheme="majorBidi" w:cstheme="majorBidi"/>
              </w:rPr>
            </w:pPr>
          </w:p>
        </w:tc>
        <w:tc>
          <w:tcPr>
            <w:tcW w:w="851" w:type="dxa"/>
            <w:tcBorders>
              <w:top w:val="single" w:sz="4" w:space="0" w:color="auto"/>
            </w:tcBorders>
          </w:tcPr>
          <w:p w14:paraId="4E1E2230" w14:textId="77777777" w:rsidR="00EE29C0" w:rsidRPr="007038B6" w:rsidRDefault="00EE29C0" w:rsidP="00713666">
            <w:pPr>
              <w:spacing w:after="0" w:line="240" w:lineRule="auto"/>
              <w:rPr>
                <w:rFonts w:asciiTheme="majorBidi" w:eastAsia="Calibri" w:hAnsiTheme="majorBidi" w:cstheme="majorBidi"/>
              </w:rPr>
            </w:pPr>
          </w:p>
        </w:tc>
        <w:tc>
          <w:tcPr>
            <w:tcW w:w="850" w:type="dxa"/>
            <w:vMerge w:val="restart"/>
            <w:tcBorders>
              <w:top w:val="single" w:sz="4" w:space="0" w:color="auto"/>
            </w:tcBorders>
          </w:tcPr>
          <w:p w14:paraId="751268A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5E4580A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2B6519C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3,141</w:t>
            </w:r>
          </w:p>
        </w:tc>
        <w:tc>
          <w:tcPr>
            <w:tcW w:w="992" w:type="dxa"/>
            <w:vMerge w:val="restart"/>
            <w:tcBorders>
              <w:top w:val="single" w:sz="4" w:space="0" w:color="auto"/>
            </w:tcBorders>
          </w:tcPr>
          <w:p w14:paraId="609AA6FB"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2804D429"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5C4BEEB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0,076</w:t>
            </w:r>
          </w:p>
        </w:tc>
      </w:tr>
      <w:tr w:rsidR="00EE29C0" w:rsidRPr="007038B6" w14:paraId="04FD57BF" w14:textId="77777777" w:rsidTr="00FF3BE4">
        <w:trPr>
          <w:trHeight w:val="301"/>
        </w:trPr>
        <w:tc>
          <w:tcPr>
            <w:tcW w:w="3539" w:type="dxa"/>
          </w:tcPr>
          <w:p w14:paraId="1E5B0DAE" w14:textId="2851C0B8" w:rsidR="00EE29C0" w:rsidRPr="007038B6" w:rsidRDefault="005B280D"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31</w:t>
            </w:r>
            <w:r w:rsidR="00EE29C0" w:rsidRPr="007038B6">
              <w:rPr>
                <w:rFonts w:asciiTheme="majorBidi" w:eastAsia="Times New Roman" w:hAnsiTheme="majorBidi" w:cstheme="majorBidi"/>
                <w:lang w:eastAsia="tr-TR"/>
              </w:rPr>
              <w:t>-34</w:t>
            </w:r>
          </w:p>
        </w:tc>
        <w:tc>
          <w:tcPr>
            <w:tcW w:w="1134" w:type="dxa"/>
          </w:tcPr>
          <w:p w14:paraId="26288323"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39</w:t>
            </w:r>
          </w:p>
        </w:tc>
        <w:tc>
          <w:tcPr>
            <w:tcW w:w="709" w:type="dxa"/>
          </w:tcPr>
          <w:p w14:paraId="7B3B8EA8"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38,6</w:t>
            </w:r>
          </w:p>
        </w:tc>
        <w:tc>
          <w:tcPr>
            <w:tcW w:w="992" w:type="dxa"/>
          </w:tcPr>
          <w:p w14:paraId="36DCC508"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62</w:t>
            </w:r>
          </w:p>
        </w:tc>
        <w:tc>
          <w:tcPr>
            <w:tcW w:w="851" w:type="dxa"/>
          </w:tcPr>
          <w:p w14:paraId="4E7FA370"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61,4</w:t>
            </w:r>
          </w:p>
        </w:tc>
        <w:tc>
          <w:tcPr>
            <w:tcW w:w="850" w:type="dxa"/>
            <w:vMerge/>
          </w:tcPr>
          <w:p w14:paraId="11ADF03C"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58E5DA87"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37FBD897" w14:textId="77777777" w:rsidTr="00FF3BE4">
        <w:trPr>
          <w:trHeight w:val="285"/>
        </w:trPr>
        <w:tc>
          <w:tcPr>
            <w:tcW w:w="3539" w:type="dxa"/>
          </w:tcPr>
          <w:p w14:paraId="061BE0AE" w14:textId="405B04F6"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35-</w:t>
            </w:r>
            <w:r w:rsidR="005B280D" w:rsidRPr="007038B6">
              <w:rPr>
                <w:rFonts w:asciiTheme="majorBidi" w:eastAsia="Times New Roman" w:hAnsiTheme="majorBidi" w:cstheme="majorBidi"/>
                <w:lang w:eastAsia="tr-TR"/>
              </w:rPr>
              <w:t>37</w:t>
            </w:r>
          </w:p>
        </w:tc>
        <w:tc>
          <w:tcPr>
            <w:tcW w:w="1134" w:type="dxa"/>
          </w:tcPr>
          <w:p w14:paraId="76871FB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51</w:t>
            </w:r>
          </w:p>
        </w:tc>
        <w:tc>
          <w:tcPr>
            <w:tcW w:w="709" w:type="dxa"/>
          </w:tcPr>
          <w:p w14:paraId="38D8ABA3"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28,3</w:t>
            </w:r>
          </w:p>
        </w:tc>
        <w:tc>
          <w:tcPr>
            <w:tcW w:w="992" w:type="dxa"/>
          </w:tcPr>
          <w:p w14:paraId="6B3D654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129</w:t>
            </w:r>
          </w:p>
        </w:tc>
        <w:tc>
          <w:tcPr>
            <w:tcW w:w="851" w:type="dxa"/>
          </w:tcPr>
          <w:p w14:paraId="2D643A0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71,7</w:t>
            </w:r>
          </w:p>
        </w:tc>
        <w:tc>
          <w:tcPr>
            <w:tcW w:w="850" w:type="dxa"/>
            <w:vMerge/>
          </w:tcPr>
          <w:p w14:paraId="7913E0F5"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0AAA07D9"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2D231A7C" w14:textId="77777777" w:rsidTr="00FF3BE4">
        <w:trPr>
          <w:trHeight w:val="285"/>
        </w:trPr>
        <w:tc>
          <w:tcPr>
            <w:tcW w:w="3539" w:type="dxa"/>
            <w:tcBorders>
              <w:top w:val="single" w:sz="4" w:space="0" w:color="auto"/>
            </w:tcBorders>
          </w:tcPr>
          <w:p w14:paraId="53B0DAA4" w14:textId="77777777"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 xml:space="preserve">Boy </w:t>
            </w:r>
            <w:r w:rsidRPr="007038B6">
              <w:rPr>
                <w:rFonts w:asciiTheme="majorBidi" w:hAnsiTheme="majorBidi" w:cstheme="majorBidi"/>
                <w:b/>
                <w:bCs/>
                <w:kern w:val="2"/>
                <w14:ligatures w14:val="standardContextual"/>
              </w:rPr>
              <w:t>uzunluğu</w:t>
            </w:r>
            <w:r w:rsidRPr="007038B6">
              <w:rPr>
                <w:rFonts w:asciiTheme="majorBidi" w:eastAsia="Times New Roman" w:hAnsiTheme="majorBidi" w:cstheme="majorBidi"/>
                <w:b/>
                <w:lang w:eastAsia="tr-TR"/>
              </w:rPr>
              <w:t xml:space="preserve"> (cm)</w:t>
            </w:r>
          </w:p>
        </w:tc>
        <w:tc>
          <w:tcPr>
            <w:tcW w:w="1134" w:type="dxa"/>
            <w:tcBorders>
              <w:top w:val="single" w:sz="4" w:space="0" w:color="auto"/>
            </w:tcBorders>
          </w:tcPr>
          <w:p w14:paraId="42C0B1DA" w14:textId="77777777" w:rsidR="00EE29C0" w:rsidRPr="007038B6" w:rsidRDefault="00EE29C0" w:rsidP="00713666">
            <w:pPr>
              <w:spacing w:after="0" w:line="240" w:lineRule="auto"/>
              <w:rPr>
                <w:rFonts w:asciiTheme="majorBidi" w:eastAsia="Calibri" w:hAnsiTheme="majorBidi" w:cstheme="majorBidi"/>
              </w:rPr>
            </w:pPr>
          </w:p>
        </w:tc>
        <w:tc>
          <w:tcPr>
            <w:tcW w:w="709" w:type="dxa"/>
            <w:tcBorders>
              <w:top w:val="single" w:sz="4" w:space="0" w:color="auto"/>
            </w:tcBorders>
          </w:tcPr>
          <w:p w14:paraId="7573BDBA" w14:textId="77777777" w:rsidR="00EE29C0" w:rsidRPr="007038B6" w:rsidRDefault="00EE29C0" w:rsidP="00713666">
            <w:pPr>
              <w:spacing w:after="0" w:line="240" w:lineRule="auto"/>
              <w:rPr>
                <w:rFonts w:asciiTheme="majorBidi" w:eastAsia="Calibri" w:hAnsiTheme="majorBidi" w:cstheme="majorBidi"/>
              </w:rPr>
            </w:pPr>
          </w:p>
        </w:tc>
        <w:tc>
          <w:tcPr>
            <w:tcW w:w="992" w:type="dxa"/>
            <w:tcBorders>
              <w:top w:val="single" w:sz="4" w:space="0" w:color="auto"/>
            </w:tcBorders>
          </w:tcPr>
          <w:p w14:paraId="744277FC" w14:textId="77777777" w:rsidR="00EE29C0" w:rsidRPr="007038B6" w:rsidRDefault="00EE29C0" w:rsidP="00713666">
            <w:pPr>
              <w:spacing w:after="0" w:line="240" w:lineRule="auto"/>
              <w:rPr>
                <w:rFonts w:asciiTheme="majorBidi" w:eastAsia="Calibri" w:hAnsiTheme="majorBidi" w:cstheme="majorBidi"/>
              </w:rPr>
            </w:pPr>
          </w:p>
        </w:tc>
        <w:tc>
          <w:tcPr>
            <w:tcW w:w="851" w:type="dxa"/>
            <w:tcBorders>
              <w:top w:val="single" w:sz="4" w:space="0" w:color="auto"/>
            </w:tcBorders>
          </w:tcPr>
          <w:p w14:paraId="350202A5" w14:textId="77777777" w:rsidR="00EE29C0" w:rsidRPr="007038B6" w:rsidRDefault="00EE29C0" w:rsidP="00713666">
            <w:pPr>
              <w:spacing w:after="0" w:line="240" w:lineRule="auto"/>
              <w:rPr>
                <w:rFonts w:asciiTheme="majorBidi" w:eastAsia="Calibri" w:hAnsiTheme="majorBidi" w:cstheme="majorBidi"/>
              </w:rPr>
            </w:pPr>
          </w:p>
        </w:tc>
        <w:tc>
          <w:tcPr>
            <w:tcW w:w="850" w:type="dxa"/>
            <w:vMerge w:val="restart"/>
            <w:tcBorders>
              <w:top w:val="single" w:sz="4" w:space="0" w:color="auto"/>
            </w:tcBorders>
          </w:tcPr>
          <w:p w14:paraId="292C56C6"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2509B3D0"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0043E9C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3,233</w:t>
            </w:r>
          </w:p>
        </w:tc>
        <w:tc>
          <w:tcPr>
            <w:tcW w:w="992" w:type="dxa"/>
            <w:vMerge w:val="restart"/>
            <w:tcBorders>
              <w:top w:val="single" w:sz="4" w:space="0" w:color="auto"/>
            </w:tcBorders>
          </w:tcPr>
          <w:p w14:paraId="486C98D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09303B44"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1A5E4253"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0,072</w:t>
            </w:r>
          </w:p>
        </w:tc>
      </w:tr>
      <w:tr w:rsidR="00EE29C0" w:rsidRPr="007038B6" w14:paraId="3EDB8B2B" w14:textId="77777777" w:rsidTr="00FF3BE4">
        <w:trPr>
          <w:trHeight w:val="301"/>
        </w:trPr>
        <w:tc>
          <w:tcPr>
            <w:tcW w:w="3539" w:type="dxa"/>
          </w:tcPr>
          <w:p w14:paraId="36BBC098" w14:textId="461E6277" w:rsidR="00EE29C0" w:rsidRPr="007038B6" w:rsidRDefault="005B280D"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45</w:t>
            </w:r>
            <w:r w:rsidR="00EE29C0" w:rsidRPr="007038B6">
              <w:rPr>
                <w:rFonts w:asciiTheme="majorBidi" w:eastAsia="Times New Roman" w:hAnsiTheme="majorBidi" w:cstheme="majorBidi"/>
                <w:lang w:eastAsia="tr-TR"/>
              </w:rPr>
              <w:t xml:space="preserve">-49 </w:t>
            </w:r>
          </w:p>
        </w:tc>
        <w:tc>
          <w:tcPr>
            <w:tcW w:w="1134" w:type="dxa"/>
          </w:tcPr>
          <w:p w14:paraId="5BD84DE0"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48</w:t>
            </w:r>
          </w:p>
        </w:tc>
        <w:tc>
          <w:tcPr>
            <w:tcW w:w="709" w:type="dxa"/>
          </w:tcPr>
          <w:p w14:paraId="14306F3B"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37,5</w:t>
            </w:r>
          </w:p>
        </w:tc>
        <w:tc>
          <w:tcPr>
            <w:tcW w:w="992" w:type="dxa"/>
          </w:tcPr>
          <w:p w14:paraId="2127F0A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80</w:t>
            </w:r>
          </w:p>
        </w:tc>
        <w:tc>
          <w:tcPr>
            <w:tcW w:w="851" w:type="dxa"/>
          </w:tcPr>
          <w:p w14:paraId="1447A4F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62,5</w:t>
            </w:r>
          </w:p>
        </w:tc>
        <w:tc>
          <w:tcPr>
            <w:tcW w:w="850" w:type="dxa"/>
            <w:vMerge/>
          </w:tcPr>
          <w:p w14:paraId="1B91367C"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2CE3EBD8"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0F0B28CE" w14:textId="77777777" w:rsidTr="00FF3BE4">
        <w:trPr>
          <w:trHeight w:val="285"/>
        </w:trPr>
        <w:tc>
          <w:tcPr>
            <w:tcW w:w="3539" w:type="dxa"/>
          </w:tcPr>
          <w:p w14:paraId="0776D853" w14:textId="58D6A30F"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50-</w:t>
            </w:r>
            <w:r w:rsidR="005B280D" w:rsidRPr="007038B6">
              <w:rPr>
                <w:rFonts w:asciiTheme="majorBidi" w:eastAsia="Times New Roman" w:hAnsiTheme="majorBidi" w:cstheme="majorBidi"/>
                <w:lang w:eastAsia="tr-TR"/>
              </w:rPr>
              <w:t>53</w:t>
            </w:r>
          </w:p>
        </w:tc>
        <w:tc>
          <w:tcPr>
            <w:tcW w:w="1134" w:type="dxa"/>
          </w:tcPr>
          <w:p w14:paraId="7555AA9C"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42</w:t>
            </w:r>
          </w:p>
        </w:tc>
        <w:tc>
          <w:tcPr>
            <w:tcW w:w="709" w:type="dxa"/>
          </w:tcPr>
          <w:p w14:paraId="727F274B"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27,5</w:t>
            </w:r>
          </w:p>
        </w:tc>
        <w:tc>
          <w:tcPr>
            <w:tcW w:w="992" w:type="dxa"/>
          </w:tcPr>
          <w:p w14:paraId="13135592"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111</w:t>
            </w:r>
          </w:p>
        </w:tc>
        <w:tc>
          <w:tcPr>
            <w:tcW w:w="851" w:type="dxa"/>
          </w:tcPr>
          <w:p w14:paraId="67C6761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72,5</w:t>
            </w:r>
          </w:p>
        </w:tc>
        <w:tc>
          <w:tcPr>
            <w:tcW w:w="850" w:type="dxa"/>
            <w:vMerge/>
          </w:tcPr>
          <w:p w14:paraId="43AE1997"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091894A5"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31590C6B" w14:textId="77777777" w:rsidTr="00FF3BE4">
        <w:trPr>
          <w:trHeight w:val="285"/>
        </w:trPr>
        <w:tc>
          <w:tcPr>
            <w:tcW w:w="3539" w:type="dxa"/>
            <w:tcBorders>
              <w:top w:val="single" w:sz="4" w:space="0" w:color="auto"/>
            </w:tcBorders>
          </w:tcPr>
          <w:p w14:paraId="3A29166B" w14:textId="77777777"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Kilo (gr)</w:t>
            </w:r>
          </w:p>
        </w:tc>
        <w:tc>
          <w:tcPr>
            <w:tcW w:w="1134" w:type="dxa"/>
            <w:tcBorders>
              <w:top w:val="single" w:sz="4" w:space="0" w:color="auto"/>
            </w:tcBorders>
          </w:tcPr>
          <w:p w14:paraId="554DC775" w14:textId="77777777" w:rsidR="00EE29C0" w:rsidRPr="007038B6" w:rsidRDefault="00EE29C0" w:rsidP="00713666">
            <w:pPr>
              <w:spacing w:after="0" w:line="240" w:lineRule="auto"/>
              <w:rPr>
                <w:rFonts w:asciiTheme="majorBidi" w:eastAsia="Calibri" w:hAnsiTheme="majorBidi" w:cstheme="majorBidi"/>
              </w:rPr>
            </w:pPr>
          </w:p>
        </w:tc>
        <w:tc>
          <w:tcPr>
            <w:tcW w:w="709" w:type="dxa"/>
            <w:tcBorders>
              <w:top w:val="single" w:sz="4" w:space="0" w:color="auto"/>
            </w:tcBorders>
          </w:tcPr>
          <w:p w14:paraId="23E9C360" w14:textId="77777777" w:rsidR="00EE29C0" w:rsidRPr="007038B6" w:rsidRDefault="00EE29C0" w:rsidP="00713666">
            <w:pPr>
              <w:spacing w:after="0" w:line="240" w:lineRule="auto"/>
              <w:rPr>
                <w:rFonts w:asciiTheme="majorBidi" w:eastAsia="Calibri" w:hAnsiTheme="majorBidi" w:cstheme="majorBidi"/>
              </w:rPr>
            </w:pPr>
          </w:p>
        </w:tc>
        <w:tc>
          <w:tcPr>
            <w:tcW w:w="992" w:type="dxa"/>
            <w:tcBorders>
              <w:top w:val="single" w:sz="4" w:space="0" w:color="auto"/>
            </w:tcBorders>
          </w:tcPr>
          <w:p w14:paraId="59F8F49E" w14:textId="77777777" w:rsidR="00EE29C0" w:rsidRPr="007038B6" w:rsidRDefault="00EE29C0" w:rsidP="00713666">
            <w:pPr>
              <w:spacing w:after="0" w:line="240" w:lineRule="auto"/>
              <w:rPr>
                <w:rFonts w:asciiTheme="majorBidi" w:eastAsia="Calibri" w:hAnsiTheme="majorBidi" w:cstheme="majorBidi"/>
              </w:rPr>
            </w:pPr>
          </w:p>
        </w:tc>
        <w:tc>
          <w:tcPr>
            <w:tcW w:w="851" w:type="dxa"/>
            <w:tcBorders>
              <w:top w:val="single" w:sz="4" w:space="0" w:color="auto"/>
            </w:tcBorders>
          </w:tcPr>
          <w:p w14:paraId="3ECD3AD3" w14:textId="77777777" w:rsidR="00EE29C0" w:rsidRPr="007038B6" w:rsidRDefault="00EE29C0" w:rsidP="00713666">
            <w:pPr>
              <w:spacing w:after="0" w:line="240" w:lineRule="auto"/>
              <w:rPr>
                <w:rFonts w:asciiTheme="majorBidi" w:eastAsia="Calibri" w:hAnsiTheme="majorBidi" w:cstheme="majorBidi"/>
              </w:rPr>
            </w:pPr>
          </w:p>
        </w:tc>
        <w:tc>
          <w:tcPr>
            <w:tcW w:w="850" w:type="dxa"/>
            <w:vMerge w:val="restart"/>
            <w:tcBorders>
              <w:top w:val="single" w:sz="4" w:space="0" w:color="auto"/>
            </w:tcBorders>
          </w:tcPr>
          <w:p w14:paraId="625679E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2A90920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073EE5F9"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1,775</w:t>
            </w:r>
          </w:p>
        </w:tc>
        <w:tc>
          <w:tcPr>
            <w:tcW w:w="992" w:type="dxa"/>
            <w:vMerge w:val="restart"/>
            <w:tcBorders>
              <w:top w:val="single" w:sz="4" w:space="0" w:color="auto"/>
            </w:tcBorders>
          </w:tcPr>
          <w:p w14:paraId="13092341"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609A2504"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148AF15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0,186</w:t>
            </w:r>
          </w:p>
        </w:tc>
      </w:tr>
      <w:tr w:rsidR="00EE29C0" w:rsidRPr="007038B6" w14:paraId="475A5005" w14:textId="77777777" w:rsidTr="00FF3BE4">
        <w:trPr>
          <w:trHeight w:val="301"/>
        </w:trPr>
        <w:tc>
          <w:tcPr>
            <w:tcW w:w="3539" w:type="dxa"/>
          </w:tcPr>
          <w:p w14:paraId="403E23BC" w14:textId="2F667AEB" w:rsidR="00EE29C0" w:rsidRPr="007038B6" w:rsidRDefault="005B280D"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1980</w:t>
            </w:r>
            <w:r w:rsidR="00EE29C0" w:rsidRPr="007038B6">
              <w:rPr>
                <w:rFonts w:asciiTheme="majorBidi" w:eastAsia="Times New Roman" w:hAnsiTheme="majorBidi" w:cstheme="majorBidi"/>
                <w:lang w:eastAsia="tr-TR"/>
              </w:rPr>
              <w:t xml:space="preserve">-2999 </w:t>
            </w:r>
          </w:p>
        </w:tc>
        <w:tc>
          <w:tcPr>
            <w:tcW w:w="1134" w:type="dxa"/>
          </w:tcPr>
          <w:p w14:paraId="2AEDCC59"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20</w:t>
            </w:r>
          </w:p>
        </w:tc>
        <w:tc>
          <w:tcPr>
            <w:tcW w:w="709" w:type="dxa"/>
          </w:tcPr>
          <w:p w14:paraId="7FC53F21"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40,0</w:t>
            </w:r>
          </w:p>
        </w:tc>
        <w:tc>
          <w:tcPr>
            <w:tcW w:w="992" w:type="dxa"/>
          </w:tcPr>
          <w:p w14:paraId="4D13DC29"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30</w:t>
            </w:r>
          </w:p>
        </w:tc>
        <w:tc>
          <w:tcPr>
            <w:tcW w:w="851" w:type="dxa"/>
          </w:tcPr>
          <w:p w14:paraId="0DF1DE73"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60,0</w:t>
            </w:r>
          </w:p>
        </w:tc>
        <w:tc>
          <w:tcPr>
            <w:tcW w:w="850" w:type="dxa"/>
            <w:vMerge/>
          </w:tcPr>
          <w:p w14:paraId="12EF952E"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0C3AD06B"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29FF5075" w14:textId="77777777" w:rsidTr="00FF3BE4">
        <w:trPr>
          <w:trHeight w:val="285"/>
        </w:trPr>
        <w:tc>
          <w:tcPr>
            <w:tcW w:w="3539" w:type="dxa"/>
          </w:tcPr>
          <w:p w14:paraId="6EBC9DAA" w14:textId="79400D02"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3000-</w:t>
            </w:r>
            <w:r w:rsidR="005B280D" w:rsidRPr="007038B6">
              <w:rPr>
                <w:rFonts w:asciiTheme="majorBidi" w:eastAsia="Times New Roman" w:hAnsiTheme="majorBidi" w:cstheme="majorBidi"/>
                <w:lang w:eastAsia="tr-TR"/>
              </w:rPr>
              <w:t>3995</w:t>
            </w:r>
          </w:p>
        </w:tc>
        <w:tc>
          <w:tcPr>
            <w:tcW w:w="1134" w:type="dxa"/>
          </w:tcPr>
          <w:p w14:paraId="54F9786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70</w:t>
            </w:r>
          </w:p>
        </w:tc>
        <w:tc>
          <w:tcPr>
            <w:tcW w:w="709" w:type="dxa"/>
          </w:tcPr>
          <w:p w14:paraId="018C9B6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30,3</w:t>
            </w:r>
          </w:p>
        </w:tc>
        <w:tc>
          <w:tcPr>
            <w:tcW w:w="992" w:type="dxa"/>
          </w:tcPr>
          <w:p w14:paraId="0A336B2F"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161</w:t>
            </w:r>
          </w:p>
        </w:tc>
        <w:tc>
          <w:tcPr>
            <w:tcW w:w="851" w:type="dxa"/>
          </w:tcPr>
          <w:p w14:paraId="71A3A198"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69,7</w:t>
            </w:r>
          </w:p>
        </w:tc>
        <w:tc>
          <w:tcPr>
            <w:tcW w:w="850" w:type="dxa"/>
            <w:vMerge/>
          </w:tcPr>
          <w:p w14:paraId="2D7B406A"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6C62EBDC"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5C27EAF7" w14:textId="77777777" w:rsidTr="00FF3BE4">
        <w:trPr>
          <w:trHeight w:val="285"/>
        </w:trPr>
        <w:tc>
          <w:tcPr>
            <w:tcW w:w="3539" w:type="dxa"/>
            <w:tcBorders>
              <w:top w:val="single" w:sz="4" w:space="0" w:color="auto"/>
            </w:tcBorders>
          </w:tcPr>
          <w:p w14:paraId="42BE63F5" w14:textId="77777777"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Plasenta ağırlığı (gr)</w:t>
            </w:r>
          </w:p>
        </w:tc>
        <w:tc>
          <w:tcPr>
            <w:tcW w:w="1134" w:type="dxa"/>
            <w:tcBorders>
              <w:top w:val="single" w:sz="4" w:space="0" w:color="auto"/>
            </w:tcBorders>
          </w:tcPr>
          <w:p w14:paraId="1D0D8479" w14:textId="77777777" w:rsidR="00EE29C0" w:rsidRPr="007038B6" w:rsidRDefault="00EE29C0" w:rsidP="00713666">
            <w:pPr>
              <w:spacing w:after="0" w:line="240" w:lineRule="auto"/>
              <w:rPr>
                <w:rFonts w:asciiTheme="majorBidi" w:eastAsia="Calibri" w:hAnsiTheme="majorBidi" w:cstheme="majorBidi"/>
              </w:rPr>
            </w:pPr>
          </w:p>
        </w:tc>
        <w:tc>
          <w:tcPr>
            <w:tcW w:w="709" w:type="dxa"/>
            <w:tcBorders>
              <w:top w:val="single" w:sz="4" w:space="0" w:color="auto"/>
            </w:tcBorders>
          </w:tcPr>
          <w:p w14:paraId="2A9FE0F6" w14:textId="77777777" w:rsidR="00EE29C0" w:rsidRPr="007038B6" w:rsidRDefault="00EE29C0" w:rsidP="00713666">
            <w:pPr>
              <w:spacing w:after="0" w:line="240" w:lineRule="auto"/>
              <w:rPr>
                <w:rFonts w:asciiTheme="majorBidi" w:eastAsia="Calibri" w:hAnsiTheme="majorBidi" w:cstheme="majorBidi"/>
              </w:rPr>
            </w:pPr>
          </w:p>
        </w:tc>
        <w:tc>
          <w:tcPr>
            <w:tcW w:w="992" w:type="dxa"/>
            <w:tcBorders>
              <w:top w:val="single" w:sz="4" w:space="0" w:color="auto"/>
            </w:tcBorders>
          </w:tcPr>
          <w:p w14:paraId="52861063" w14:textId="77777777" w:rsidR="00EE29C0" w:rsidRPr="007038B6" w:rsidRDefault="00EE29C0" w:rsidP="00713666">
            <w:pPr>
              <w:spacing w:after="0" w:line="240" w:lineRule="auto"/>
              <w:rPr>
                <w:rFonts w:asciiTheme="majorBidi" w:eastAsia="Calibri" w:hAnsiTheme="majorBidi" w:cstheme="majorBidi"/>
              </w:rPr>
            </w:pPr>
          </w:p>
        </w:tc>
        <w:tc>
          <w:tcPr>
            <w:tcW w:w="851" w:type="dxa"/>
            <w:tcBorders>
              <w:top w:val="single" w:sz="4" w:space="0" w:color="auto"/>
            </w:tcBorders>
          </w:tcPr>
          <w:p w14:paraId="7C2F89B1" w14:textId="77777777" w:rsidR="00EE29C0" w:rsidRPr="007038B6" w:rsidRDefault="00EE29C0" w:rsidP="00713666">
            <w:pPr>
              <w:spacing w:after="0" w:line="240" w:lineRule="auto"/>
              <w:rPr>
                <w:rFonts w:asciiTheme="majorBidi" w:eastAsia="Calibri" w:hAnsiTheme="majorBidi" w:cstheme="majorBidi"/>
              </w:rPr>
            </w:pPr>
          </w:p>
        </w:tc>
        <w:tc>
          <w:tcPr>
            <w:tcW w:w="850" w:type="dxa"/>
            <w:vMerge w:val="restart"/>
            <w:tcBorders>
              <w:top w:val="single" w:sz="4" w:space="0" w:color="auto"/>
            </w:tcBorders>
          </w:tcPr>
          <w:p w14:paraId="46C24270"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257B9556"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111CC522" w14:textId="77777777" w:rsidR="00EE29C0" w:rsidRPr="007038B6" w:rsidRDefault="00EE29C0" w:rsidP="00713666">
            <w:pPr>
              <w:tabs>
                <w:tab w:val="left" w:pos="709"/>
              </w:tabs>
              <w:spacing w:after="0"/>
              <w:rPr>
                <w:rFonts w:asciiTheme="majorBidi" w:eastAsia="Times New Roman" w:hAnsiTheme="majorBidi" w:cstheme="majorBidi"/>
                <w:lang w:eastAsia="tr-TR"/>
              </w:rPr>
            </w:pPr>
            <w:r w:rsidRPr="007038B6">
              <w:rPr>
                <w:rFonts w:asciiTheme="majorBidi" w:eastAsia="Times New Roman" w:hAnsiTheme="majorBidi" w:cstheme="majorBidi"/>
                <w:lang w:eastAsia="tr-TR"/>
              </w:rPr>
              <w:t>4,328</w:t>
            </w:r>
          </w:p>
        </w:tc>
        <w:tc>
          <w:tcPr>
            <w:tcW w:w="992" w:type="dxa"/>
            <w:vMerge w:val="restart"/>
            <w:tcBorders>
              <w:top w:val="single" w:sz="4" w:space="0" w:color="auto"/>
            </w:tcBorders>
          </w:tcPr>
          <w:p w14:paraId="17C3685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3E87AEC6"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7648A67C" w14:textId="77777777" w:rsidR="00EE29C0" w:rsidRPr="007038B6" w:rsidRDefault="00EE29C0" w:rsidP="00713666">
            <w:pPr>
              <w:tabs>
                <w:tab w:val="left" w:pos="709"/>
              </w:tabs>
              <w:spacing w:after="0"/>
              <w:jc w:val="center"/>
              <w:rPr>
                <w:rFonts w:asciiTheme="majorBidi" w:eastAsia="Times New Roman" w:hAnsiTheme="majorBidi" w:cstheme="majorBidi"/>
                <w:b/>
                <w:bCs/>
                <w:lang w:eastAsia="tr-TR"/>
              </w:rPr>
            </w:pPr>
            <w:r w:rsidRPr="007038B6">
              <w:rPr>
                <w:rFonts w:asciiTheme="majorBidi" w:eastAsia="Times New Roman" w:hAnsiTheme="majorBidi" w:cstheme="majorBidi"/>
                <w:b/>
                <w:bCs/>
                <w:lang w:eastAsia="tr-TR"/>
              </w:rPr>
              <w:t>0,042</w:t>
            </w:r>
          </w:p>
        </w:tc>
      </w:tr>
      <w:tr w:rsidR="00EE29C0" w:rsidRPr="007038B6" w14:paraId="2280C4FB" w14:textId="77777777" w:rsidTr="00A53F70">
        <w:trPr>
          <w:trHeight w:val="263"/>
        </w:trPr>
        <w:tc>
          <w:tcPr>
            <w:tcW w:w="3539" w:type="dxa"/>
          </w:tcPr>
          <w:p w14:paraId="026DF2C1" w14:textId="3C0697C2" w:rsidR="00EE29C0" w:rsidRPr="007038B6" w:rsidRDefault="005B280D" w:rsidP="00A53F70">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390</w:t>
            </w:r>
            <w:r w:rsidR="00EE29C0" w:rsidRPr="007038B6">
              <w:rPr>
                <w:rFonts w:asciiTheme="majorBidi" w:eastAsia="Times New Roman" w:hAnsiTheme="majorBidi" w:cstheme="majorBidi"/>
                <w:lang w:eastAsia="tr-TR"/>
              </w:rPr>
              <w:t xml:space="preserve">-599 </w:t>
            </w:r>
          </w:p>
        </w:tc>
        <w:tc>
          <w:tcPr>
            <w:tcW w:w="1134" w:type="dxa"/>
          </w:tcPr>
          <w:p w14:paraId="4F06949A" w14:textId="77777777" w:rsidR="00EE29C0" w:rsidRPr="007038B6" w:rsidRDefault="00EE29C0" w:rsidP="00A53F70">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88</w:t>
            </w:r>
          </w:p>
        </w:tc>
        <w:tc>
          <w:tcPr>
            <w:tcW w:w="709" w:type="dxa"/>
          </w:tcPr>
          <w:p w14:paraId="4A7FC485" w14:textId="77777777" w:rsidR="00EE29C0" w:rsidRPr="007038B6" w:rsidRDefault="00EE29C0" w:rsidP="00A53F70">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33,6</w:t>
            </w:r>
          </w:p>
        </w:tc>
        <w:tc>
          <w:tcPr>
            <w:tcW w:w="992" w:type="dxa"/>
          </w:tcPr>
          <w:p w14:paraId="22A2F45D" w14:textId="77777777" w:rsidR="00EE29C0" w:rsidRPr="007038B6" w:rsidRDefault="00EE29C0" w:rsidP="00A53F70">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174</w:t>
            </w:r>
          </w:p>
        </w:tc>
        <w:tc>
          <w:tcPr>
            <w:tcW w:w="851" w:type="dxa"/>
          </w:tcPr>
          <w:p w14:paraId="608569A7" w14:textId="77777777" w:rsidR="00EE29C0" w:rsidRPr="007038B6" w:rsidRDefault="00EE29C0" w:rsidP="00A53F70">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66,4</w:t>
            </w:r>
          </w:p>
        </w:tc>
        <w:tc>
          <w:tcPr>
            <w:tcW w:w="850" w:type="dxa"/>
            <w:vMerge/>
          </w:tcPr>
          <w:p w14:paraId="79330BA6" w14:textId="77777777" w:rsidR="00EE29C0" w:rsidRPr="007038B6" w:rsidRDefault="00EE29C0" w:rsidP="00A53F70">
            <w:pPr>
              <w:spacing w:after="0" w:line="240" w:lineRule="auto"/>
              <w:jc w:val="center"/>
              <w:rPr>
                <w:rFonts w:asciiTheme="majorBidi" w:eastAsia="Calibri" w:hAnsiTheme="majorBidi" w:cstheme="majorBidi"/>
              </w:rPr>
            </w:pPr>
          </w:p>
        </w:tc>
        <w:tc>
          <w:tcPr>
            <w:tcW w:w="992" w:type="dxa"/>
            <w:vMerge/>
          </w:tcPr>
          <w:p w14:paraId="3652D34B" w14:textId="77777777" w:rsidR="00EE29C0" w:rsidRPr="007038B6" w:rsidRDefault="00EE29C0" w:rsidP="00A53F70">
            <w:pPr>
              <w:spacing w:after="0" w:line="240" w:lineRule="auto"/>
              <w:jc w:val="center"/>
              <w:rPr>
                <w:rFonts w:asciiTheme="majorBidi" w:eastAsia="Calibri" w:hAnsiTheme="majorBidi" w:cstheme="majorBidi"/>
              </w:rPr>
            </w:pPr>
          </w:p>
        </w:tc>
      </w:tr>
      <w:tr w:rsidR="00EE29C0" w:rsidRPr="007038B6" w14:paraId="45B9C5DD" w14:textId="77777777" w:rsidTr="00FF3BE4">
        <w:trPr>
          <w:trHeight w:val="285"/>
        </w:trPr>
        <w:tc>
          <w:tcPr>
            <w:tcW w:w="3539" w:type="dxa"/>
            <w:tcBorders>
              <w:bottom w:val="single" w:sz="4" w:space="0" w:color="auto"/>
            </w:tcBorders>
          </w:tcPr>
          <w:p w14:paraId="411197C4" w14:textId="77777777" w:rsidR="00EE29C0" w:rsidRPr="007038B6" w:rsidRDefault="00EE29C0" w:rsidP="00A53F70">
            <w:pPr>
              <w:tabs>
                <w:tab w:val="left" w:pos="709"/>
              </w:tabs>
              <w:spacing w:after="12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600-770</w:t>
            </w:r>
          </w:p>
        </w:tc>
        <w:tc>
          <w:tcPr>
            <w:tcW w:w="1134" w:type="dxa"/>
            <w:tcBorders>
              <w:bottom w:val="single" w:sz="4" w:space="0" w:color="auto"/>
            </w:tcBorders>
          </w:tcPr>
          <w:p w14:paraId="5AF81816" w14:textId="77777777" w:rsidR="00EE29C0" w:rsidRPr="007038B6" w:rsidRDefault="00EE29C0" w:rsidP="00A53F70">
            <w:pPr>
              <w:tabs>
                <w:tab w:val="left" w:pos="709"/>
              </w:tabs>
              <w:spacing w:after="12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w:t>
            </w:r>
          </w:p>
        </w:tc>
        <w:tc>
          <w:tcPr>
            <w:tcW w:w="709" w:type="dxa"/>
            <w:tcBorders>
              <w:bottom w:val="single" w:sz="4" w:space="0" w:color="auto"/>
            </w:tcBorders>
          </w:tcPr>
          <w:p w14:paraId="7AC0F4AE" w14:textId="77777777" w:rsidR="00EE29C0" w:rsidRPr="007038B6" w:rsidRDefault="00EE29C0" w:rsidP="00A53F70">
            <w:pPr>
              <w:tabs>
                <w:tab w:val="left" w:pos="709"/>
              </w:tabs>
              <w:spacing w:after="12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10,5</w:t>
            </w:r>
          </w:p>
        </w:tc>
        <w:tc>
          <w:tcPr>
            <w:tcW w:w="992" w:type="dxa"/>
            <w:tcBorders>
              <w:bottom w:val="single" w:sz="4" w:space="0" w:color="auto"/>
            </w:tcBorders>
          </w:tcPr>
          <w:p w14:paraId="5777BE9B" w14:textId="77777777" w:rsidR="00EE29C0" w:rsidRPr="007038B6" w:rsidRDefault="00EE29C0" w:rsidP="00A53F70">
            <w:pPr>
              <w:tabs>
                <w:tab w:val="left" w:pos="709"/>
              </w:tabs>
              <w:spacing w:after="12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17</w:t>
            </w:r>
          </w:p>
        </w:tc>
        <w:tc>
          <w:tcPr>
            <w:tcW w:w="851" w:type="dxa"/>
            <w:tcBorders>
              <w:bottom w:val="single" w:sz="4" w:space="0" w:color="auto"/>
            </w:tcBorders>
          </w:tcPr>
          <w:p w14:paraId="27D822D7" w14:textId="77777777" w:rsidR="00EE29C0" w:rsidRPr="007038B6" w:rsidRDefault="00EE29C0" w:rsidP="00A53F70">
            <w:pPr>
              <w:tabs>
                <w:tab w:val="left" w:pos="709"/>
              </w:tabs>
              <w:spacing w:after="12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89,5</w:t>
            </w:r>
          </w:p>
        </w:tc>
        <w:tc>
          <w:tcPr>
            <w:tcW w:w="850" w:type="dxa"/>
            <w:vMerge/>
            <w:tcBorders>
              <w:bottom w:val="single" w:sz="4" w:space="0" w:color="auto"/>
            </w:tcBorders>
          </w:tcPr>
          <w:p w14:paraId="29BD667A" w14:textId="77777777" w:rsidR="00EE29C0" w:rsidRPr="007038B6" w:rsidRDefault="00EE29C0" w:rsidP="00A53F70">
            <w:pPr>
              <w:spacing w:after="120" w:line="240" w:lineRule="auto"/>
              <w:jc w:val="center"/>
              <w:rPr>
                <w:rFonts w:asciiTheme="majorBidi" w:eastAsia="Calibri" w:hAnsiTheme="majorBidi" w:cstheme="majorBidi"/>
              </w:rPr>
            </w:pPr>
          </w:p>
        </w:tc>
        <w:tc>
          <w:tcPr>
            <w:tcW w:w="992" w:type="dxa"/>
            <w:vMerge/>
            <w:tcBorders>
              <w:bottom w:val="single" w:sz="4" w:space="0" w:color="auto"/>
            </w:tcBorders>
          </w:tcPr>
          <w:p w14:paraId="62111E06" w14:textId="77777777" w:rsidR="00EE29C0" w:rsidRPr="007038B6" w:rsidRDefault="00EE29C0" w:rsidP="00A53F70">
            <w:pPr>
              <w:spacing w:after="120" w:line="240" w:lineRule="auto"/>
              <w:jc w:val="center"/>
              <w:rPr>
                <w:rFonts w:asciiTheme="majorBidi" w:eastAsia="Calibri" w:hAnsiTheme="majorBidi" w:cstheme="majorBidi"/>
              </w:rPr>
            </w:pPr>
          </w:p>
        </w:tc>
      </w:tr>
    </w:tbl>
    <w:p w14:paraId="02E88887" w14:textId="77777777" w:rsidR="00EE29C0" w:rsidRPr="007038B6" w:rsidRDefault="00EE29C0" w:rsidP="00A53F70">
      <w:pPr>
        <w:suppressAutoHyphens/>
        <w:autoSpaceDN w:val="0"/>
        <w:spacing w:after="120" w:line="360" w:lineRule="auto"/>
        <w:outlineLvl w:val="0"/>
        <w:rPr>
          <w:rFonts w:asciiTheme="majorBidi" w:eastAsia="Calibri" w:hAnsiTheme="majorBidi" w:cstheme="majorBidi"/>
          <w:b/>
        </w:rPr>
      </w:pPr>
    </w:p>
    <w:p w14:paraId="2DCA6355" w14:textId="2C3A1834" w:rsidR="00EE29C0" w:rsidRPr="00EE29C0" w:rsidRDefault="00EE29C0" w:rsidP="00A53F70">
      <w:pPr>
        <w:suppressAutoHyphens/>
        <w:autoSpaceDN w:val="0"/>
        <w:spacing w:after="120" w:line="360" w:lineRule="auto"/>
        <w:ind w:firstLine="708"/>
        <w:jc w:val="both"/>
        <w:outlineLvl w:val="0"/>
        <w:rPr>
          <w:rFonts w:asciiTheme="majorBidi" w:eastAsia="Times New Roman" w:hAnsiTheme="majorBidi" w:cstheme="majorBidi"/>
          <w:color w:val="000000" w:themeColor="text1"/>
          <w:sz w:val="24"/>
          <w:szCs w:val="24"/>
          <w:lang w:eastAsia="tr-TR"/>
        </w:rPr>
      </w:pPr>
      <w:bookmarkStart w:id="299" w:name="_Toc138074383"/>
      <w:bookmarkStart w:id="300" w:name="_Toc139893090"/>
      <w:bookmarkStart w:id="301" w:name="_Toc139924825"/>
      <w:bookmarkStart w:id="302" w:name="_Toc141137080"/>
      <w:bookmarkStart w:id="303" w:name="_Toc141137433"/>
      <w:bookmarkStart w:id="304" w:name="_Toc141137712"/>
      <w:bookmarkStart w:id="305" w:name="_Toc141138065"/>
      <w:bookmarkStart w:id="306" w:name="_Toc141138635"/>
      <w:bookmarkStart w:id="307" w:name="_Toc141139041"/>
      <w:bookmarkStart w:id="308" w:name="_Toc141160292"/>
      <w:bookmarkStart w:id="309" w:name="_Toc141160504"/>
      <w:bookmarkStart w:id="310" w:name="_Toc141192908"/>
      <w:r w:rsidRPr="00EE29C0">
        <w:rPr>
          <w:rFonts w:asciiTheme="majorBidi" w:eastAsia="Times New Roman" w:hAnsiTheme="majorBidi" w:cstheme="majorBidi"/>
          <w:color w:val="000000" w:themeColor="text1"/>
          <w:sz w:val="24"/>
          <w:szCs w:val="24"/>
          <w:lang w:eastAsia="tr-TR"/>
        </w:rPr>
        <w:t>Yenidoğanlarına oksijen uygulanan   annelerinin (%40,4), uygulanmayanlara (%27,8) göre anemi oranlarının daha yüksek olduğu bulunmuş ve bu farkın istatistiksel olarak anlamlı olduğu saptanmıştır (p=0,042).</w:t>
      </w:r>
      <w:bookmarkEnd w:id="299"/>
      <w:bookmarkEnd w:id="300"/>
      <w:bookmarkEnd w:id="301"/>
      <w:bookmarkEnd w:id="302"/>
      <w:bookmarkEnd w:id="303"/>
      <w:bookmarkEnd w:id="304"/>
      <w:bookmarkEnd w:id="305"/>
      <w:bookmarkEnd w:id="306"/>
      <w:bookmarkEnd w:id="307"/>
      <w:bookmarkEnd w:id="308"/>
      <w:bookmarkEnd w:id="309"/>
      <w:bookmarkEnd w:id="310"/>
    </w:p>
    <w:p w14:paraId="485187E0" w14:textId="4BBF48A6" w:rsidR="00EE29C0" w:rsidRPr="00EE29C0" w:rsidRDefault="00EE29C0"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sz w:val="24"/>
          <w:szCs w:val="24"/>
          <w:lang w:eastAsia="tr-TR"/>
        </w:rPr>
      </w:pPr>
      <w:bookmarkStart w:id="311" w:name="_Toc138074384"/>
      <w:bookmarkStart w:id="312" w:name="_Toc139893091"/>
      <w:bookmarkStart w:id="313" w:name="_Toc139924826"/>
      <w:bookmarkStart w:id="314" w:name="_Toc141137081"/>
      <w:bookmarkStart w:id="315" w:name="_Toc141137434"/>
      <w:bookmarkStart w:id="316" w:name="_Toc141137713"/>
      <w:bookmarkStart w:id="317" w:name="_Toc141138066"/>
      <w:bookmarkStart w:id="318" w:name="_Toc141138636"/>
      <w:bookmarkStart w:id="319" w:name="_Toc141139042"/>
      <w:bookmarkStart w:id="320" w:name="_Toc141160293"/>
      <w:bookmarkStart w:id="321" w:name="_Toc141160505"/>
      <w:bookmarkStart w:id="322" w:name="_Toc141192909"/>
      <w:r w:rsidRPr="00EE29C0">
        <w:rPr>
          <w:rFonts w:asciiTheme="majorBidi" w:eastAsia="Times New Roman" w:hAnsiTheme="majorBidi" w:cstheme="majorBidi"/>
          <w:color w:val="000000" w:themeColor="text1"/>
          <w:sz w:val="24"/>
          <w:szCs w:val="24"/>
          <w:lang w:eastAsia="tr-TR"/>
        </w:rPr>
        <w:t>Yenidoğanlarına pozitif basınçlı ventilasyon uygulanan annelerin (%57,1) pozitif basınçlı ventilasyon uygulanmayan annelere (%30,8) göre ve yenidoğanlarının yoğun bakım ihtiyacı olan annelerin (%53,3) yoğun bakım ihtiyacı olmayan annelere (%30,8) göre anemi oranlarının daha yüksek olduğu bulunmuş ancak yenidoğanlarına pozitif basınçlı ventilasyon uygulanan ve yenidoğanlarının yoğun bakım ihtiyacı olan annelerde bu farkın   yapılan istatistiksel analizde anlamlı  olmadığı saptanmıştır (sırasıyla; p=0,149 ve p=0,088).</w:t>
      </w:r>
      <w:bookmarkEnd w:id="311"/>
      <w:bookmarkEnd w:id="312"/>
      <w:bookmarkEnd w:id="313"/>
      <w:bookmarkEnd w:id="314"/>
      <w:bookmarkEnd w:id="315"/>
      <w:bookmarkEnd w:id="316"/>
      <w:bookmarkEnd w:id="317"/>
      <w:bookmarkEnd w:id="318"/>
      <w:bookmarkEnd w:id="319"/>
      <w:bookmarkEnd w:id="320"/>
      <w:bookmarkEnd w:id="321"/>
      <w:bookmarkEnd w:id="322"/>
      <w:r w:rsidRPr="00EE29C0">
        <w:rPr>
          <w:rFonts w:asciiTheme="majorBidi" w:eastAsia="Times New Roman" w:hAnsiTheme="majorBidi" w:cstheme="majorBidi"/>
          <w:color w:val="000000" w:themeColor="text1"/>
          <w:sz w:val="24"/>
          <w:szCs w:val="24"/>
          <w:lang w:eastAsia="tr-TR"/>
        </w:rPr>
        <w:t xml:space="preserve"> </w:t>
      </w:r>
    </w:p>
    <w:p w14:paraId="7AD67E9A" w14:textId="5CA01AC1" w:rsidR="00EE29C0" w:rsidRPr="00EE29C0" w:rsidRDefault="001C67F6"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kern w:val="2"/>
          <w:sz w:val="24"/>
          <w:szCs w:val="24"/>
          <w:lang w:eastAsia="tr-TR"/>
          <w14:ligatures w14:val="standardContextual"/>
        </w:rPr>
      </w:pPr>
      <w:bookmarkStart w:id="323" w:name="_Toc138074385"/>
      <w:bookmarkStart w:id="324" w:name="_Toc139893092"/>
      <w:bookmarkStart w:id="325" w:name="_Toc139924827"/>
      <w:bookmarkStart w:id="326" w:name="_Toc141137082"/>
      <w:bookmarkStart w:id="327" w:name="_Toc141137435"/>
      <w:bookmarkStart w:id="328" w:name="_Toc141137714"/>
      <w:bookmarkStart w:id="329" w:name="_Toc141138067"/>
      <w:bookmarkStart w:id="330" w:name="_Toc141138637"/>
      <w:bookmarkStart w:id="331" w:name="_Toc141139043"/>
      <w:bookmarkStart w:id="332" w:name="_Toc141160294"/>
      <w:bookmarkStart w:id="333" w:name="_Toc141160506"/>
      <w:bookmarkStart w:id="334" w:name="_Toc141192910"/>
      <w:r>
        <w:rPr>
          <w:rFonts w:asciiTheme="majorBidi" w:eastAsia="Times New Roman" w:hAnsiTheme="majorBidi" w:cstheme="majorBidi"/>
          <w:color w:val="000000" w:themeColor="text1"/>
          <w:sz w:val="24"/>
          <w:szCs w:val="24"/>
          <w:lang w:eastAsia="tr-TR"/>
        </w:rPr>
        <w:t xml:space="preserve">Birinci </w:t>
      </w:r>
      <w:r w:rsidR="00EE29C0" w:rsidRPr="00EE29C0">
        <w:rPr>
          <w:rFonts w:asciiTheme="majorBidi" w:eastAsia="Times New Roman" w:hAnsiTheme="majorBidi" w:cstheme="majorBidi"/>
          <w:color w:val="000000" w:themeColor="text1"/>
          <w:kern w:val="2"/>
          <w:sz w:val="24"/>
          <w:szCs w:val="24"/>
          <w:lang w:eastAsia="tr-TR"/>
          <w14:ligatures w14:val="standardContextual"/>
        </w:rPr>
        <w:t>dk apgar</w:t>
      </w:r>
      <w:r w:rsidR="00EE29C0" w:rsidRPr="000F22E3">
        <w:rPr>
          <w:rFonts w:asciiTheme="majorBidi" w:eastAsia="Times New Roman" w:hAnsiTheme="majorBidi" w:cstheme="majorBidi"/>
          <w:color w:val="000000" w:themeColor="text1"/>
          <w:kern w:val="2"/>
          <w:sz w:val="24"/>
          <w:szCs w:val="24"/>
          <w:lang w:eastAsia="tr-TR"/>
          <w14:ligatures w14:val="standardContextual"/>
        </w:rPr>
        <w:t xml:space="preserve"> </w:t>
      </w:r>
      <w:r w:rsidR="000F22E3" w:rsidRPr="000F22E3">
        <w:rPr>
          <w:rFonts w:asciiTheme="majorBidi" w:eastAsia="Times New Roman" w:hAnsiTheme="majorBidi" w:cstheme="majorBidi"/>
          <w:sz w:val="24"/>
          <w:szCs w:val="24"/>
          <w:lang w:eastAsia="tr-TR"/>
        </w:rPr>
        <w:t>skoru</w:t>
      </w:r>
      <w:r w:rsidR="00EE29C0" w:rsidRPr="00EE29C0">
        <w:rPr>
          <w:rFonts w:asciiTheme="majorBidi" w:eastAsia="Times New Roman" w:hAnsiTheme="majorBidi" w:cstheme="majorBidi"/>
          <w:color w:val="000000" w:themeColor="text1"/>
          <w:kern w:val="2"/>
          <w:sz w:val="24"/>
          <w:szCs w:val="24"/>
          <w:lang w:eastAsia="tr-TR"/>
          <w14:ligatures w14:val="standardContextual"/>
        </w:rPr>
        <w:t xml:space="preserve"> 4-7 arası alan yenidoğanların annelerinin %57,1’inin, 8-10 arası alanların %31,4’ünün; 5. dk apgar </w:t>
      </w:r>
      <w:r w:rsidR="000F22E3" w:rsidRPr="000F22E3">
        <w:rPr>
          <w:rFonts w:asciiTheme="majorBidi" w:eastAsia="Times New Roman" w:hAnsiTheme="majorBidi" w:cstheme="majorBidi"/>
          <w:sz w:val="24"/>
          <w:szCs w:val="24"/>
          <w:lang w:eastAsia="tr-TR"/>
        </w:rPr>
        <w:t>skoru</w:t>
      </w:r>
      <w:r w:rsidR="000F22E3" w:rsidRPr="00EE29C0">
        <w:rPr>
          <w:rFonts w:asciiTheme="majorBidi" w:eastAsia="Times New Roman" w:hAnsiTheme="majorBidi" w:cstheme="majorBidi"/>
          <w:color w:val="000000" w:themeColor="text1"/>
          <w:kern w:val="2"/>
          <w:sz w:val="24"/>
          <w:szCs w:val="24"/>
          <w:lang w:eastAsia="tr-TR"/>
          <w14:ligatures w14:val="standardContextual"/>
        </w:rPr>
        <w:t xml:space="preserve"> </w:t>
      </w:r>
      <w:r w:rsidR="00EE29C0" w:rsidRPr="00EE29C0">
        <w:rPr>
          <w:rFonts w:asciiTheme="majorBidi" w:eastAsia="Times New Roman" w:hAnsiTheme="majorBidi" w:cstheme="majorBidi"/>
          <w:color w:val="000000" w:themeColor="text1"/>
          <w:kern w:val="2"/>
          <w:sz w:val="24"/>
          <w:szCs w:val="24"/>
          <w:lang w:eastAsia="tr-TR"/>
          <w14:ligatures w14:val="standardContextual"/>
        </w:rPr>
        <w:t xml:space="preserve"> 4-7 arası alan yenidoğanların annelerinin %33,3’ünün, 8-10 arası alanların %32’sinin anemisi olduğu saptanmış olup yenidoğanların 1. ve 5. dk apgar </w:t>
      </w:r>
      <w:r w:rsidR="004E3ED5" w:rsidRPr="004E3ED5">
        <w:rPr>
          <w:rFonts w:asciiTheme="majorBidi" w:eastAsia="Times New Roman" w:hAnsiTheme="majorBidi" w:cstheme="majorBidi"/>
          <w:bCs/>
          <w:sz w:val="24"/>
          <w:szCs w:val="24"/>
          <w:lang w:eastAsia="tr-TR"/>
        </w:rPr>
        <w:t>skorlarında</w:t>
      </w:r>
      <w:r w:rsidR="00EE29C0" w:rsidRPr="00EE29C0">
        <w:rPr>
          <w:rFonts w:asciiTheme="majorBidi" w:eastAsia="Times New Roman" w:hAnsiTheme="majorBidi" w:cstheme="majorBidi"/>
          <w:color w:val="000000" w:themeColor="text1"/>
          <w:kern w:val="2"/>
          <w:sz w:val="24"/>
          <w:szCs w:val="24"/>
          <w:lang w:eastAsia="tr-TR"/>
          <w14:ligatures w14:val="standardContextual"/>
        </w:rPr>
        <w:t xml:space="preserve"> annelerin anemi durumlarının istatistiksel olarak anlamlı bir etkisi olmadığı  saptanmıştır  (sırasıyla; p=0,149 ve p=1,000).</w:t>
      </w:r>
      <w:bookmarkEnd w:id="323"/>
      <w:bookmarkEnd w:id="324"/>
      <w:bookmarkEnd w:id="325"/>
      <w:bookmarkEnd w:id="326"/>
      <w:bookmarkEnd w:id="327"/>
      <w:bookmarkEnd w:id="328"/>
      <w:bookmarkEnd w:id="329"/>
      <w:bookmarkEnd w:id="330"/>
      <w:bookmarkEnd w:id="331"/>
      <w:bookmarkEnd w:id="332"/>
      <w:bookmarkEnd w:id="333"/>
      <w:bookmarkEnd w:id="334"/>
      <w:r w:rsidR="00EE29C0" w:rsidRPr="00EE29C0">
        <w:rPr>
          <w:rFonts w:asciiTheme="majorBidi" w:eastAsia="Times New Roman" w:hAnsiTheme="majorBidi" w:cstheme="majorBidi"/>
          <w:color w:val="000000" w:themeColor="text1"/>
          <w:kern w:val="2"/>
          <w:sz w:val="24"/>
          <w:szCs w:val="24"/>
          <w:lang w:eastAsia="tr-TR"/>
          <w14:ligatures w14:val="standardContextual"/>
        </w:rPr>
        <w:t xml:space="preserve">  </w:t>
      </w:r>
    </w:p>
    <w:p w14:paraId="11C3DF2C" w14:textId="77777777" w:rsidR="00EE29C0" w:rsidRPr="00EE29C0" w:rsidRDefault="00EE29C0" w:rsidP="00713666">
      <w:pPr>
        <w:suppressAutoHyphens/>
        <w:autoSpaceDN w:val="0"/>
        <w:spacing w:after="120" w:line="360" w:lineRule="auto"/>
        <w:ind w:left="66" w:firstLine="642"/>
        <w:jc w:val="both"/>
        <w:outlineLvl w:val="0"/>
        <w:rPr>
          <w:rFonts w:asciiTheme="majorBidi" w:eastAsia="Times New Roman" w:hAnsiTheme="majorBidi" w:cstheme="majorBidi"/>
          <w:color w:val="000000" w:themeColor="text1"/>
          <w:kern w:val="2"/>
          <w:sz w:val="24"/>
          <w:szCs w:val="24"/>
          <w:lang w:eastAsia="tr-TR"/>
          <w14:ligatures w14:val="standardContextual"/>
        </w:rPr>
      </w:pPr>
      <w:bookmarkStart w:id="335" w:name="_Toc138074386"/>
      <w:bookmarkStart w:id="336" w:name="_Toc139893093"/>
      <w:bookmarkStart w:id="337" w:name="_Toc139924828"/>
      <w:bookmarkStart w:id="338" w:name="_Toc141137083"/>
      <w:bookmarkStart w:id="339" w:name="_Toc141137436"/>
      <w:bookmarkStart w:id="340" w:name="_Toc141137715"/>
      <w:bookmarkStart w:id="341" w:name="_Toc141138068"/>
      <w:bookmarkStart w:id="342" w:name="_Toc141138638"/>
      <w:bookmarkStart w:id="343" w:name="_Toc141139044"/>
      <w:bookmarkStart w:id="344" w:name="_Toc141160295"/>
      <w:bookmarkStart w:id="345" w:name="_Toc141160507"/>
      <w:bookmarkStart w:id="346" w:name="_Toc141192911"/>
      <w:r w:rsidRPr="00EE29C0">
        <w:rPr>
          <w:rFonts w:asciiTheme="majorBidi" w:eastAsia="Times New Roman" w:hAnsiTheme="majorBidi" w:cstheme="majorBidi"/>
          <w:color w:val="000000" w:themeColor="text1"/>
          <w:kern w:val="2"/>
          <w:sz w:val="24"/>
          <w:szCs w:val="24"/>
          <w:lang w:eastAsia="tr-TR"/>
          <w14:ligatures w14:val="standardContextual"/>
        </w:rPr>
        <w:t>Baş çevresi uzunlukları 24-34 cm arası olan yenidoğanların annelerinin %38,6’sının, 35-50 cm arası olanların %28,3’ünün; boy uzunlukları35-49 cm arası olan yenidoğanların annelerinin %37,5’inin, 50-65 cm arası olanların %27,5’inin ve kilosu 500-2999 gr arası olan yenidoğanların annelerinin %40’ının, 3000-5000 gr arası olanların %30,3’ünün anemisi olduğu saptanmış olup yenidoğanların baş çevresi, boy uzunlukları ve kilolarında annelerin anemi durumlarının istatistiksel olarak anlamlı bir etkisi olmadığı  saptanmıştır  (sırasıyla; p=0,076; p=0,072 ve p=0,186).</w:t>
      </w:r>
      <w:bookmarkEnd w:id="335"/>
      <w:bookmarkEnd w:id="336"/>
      <w:bookmarkEnd w:id="337"/>
      <w:bookmarkEnd w:id="338"/>
      <w:bookmarkEnd w:id="339"/>
      <w:bookmarkEnd w:id="340"/>
      <w:bookmarkEnd w:id="341"/>
      <w:bookmarkEnd w:id="342"/>
      <w:bookmarkEnd w:id="343"/>
      <w:bookmarkEnd w:id="344"/>
      <w:bookmarkEnd w:id="345"/>
      <w:bookmarkEnd w:id="346"/>
    </w:p>
    <w:p w14:paraId="515C863E" w14:textId="0452E645" w:rsidR="00DD037C" w:rsidRDefault="00EE29C0"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kern w:val="2"/>
          <w:sz w:val="24"/>
          <w:szCs w:val="24"/>
          <w:lang w:eastAsia="tr-TR"/>
          <w14:ligatures w14:val="standardContextual"/>
        </w:rPr>
      </w:pPr>
      <w:bookmarkStart w:id="347" w:name="_Toc138074387"/>
      <w:bookmarkStart w:id="348" w:name="_Toc139893094"/>
      <w:bookmarkStart w:id="349" w:name="_Toc139924829"/>
      <w:bookmarkStart w:id="350" w:name="_Toc141137084"/>
      <w:bookmarkStart w:id="351" w:name="_Toc141137437"/>
      <w:bookmarkStart w:id="352" w:name="_Toc141137716"/>
      <w:bookmarkStart w:id="353" w:name="_Toc141138069"/>
      <w:bookmarkStart w:id="354" w:name="_Toc141138639"/>
      <w:bookmarkStart w:id="355" w:name="_Toc141139045"/>
      <w:bookmarkStart w:id="356" w:name="_Toc141160296"/>
      <w:bookmarkStart w:id="357" w:name="_Toc141160508"/>
      <w:bookmarkStart w:id="358" w:name="_Toc141192912"/>
      <w:r w:rsidRPr="00EE29C0">
        <w:rPr>
          <w:rFonts w:asciiTheme="majorBidi" w:eastAsia="Times New Roman" w:hAnsiTheme="majorBidi" w:cstheme="majorBidi"/>
          <w:color w:val="000000" w:themeColor="text1"/>
          <w:kern w:val="2"/>
          <w:sz w:val="24"/>
          <w:szCs w:val="24"/>
          <w:lang w:eastAsia="tr-TR"/>
          <w14:ligatures w14:val="standardContextual"/>
        </w:rPr>
        <w:t xml:space="preserve">Plasenta ağırlığı 400-599 gr arası olan gebelerin (%33,6), 600-770 gr arası olanlara göre  (%10,5) anemi oranları daha yüksek bulunmuş olup </w:t>
      </w:r>
      <w:r w:rsidRPr="00EE29C0">
        <w:rPr>
          <w:rFonts w:asciiTheme="majorBidi" w:eastAsia="Times New Roman" w:hAnsiTheme="majorBidi" w:cstheme="majorBidi"/>
          <w:color w:val="000000" w:themeColor="text1"/>
          <w:sz w:val="24"/>
          <w:szCs w:val="24"/>
          <w:lang w:eastAsia="tr-TR"/>
        </w:rPr>
        <w:t>bu farkın istatistiksel olarak anlamlı olduğu saptanmıştır (p=0,042)</w:t>
      </w:r>
      <w:r w:rsidRPr="00EE29C0">
        <w:rPr>
          <w:rFonts w:asciiTheme="majorBidi" w:eastAsia="Times New Roman" w:hAnsiTheme="majorBidi" w:cstheme="majorBidi"/>
          <w:color w:val="000000" w:themeColor="text1"/>
          <w:kern w:val="2"/>
          <w:sz w:val="24"/>
          <w:szCs w:val="24"/>
          <w:lang w:eastAsia="tr-TR"/>
          <w14:ligatures w14:val="standardContextual"/>
        </w:rPr>
        <w:t>, (Tablo 1</w:t>
      </w:r>
      <w:r w:rsidR="009E226B">
        <w:rPr>
          <w:rFonts w:asciiTheme="majorBidi" w:eastAsia="Times New Roman" w:hAnsiTheme="majorBidi" w:cstheme="majorBidi"/>
          <w:color w:val="000000" w:themeColor="text1"/>
          <w:kern w:val="2"/>
          <w:sz w:val="24"/>
          <w:szCs w:val="24"/>
          <w:lang w:eastAsia="tr-TR"/>
          <w14:ligatures w14:val="standardContextual"/>
        </w:rPr>
        <w:t>6</w:t>
      </w:r>
      <w:r w:rsidRPr="00EE29C0">
        <w:rPr>
          <w:rFonts w:asciiTheme="majorBidi" w:eastAsia="Times New Roman" w:hAnsiTheme="majorBidi" w:cstheme="majorBidi"/>
          <w:color w:val="000000" w:themeColor="text1"/>
          <w:kern w:val="2"/>
          <w:sz w:val="24"/>
          <w:szCs w:val="24"/>
          <w:lang w:eastAsia="tr-TR"/>
          <w14:ligatures w14:val="standardContextual"/>
        </w:rPr>
        <w:t>).</w:t>
      </w:r>
      <w:bookmarkEnd w:id="347"/>
      <w:bookmarkEnd w:id="348"/>
      <w:bookmarkEnd w:id="349"/>
      <w:bookmarkEnd w:id="350"/>
      <w:bookmarkEnd w:id="351"/>
      <w:bookmarkEnd w:id="352"/>
      <w:bookmarkEnd w:id="353"/>
      <w:bookmarkEnd w:id="354"/>
      <w:bookmarkEnd w:id="355"/>
      <w:bookmarkEnd w:id="356"/>
      <w:bookmarkEnd w:id="357"/>
      <w:bookmarkEnd w:id="358"/>
    </w:p>
    <w:p w14:paraId="4A5FCC1F" w14:textId="77777777" w:rsidR="004C4AC6" w:rsidRDefault="004C4AC6"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kern w:val="2"/>
          <w:sz w:val="24"/>
          <w:szCs w:val="24"/>
          <w:lang w:eastAsia="tr-TR"/>
          <w14:ligatures w14:val="standardContextual"/>
        </w:rPr>
      </w:pPr>
    </w:p>
    <w:p w14:paraId="5A4A3AF0" w14:textId="77777777" w:rsidR="004C4AC6" w:rsidRDefault="004C4AC6"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kern w:val="2"/>
          <w:sz w:val="24"/>
          <w:szCs w:val="24"/>
          <w:lang w:eastAsia="tr-TR"/>
          <w14:ligatures w14:val="standardContextual"/>
        </w:rPr>
      </w:pPr>
    </w:p>
    <w:p w14:paraId="505F7002" w14:textId="77777777" w:rsidR="004C4AC6" w:rsidRDefault="004C4AC6"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kern w:val="2"/>
          <w:sz w:val="24"/>
          <w:szCs w:val="24"/>
          <w:lang w:eastAsia="tr-TR"/>
          <w14:ligatures w14:val="standardContextual"/>
        </w:rPr>
      </w:pPr>
    </w:p>
    <w:p w14:paraId="27D82ABD" w14:textId="77777777" w:rsidR="004C4AC6" w:rsidRDefault="004C4AC6"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kern w:val="2"/>
          <w:sz w:val="24"/>
          <w:szCs w:val="24"/>
          <w:lang w:eastAsia="tr-TR"/>
          <w14:ligatures w14:val="standardContextual"/>
        </w:rPr>
      </w:pPr>
    </w:p>
    <w:p w14:paraId="65ACD3D7" w14:textId="77777777" w:rsidR="004C4AC6" w:rsidRDefault="004C4AC6"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kern w:val="2"/>
          <w:sz w:val="24"/>
          <w:szCs w:val="24"/>
          <w:lang w:eastAsia="tr-TR"/>
          <w14:ligatures w14:val="standardContextual"/>
        </w:rPr>
      </w:pPr>
    </w:p>
    <w:p w14:paraId="0B4CF6A5" w14:textId="77777777" w:rsidR="004C4AC6" w:rsidRDefault="004C4AC6"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kern w:val="2"/>
          <w:sz w:val="24"/>
          <w:szCs w:val="24"/>
          <w:lang w:eastAsia="tr-TR"/>
          <w14:ligatures w14:val="standardContextual"/>
        </w:rPr>
      </w:pPr>
    </w:p>
    <w:p w14:paraId="1523F1F7" w14:textId="77777777" w:rsidR="004C4AC6" w:rsidRDefault="004C4AC6"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kern w:val="2"/>
          <w:sz w:val="24"/>
          <w:szCs w:val="24"/>
          <w:lang w:eastAsia="tr-TR"/>
          <w14:ligatures w14:val="standardContextual"/>
        </w:rPr>
      </w:pPr>
    </w:p>
    <w:p w14:paraId="29D4722F" w14:textId="77777777" w:rsidR="004C4AC6" w:rsidRDefault="004C4AC6"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kern w:val="2"/>
          <w:sz w:val="24"/>
          <w:szCs w:val="24"/>
          <w:lang w:eastAsia="tr-TR"/>
          <w14:ligatures w14:val="standardContextual"/>
        </w:rPr>
      </w:pPr>
    </w:p>
    <w:p w14:paraId="5DB73D10" w14:textId="77777777" w:rsidR="004C4AC6" w:rsidRDefault="004C4AC6"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kern w:val="2"/>
          <w:sz w:val="24"/>
          <w:szCs w:val="24"/>
          <w:lang w:eastAsia="tr-TR"/>
          <w14:ligatures w14:val="standardContextual"/>
        </w:rPr>
      </w:pPr>
    </w:p>
    <w:p w14:paraId="4E16D3FC" w14:textId="77777777" w:rsidR="004C4AC6" w:rsidRDefault="004C4AC6"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kern w:val="2"/>
          <w:sz w:val="24"/>
          <w:szCs w:val="24"/>
          <w:lang w:eastAsia="tr-TR"/>
          <w14:ligatures w14:val="standardContextual"/>
        </w:rPr>
      </w:pPr>
    </w:p>
    <w:p w14:paraId="6C1545F5" w14:textId="77777777" w:rsidR="004C4AC6" w:rsidRPr="004C4AC6" w:rsidRDefault="004C4AC6" w:rsidP="00713666">
      <w:pPr>
        <w:suppressAutoHyphens/>
        <w:autoSpaceDN w:val="0"/>
        <w:spacing w:after="120" w:line="360" w:lineRule="auto"/>
        <w:ind w:firstLine="708"/>
        <w:jc w:val="both"/>
        <w:outlineLvl w:val="0"/>
        <w:rPr>
          <w:rFonts w:asciiTheme="majorBidi" w:eastAsia="Calibri" w:hAnsiTheme="majorBidi" w:cstheme="majorBidi"/>
          <w:b/>
          <w:kern w:val="2"/>
          <w:sz w:val="28"/>
          <w:szCs w:val="28"/>
          <w14:ligatures w14:val="standardContextual"/>
        </w:rPr>
      </w:pPr>
    </w:p>
    <w:p w14:paraId="3D311209" w14:textId="14ED308B" w:rsidR="00EE29C0" w:rsidRPr="007038B6" w:rsidRDefault="00EE29C0" w:rsidP="00713666">
      <w:pPr>
        <w:pStyle w:val="Balk3"/>
      </w:pPr>
      <w:bookmarkStart w:id="359" w:name="_Toc138074388"/>
      <w:bookmarkStart w:id="360" w:name="_Toc141160706"/>
      <w:r w:rsidRPr="007038B6">
        <w:t>Tablo 1</w:t>
      </w:r>
      <w:r w:rsidR="009E226B" w:rsidRPr="007038B6">
        <w:t>7</w:t>
      </w:r>
      <w:r w:rsidRPr="007038B6">
        <w:t>. Gebelerin Travay Süresince Ağrı ve Yorgunluk Düzeylerine Göre Anemi Durumlarının Karşılaştırılması</w:t>
      </w:r>
      <w:bookmarkEnd w:id="359"/>
      <w:bookmarkEnd w:id="360"/>
    </w:p>
    <w:tbl>
      <w:tblPr>
        <w:tblW w:w="9067" w:type="dxa"/>
        <w:tblLayout w:type="fixed"/>
        <w:tblLook w:val="04A0" w:firstRow="1" w:lastRow="0" w:firstColumn="1" w:lastColumn="0" w:noHBand="0" w:noVBand="1"/>
      </w:tblPr>
      <w:tblGrid>
        <w:gridCol w:w="3539"/>
        <w:gridCol w:w="1134"/>
        <w:gridCol w:w="709"/>
        <w:gridCol w:w="992"/>
        <w:gridCol w:w="851"/>
        <w:gridCol w:w="850"/>
        <w:gridCol w:w="992"/>
      </w:tblGrid>
      <w:tr w:rsidR="00EE29C0" w:rsidRPr="007038B6" w14:paraId="023F7D41" w14:textId="77777777" w:rsidTr="00FF3BE4">
        <w:trPr>
          <w:trHeight w:val="270"/>
        </w:trPr>
        <w:tc>
          <w:tcPr>
            <w:tcW w:w="3539" w:type="dxa"/>
            <w:vMerge w:val="restart"/>
            <w:tcBorders>
              <w:top w:val="single" w:sz="4" w:space="0" w:color="auto"/>
            </w:tcBorders>
          </w:tcPr>
          <w:p w14:paraId="1E8DBD69" w14:textId="77777777" w:rsidR="00EE29C0" w:rsidRPr="007038B6" w:rsidRDefault="00EE29C0" w:rsidP="00713666">
            <w:pPr>
              <w:tabs>
                <w:tab w:val="left" w:pos="709"/>
              </w:tabs>
              <w:spacing w:after="0"/>
              <w:jc w:val="both"/>
              <w:rPr>
                <w:rFonts w:asciiTheme="majorBidi" w:eastAsia="Times New Roman" w:hAnsiTheme="majorBidi" w:cstheme="majorBidi"/>
                <w:b/>
                <w:lang w:eastAsia="tr-TR"/>
              </w:rPr>
            </w:pPr>
            <w:bookmarkStart w:id="361" w:name="_Hlk134209478"/>
          </w:p>
          <w:p w14:paraId="3EA82C54" w14:textId="77777777" w:rsidR="00EE29C0" w:rsidRPr="007038B6" w:rsidRDefault="00EE29C0" w:rsidP="00713666">
            <w:pPr>
              <w:tabs>
                <w:tab w:val="left" w:pos="709"/>
              </w:tabs>
              <w:spacing w:after="0"/>
              <w:rPr>
                <w:rFonts w:asciiTheme="majorBidi" w:eastAsia="Times New Roman" w:hAnsiTheme="majorBidi" w:cstheme="majorBidi"/>
                <w:b/>
                <w:lang w:eastAsia="tr-TR"/>
              </w:rPr>
            </w:pPr>
            <w:r w:rsidRPr="007038B6">
              <w:rPr>
                <w:rFonts w:asciiTheme="majorBidi" w:eastAsia="Times New Roman" w:hAnsiTheme="majorBidi" w:cstheme="majorBidi"/>
                <w:b/>
                <w:lang w:eastAsia="tr-TR"/>
              </w:rPr>
              <w:t>Özellikler</w:t>
            </w:r>
          </w:p>
        </w:tc>
        <w:tc>
          <w:tcPr>
            <w:tcW w:w="3686" w:type="dxa"/>
            <w:gridSpan w:val="4"/>
            <w:tcBorders>
              <w:top w:val="single" w:sz="4" w:space="0" w:color="auto"/>
            </w:tcBorders>
          </w:tcPr>
          <w:p w14:paraId="54B95B6B"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Anemi</w:t>
            </w:r>
          </w:p>
        </w:tc>
        <w:tc>
          <w:tcPr>
            <w:tcW w:w="850" w:type="dxa"/>
            <w:vMerge w:val="restart"/>
            <w:tcBorders>
              <w:top w:val="single" w:sz="4" w:space="0" w:color="auto"/>
            </w:tcBorders>
          </w:tcPr>
          <w:p w14:paraId="65F50DF5" w14:textId="77777777" w:rsidR="00EE29C0" w:rsidRPr="007038B6" w:rsidRDefault="00EE29C0" w:rsidP="00713666">
            <w:pPr>
              <w:spacing w:after="0" w:line="240" w:lineRule="auto"/>
              <w:jc w:val="center"/>
              <w:rPr>
                <w:rFonts w:asciiTheme="majorBidi" w:eastAsia="Times New Roman" w:hAnsiTheme="majorBidi" w:cstheme="majorBidi"/>
                <w:b/>
                <w:lang w:eastAsia="tr-TR"/>
              </w:rPr>
            </w:pPr>
          </w:p>
          <w:p w14:paraId="05255409" w14:textId="77777777" w:rsidR="00EE29C0" w:rsidRPr="007038B6" w:rsidRDefault="00EE29C0" w:rsidP="00713666">
            <w:pPr>
              <w:spacing w:after="0" w:line="240" w:lineRule="auto"/>
              <w:jc w:val="center"/>
              <w:rPr>
                <w:rFonts w:asciiTheme="majorBidi" w:eastAsia="Times New Roman" w:hAnsiTheme="majorBidi" w:cstheme="majorBidi"/>
                <w:b/>
                <w:lang w:eastAsia="tr-TR"/>
              </w:rPr>
            </w:pPr>
          </w:p>
          <w:p w14:paraId="0415A38E"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Times New Roman" w:hAnsiTheme="majorBidi" w:cstheme="majorBidi"/>
                <w:b/>
                <w:lang w:eastAsia="tr-TR"/>
              </w:rPr>
              <w:t>X</w:t>
            </w:r>
            <w:r w:rsidRPr="007038B6">
              <w:rPr>
                <w:rFonts w:asciiTheme="majorBidi" w:eastAsia="Times New Roman" w:hAnsiTheme="majorBidi" w:cstheme="majorBidi"/>
                <w:b/>
                <w:vertAlign w:val="superscript"/>
                <w:lang w:eastAsia="tr-TR"/>
              </w:rPr>
              <w:t>2</w:t>
            </w:r>
          </w:p>
        </w:tc>
        <w:tc>
          <w:tcPr>
            <w:tcW w:w="992" w:type="dxa"/>
            <w:vMerge w:val="restart"/>
            <w:tcBorders>
              <w:top w:val="single" w:sz="4" w:space="0" w:color="auto"/>
            </w:tcBorders>
          </w:tcPr>
          <w:p w14:paraId="4D304099" w14:textId="77777777" w:rsidR="00EE29C0" w:rsidRPr="007038B6" w:rsidRDefault="00EE29C0" w:rsidP="00713666">
            <w:pPr>
              <w:spacing w:after="0" w:line="240" w:lineRule="auto"/>
              <w:jc w:val="center"/>
              <w:rPr>
                <w:rFonts w:asciiTheme="majorBidi" w:eastAsia="Calibri" w:hAnsiTheme="majorBidi" w:cstheme="majorBidi"/>
                <w:b/>
              </w:rPr>
            </w:pPr>
          </w:p>
          <w:p w14:paraId="4F2B0865" w14:textId="77777777" w:rsidR="00EE29C0" w:rsidRPr="007038B6" w:rsidRDefault="00EE29C0" w:rsidP="00713666">
            <w:pPr>
              <w:spacing w:after="0" w:line="240" w:lineRule="auto"/>
              <w:jc w:val="center"/>
              <w:rPr>
                <w:rFonts w:asciiTheme="majorBidi" w:eastAsia="Calibri" w:hAnsiTheme="majorBidi" w:cstheme="majorBidi"/>
                <w:b/>
              </w:rPr>
            </w:pPr>
          </w:p>
          <w:p w14:paraId="40EDEA3A"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p</w:t>
            </w:r>
          </w:p>
        </w:tc>
      </w:tr>
      <w:tr w:rsidR="00EE29C0" w:rsidRPr="007038B6" w14:paraId="602568F7" w14:textId="77777777" w:rsidTr="00FF3BE4">
        <w:trPr>
          <w:trHeight w:val="276"/>
        </w:trPr>
        <w:tc>
          <w:tcPr>
            <w:tcW w:w="3539" w:type="dxa"/>
            <w:vMerge/>
          </w:tcPr>
          <w:p w14:paraId="58B4D358" w14:textId="77777777" w:rsidR="00EE29C0" w:rsidRPr="007038B6" w:rsidRDefault="00EE29C0" w:rsidP="00713666">
            <w:pPr>
              <w:tabs>
                <w:tab w:val="left" w:pos="709"/>
              </w:tabs>
              <w:spacing w:after="0"/>
              <w:rPr>
                <w:rFonts w:asciiTheme="majorBidi" w:eastAsia="Times New Roman" w:hAnsiTheme="majorBidi" w:cstheme="majorBidi"/>
                <w:b/>
                <w:lang w:eastAsia="tr-TR"/>
              </w:rPr>
            </w:pPr>
          </w:p>
        </w:tc>
        <w:tc>
          <w:tcPr>
            <w:tcW w:w="1843" w:type="dxa"/>
            <w:gridSpan w:val="2"/>
            <w:tcBorders>
              <w:top w:val="single" w:sz="4" w:space="0" w:color="auto"/>
              <w:bottom w:val="single" w:sz="4" w:space="0" w:color="auto"/>
            </w:tcBorders>
          </w:tcPr>
          <w:p w14:paraId="2C1CC1AC"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Var (n=110)</w:t>
            </w:r>
          </w:p>
        </w:tc>
        <w:tc>
          <w:tcPr>
            <w:tcW w:w="1843" w:type="dxa"/>
            <w:gridSpan w:val="2"/>
            <w:tcBorders>
              <w:top w:val="single" w:sz="4" w:space="0" w:color="auto"/>
              <w:bottom w:val="single" w:sz="4" w:space="0" w:color="auto"/>
            </w:tcBorders>
          </w:tcPr>
          <w:p w14:paraId="663EA0C6"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Yok (n=207)</w:t>
            </w:r>
          </w:p>
        </w:tc>
        <w:tc>
          <w:tcPr>
            <w:tcW w:w="850" w:type="dxa"/>
            <w:vMerge/>
          </w:tcPr>
          <w:p w14:paraId="0BAABC1A"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2FFEE1B3"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060533AD" w14:textId="77777777" w:rsidTr="00FF3BE4">
        <w:trPr>
          <w:trHeight w:val="144"/>
        </w:trPr>
        <w:tc>
          <w:tcPr>
            <w:tcW w:w="3539" w:type="dxa"/>
            <w:vMerge/>
          </w:tcPr>
          <w:p w14:paraId="1638BCE0" w14:textId="77777777" w:rsidR="00EE29C0" w:rsidRPr="007038B6" w:rsidRDefault="00EE29C0" w:rsidP="00713666">
            <w:pPr>
              <w:tabs>
                <w:tab w:val="left" w:pos="709"/>
              </w:tabs>
              <w:spacing w:after="0"/>
              <w:rPr>
                <w:rFonts w:asciiTheme="majorBidi" w:eastAsia="Times New Roman" w:hAnsiTheme="majorBidi" w:cstheme="majorBidi"/>
                <w:lang w:eastAsia="tr-TR"/>
              </w:rPr>
            </w:pPr>
          </w:p>
        </w:tc>
        <w:tc>
          <w:tcPr>
            <w:tcW w:w="1134" w:type="dxa"/>
            <w:tcBorders>
              <w:top w:val="single" w:sz="4" w:space="0" w:color="auto"/>
            </w:tcBorders>
          </w:tcPr>
          <w:p w14:paraId="19B29B7E"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n</w:t>
            </w:r>
          </w:p>
        </w:tc>
        <w:tc>
          <w:tcPr>
            <w:tcW w:w="709" w:type="dxa"/>
            <w:tcBorders>
              <w:top w:val="single" w:sz="4" w:space="0" w:color="auto"/>
            </w:tcBorders>
          </w:tcPr>
          <w:p w14:paraId="7403FA80"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w:t>
            </w:r>
          </w:p>
        </w:tc>
        <w:tc>
          <w:tcPr>
            <w:tcW w:w="992" w:type="dxa"/>
            <w:tcBorders>
              <w:top w:val="single" w:sz="4" w:space="0" w:color="auto"/>
            </w:tcBorders>
          </w:tcPr>
          <w:p w14:paraId="57ADF683"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n</w:t>
            </w:r>
          </w:p>
        </w:tc>
        <w:tc>
          <w:tcPr>
            <w:tcW w:w="851" w:type="dxa"/>
            <w:tcBorders>
              <w:top w:val="single" w:sz="4" w:space="0" w:color="auto"/>
            </w:tcBorders>
          </w:tcPr>
          <w:p w14:paraId="47D6DCBA" w14:textId="77777777" w:rsidR="00EE29C0" w:rsidRPr="007038B6" w:rsidRDefault="00EE29C0" w:rsidP="00713666">
            <w:pPr>
              <w:spacing w:after="0" w:line="240" w:lineRule="auto"/>
              <w:jc w:val="center"/>
              <w:rPr>
                <w:rFonts w:asciiTheme="majorBidi" w:eastAsia="Calibri" w:hAnsiTheme="majorBidi" w:cstheme="majorBidi"/>
                <w:b/>
              </w:rPr>
            </w:pPr>
            <w:r w:rsidRPr="007038B6">
              <w:rPr>
                <w:rFonts w:asciiTheme="majorBidi" w:eastAsia="Calibri" w:hAnsiTheme="majorBidi" w:cstheme="majorBidi"/>
                <w:b/>
              </w:rPr>
              <w:t>%</w:t>
            </w:r>
          </w:p>
        </w:tc>
        <w:tc>
          <w:tcPr>
            <w:tcW w:w="850" w:type="dxa"/>
            <w:vMerge/>
          </w:tcPr>
          <w:p w14:paraId="18DE9CF2"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2F37AD6E" w14:textId="77777777" w:rsidR="00EE29C0" w:rsidRPr="007038B6" w:rsidRDefault="00EE29C0" w:rsidP="00713666">
            <w:pPr>
              <w:spacing w:after="0" w:line="240" w:lineRule="auto"/>
              <w:jc w:val="center"/>
              <w:rPr>
                <w:rFonts w:asciiTheme="majorBidi" w:eastAsia="Calibri" w:hAnsiTheme="majorBidi" w:cstheme="majorBidi"/>
              </w:rPr>
            </w:pPr>
          </w:p>
        </w:tc>
      </w:tr>
      <w:tr w:rsidR="007801F0" w:rsidRPr="007038B6" w14:paraId="40FEEF2B" w14:textId="77777777" w:rsidTr="0037719A">
        <w:trPr>
          <w:trHeight w:val="285"/>
        </w:trPr>
        <w:tc>
          <w:tcPr>
            <w:tcW w:w="5382" w:type="dxa"/>
            <w:gridSpan w:val="3"/>
            <w:tcBorders>
              <w:top w:val="single" w:sz="4" w:space="0" w:color="auto"/>
            </w:tcBorders>
          </w:tcPr>
          <w:p w14:paraId="062EAACA" w14:textId="1CEA6124" w:rsidR="007801F0" w:rsidRPr="007038B6" w:rsidRDefault="007801F0" w:rsidP="00713666">
            <w:pPr>
              <w:spacing w:after="0" w:line="240" w:lineRule="auto"/>
              <w:rPr>
                <w:rFonts w:asciiTheme="majorBidi" w:eastAsia="Calibri" w:hAnsiTheme="majorBidi" w:cstheme="majorBidi"/>
              </w:rPr>
            </w:pPr>
            <w:r w:rsidRPr="007038B6">
              <w:rPr>
                <w:rFonts w:asciiTheme="majorBidi" w:hAnsiTheme="majorBidi" w:cstheme="majorBidi"/>
                <w:b/>
                <w:kern w:val="2"/>
                <w14:ligatures w14:val="standardContextual"/>
              </w:rPr>
              <w:t xml:space="preserve">Servikal açıklık </w:t>
            </w:r>
            <w:r w:rsidRPr="007038B6">
              <w:rPr>
                <w:rFonts w:asciiTheme="majorBidi" w:eastAsia="Times New Roman" w:hAnsiTheme="majorBidi" w:cstheme="majorBidi"/>
                <w:b/>
                <w:lang w:eastAsia="tr-TR"/>
              </w:rPr>
              <w:t>4- 5 cm iken ağrı düzeyi</w:t>
            </w:r>
          </w:p>
        </w:tc>
        <w:tc>
          <w:tcPr>
            <w:tcW w:w="992" w:type="dxa"/>
            <w:tcBorders>
              <w:top w:val="single" w:sz="4" w:space="0" w:color="auto"/>
            </w:tcBorders>
          </w:tcPr>
          <w:p w14:paraId="475AAE0C" w14:textId="77777777" w:rsidR="007801F0" w:rsidRPr="007038B6" w:rsidRDefault="007801F0" w:rsidP="00713666">
            <w:pPr>
              <w:spacing w:after="0" w:line="240" w:lineRule="auto"/>
              <w:jc w:val="center"/>
              <w:rPr>
                <w:rFonts w:asciiTheme="majorBidi" w:eastAsia="Calibri" w:hAnsiTheme="majorBidi" w:cstheme="majorBidi"/>
              </w:rPr>
            </w:pPr>
          </w:p>
        </w:tc>
        <w:tc>
          <w:tcPr>
            <w:tcW w:w="851" w:type="dxa"/>
            <w:tcBorders>
              <w:top w:val="single" w:sz="4" w:space="0" w:color="auto"/>
            </w:tcBorders>
          </w:tcPr>
          <w:p w14:paraId="7CD3D1B4" w14:textId="77777777" w:rsidR="007801F0" w:rsidRPr="007038B6" w:rsidRDefault="007801F0" w:rsidP="00713666">
            <w:pPr>
              <w:spacing w:after="0" w:line="240" w:lineRule="auto"/>
              <w:jc w:val="center"/>
              <w:rPr>
                <w:rFonts w:asciiTheme="majorBidi" w:eastAsia="Calibri" w:hAnsiTheme="majorBidi" w:cstheme="majorBidi"/>
              </w:rPr>
            </w:pPr>
          </w:p>
        </w:tc>
        <w:tc>
          <w:tcPr>
            <w:tcW w:w="850" w:type="dxa"/>
            <w:vMerge w:val="restart"/>
            <w:tcBorders>
              <w:top w:val="single" w:sz="4" w:space="0" w:color="auto"/>
            </w:tcBorders>
          </w:tcPr>
          <w:p w14:paraId="6520F44E" w14:textId="77777777" w:rsidR="007801F0" w:rsidRPr="007038B6" w:rsidRDefault="007801F0" w:rsidP="00713666">
            <w:pPr>
              <w:tabs>
                <w:tab w:val="left" w:pos="709"/>
              </w:tabs>
              <w:spacing w:after="0"/>
              <w:jc w:val="center"/>
              <w:rPr>
                <w:rFonts w:asciiTheme="majorBidi" w:eastAsia="Times New Roman" w:hAnsiTheme="majorBidi" w:cstheme="majorBidi"/>
                <w:lang w:eastAsia="tr-TR"/>
              </w:rPr>
            </w:pPr>
          </w:p>
          <w:p w14:paraId="3C492F60" w14:textId="77777777" w:rsidR="007801F0" w:rsidRPr="007038B6" w:rsidRDefault="007801F0" w:rsidP="00713666">
            <w:pPr>
              <w:tabs>
                <w:tab w:val="left" w:pos="709"/>
              </w:tabs>
              <w:spacing w:after="0"/>
              <w:jc w:val="center"/>
              <w:rPr>
                <w:rFonts w:asciiTheme="majorBidi" w:eastAsia="Times New Roman" w:hAnsiTheme="majorBidi" w:cstheme="majorBidi"/>
                <w:lang w:eastAsia="tr-TR"/>
              </w:rPr>
            </w:pPr>
          </w:p>
          <w:p w14:paraId="5EAB43F3" w14:textId="77777777" w:rsidR="007801F0" w:rsidRPr="007038B6" w:rsidRDefault="007801F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4,639</w:t>
            </w:r>
          </w:p>
        </w:tc>
        <w:tc>
          <w:tcPr>
            <w:tcW w:w="992" w:type="dxa"/>
            <w:vMerge w:val="restart"/>
            <w:tcBorders>
              <w:top w:val="single" w:sz="4" w:space="0" w:color="auto"/>
            </w:tcBorders>
          </w:tcPr>
          <w:p w14:paraId="6B5AA574" w14:textId="77777777" w:rsidR="007801F0" w:rsidRPr="007038B6" w:rsidRDefault="007801F0" w:rsidP="00713666">
            <w:pPr>
              <w:tabs>
                <w:tab w:val="left" w:pos="709"/>
              </w:tabs>
              <w:spacing w:after="0"/>
              <w:jc w:val="center"/>
              <w:rPr>
                <w:rFonts w:asciiTheme="majorBidi" w:eastAsia="Times New Roman" w:hAnsiTheme="majorBidi" w:cstheme="majorBidi"/>
                <w:lang w:eastAsia="tr-TR"/>
              </w:rPr>
            </w:pPr>
          </w:p>
          <w:p w14:paraId="0F8A4DBA" w14:textId="77777777" w:rsidR="007801F0" w:rsidRPr="007038B6" w:rsidRDefault="007801F0" w:rsidP="00713666">
            <w:pPr>
              <w:tabs>
                <w:tab w:val="left" w:pos="709"/>
              </w:tabs>
              <w:spacing w:after="0"/>
              <w:jc w:val="center"/>
              <w:rPr>
                <w:rFonts w:asciiTheme="majorBidi" w:eastAsia="Times New Roman" w:hAnsiTheme="majorBidi" w:cstheme="majorBidi"/>
                <w:lang w:eastAsia="tr-TR"/>
              </w:rPr>
            </w:pPr>
          </w:p>
          <w:p w14:paraId="47D49257" w14:textId="77777777" w:rsidR="007801F0" w:rsidRPr="007038B6" w:rsidRDefault="007801F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0,098</w:t>
            </w:r>
          </w:p>
        </w:tc>
      </w:tr>
      <w:bookmarkEnd w:id="361"/>
      <w:tr w:rsidR="00EE29C0" w:rsidRPr="007038B6" w14:paraId="5FF7585C" w14:textId="77777777" w:rsidTr="00FF3BE4">
        <w:trPr>
          <w:trHeight w:val="301"/>
        </w:trPr>
        <w:tc>
          <w:tcPr>
            <w:tcW w:w="3539" w:type="dxa"/>
          </w:tcPr>
          <w:p w14:paraId="0F2A1D1D" w14:textId="56D5C4B2"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Hiç yok/Hafif (</w:t>
            </w:r>
            <w:r w:rsidR="005B280D" w:rsidRPr="007038B6">
              <w:rPr>
                <w:rFonts w:asciiTheme="majorBidi" w:eastAsia="Times New Roman" w:hAnsiTheme="majorBidi" w:cstheme="majorBidi"/>
                <w:lang w:eastAsia="tr-TR"/>
              </w:rPr>
              <w:t>2</w:t>
            </w:r>
            <w:r w:rsidRPr="007038B6">
              <w:rPr>
                <w:rFonts w:asciiTheme="majorBidi" w:eastAsia="Times New Roman" w:hAnsiTheme="majorBidi" w:cstheme="majorBidi"/>
                <w:lang w:eastAsia="tr-TR"/>
              </w:rPr>
              <w:t>-3)</w:t>
            </w:r>
          </w:p>
        </w:tc>
        <w:tc>
          <w:tcPr>
            <w:tcW w:w="1134" w:type="dxa"/>
          </w:tcPr>
          <w:p w14:paraId="5DABA8D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8</w:t>
            </w:r>
          </w:p>
        </w:tc>
        <w:tc>
          <w:tcPr>
            <w:tcW w:w="709" w:type="dxa"/>
          </w:tcPr>
          <w:p w14:paraId="1D7A237E" w14:textId="77777777" w:rsidR="00EE29C0" w:rsidRPr="007038B6" w:rsidRDefault="00EE29C0" w:rsidP="00713666">
            <w:pPr>
              <w:tabs>
                <w:tab w:val="left" w:pos="709"/>
              </w:tabs>
              <w:spacing w:after="0"/>
              <w:jc w:val="center"/>
              <w:rPr>
                <w:rFonts w:asciiTheme="majorBidi" w:eastAsia="Times New Roman" w:hAnsiTheme="majorBidi" w:cstheme="majorBidi"/>
                <w:highlight w:val="yellow"/>
                <w:lang w:eastAsia="tr-TR"/>
              </w:rPr>
            </w:pPr>
            <w:r w:rsidRPr="007038B6">
              <w:rPr>
                <w:rFonts w:asciiTheme="majorBidi" w:eastAsia="Times New Roman" w:hAnsiTheme="majorBidi" w:cstheme="majorBidi"/>
                <w:lang w:eastAsia="tr-TR"/>
              </w:rPr>
              <w:t>47,1</w:t>
            </w:r>
          </w:p>
        </w:tc>
        <w:tc>
          <w:tcPr>
            <w:tcW w:w="992" w:type="dxa"/>
          </w:tcPr>
          <w:p w14:paraId="71B06041"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9</w:t>
            </w:r>
          </w:p>
        </w:tc>
        <w:tc>
          <w:tcPr>
            <w:tcW w:w="851" w:type="dxa"/>
          </w:tcPr>
          <w:p w14:paraId="1669826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52,9</w:t>
            </w:r>
          </w:p>
        </w:tc>
        <w:tc>
          <w:tcPr>
            <w:tcW w:w="850" w:type="dxa"/>
            <w:vMerge/>
          </w:tcPr>
          <w:p w14:paraId="68BC1C01"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138B3EDD"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5D57AC71" w14:textId="77777777" w:rsidTr="00FF3BE4">
        <w:trPr>
          <w:trHeight w:val="285"/>
        </w:trPr>
        <w:tc>
          <w:tcPr>
            <w:tcW w:w="3539" w:type="dxa"/>
          </w:tcPr>
          <w:p w14:paraId="2F05A47A" w14:textId="7777777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Orta (4-7)</w:t>
            </w:r>
          </w:p>
        </w:tc>
        <w:tc>
          <w:tcPr>
            <w:tcW w:w="1134" w:type="dxa"/>
          </w:tcPr>
          <w:p w14:paraId="0683BB1C"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71</w:t>
            </w:r>
          </w:p>
        </w:tc>
        <w:tc>
          <w:tcPr>
            <w:tcW w:w="709" w:type="dxa"/>
          </w:tcPr>
          <w:p w14:paraId="06ADCC09" w14:textId="77777777" w:rsidR="00EE29C0" w:rsidRPr="007038B6" w:rsidRDefault="00EE29C0" w:rsidP="00713666">
            <w:pPr>
              <w:tabs>
                <w:tab w:val="left" w:pos="709"/>
              </w:tabs>
              <w:spacing w:after="0"/>
              <w:jc w:val="center"/>
              <w:rPr>
                <w:rFonts w:asciiTheme="majorBidi" w:eastAsia="Times New Roman" w:hAnsiTheme="majorBidi" w:cstheme="majorBidi"/>
                <w:highlight w:val="yellow"/>
                <w:lang w:eastAsia="tr-TR"/>
              </w:rPr>
            </w:pPr>
            <w:r w:rsidRPr="007038B6">
              <w:rPr>
                <w:rFonts w:asciiTheme="majorBidi" w:eastAsia="Times New Roman" w:hAnsiTheme="majorBidi" w:cstheme="majorBidi"/>
                <w:lang w:eastAsia="tr-TR"/>
              </w:rPr>
              <w:t>31,1</w:t>
            </w:r>
          </w:p>
        </w:tc>
        <w:tc>
          <w:tcPr>
            <w:tcW w:w="992" w:type="dxa"/>
          </w:tcPr>
          <w:p w14:paraId="547924D9"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157</w:t>
            </w:r>
          </w:p>
        </w:tc>
        <w:tc>
          <w:tcPr>
            <w:tcW w:w="851" w:type="dxa"/>
          </w:tcPr>
          <w:p w14:paraId="46877FC9"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68,9</w:t>
            </w:r>
          </w:p>
        </w:tc>
        <w:tc>
          <w:tcPr>
            <w:tcW w:w="850" w:type="dxa"/>
            <w:vMerge/>
          </w:tcPr>
          <w:p w14:paraId="573E0B86"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024CF4CA"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20573027" w14:textId="77777777" w:rsidTr="00FF3BE4">
        <w:trPr>
          <w:trHeight w:val="285"/>
        </w:trPr>
        <w:tc>
          <w:tcPr>
            <w:tcW w:w="3539" w:type="dxa"/>
          </w:tcPr>
          <w:p w14:paraId="077F5AB3" w14:textId="2D72896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Şiddetli/Çok şiddetli (8-</w:t>
            </w:r>
            <w:r w:rsidR="005B280D" w:rsidRPr="007038B6">
              <w:rPr>
                <w:rFonts w:asciiTheme="majorBidi" w:eastAsia="Times New Roman" w:hAnsiTheme="majorBidi" w:cstheme="majorBidi"/>
                <w:lang w:eastAsia="tr-TR"/>
              </w:rPr>
              <w:t>9</w:t>
            </w:r>
            <w:r w:rsidRPr="007038B6">
              <w:rPr>
                <w:rFonts w:asciiTheme="majorBidi" w:eastAsia="Times New Roman" w:hAnsiTheme="majorBidi" w:cstheme="majorBidi"/>
                <w:lang w:eastAsia="tr-TR"/>
              </w:rPr>
              <w:t xml:space="preserve">)  </w:t>
            </w:r>
          </w:p>
        </w:tc>
        <w:tc>
          <w:tcPr>
            <w:tcW w:w="1134" w:type="dxa"/>
          </w:tcPr>
          <w:p w14:paraId="3BC741DF"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31</w:t>
            </w:r>
          </w:p>
        </w:tc>
        <w:tc>
          <w:tcPr>
            <w:tcW w:w="709" w:type="dxa"/>
          </w:tcPr>
          <w:p w14:paraId="6636CE5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43,1</w:t>
            </w:r>
          </w:p>
        </w:tc>
        <w:tc>
          <w:tcPr>
            <w:tcW w:w="992" w:type="dxa"/>
          </w:tcPr>
          <w:p w14:paraId="5F97DB7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41</w:t>
            </w:r>
          </w:p>
        </w:tc>
        <w:tc>
          <w:tcPr>
            <w:tcW w:w="851" w:type="dxa"/>
          </w:tcPr>
          <w:p w14:paraId="5FCC477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56,9</w:t>
            </w:r>
          </w:p>
        </w:tc>
        <w:tc>
          <w:tcPr>
            <w:tcW w:w="850" w:type="dxa"/>
          </w:tcPr>
          <w:p w14:paraId="3ADE8024"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tcPr>
          <w:p w14:paraId="04E6ABBD" w14:textId="77777777" w:rsidR="00EE29C0" w:rsidRPr="007038B6" w:rsidRDefault="00EE29C0" w:rsidP="00713666">
            <w:pPr>
              <w:spacing w:after="0" w:line="240" w:lineRule="auto"/>
              <w:jc w:val="center"/>
              <w:rPr>
                <w:rFonts w:asciiTheme="majorBidi" w:eastAsia="Calibri" w:hAnsiTheme="majorBidi" w:cstheme="majorBidi"/>
              </w:rPr>
            </w:pPr>
          </w:p>
        </w:tc>
      </w:tr>
      <w:tr w:rsidR="007801F0" w:rsidRPr="007038B6" w14:paraId="7E2470B5" w14:textId="77777777" w:rsidTr="00980DEF">
        <w:trPr>
          <w:trHeight w:val="285"/>
        </w:trPr>
        <w:tc>
          <w:tcPr>
            <w:tcW w:w="5382" w:type="dxa"/>
            <w:gridSpan w:val="3"/>
            <w:tcBorders>
              <w:top w:val="single" w:sz="4" w:space="0" w:color="auto"/>
            </w:tcBorders>
          </w:tcPr>
          <w:p w14:paraId="318F5B17" w14:textId="1EEABB42" w:rsidR="007801F0" w:rsidRPr="007038B6" w:rsidRDefault="007801F0" w:rsidP="00713666">
            <w:pPr>
              <w:spacing w:after="0" w:line="240" w:lineRule="auto"/>
              <w:rPr>
                <w:rFonts w:asciiTheme="majorBidi" w:eastAsia="Calibri" w:hAnsiTheme="majorBidi" w:cstheme="majorBidi"/>
              </w:rPr>
            </w:pPr>
            <w:r w:rsidRPr="007038B6">
              <w:rPr>
                <w:rFonts w:asciiTheme="majorBidi" w:hAnsiTheme="majorBidi" w:cstheme="majorBidi"/>
                <w:b/>
                <w:kern w:val="2"/>
                <w14:ligatures w14:val="standardContextual"/>
              </w:rPr>
              <w:t xml:space="preserve">Servikal açıklık </w:t>
            </w:r>
            <w:r w:rsidRPr="007038B6">
              <w:rPr>
                <w:rFonts w:asciiTheme="majorBidi" w:eastAsia="Times New Roman" w:hAnsiTheme="majorBidi" w:cstheme="majorBidi"/>
                <w:b/>
                <w:lang w:eastAsia="tr-TR"/>
              </w:rPr>
              <w:t>4- 5 cm iken yorgunluk düzeyi</w:t>
            </w:r>
          </w:p>
        </w:tc>
        <w:tc>
          <w:tcPr>
            <w:tcW w:w="992" w:type="dxa"/>
            <w:tcBorders>
              <w:top w:val="single" w:sz="4" w:space="0" w:color="auto"/>
            </w:tcBorders>
          </w:tcPr>
          <w:p w14:paraId="63A66083" w14:textId="77777777" w:rsidR="007801F0" w:rsidRPr="007038B6" w:rsidRDefault="007801F0" w:rsidP="00713666">
            <w:pPr>
              <w:spacing w:after="0" w:line="240" w:lineRule="auto"/>
              <w:rPr>
                <w:rFonts w:asciiTheme="majorBidi" w:eastAsia="Calibri" w:hAnsiTheme="majorBidi" w:cstheme="majorBidi"/>
              </w:rPr>
            </w:pPr>
          </w:p>
        </w:tc>
        <w:tc>
          <w:tcPr>
            <w:tcW w:w="851" w:type="dxa"/>
            <w:tcBorders>
              <w:top w:val="single" w:sz="4" w:space="0" w:color="auto"/>
            </w:tcBorders>
          </w:tcPr>
          <w:p w14:paraId="00D175A8" w14:textId="77777777" w:rsidR="007801F0" w:rsidRPr="007038B6" w:rsidRDefault="007801F0" w:rsidP="00713666">
            <w:pPr>
              <w:spacing w:after="0" w:line="240" w:lineRule="auto"/>
              <w:rPr>
                <w:rFonts w:asciiTheme="majorBidi" w:eastAsia="Calibri" w:hAnsiTheme="majorBidi" w:cstheme="majorBidi"/>
              </w:rPr>
            </w:pPr>
          </w:p>
        </w:tc>
        <w:tc>
          <w:tcPr>
            <w:tcW w:w="850" w:type="dxa"/>
            <w:vMerge w:val="restart"/>
            <w:tcBorders>
              <w:top w:val="single" w:sz="4" w:space="0" w:color="auto"/>
            </w:tcBorders>
          </w:tcPr>
          <w:p w14:paraId="7E9B6F5D" w14:textId="77777777" w:rsidR="007801F0" w:rsidRPr="007038B6" w:rsidRDefault="007801F0" w:rsidP="00713666">
            <w:pPr>
              <w:tabs>
                <w:tab w:val="left" w:pos="709"/>
              </w:tabs>
              <w:spacing w:after="0"/>
              <w:jc w:val="center"/>
              <w:rPr>
                <w:rFonts w:asciiTheme="majorBidi" w:eastAsia="Times New Roman" w:hAnsiTheme="majorBidi" w:cstheme="majorBidi"/>
                <w:lang w:eastAsia="tr-TR"/>
              </w:rPr>
            </w:pPr>
          </w:p>
          <w:p w14:paraId="2C0C51FA" w14:textId="77777777" w:rsidR="007801F0" w:rsidRPr="007038B6" w:rsidRDefault="007801F0" w:rsidP="00713666">
            <w:pPr>
              <w:tabs>
                <w:tab w:val="left" w:pos="709"/>
              </w:tabs>
              <w:spacing w:after="0"/>
              <w:jc w:val="center"/>
              <w:rPr>
                <w:rFonts w:asciiTheme="majorBidi" w:eastAsia="Times New Roman" w:hAnsiTheme="majorBidi" w:cstheme="majorBidi"/>
                <w:lang w:eastAsia="tr-TR"/>
              </w:rPr>
            </w:pPr>
          </w:p>
          <w:p w14:paraId="6FB1A754" w14:textId="77777777" w:rsidR="007801F0" w:rsidRPr="007038B6" w:rsidRDefault="007801F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6,353</w:t>
            </w:r>
          </w:p>
        </w:tc>
        <w:tc>
          <w:tcPr>
            <w:tcW w:w="992" w:type="dxa"/>
            <w:vMerge w:val="restart"/>
            <w:tcBorders>
              <w:top w:val="single" w:sz="4" w:space="0" w:color="auto"/>
            </w:tcBorders>
          </w:tcPr>
          <w:p w14:paraId="0D6D349C" w14:textId="77777777" w:rsidR="007801F0" w:rsidRPr="007038B6" w:rsidRDefault="007801F0" w:rsidP="00713666">
            <w:pPr>
              <w:tabs>
                <w:tab w:val="left" w:pos="709"/>
              </w:tabs>
              <w:spacing w:after="0"/>
              <w:jc w:val="center"/>
              <w:rPr>
                <w:rFonts w:asciiTheme="majorBidi" w:eastAsia="Times New Roman" w:hAnsiTheme="majorBidi" w:cstheme="majorBidi"/>
                <w:lang w:eastAsia="tr-TR"/>
              </w:rPr>
            </w:pPr>
          </w:p>
          <w:p w14:paraId="3187F826" w14:textId="77777777" w:rsidR="007801F0" w:rsidRPr="007038B6" w:rsidRDefault="007801F0" w:rsidP="00713666">
            <w:pPr>
              <w:tabs>
                <w:tab w:val="left" w:pos="709"/>
              </w:tabs>
              <w:spacing w:after="0"/>
              <w:jc w:val="center"/>
              <w:rPr>
                <w:rFonts w:asciiTheme="majorBidi" w:eastAsia="Times New Roman" w:hAnsiTheme="majorBidi" w:cstheme="majorBidi"/>
                <w:lang w:eastAsia="tr-TR"/>
              </w:rPr>
            </w:pPr>
          </w:p>
          <w:p w14:paraId="48479B7A" w14:textId="77777777" w:rsidR="007801F0" w:rsidRPr="007038B6" w:rsidRDefault="007801F0" w:rsidP="00713666">
            <w:pPr>
              <w:tabs>
                <w:tab w:val="left" w:pos="709"/>
              </w:tabs>
              <w:spacing w:after="0"/>
              <w:jc w:val="center"/>
              <w:rPr>
                <w:rFonts w:asciiTheme="majorBidi" w:eastAsia="Times New Roman" w:hAnsiTheme="majorBidi" w:cstheme="majorBidi"/>
                <w:b/>
                <w:bCs/>
                <w:lang w:eastAsia="tr-TR"/>
              </w:rPr>
            </w:pPr>
            <w:r w:rsidRPr="007038B6">
              <w:rPr>
                <w:rFonts w:asciiTheme="majorBidi" w:eastAsia="Times New Roman" w:hAnsiTheme="majorBidi" w:cstheme="majorBidi"/>
                <w:b/>
                <w:bCs/>
                <w:lang w:eastAsia="tr-TR"/>
              </w:rPr>
              <w:t>0,042</w:t>
            </w:r>
          </w:p>
        </w:tc>
      </w:tr>
      <w:tr w:rsidR="00EE29C0" w:rsidRPr="007038B6" w14:paraId="4BC5D329" w14:textId="77777777" w:rsidTr="00FF3BE4">
        <w:trPr>
          <w:trHeight w:val="301"/>
        </w:trPr>
        <w:tc>
          <w:tcPr>
            <w:tcW w:w="3539" w:type="dxa"/>
          </w:tcPr>
          <w:p w14:paraId="5704C457" w14:textId="1A34E372"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Hiç yok/Hafif (</w:t>
            </w:r>
            <w:r w:rsidR="005B280D" w:rsidRPr="007038B6">
              <w:rPr>
                <w:rFonts w:asciiTheme="majorBidi" w:eastAsia="Times New Roman" w:hAnsiTheme="majorBidi" w:cstheme="majorBidi"/>
                <w:lang w:eastAsia="tr-TR"/>
              </w:rPr>
              <w:t>2</w:t>
            </w:r>
            <w:r w:rsidRPr="007038B6">
              <w:rPr>
                <w:rFonts w:asciiTheme="majorBidi" w:eastAsia="Times New Roman" w:hAnsiTheme="majorBidi" w:cstheme="majorBidi"/>
                <w:lang w:eastAsia="tr-TR"/>
              </w:rPr>
              <w:t>-3)</w:t>
            </w:r>
          </w:p>
        </w:tc>
        <w:tc>
          <w:tcPr>
            <w:tcW w:w="1134" w:type="dxa"/>
          </w:tcPr>
          <w:p w14:paraId="6CED2FB8"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9</w:t>
            </w:r>
          </w:p>
        </w:tc>
        <w:tc>
          <w:tcPr>
            <w:tcW w:w="709" w:type="dxa"/>
          </w:tcPr>
          <w:p w14:paraId="624C982F"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28,1</w:t>
            </w:r>
          </w:p>
        </w:tc>
        <w:tc>
          <w:tcPr>
            <w:tcW w:w="992" w:type="dxa"/>
          </w:tcPr>
          <w:p w14:paraId="2F77241C"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23</w:t>
            </w:r>
          </w:p>
        </w:tc>
        <w:tc>
          <w:tcPr>
            <w:tcW w:w="851" w:type="dxa"/>
          </w:tcPr>
          <w:p w14:paraId="08B1024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71,9</w:t>
            </w:r>
          </w:p>
        </w:tc>
        <w:tc>
          <w:tcPr>
            <w:tcW w:w="850" w:type="dxa"/>
            <w:vMerge/>
          </w:tcPr>
          <w:p w14:paraId="09B0B81C"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5B93AFA2"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0D5C247B" w14:textId="77777777" w:rsidTr="00FF3BE4">
        <w:trPr>
          <w:trHeight w:val="285"/>
        </w:trPr>
        <w:tc>
          <w:tcPr>
            <w:tcW w:w="3539" w:type="dxa"/>
          </w:tcPr>
          <w:p w14:paraId="7F42A8A7" w14:textId="7777777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Orta (4-7)</w:t>
            </w:r>
          </w:p>
        </w:tc>
        <w:tc>
          <w:tcPr>
            <w:tcW w:w="1134" w:type="dxa"/>
          </w:tcPr>
          <w:p w14:paraId="3B4D09E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76</w:t>
            </w:r>
          </w:p>
        </w:tc>
        <w:tc>
          <w:tcPr>
            <w:tcW w:w="709" w:type="dxa"/>
          </w:tcPr>
          <w:p w14:paraId="15829B4C"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32,3</w:t>
            </w:r>
          </w:p>
        </w:tc>
        <w:tc>
          <w:tcPr>
            <w:tcW w:w="992" w:type="dxa"/>
          </w:tcPr>
          <w:p w14:paraId="4E8C700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159</w:t>
            </w:r>
          </w:p>
        </w:tc>
        <w:tc>
          <w:tcPr>
            <w:tcW w:w="851" w:type="dxa"/>
          </w:tcPr>
          <w:p w14:paraId="7CB37A76"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67,7</w:t>
            </w:r>
          </w:p>
        </w:tc>
        <w:tc>
          <w:tcPr>
            <w:tcW w:w="850" w:type="dxa"/>
            <w:vMerge/>
          </w:tcPr>
          <w:p w14:paraId="0C6DF59C"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71741525"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583D6972" w14:textId="77777777" w:rsidTr="00FF3BE4">
        <w:trPr>
          <w:trHeight w:val="285"/>
        </w:trPr>
        <w:tc>
          <w:tcPr>
            <w:tcW w:w="3539" w:type="dxa"/>
          </w:tcPr>
          <w:p w14:paraId="22F035DD" w14:textId="7777777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Şiddetli/Çok şiddetli (8-10)  </w:t>
            </w:r>
          </w:p>
        </w:tc>
        <w:tc>
          <w:tcPr>
            <w:tcW w:w="1134" w:type="dxa"/>
          </w:tcPr>
          <w:p w14:paraId="744F1515"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25</w:t>
            </w:r>
          </w:p>
        </w:tc>
        <w:tc>
          <w:tcPr>
            <w:tcW w:w="709" w:type="dxa"/>
          </w:tcPr>
          <w:p w14:paraId="18E8B081"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50,0</w:t>
            </w:r>
          </w:p>
        </w:tc>
        <w:tc>
          <w:tcPr>
            <w:tcW w:w="992" w:type="dxa"/>
          </w:tcPr>
          <w:p w14:paraId="31C811A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25</w:t>
            </w:r>
          </w:p>
        </w:tc>
        <w:tc>
          <w:tcPr>
            <w:tcW w:w="851" w:type="dxa"/>
          </w:tcPr>
          <w:p w14:paraId="635A8790"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50,0</w:t>
            </w:r>
          </w:p>
        </w:tc>
        <w:tc>
          <w:tcPr>
            <w:tcW w:w="850" w:type="dxa"/>
          </w:tcPr>
          <w:p w14:paraId="230F933B"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tcPr>
          <w:p w14:paraId="278FF1D6" w14:textId="77777777" w:rsidR="00EE29C0" w:rsidRPr="007038B6" w:rsidRDefault="00EE29C0" w:rsidP="00713666">
            <w:pPr>
              <w:spacing w:after="0" w:line="240" w:lineRule="auto"/>
              <w:jc w:val="center"/>
              <w:rPr>
                <w:rFonts w:asciiTheme="majorBidi" w:eastAsia="Calibri" w:hAnsiTheme="majorBidi" w:cstheme="majorBidi"/>
              </w:rPr>
            </w:pPr>
          </w:p>
        </w:tc>
      </w:tr>
      <w:tr w:rsidR="007801F0" w:rsidRPr="007038B6" w14:paraId="5C6737D8" w14:textId="77777777" w:rsidTr="007801F0">
        <w:trPr>
          <w:trHeight w:val="251"/>
        </w:trPr>
        <w:tc>
          <w:tcPr>
            <w:tcW w:w="7225" w:type="dxa"/>
            <w:gridSpan w:val="5"/>
            <w:tcBorders>
              <w:top w:val="single" w:sz="4" w:space="0" w:color="auto"/>
            </w:tcBorders>
          </w:tcPr>
          <w:p w14:paraId="5CB9ACF2" w14:textId="71695827" w:rsidR="007801F0" w:rsidRPr="007038B6" w:rsidRDefault="007801F0" w:rsidP="00713666">
            <w:pPr>
              <w:tabs>
                <w:tab w:val="left" w:pos="709"/>
              </w:tabs>
              <w:spacing w:after="0" w:line="240" w:lineRule="auto"/>
              <w:rPr>
                <w:rFonts w:asciiTheme="majorBidi" w:eastAsia="Times New Roman" w:hAnsiTheme="majorBidi" w:cstheme="majorBidi"/>
                <w:lang w:eastAsia="tr-TR"/>
              </w:rPr>
            </w:pPr>
            <w:r w:rsidRPr="007038B6">
              <w:rPr>
                <w:rFonts w:asciiTheme="majorBidi" w:hAnsiTheme="majorBidi" w:cstheme="majorBidi"/>
                <w:b/>
                <w:kern w:val="2"/>
                <w14:ligatures w14:val="standardContextual"/>
              </w:rPr>
              <w:t xml:space="preserve">Servikal açıklık </w:t>
            </w:r>
            <w:r w:rsidRPr="007038B6">
              <w:rPr>
                <w:rFonts w:asciiTheme="majorBidi" w:eastAsia="Times New Roman" w:hAnsiTheme="majorBidi" w:cstheme="majorBidi"/>
                <w:b/>
                <w:lang w:eastAsia="tr-TR"/>
              </w:rPr>
              <w:t xml:space="preserve">9- 10 cm iken ağrı düzeyi </w:t>
            </w:r>
            <w:r w:rsidRPr="007038B6">
              <w:rPr>
                <w:rFonts w:asciiTheme="majorBidi" w:eastAsia="Calibri" w:hAnsiTheme="majorBidi" w:cstheme="majorBidi"/>
                <w:b/>
                <w:bCs/>
              </w:rPr>
              <w:t>(n=105;n=203)</w:t>
            </w:r>
          </w:p>
        </w:tc>
        <w:tc>
          <w:tcPr>
            <w:tcW w:w="850" w:type="dxa"/>
            <w:tcBorders>
              <w:top w:val="single" w:sz="4" w:space="0" w:color="auto"/>
            </w:tcBorders>
          </w:tcPr>
          <w:p w14:paraId="5A2CB58D" w14:textId="77777777" w:rsidR="007801F0" w:rsidRPr="007038B6" w:rsidRDefault="007801F0" w:rsidP="00713666">
            <w:pPr>
              <w:spacing w:after="0" w:line="240" w:lineRule="auto"/>
              <w:jc w:val="center"/>
              <w:rPr>
                <w:rFonts w:asciiTheme="majorBidi" w:eastAsia="Calibri" w:hAnsiTheme="majorBidi" w:cstheme="majorBidi"/>
              </w:rPr>
            </w:pPr>
          </w:p>
        </w:tc>
        <w:tc>
          <w:tcPr>
            <w:tcW w:w="992" w:type="dxa"/>
            <w:tcBorders>
              <w:top w:val="single" w:sz="4" w:space="0" w:color="auto"/>
            </w:tcBorders>
          </w:tcPr>
          <w:p w14:paraId="003DC2CF" w14:textId="77777777" w:rsidR="007801F0" w:rsidRPr="007038B6" w:rsidRDefault="007801F0" w:rsidP="00713666">
            <w:pPr>
              <w:spacing w:after="0" w:line="240" w:lineRule="auto"/>
              <w:jc w:val="center"/>
              <w:rPr>
                <w:rFonts w:asciiTheme="majorBidi" w:eastAsia="Calibri" w:hAnsiTheme="majorBidi" w:cstheme="majorBidi"/>
              </w:rPr>
            </w:pPr>
          </w:p>
        </w:tc>
      </w:tr>
      <w:tr w:rsidR="00EE29C0" w:rsidRPr="007038B6" w14:paraId="6EC54A02" w14:textId="77777777" w:rsidTr="00FF3BE4">
        <w:trPr>
          <w:trHeight w:val="285"/>
        </w:trPr>
        <w:tc>
          <w:tcPr>
            <w:tcW w:w="3539" w:type="dxa"/>
          </w:tcPr>
          <w:p w14:paraId="7ED63F98" w14:textId="472FA801" w:rsidR="00EE29C0" w:rsidRPr="007038B6" w:rsidRDefault="00EE29C0" w:rsidP="00713666">
            <w:pPr>
              <w:tabs>
                <w:tab w:val="left" w:pos="709"/>
              </w:tabs>
              <w:spacing w:after="0"/>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    </w:t>
            </w:r>
            <w:r w:rsidR="004C4AC6" w:rsidRPr="007038B6">
              <w:rPr>
                <w:rFonts w:asciiTheme="majorBidi" w:eastAsia="Times New Roman" w:hAnsiTheme="majorBidi" w:cstheme="majorBidi"/>
                <w:lang w:eastAsia="tr-TR"/>
              </w:rPr>
              <w:t xml:space="preserve"> </w:t>
            </w:r>
            <w:r w:rsidRPr="007038B6">
              <w:rPr>
                <w:rFonts w:asciiTheme="majorBidi" w:eastAsia="Times New Roman" w:hAnsiTheme="majorBidi" w:cstheme="majorBidi"/>
                <w:lang w:eastAsia="tr-TR"/>
              </w:rPr>
              <w:t xml:space="preserve"> Hiç yok/Hafif (0-3)</w:t>
            </w:r>
          </w:p>
        </w:tc>
        <w:tc>
          <w:tcPr>
            <w:tcW w:w="1134" w:type="dxa"/>
          </w:tcPr>
          <w:p w14:paraId="7C52A88B"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w:t>
            </w:r>
          </w:p>
        </w:tc>
        <w:tc>
          <w:tcPr>
            <w:tcW w:w="709" w:type="dxa"/>
          </w:tcPr>
          <w:p w14:paraId="0A18E64B"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0,0</w:t>
            </w:r>
          </w:p>
        </w:tc>
        <w:tc>
          <w:tcPr>
            <w:tcW w:w="992" w:type="dxa"/>
          </w:tcPr>
          <w:p w14:paraId="78478038"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w:t>
            </w:r>
          </w:p>
        </w:tc>
        <w:tc>
          <w:tcPr>
            <w:tcW w:w="851" w:type="dxa"/>
          </w:tcPr>
          <w:p w14:paraId="6A0ECE4A"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0,0</w:t>
            </w:r>
          </w:p>
        </w:tc>
        <w:tc>
          <w:tcPr>
            <w:tcW w:w="850" w:type="dxa"/>
            <w:vMerge w:val="restart"/>
          </w:tcPr>
          <w:p w14:paraId="550CE717"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p>
          <w:p w14:paraId="6B0A4102" w14:textId="6970BA2E" w:rsidR="00EE29C0" w:rsidRPr="007038B6" w:rsidRDefault="00702658" w:rsidP="00713666">
            <w:pPr>
              <w:spacing w:after="0" w:line="240" w:lineRule="auto"/>
              <w:jc w:val="center"/>
              <w:rPr>
                <w:rFonts w:asciiTheme="majorBidi" w:eastAsia="Calibri" w:hAnsiTheme="majorBidi" w:cstheme="majorBidi"/>
              </w:rPr>
            </w:pPr>
            <w:r w:rsidRPr="007038B6">
              <w:rPr>
                <w:rFonts w:asciiTheme="majorBidi" w:eastAsia="Calibri" w:hAnsiTheme="majorBidi" w:cstheme="majorBidi"/>
              </w:rPr>
              <w:t>3,537</w:t>
            </w:r>
          </w:p>
        </w:tc>
        <w:tc>
          <w:tcPr>
            <w:tcW w:w="992" w:type="dxa"/>
            <w:vMerge w:val="restart"/>
          </w:tcPr>
          <w:p w14:paraId="036CD9E6" w14:textId="77777777" w:rsidR="00EE29C0" w:rsidRPr="007038B6" w:rsidRDefault="00EE29C0" w:rsidP="00713666">
            <w:pPr>
              <w:spacing w:after="0" w:line="240" w:lineRule="auto"/>
              <w:jc w:val="center"/>
              <w:rPr>
                <w:rFonts w:asciiTheme="majorBidi" w:eastAsia="Calibri" w:hAnsiTheme="majorBidi" w:cstheme="majorBidi"/>
              </w:rPr>
            </w:pPr>
          </w:p>
          <w:p w14:paraId="01EFFCE3" w14:textId="2E1641E3" w:rsidR="00EE29C0" w:rsidRPr="007038B6" w:rsidRDefault="00702658" w:rsidP="00713666">
            <w:pPr>
              <w:spacing w:after="0" w:line="240" w:lineRule="auto"/>
              <w:jc w:val="center"/>
              <w:rPr>
                <w:rFonts w:asciiTheme="majorBidi" w:eastAsia="Calibri" w:hAnsiTheme="majorBidi" w:cstheme="majorBidi"/>
              </w:rPr>
            </w:pPr>
            <w:r w:rsidRPr="007038B6">
              <w:rPr>
                <w:rFonts w:asciiTheme="majorBidi" w:eastAsia="Calibri" w:hAnsiTheme="majorBidi" w:cstheme="majorBidi"/>
              </w:rPr>
              <w:t>0,063</w:t>
            </w:r>
          </w:p>
        </w:tc>
      </w:tr>
      <w:tr w:rsidR="00EE29C0" w:rsidRPr="007038B6" w14:paraId="29CA4C3D" w14:textId="77777777" w:rsidTr="00FF3BE4">
        <w:trPr>
          <w:trHeight w:val="285"/>
        </w:trPr>
        <w:tc>
          <w:tcPr>
            <w:tcW w:w="3539" w:type="dxa"/>
          </w:tcPr>
          <w:p w14:paraId="21B51BC0" w14:textId="6C338952"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Orta (</w:t>
            </w:r>
            <w:r w:rsidR="005B280D" w:rsidRPr="007038B6">
              <w:rPr>
                <w:rFonts w:asciiTheme="majorBidi" w:eastAsia="Times New Roman" w:hAnsiTheme="majorBidi" w:cstheme="majorBidi"/>
                <w:lang w:eastAsia="tr-TR"/>
              </w:rPr>
              <w:t>5</w:t>
            </w:r>
            <w:r w:rsidRPr="007038B6">
              <w:rPr>
                <w:rFonts w:asciiTheme="majorBidi" w:eastAsia="Times New Roman" w:hAnsiTheme="majorBidi" w:cstheme="majorBidi"/>
                <w:lang w:eastAsia="tr-TR"/>
              </w:rPr>
              <w:t>-7)</w:t>
            </w:r>
          </w:p>
        </w:tc>
        <w:tc>
          <w:tcPr>
            <w:tcW w:w="1134" w:type="dxa"/>
          </w:tcPr>
          <w:p w14:paraId="3BF66A3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17</w:t>
            </w:r>
          </w:p>
        </w:tc>
        <w:tc>
          <w:tcPr>
            <w:tcW w:w="709" w:type="dxa"/>
          </w:tcPr>
          <w:p w14:paraId="7756B006"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24,6</w:t>
            </w:r>
          </w:p>
        </w:tc>
        <w:tc>
          <w:tcPr>
            <w:tcW w:w="992" w:type="dxa"/>
          </w:tcPr>
          <w:p w14:paraId="53ABDEC6"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52</w:t>
            </w:r>
          </w:p>
        </w:tc>
        <w:tc>
          <w:tcPr>
            <w:tcW w:w="851" w:type="dxa"/>
          </w:tcPr>
          <w:p w14:paraId="038E30D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75,4</w:t>
            </w:r>
          </w:p>
        </w:tc>
        <w:tc>
          <w:tcPr>
            <w:tcW w:w="850" w:type="dxa"/>
            <w:vMerge/>
          </w:tcPr>
          <w:p w14:paraId="00F56D73"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62747C1D"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21BD68A2" w14:textId="77777777" w:rsidTr="00FF3BE4">
        <w:trPr>
          <w:trHeight w:val="285"/>
        </w:trPr>
        <w:tc>
          <w:tcPr>
            <w:tcW w:w="3539" w:type="dxa"/>
          </w:tcPr>
          <w:p w14:paraId="50DB8E16" w14:textId="77777777" w:rsidR="00EE29C0" w:rsidRPr="007038B6" w:rsidRDefault="00EE29C0" w:rsidP="00713666">
            <w:pPr>
              <w:tabs>
                <w:tab w:val="left" w:pos="709"/>
              </w:tabs>
              <w:spacing w:after="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Şiddetli/Çok şiddetli (8-10)  </w:t>
            </w:r>
          </w:p>
        </w:tc>
        <w:tc>
          <w:tcPr>
            <w:tcW w:w="1134" w:type="dxa"/>
          </w:tcPr>
          <w:p w14:paraId="11E6B83D"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88</w:t>
            </w:r>
          </w:p>
        </w:tc>
        <w:tc>
          <w:tcPr>
            <w:tcW w:w="709" w:type="dxa"/>
          </w:tcPr>
          <w:p w14:paraId="5B36B242"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36,8</w:t>
            </w:r>
          </w:p>
        </w:tc>
        <w:tc>
          <w:tcPr>
            <w:tcW w:w="992" w:type="dxa"/>
          </w:tcPr>
          <w:p w14:paraId="5C616D5C"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151</w:t>
            </w:r>
          </w:p>
        </w:tc>
        <w:tc>
          <w:tcPr>
            <w:tcW w:w="851" w:type="dxa"/>
          </w:tcPr>
          <w:p w14:paraId="20AD4508"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63,2</w:t>
            </w:r>
          </w:p>
        </w:tc>
        <w:tc>
          <w:tcPr>
            <w:tcW w:w="850" w:type="dxa"/>
            <w:vMerge/>
          </w:tcPr>
          <w:p w14:paraId="323DF8E2"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0E81B9B1" w14:textId="77777777" w:rsidR="00EE29C0" w:rsidRPr="007038B6" w:rsidRDefault="00EE29C0" w:rsidP="00713666">
            <w:pPr>
              <w:spacing w:after="0" w:line="240" w:lineRule="auto"/>
              <w:jc w:val="center"/>
              <w:rPr>
                <w:rFonts w:asciiTheme="majorBidi" w:eastAsia="Calibri" w:hAnsiTheme="majorBidi" w:cstheme="majorBidi"/>
              </w:rPr>
            </w:pPr>
          </w:p>
        </w:tc>
      </w:tr>
      <w:tr w:rsidR="007801F0" w:rsidRPr="007038B6" w14:paraId="5CF91BF5" w14:textId="77777777" w:rsidTr="007C4472">
        <w:trPr>
          <w:trHeight w:val="285"/>
        </w:trPr>
        <w:tc>
          <w:tcPr>
            <w:tcW w:w="7225" w:type="dxa"/>
            <w:gridSpan w:val="5"/>
            <w:tcBorders>
              <w:top w:val="single" w:sz="4" w:space="0" w:color="auto"/>
            </w:tcBorders>
          </w:tcPr>
          <w:p w14:paraId="46DCA2CC" w14:textId="1CBC06A6" w:rsidR="007801F0" w:rsidRPr="007038B6" w:rsidRDefault="007801F0" w:rsidP="00713666">
            <w:pPr>
              <w:tabs>
                <w:tab w:val="left" w:pos="709"/>
              </w:tabs>
              <w:spacing w:after="0"/>
              <w:rPr>
                <w:rFonts w:asciiTheme="majorBidi" w:eastAsia="Times New Roman" w:hAnsiTheme="majorBidi" w:cstheme="majorBidi"/>
                <w:lang w:eastAsia="tr-TR"/>
              </w:rPr>
            </w:pPr>
            <w:r w:rsidRPr="007038B6">
              <w:rPr>
                <w:rFonts w:asciiTheme="majorBidi" w:hAnsiTheme="majorBidi" w:cstheme="majorBidi"/>
                <w:b/>
                <w:kern w:val="2"/>
                <w14:ligatures w14:val="standardContextual"/>
              </w:rPr>
              <w:t xml:space="preserve">Servikal açıklık </w:t>
            </w:r>
            <w:r w:rsidRPr="007038B6">
              <w:rPr>
                <w:rFonts w:asciiTheme="majorBidi" w:eastAsia="Times New Roman" w:hAnsiTheme="majorBidi" w:cstheme="majorBidi"/>
                <w:b/>
                <w:bCs/>
                <w:lang w:eastAsia="tr-TR"/>
              </w:rPr>
              <w:t xml:space="preserve">9- 10 cm iken yorgunluk düzeyi </w:t>
            </w:r>
            <w:r w:rsidRPr="007038B6">
              <w:rPr>
                <w:rFonts w:asciiTheme="majorBidi" w:eastAsia="Calibri" w:hAnsiTheme="majorBidi" w:cstheme="majorBidi"/>
                <w:b/>
                <w:bCs/>
              </w:rPr>
              <w:t>(n=105;n=203)</w:t>
            </w:r>
          </w:p>
        </w:tc>
        <w:tc>
          <w:tcPr>
            <w:tcW w:w="850" w:type="dxa"/>
            <w:vMerge w:val="restart"/>
            <w:tcBorders>
              <w:top w:val="single" w:sz="4" w:space="0" w:color="auto"/>
            </w:tcBorders>
          </w:tcPr>
          <w:p w14:paraId="195E4D38" w14:textId="77777777" w:rsidR="007801F0" w:rsidRPr="007038B6" w:rsidRDefault="007801F0" w:rsidP="00713666">
            <w:pPr>
              <w:spacing w:after="0" w:line="240" w:lineRule="auto"/>
              <w:jc w:val="center"/>
              <w:rPr>
                <w:rFonts w:asciiTheme="majorBidi" w:eastAsia="Calibri" w:hAnsiTheme="majorBidi" w:cstheme="majorBidi"/>
              </w:rPr>
            </w:pPr>
          </w:p>
          <w:p w14:paraId="51C52067" w14:textId="77777777" w:rsidR="007801F0" w:rsidRPr="007038B6" w:rsidRDefault="007801F0" w:rsidP="00713666">
            <w:pPr>
              <w:spacing w:after="0" w:line="240" w:lineRule="auto"/>
              <w:jc w:val="center"/>
              <w:rPr>
                <w:rFonts w:asciiTheme="majorBidi" w:eastAsia="Calibri" w:hAnsiTheme="majorBidi" w:cstheme="majorBidi"/>
              </w:rPr>
            </w:pPr>
          </w:p>
          <w:p w14:paraId="1278FF10" w14:textId="139B7AF6" w:rsidR="007801F0" w:rsidRPr="007038B6" w:rsidRDefault="007801F0" w:rsidP="00713666">
            <w:pPr>
              <w:spacing w:after="0" w:line="240" w:lineRule="auto"/>
              <w:jc w:val="center"/>
              <w:rPr>
                <w:rFonts w:asciiTheme="majorBidi" w:eastAsia="Calibri" w:hAnsiTheme="majorBidi" w:cstheme="majorBidi"/>
              </w:rPr>
            </w:pPr>
            <w:r w:rsidRPr="007038B6">
              <w:rPr>
                <w:rFonts w:asciiTheme="majorBidi" w:eastAsia="Calibri" w:hAnsiTheme="majorBidi" w:cstheme="majorBidi"/>
              </w:rPr>
              <w:t>3,845</w:t>
            </w:r>
          </w:p>
        </w:tc>
        <w:tc>
          <w:tcPr>
            <w:tcW w:w="992" w:type="dxa"/>
            <w:vMerge w:val="restart"/>
            <w:tcBorders>
              <w:top w:val="single" w:sz="4" w:space="0" w:color="auto"/>
            </w:tcBorders>
          </w:tcPr>
          <w:p w14:paraId="46DDD504" w14:textId="77777777" w:rsidR="007801F0" w:rsidRPr="007038B6" w:rsidRDefault="007801F0" w:rsidP="00713666">
            <w:pPr>
              <w:spacing w:after="0" w:line="240" w:lineRule="auto"/>
              <w:jc w:val="center"/>
              <w:rPr>
                <w:rFonts w:asciiTheme="majorBidi" w:eastAsia="Calibri" w:hAnsiTheme="majorBidi" w:cstheme="majorBidi"/>
              </w:rPr>
            </w:pPr>
          </w:p>
          <w:p w14:paraId="4741C9E1" w14:textId="77777777" w:rsidR="007801F0" w:rsidRPr="007038B6" w:rsidRDefault="007801F0" w:rsidP="00713666">
            <w:pPr>
              <w:spacing w:after="0" w:line="240" w:lineRule="auto"/>
              <w:jc w:val="center"/>
              <w:rPr>
                <w:rFonts w:asciiTheme="majorBidi" w:eastAsia="Calibri" w:hAnsiTheme="majorBidi" w:cstheme="majorBidi"/>
              </w:rPr>
            </w:pPr>
          </w:p>
          <w:p w14:paraId="41EA84E5" w14:textId="7B99C003" w:rsidR="007801F0" w:rsidRPr="007038B6" w:rsidRDefault="007801F0" w:rsidP="00713666">
            <w:pPr>
              <w:spacing w:after="0" w:line="240" w:lineRule="auto"/>
              <w:jc w:val="center"/>
              <w:rPr>
                <w:rFonts w:asciiTheme="majorBidi" w:eastAsia="Calibri" w:hAnsiTheme="majorBidi" w:cstheme="majorBidi"/>
              </w:rPr>
            </w:pPr>
            <w:r w:rsidRPr="007038B6">
              <w:rPr>
                <w:rFonts w:asciiTheme="majorBidi" w:eastAsia="Calibri" w:hAnsiTheme="majorBidi" w:cstheme="majorBidi"/>
              </w:rPr>
              <w:t>0,060</w:t>
            </w:r>
          </w:p>
        </w:tc>
      </w:tr>
      <w:tr w:rsidR="00EE29C0" w:rsidRPr="007038B6" w14:paraId="73CD3AD1" w14:textId="77777777" w:rsidTr="00FF3BE4">
        <w:trPr>
          <w:trHeight w:val="285"/>
        </w:trPr>
        <w:tc>
          <w:tcPr>
            <w:tcW w:w="3539" w:type="dxa"/>
          </w:tcPr>
          <w:p w14:paraId="5BB26CE1" w14:textId="77777777" w:rsidR="00EE29C0" w:rsidRPr="007038B6" w:rsidRDefault="00EE29C0" w:rsidP="00713666">
            <w:pPr>
              <w:tabs>
                <w:tab w:val="left" w:pos="709"/>
              </w:tabs>
              <w:spacing w:after="0"/>
              <w:rPr>
                <w:rFonts w:asciiTheme="majorBidi" w:eastAsia="Times New Roman" w:hAnsiTheme="majorBidi" w:cstheme="majorBidi"/>
                <w:b/>
                <w:bCs/>
                <w:lang w:eastAsia="tr-TR"/>
              </w:rPr>
            </w:pPr>
            <w:r w:rsidRPr="007038B6">
              <w:rPr>
                <w:rFonts w:asciiTheme="majorBidi" w:eastAsia="Times New Roman" w:hAnsiTheme="majorBidi" w:cstheme="majorBidi"/>
                <w:lang w:eastAsia="tr-TR"/>
              </w:rPr>
              <w:t xml:space="preserve">     Hiç yok/Hafif (0-3)</w:t>
            </w:r>
          </w:p>
        </w:tc>
        <w:tc>
          <w:tcPr>
            <w:tcW w:w="1134" w:type="dxa"/>
          </w:tcPr>
          <w:p w14:paraId="6707DCA3"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w:t>
            </w:r>
          </w:p>
        </w:tc>
        <w:tc>
          <w:tcPr>
            <w:tcW w:w="709" w:type="dxa"/>
          </w:tcPr>
          <w:p w14:paraId="33A83E72"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0,0</w:t>
            </w:r>
          </w:p>
        </w:tc>
        <w:tc>
          <w:tcPr>
            <w:tcW w:w="992" w:type="dxa"/>
          </w:tcPr>
          <w:p w14:paraId="58705E19"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w:t>
            </w:r>
          </w:p>
        </w:tc>
        <w:tc>
          <w:tcPr>
            <w:tcW w:w="851" w:type="dxa"/>
          </w:tcPr>
          <w:p w14:paraId="69D6D83F"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0,0</w:t>
            </w:r>
          </w:p>
        </w:tc>
        <w:tc>
          <w:tcPr>
            <w:tcW w:w="850" w:type="dxa"/>
            <w:vMerge/>
          </w:tcPr>
          <w:p w14:paraId="7232C9B1"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21707F38"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42E972CE" w14:textId="77777777" w:rsidTr="00FF3BE4">
        <w:trPr>
          <w:trHeight w:val="285"/>
        </w:trPr>
        <w:tc>
          <w:tcPr>
            <w:tcW w:w="3539" w:type="dxa"/>
          </w:tcPr>
          <w:p w14:paraId="23565BF7" w14:textId="09060663" w:rsidR="00EE29C0" w:rsidRPr="007038B6" w:rsidRDefault="004C4AC6" w:rsidP="00713666">
            <w:pPr>
              <w:tabs>
                <w:tab w:val="left" w:pos="709"/>
              </w:tabs>
              <w:spacing w:after="0"/>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     </w:t>
            </w:r>
            <w:r w:rsidR="00EE29C0" w:rsidRPr="007038B6">
              <w:rPr>
                <w:rFonts w:asciiTheme="majorBidi" w:eastAsia="Times New Roman" w:hAnsiTheme="majorBidi" w:cstheme="majorBidi"/>
                <w:lang w:eastAsia="tr-TR"/>
              </w:rPr>
              <w:t>Orta (</w:t>
            </w:r>
            <w:r w:rsidR="005B280D" w:rsidRPr="007038B6">
              <w:rPr>
                <w:rFonts w:asciiTheme="majorBidi" w:eastAsia="Times New Roman" w:hAnsiTheme="majorBidi" w:cstheme="majorBidi"/>
                <w:lang w:eastAsia="tr-TR"/>
              </w:rPr>
              <w:t>5</w:t>
            </w:r>
            <w:r w:rsidR="00EE29C0" w:rsidRPr="007038B6">
              <w:rPr>
                <w:rFonts w:asciiTheme="majorBidi" w:eastAsia="Times New Roman" w:hAnsiTheme="majorBidi" w:cstheme="majorBidi"/>
                <w:lang w:eastAsia="tr-TR"/>
              </w:rPr>
              <w:t>-7)</w:t>
            </w:r>
          </w:p>
        </w:tc>
        <w:tc>
          <w:tcPr>
            <w:tcW w:w="1134" w:type="dxa"/>
          </w:tcPr>
          <w:p w14:paraId="4312C5E8"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22</w:t>
            </w:r>
          </w:p>
        </w:tc>
        <w:tc>
          <w:tcPr>
            <w:tcW w:w="709" w:type="dxa"/>
          </w:tcPr>
          <w:p w14:paraId="423F3171"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25,6</w:t>
            </w:r>
          </w:p>
        </w:tc>
        <w:tc>
          <w:tcPr>
            <w:tcW w:w="992" w:type="dxa"/>
          </w:tcPr>
          <w:p w14:paraId="0D58A5EE"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64</w:t>
            </w:r>
          </w:p>
        </w:tc>
        <w:tc>
          <w:tcPr>
            <w:tcW w:w="851" w:type="dxa"/>
          </w:tcPr>
          <w:p w14:paraId="1CE241D4" w14:textId="77777777" w:rsidR="00EE29C0" w:rsidRPr="007038B6" w:rsidRDefault="00EE29C0" w:rsidP="00713666">
            <w:pPr>
              <w:tabs>
                <w:tab w:val="left" w:pos="709"/>
              </w:tabs>
              <w:spacing w:after="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74,4</w:t>
            </w:r>
          </w:p>
        </w:tc>
        <w:tc>
          <w:tcPr>
            <w:tcW w:w="850" w:type="dxa"/>
            <w:vMerge/>
          </w:tcPr>
          <w:p w14:paraId="2F04157E" w14:textId="77777777" w:rsidR="00EE29C0" w:rsidRPr="007038B6" w:rsidRDefault="00EE29C0" w:rsidP="00713666">
            <w:pPr>
              <w:spacing w:after="0" w:line="240" w:lineRule="auto"/>
              <w:jc w:val="center"/>
              <w:rPr>
                <w:rFonts w:asciiTheme="majorBidi" w:eastAsia="Calibri" w:hAnsiTheme="majorBidi" w:cstheme="majorBidi"/>
              </w:rPr>
            </w:pPr>
          </w:p>
        </w:tc>
        <w:tc>
          <w:tcPr>
            <w:tcW w:w="992" w:type="dxa"/>
            <w:vMerge/>
          </w:tcPr>
          <w:p w14:paraId="4AB95472" w14:textId="77777777" w:rsidR="00EE29C0" w:rsidRPr="007038B6" w:rsidRDefault="00EE29C0" w:rsidP="00713666">
            <w:pPr>
              <w:spacing w:after="0" w:line="240" w:lineRule="auto"/>
              <w:jc w:val="center"/>
              <w:rPr>
                <w:rFonts w:asciiTheme="majorBidi" w:eastAsia="Calibri" w:hAnsiTheme="majorBidi" w:cstheme="majorBidi"/>
              </w:rPr>
            </w:pPr>
          </w:p>
        </w:tc>
      </w:tr>
      <w:tr w:rsidR="00EE29C0" w:rsidRPr="007038B6" w14:paraId="5DD305B8" w14:textId="77777777" w:rsidTr="00FF3BE4">
        <w:trPr>
          <w:trHeight w:val="285"/>
        </w:trPr>
        <w:tc>
          <w:tcPr>
            <w:tcW w:w="3539" w:type="dxa"/>
            <w:tcBorders>
              <w:bottom w:val="single" w:sz="4" w:space="0" w:color="auto"/>
            </w:tcBorders>
          </w:tcPr>
          <w:p w14:paraId="10E61710" w14:textId="77777777" w:rsidR="00EE29C0" w:rsidRPr="007038B6" w:rsidRDefault="00EE29C0" w:rsidP="00A53F70">
            <w:pPr>
              <w:tabs>
                <w:tab w:val="left" w:pos="709"/>
              </w:tabs>
              <w:spacing w:after="120"/>
              <w:ind w:firstLine="318"/>
              <w:rPr>
                <w:rFonts w:asciiTheme="majorBidi" w:eastAsia="Times New Roman" w:hAnsiTheme="majorBidi" w:cstheme="majorBidi"/>
                <w:lang w:eastAsia="tr-TR"/>
              </w:rPr>
            </w:pPr>
            <w:r w:rsidRPr="007038B6">
              <w:rPr>
                <w:rFonts w:asciiTheme="majorBidi" w:eastAsia="Times New Roman" w:hAnsiTheme="majorBidi" w:cstheme="majorBidi"/>
                <w:lang w:eastAsia="tr-TR"/>
              </w:rPr>
              <w:t xml:space="preserve">Şiddetli/Çok şiddetli (8-10)  </w:t>
            </w:r>
          </w:p>
        </w:tc>
        <w:tc>
          <w:tcPr>
            <w:tcW w:w="1134" w:type="dxa"/>
            <w:tcBorders>
              <w:bottom w:val="single" w:sz="4" w:space="0" w:color="auto"/>
            </w:tcBorders>
          </w:tcPr>
          <w:p w14:paraId="660F8C90" w14:textId="77777777" w:rsidR="00EE29C0" w:rsidRPr="007038B6" w:rsidRDefault="00EE29C0" w:rsidP="00A53F70">
            <w:pPr>
              <w:tabs>
                <w:tab w:val="left" w:pos="709"/>
              </w:tabs>
              <w:spacing w:after="12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83</w:t>
            </w:r>
          </w:p>
        </w:tc>
        <w:tc>
          <w:tcPr>
            <w:tcW w:w="709" w:type="dxa"/>
            <w:tcBorders>
              <w:bottom w:val="single" w:sz="4" w:space="0" w:color="auto"/>
            </w:tcBorders>
          </w:tcPr>
          <w:p w14:paraId="7D9062A6" w14:textId="77777777" w:rsidR="00EE29C0" w:rsidRPr="007038B6" w:rsidRDefault="00EE29C0" w:rsidP="00A53F70">
            <w:pPr>
              <w:tabs>
                <w:tab w:val="left" w:pos="709"/>
              </w:tabs>
              <w:spacing w:after="12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37,4</w:t>
            </w:r>
          </w:p>
        </w:tc>
        <w:tc>
          <w:tcPr>
            <w:tcW w:w="992" w:type="dxa"/>
            <w:tcBorders>
              <w:bottom w:val="single" w:sz="4" w:space="0" w:color="auto"/>
            </w:tcBorders>
          </w:tcPr>
          <w:p w14:paraId="2725818D" w14:textId="77777777" w:rsidR="00EE29C0" w:rsidRPr="007038B6" w:rsidRDefault="00EE29C0" w:rsidP="00A53F70">
            <w:pPr>
              <w:tabs>
                <w:tab w:val="left" w:pos="709"/>
              </w:tabs>
              <w:spacing w:after="12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139</w:t>
            </w:r>
          </w:p>
        </w:tc>
        <w:tc>
          <w:tcPr>
            <w:tcW w:w="851" w:type="dxa"/>
            <w:tcBorders>
              <w:bottom w:val="single" w:sz="4" w:space="0" w:color="auto"/>
            </w:tcBorders>
          </w:tcPr>
          <w:p w14:paraId="64E7D2D1" w14:textId="77777777" w:rsidR="00EE29C0" w:rsidRPr="007038B6" w:rsidRDefault="00EE29C0" w:rsidP="00A53F70">
            <w:pPr>
              <w:tabs>
                <w:tab w:val="left" w:pos="709"/>
              </w:tabs>
              <w:spacing w:after="120"/>
              <w:jc w:val="center"/>
              <w:rPr>
                <w:rFonts w:asciiTheme="majorBidi" w:eastAsia="Times New Roman" w:hAnsiTheme="majorBidi" w:cstheme="majorBidi"/>
                <w:lang w:eastAsia="tr-TR"/>
              </w:rPr>
            </w:pPr>
            <w:r w:rsidRPr="007038B6">
              <w:rPr>
                <w:rFonts w:asciiTheme="majorBidi" w:eastAsia="Times New Roman" w:hAnsiTheme="majorBidi" w:cstheme="majorBidi"/>
                <w:lang w:eastAsia="tr-TR"/>
              </w:rPr>
              <w:t>62,6</w:t>
            </w:r>
          </w:p>
        </w:tc>
        <w:tc>
          <w:tcPr>
            <w:tcW w:w="850" w:type="dxa"/>
            <w:vMerge/>
            <w:tcBorders>
              <w:bottom w:val="single" w:sz="4" w:space="0" w:color="auto"/>
            </w:tcBorders>
          </w:tcPr>
          <w:p w14:paraId="2C8F788A" w14:textId="77777777" w:rsidR="00EE29C0" w:rsidRPr="007038B6" w:rsidRDefault="00EE29C0" w:rsidP="00A53F70">
            <w:pPr>
              <w:spacing w:after="120" w:line="240" w:lineRule="auto"/>
              <w:jc w:val="center"/>
              <w:rPr>
                <w:rFonts w:asciiTheme="majorBidi" w:eastAsia="Calibri" w:hAnsiTheme="majorBidi" w:cstheme="majorBidi"/>
              </w:rPr>
            </w:pPr>
          </w:p>
        </w:tc>
        <w:tc>
          <w:tcPr>
            <w:tcW w:w="992" w:type="dxa"/>
            <w:vMerge/>
            <w:tcBorders>
              <w:bottom w:val="single" w:sz="4" w:space="0" w:color="auto"/>
            </w:tcBorders>
          </w:tcPr>
          <w:p w14:paraId="17100D18" w14:textId="77777777" w:rsidR="00EE29C0" w:rsidRPr="007038B6" w:rsidRDefault="00EE29C0" w:rsidP="00A53F70">
            <w:pPr>
              <w:spacing w:after="120" w:line="240" w:lineRule="auto"/>
              <w:jc w:val="center"/>
              <w:rPr>
                <w:rFonts w:asciiTheme="majorBidi" w:eastAsia="Calibri" w:hAnsiTheme="majorBidi" w:cstheme="majorBidi"/>
              </w:rPr>
            </w:pPr>
          </w:p>
        </w:tc>
      </w:tr>
    </w:tbl>
    <w:p w14:paraId="038F3FEF" w14:textId="77777777" w:rsidR="00EE29C0" w:rsidRPr="007038B6" w:rsidRDefault="00EE29C0" w:rsidP="00A53F70">
      <w:pPr>
        <w:spacing w:after="120" w:line="259" w:lineRule="auto"/>
        <w:rPr>
          <w:rFonts w:asciiTheme="majorBidi" w:hAnsiTheme="majorBidi" w:cstheme="majorBidi"/>
          <w:kern w:val="2"/>
          <w:sz w:val="24"/>
          <w:szCs w:val="24"/>
          <w14:ligatures w14:val="standardContextual"/>
        </w:rPr>
      </w:pPr>
    </w:p>
    <w:p w14:paraId="2994705E" w14:textId="1AB60920" w:rsidR="00EE29C0" w:rsidRPr="007038B6" w:rsidRDefault="00EE29C0" w:rsidP="00B569B0">
      <w:pPr>
        <w:spacing w:after="120" w:line="360" w:lineRule="auto"/>
        <w:ind w:firstLine="708"/>
        <w:jc w:val="both"/>
        <w:rPr>
          <w:rFonts w:asciiTheme="majorBidi" w:eastAsia="Calibri" w:hAnsiTheme="majorBidi" w:cstheme="majorBidi"/>
          <w:sz w:val="24"/>
          <w:szCs w:val="24"/>
        </w:rPr>
      </w:pPr>
      <w:r w:rsidRPr="007038B6">
        <w:rPr>
          <w:rFonts w:asciiTheme="majorBidi" w:eastAsia="Calibri" w:hAnsiTheme="majorBidi" w:cstheme="majorBidi"/>
          <w:sz w:val="24"/>
          <w:szCs w:val="24"/>
        </w:rPr>
        <w:t>Gebelerin travay süresince ağrı ve yorgunluk düzeylerine göre anemi durumları incelendiğinde; servikal açıklık 4-5 cm iken hiç yok/hafif düzeyde ağrı hisseden gebelerin %47,1’inin, orta düzeyde ağrı hissedenlerin %31,1’inin, şiddetli/çok şiddetli düzeyde ağrı hissedenlerin %43,1’nin anemik olduğu bulunmuş ancak istatistiksel analizde  servikal açıklık 4-5 cm iken gebelerin ağrı düzeyine anemi durumlarının etkisi olmadığı saptanmıştır (p=0,098). Servikal açıklık  4-5 cm iken hiç yok/hafif düzeyde yorgunluk hisseden gebelerin %28,1’inin, orta düzeyde yorgunluk hissedenlerin %32,3’ünün, şiddetli/çok şiddetli düzeyde yorgunluk hissedenlerin %50’sinin anemik olduğu bulunmuş ve istatistiksel analizde servikal açıklık 4-5 cm iken gebelerin yorgunluk düzeyini anemi durumlarının etkilediği saptanmıştır (p=0,042).</w:t>
      </w:r>
      <w:r w:rsidR="00C143EC" w:rsidRPr="007038B6">
        <w:rPr>
          <w:rFonts w:asciiTheme="majorBidi" w:eastAsia="Calibri" w:hAnsiTheme="majorBidi" w:cstheme="majorBidi"/>
          <w:sz w:val="24"/>
          <w:szCs w:val="24"/>
        </w:rPr>
        <w:t xml:space="preserve"> </w:t>
      </w:r>
      <w:r w:rsidR="000F0BD3" w:rsidRPr="007038B6">
        <w:rPr>
          <w:rFonts w:asciiTheme="majorBidi" w:eastAsia="Calibri" w:hAnsiTheme="majorBidi" w:cstheme="majorBidi"/>
          <w:sz w:val="24"/>
          <w:szCs w:val="24"/>
        </w:rPr>
        <w:t>Yapılan ileri analizde bu farkın orta ve şiddetli/çok şiddetli grupları</w:t>
      </w:r>
      <w:r w:rsidR="009B006D" w:rsidRPr="007038B6">
        <w:rPr>
          <w:rFonts w:asciiTheme="majorBidi" w:eastAsia="Calibri" w:hAnsiTheme="majorBidi" w:cstheme="majorBidi"/>
          <w:sz w:val="24"/>
          <w:szCs w:val="24"/>
        </w:rPr>
        <w:t xml:space="preserve"> arasında olduğu</w:t>
      </w:r>
      <w:r w:rsidR="000F0BD3" w:rsidRPr="007038B6">
        <w:rPr>
          <w:rFonts w:asciiTheme="majorBidi" w:eastAsia="Calibri" w:hAnsiTheme="majorBidi" w:cstheme="majorBidi"/>
          <w:sz w:val="24"/>
          <w:szCs w:val="24"/>
        </w:rPr>
        <w:t xml:space="preserve"> </w:t>
      </w:r>
      <w:r w:rsidR="009B006D" w:rsidRPr="007038B6">
        <w:rPr>
          <w:rFonts w:asciiTheme="majorBidi" w:eastAsia="Calibri" w:hAnsiTheme="majorBidi" w:cstheme="majorBidi"/>
          <w:sz w:val="24"/>
          <w:szCs w:val="24"/>
        </w:rPr>
        <w:t xml:space="preserve">şiddetli/çok şiddetli grubunda </w:t>
      </w:r>
      <w:r w:rsidR="00B569B0" w:rsidRPr="007038B6">
        <w:rPr>
          <w:rFonts w:asciiTheme="majorBidi" w:eastAsia="Calibri" w:hAnsiTheme="majorBidi" w:cstheme="majorBidi"/>
          <w:sz w:val="24"/>
          <w:szCs w:val="24"/>
        </w:rPr>
        <w:t>anemi oranının daha yüksek olduğu bulunmuştur.</w:t>
      </w:r>
    </w:p>
    <w:p w14:paraId="02BFC72E" w14:textId="77657046" w:rsidR="00EE32A1" w:rsidRPr="007038B6" w:rsidRDefault="00EE29C0" w:rsidP="00F16A87">
      <w:pPr>
        <w:spacing w:after="120" w:line="360" w:lineRule="auto"/>
        <w:ind w:firstLine="708"/>
        <w:jc w:val="both"/>
        <w:rPr>
          <w:rFonts w:asciiTheme="majorBidi" w:eastAsia="Calibri" w:hAnsiTheme="majorBidi" w:cstheme="majorBidi"/>
          <w:sz w:val="24"/>
          <w:szCs w:val="24"/>
        </w:rPr>
      </w:pPr>
      <w:r w:rsidRPr="007038B6">
        <w:rPr>
          <w:rFonts w:asciiTheme="majorBidi" w:eastAsia="Calibri" w:hAnsiTheme="majorBidi" w:cstheme="majorBidi"/>
          <w:sz w:val="24"/>
          <w:szCs w:val="24"/>
        </w:rPr>
        <w:t>Servikal açıklık 9-10 cm iken şiddetli/çok şiddetli düzeyde ağrı hisseden gebelerin (%36,8), orta düzeyde ağrı hissedenlere (%24,6) göre, yine şiddetli/çok şiddetli düzeyde yorgunluk hisseden gebelerin (%37,4), orta düzeyde yorgunluk hissedenlere (%25,4) göre anemi oranlarının daha yüksek olmasına rağmen hem ağrı hem de yorgunluk düzeylerinde bu farkın istatistiksel olarak anlamlı olmadığı bulunmuştur  (p=0,063 ve p=0,060), (Tablo 1</w:t>
      </w:r>
      <w:r w:rsidR="009E226B" w:rsidRPr="007038B6">
        <w:rPr>
          <w:rFonts w:asciiTheme="majorBidi" w:eastAsia="Calibri" w:hAnsiTheme="majorBidi" w:cstheme="majorBidi"/>
          <w:sz w:val="24"/>
          <w:szCs w:val="24"/>
        </w:rPr>
        <w:t>7</w:t>
      </w:r>
      <w:r w:rsidRPr="007038B6">
        <w:rPr>
          <w:rFonts w:asciiTheme="majorBidi" w:eastAsia="Calibri" w:hAnsiTheme="majorBidi" w:cstheme="majorBidi"/>
          <w:sz w:val="24"/>
          <w:szCs w:val="24"/>
        </w:rPr>
        <w:t>)</w:t>
      </w:r>
      <w:r w:rsidR="00B55596" w:rsidRPr="007038B6">
        <w:rPr>
          <w:rFonts w:asciiTheme="majorBidi" w:eastAsia="Calibri" w:hAnsiTheme="majorBidi" w:cstheme="majorBidi"/>
          <w:sz w:val="24"/>
          <w:szCs w:val="24"/>
        </w:rPr>
        <w:t>.</w:t>
      </w:r>
    </w:p>
    <w:p w14:paraId="5347C2F8" w14:textId="0F992CEA" w:rsidR="00EE29C0" w:rsidRPr="007038B6" w:rsidRDefault="00EE29C0" w:rsidP="00713666">
      <w:pPr>
        <w:pStyle w:val="Balk3"/>
      </w:pPr>
      <w:bookmarkStart w:id="362" w:name="_Toc141160707"/>
      <w:r w:rsidRPr="007038B6">
        <w:t xml:space="preserve">Tablo </w:t>
      </w:r>
      <w:r w:rsidR="009E226B" w:rsidRPr="007038B6">
        <w:t>18</w:t>
      </w:r>
      <w:r w:rsidRPr="007038B6">
        <w:t xml:space="preserve">. Gebelerin </w:t>
      </w:r>
      <w:r w:rsidR="00650304" w:rsidRPr="007038B6">
        <w:t>Hemoglobin</w:t>
      </w:r>
      <w:r w:rsidRPr="007038B6">
        <w:t xml:space="preserve"> Değerleri ile Doğum Ağrısı ve Yorgunluk Puanları Arasında</w:t>
      </w:r>
      <w:r w:rsidR="003E6C9F" w:rsidRPr="007038B6">
        <w:t>ki</w:t>
      </w:r>
      <w:r w:rsidRPr="007038B6">
        <w:t xml:space="preserve"> İlişki</w:t>
      </w:r>
      <w:bookmarkEnd w:id="362"/>
      <w:r w:rsidRPr="007038B6">
        <w:t xml:space="preserve"> </w:t>
      </w:r>
    </w:p>
    <w:tbl>
      <w:tblPr>
        <w:tblStyle w:val="TabloKlavuzu"/>
        <w:tblW w:w="0" w:type="auto"/>
        <w:tblInd w:w="-5" w:type="dxa"/>
        <w:tblLook w:val="04A0" w:firstRow="1" w:lastRow="0" w:firstColumn="1" w:lastColumn="0" w:noHBand="0" w:noVBand="1"/>
      </w:tblPr>
      <w:tblGrid>
        <w:gridCol w:w="993"/>
        <w:gridCol w:w="2344"/>
        <w:gridCol w:w="1058"/>
        <w:gridCol w:w="992"/>
        <w:gridCol w:w="1134"/>
        <w:gridCol w:w="1134"/>
        <w:gridCol w:w="1276"/>
      </w:tblGrid>
      <w:tr w:rsidR="00EE29C0" w:rsidRPr="007038B6" w14:paraId="0849FAFF" w14:textId="77777777" w:rsidTr="00E81F2A">
        <w:trPr>
          <w:trHeight w:val="300"/>
        </w:trPr>
        <w:tc>
          <w:tcPr>
            <w:tcW w:w="993" w:type="dxa"/>
            <w:noWrap/>
            <w:hideMark/>
          </w:tcPr>
          <w:p w14:paraId="030F8175" w14:textId="77777777" w:rsidR="00EE29C0" w:rsidRPr="007038B6" w:rsidRDefault="00EE29C0" w:rsidP="00713666">
            <w:pPr>
              <w:spacing w:after="0" w:line="240" w:lineRule="auto"/>
              <w:rPr>
                <w:rFonts w:asciiTheme="majorBidi" w:hAnsiTheme="majorBidi" w:cstheme="majorBidi"/>
                <w:noProof/>
                <w:sz w:val="24"/>
                <w:szCs w:val="24"/>
              </w:rPr>
            </w:pPr>
          </w:p>
        </w:tc>
        <w:tc>
          <w:tcPr>
            <w:tcW w:w="2344" w:type="dxa"/>
            <w:hideMark/>
          </w:tcPr>
          <w:p w14:paraId="04E6256C"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 </w:t>
            </w:r>
          </w:p>
        </w:tc>
        <w:tc>
          <w:tcPr>
            <w:tcW w:w="1058" w:type="dxa"/>
            <w:hideMark/>
          </w:tcPr>
          <w:p w14:paraId="0C365165"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1</w:t>
            </w:r>
          </w:p>
        </w:tc>
        <w:tc>
          <w:tcPr>
            <w:tcW w:w="992" w:type="dxa"/>
            <w:hideMark/>
          </w:tcPr>
          <w:p w14:paraId="1ADD39CB"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2</w:t>
            </w:r>
          </w:p>
        </w:tc>
        <w:tc>
          <w:tcPr>
            <w:tcW w:w="1134" w:type="dxa"/>
            <w:hideMark/>
          </w:tcPr>
          <w:p w14:paraId="33FEEE7A"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3</w:t>
            </w:r>
          </w:p>
        </w:tc>
        <w:tc>
          <w:tcPr>
            <w:tcW w:w="1134" w:type="dxa"/>
            <w:hideMark/>
          </w:tcPr>
          <w:p w14:paraId="560F8713" w14:textId="77777777" w:rsidR="00EE29C0" w:rsidRPr="007038B6" w:rsidRDefault="00EE29C0" w:rsidP="00713666">
            <w:pPr>
              <w:spacing w:after="0" w:line="240" w:lineRule="auto"/>
              <w:rPr>
                <w:rFonts w:asciiTheme="majorBidi" w:hAnsiTheme="majorBidi" w:cstheme="majorBidi"/>
                <w:noProof/>
              </w:rPr>
            </w:pPr>
            <w:r w:rsidRPr="007038B6">
              <w:rPr>
                <w:rFonts w:asciiTheme="majorBidi" w:hAnsiTheme="majorBidi" w:cstheme="majorBidi"/>
                <w:noProof/>
              </w:rPr>
              <w:t>4</w:t>
            </w:r>
          </w:p>
        </w:tc>
        <w:tc>
          <w:tcPr>
            <w:tcW w:w="1276" w:type="dxa"/>
            <w:hideMark/>
          </w:tcPr>
          <w:p w14:paraId="2CBDCC0E" w14:textId="77777777" w:rsidR="00EE29C0" w:rsidRPr="007038B6" w:rsidRDefault="00EE29C0" w:rsidP="00713666">
            <w:pPr>
              <w:spacing w:after="0" w:line="240" w:lineRule="auto"/>
              <w:rPr>
                <w:rFonts w:asciiTheme="majorBidi" w:hAnsiTheme="majorBidi" w:cstheme="majorBidi"/>
                <w:noProof/>
              </w:rPr>
            </w:pPr>
            <w:r w:rsidRPr="007038B6">
              <w:rPr>
                <w:rFonts w:asciiTheme="majorBidi" w:hAnsiTheme="majorBidi" w:cstheme="majorBidi"/>
                <w:noProof/>
              </w:rPr>
              <w:t>5</w:t>
            </w:r>
          </w:p>
        </w:tc>
      </w:tr>
      <w:tr w:rsidR="00EE29C0" w:rsidRPr="007038B6" w14:paraId="34145941" w14:textId="77777777" w:rsidTr="00E81F2A">
        <w:trPr>
          <w:trHeight w:val="720"/>
        </w:trPr>
        <w:tc>
          <w:tcPr>
            <w:tcW w:w="993" w:type="dxa"/>
            <w:noWrap/>
            <w:hideMark/>
          </w:tcPr>
          <w:p w14:paraId="192ECE2C"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1</w:t>
            </w:r>
          </w:p>
        </w:tc>
        <w:tc>
          <w:tcPr>
            <w:tcW w:w="2344" w:type="dxa"/>
            <w:hideMark/>
          </w:tcPr>
          <w:p w14:paraId="33A8370A"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Servikal açıklık 4-5 cm iken ağrı düzeyi</w:t>
            </w:r>
          </w:p>
        </w:tc>
        <w:tc>
          <w:tcPr>
            <w:tcW w:w="1058" w:type="dxa"/>
            <w:noWrap/>
            <w:hideMark/>
          </w:tcPr>
          <w:p w14:paraId="5754584B"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1</w:t>
            </w:r>
          </w:p>
        </w:tc>
        <w:tc>
          <w:tcPr>
            <w:tcW w:w="992" w:type="dxa"/>
            <w:noWrap/>
            <w:hideMark/>
          </w:tcPr>
          <w:p w14:paraId="59CC1108" w14:textId="77777777" w:rsidR="00EE29C0" w:rsidRPr="007038B6" w:rsidRDefault="00EE29C0" w:rsidP="00713666">
            <w:pPr>
              <w:spacing w:after="0" w:line="240" w:lineRule="auto"/>
              <w:rPr>
                <w:rFonts w:asciiTheme="majorBidi" w:hAnsiTheme="majorBidi" w:cstheme="majorBidi"/>
                <w:noProof/>
                <w:sz w:val="24"/>
                <w:szCs w:val="24"/>
              </w:rPr>
            </w:pPr>
          </w:p>
        </w:tc>
        <w:tc>
          <w:tcPr>
            <w:tcW w:w="1134" w:type="dxa"/>
            <w:noWrap/>
            <w:hideMark/>
          </w:tcPr>
          <w:p w14:paraId="04B64D4E" w14:textId="77777777" w:rsidR="00EE29C0" w:rsidRPr="007038B6" w:rsidRDefault="00EE29C0" w:rsidP="00713666">
            <w:pPr>
              <w:spacing w:after="0" w:line="240" w:lineRule="auto"/>
              <w:rPr>
                <w:rFonts w:asciiTheme="majorBidi" w:hAnsiTheme="majorBidi" w:cstheme="majorBidi"/>
                <w:noProof/>
                <w:sz w:val="24"/>
                <w:szCs w:val="24"/>
              </w:rPr>
            </w:pPr>
          </w:p>
        </w:tc>
        <w:tc>
          <w:tcPr>
            <w:tcW w:w="1134" w:type="dxa"/>
            <w:noWrap/>
            <w:hideMark/>
          </w:tcPr>
          <w:p w14:paraId="60C0644E" w14:textId="77777777" w:rsidR="00EE29C0" w:rsidRPr="007038B6" w:rsidRDefault="00EE29C0" w:rsidP="00713666">
            <w:pPr>
              <w:spacing w:after="0" w:line="240" w:lineRule="auto"/>
              <w:rPr>
                <w:rFonts w:asciiTheme="majorBidi" w:hAnsiTheme="majorBidi" w:cstheme="majorBidi"/>
                <w:noProof/>
              </w:rPr>
            </w:pPr>
          </w:p>
        </w:tc>
        <w:tc>
          <w:tcPr>
            <w:tcW w:w="1276" w:type="dxa"/>
            <w:noWrap/>
            <w:hideMark/>
          </w:tcPr>
          <w:p w14:paraId="4FD4DC4D" w14:textId="77777777" w:rsidR="00EE29C0" w:rsidRPr="007038B6" w:rsidRDefault="00EE29C0" w:rsidP="00713666">
            <w:pPr>
              <w:spacing w:after="0" w:line="240" w:lineRule="auto"/>
              <w:rPr>
                <w:rFonts w:asciiTheme="majorBidi" w:hAnsiTheme="majorBidi" w:cstheme="majorBidi"/>
                <w:noProof/>
              </w:rPr>
            </w:pPr>
          </w:p>
        </w:tc>
      </w:tr>
      <w:tr w:rsidR="00EE29C0" w:rsidRPr="007038B6" w14:paraId="3F3190C3" w14:textId="77777777" w:rsidTr="00E81F2A">
        <w:trPr>
          <w:trHeight w:val="960"/>
        </w:trPr>
        <w:tc>
          <w:tcPr>
            <w:tcW w:w="993" w:type="dxa"/>
            <w:noWrap/>
            <w:hideMark/>
          </w:tcPr>
          <w:p w14:paraId="0BB0DFF1"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2</w:t>
            </w:r>
          </w:p>
        </w:tc>
        <w:tc>
          <w:tcPr>
            <w:tcW w:w="2344" w:type="dxa"/>
            <w:hideMark/>
          </w:tcPr>
          <w:p w14:paraId="1B8BE56A"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Servikal açıklık 4-5 cm iken yorgunluk düzeyi</w:t>
            </w:r>
          </w:p>
        </w:tc>
        <w:tc>
          <w:tcPr>
            <w:tcW w:w="1058" w:type="dxa"/>
            <w:noWrap/>
            <w:hideMark/>
          </w:tcPr>
          <w:p w14:paraId="60ECC436"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,779</w:t>
            </w:r>
            <w:r w:rsidRPr="007038B6">
              <w:rPr>
                <w:rFonts w:asciiTheme="majorBidi" w:hAnsiTheme="majorBidi" w:cstheme="majorBidi"/>
                <w:noProof/>
                <w:sz w:val="24"/>
                <w:szCs w:val="24"/>
                <w:vertAlign w:val="superscript"/>
              </w:rPr>
              <w:t>**</w:t>
            </w:r>
          </w:p>
        </w:tc>
        <w:tc>
          <w:tcPr>
            <w:tcW w:w="992" w:type="dxa"/>
            <w:noWrap/>
            <w:hideMark/>
          </w:tcPr>
          <w:p w14:paraId="76302800"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1</w:t>
            </w:r>
          </w:p>
        </w:tc>
        <w:tc>
          <w:tcPr>
            <w:tcW w:w="1134" w:type="dxa"/>
            <w:noWrap/>
            <w:hideMark/>
          </w:tcPr>
          <w:p w14:paraId="307B86C8" w14:textId="77777777" w:rsidR="00EE29C0" w:rsidRPr="007038B6" w:rsidRDefault="00EE29C0" w:rsidP="00713666">
            <w:pPr>
              <w:spacing w:after="0" w:line="240" w:lineRule="auto"/>
              <w:rPr>
                <w:rFonts w:asciiTheme="majorBidi" w:hAnsiTheme="majorBidi" w:cstheme="majorBidi"/>
                <w:noProof/>
                <w:sz w:val="24"/>
                <w:szCs w:val="24"/>
              </w:rPr>
            </w:pPr>
          </w:p>
        </w:tc>
        <w:tc>
          <w:tcPr>
            <w:tcW w:w="1134" w:type="dxa"/>
            <w:noWrap/>
            <w:hideMark/>
          </w:tcPr>
          <w:p w14:paraId="0DEE6706" w14:textId="77777777" w:rsidR="00EE29C0" w:rsidRPr="007038B6" w:rsidRDefault="00EE29C0" w:rsidP="00713666">
            <w:pPr>
              <w:spacing w:after="0" w:line="240" w:lineRule="auto"/>
              <w:rPr>
                <w:rFonts w:asciiTheme="majorBidi" w:hAnsiTheme="majorBidi" w:cstheme="majorBidi"/>
                <w:noProof/>
              </w:rPr>
            </w:pPr>
          </w:p>
        </w:tc>
        <w:tc>
          <w:tcPr>
            <w:tcW w:w="1276" w:type="dxa"/>
            <w:noWrap/>
            <w:hideMark/>
          </w:tcPr>
          <w:p w14:paraId="0DF305C8" w14:textId="77777777" w:rsidR="00EE29C0" w:rsidRPr="007038B6" w:rsidRDefault="00EE29C0" w:rsidP="00713666">
            <w:pPr>
              <w:spacing w:after="0" w:line="240" w:lineRule="auto"/>
              <w:rPr>
                <w:rFonts w:asciiTheme="majorBidi" w:hAnsiTheme="majorBidi" w:cstheme="majorBidi"/>
                <w:noProof/>
              </w:rPr>
            </w:pPr>
          </w:p>
        </w:tc>
      </w:tr>
      <w:tr w:rsidR="00EE29C0" w:rsidRPr="007038B6" w14:paraId="4583A850" w14:textId="77777777" w:rsidTr="00E81F2A">
        <w:trPr>
          <w:trHeight w:val="720"/>
        </w:trPr>
        <w:tc>
          <w:tcPr>
            <w:tcW w:w="993" w:type="dxa"/>
            <w:noWrap/>
            <w:hideMark/>
          </w:tcPr>
          <w:p w14:paraId="6B8B7123"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3</w:t>
            </w:r>
          </w:p>
          <w:p w14:paraId="5F8045EC" w14:textId="77777777" w:rsidR="00EE29C0" w:rsidRPr="007038B6" w:rsidRDefault="00EE29C0" w:rsidP="00713666">
            <w:pPr>
              <w:spacing w:after="0" w:line="240" w:lineRule="auto"/>
              <w:rPr>
                <w:rFonts w:asciiTheme="majorBidi" w:hAnsiTheme="majorBidi" w:cstheme="majorBidi"/>
                <w:noProof/>
                <w:sz w:val="24"/>
                <w:szCs w:val="24"/>
              </w:rPr>
            </w:pPr>
          </w:p>
          <w:p w14:paraId="57075276" w14:textId="77777777" w:rsidR="00EE29C0" w:rsidRPr="007038B6" w:rsidRDefault="00EE29C0" w:rsidP="00713666">
            <w:pPr>
              <w:spacing w:after="0" w:line="240" w:lineRule="auto"/>
              <w:rPr>
                <w:rFonts w:asciiTheme="majorBidi" w:hAnsiTheme="majorBidi" w:cstheme="majorBidi"/>
                <w:noProof/>
                <w:sz w:val="24"/>
                <w:szCs w:val="24"/>
              </w:rPr>
            </w:pPr>
          </w:p>
        </w:tc>
        <w:tc>
          <w:tcPr>
            <w:tcW w:w="2344" w:type="dxa"/>
            <w:hideMark/>
          </w:tcPr>
          <w:p w14:paraId="4EF37001"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Servikal açıklık 9-10 cm iken ağrı düzeyi</w:t>
            </w:r>
          </w:p>
        </w:tc>
        <w:tc>
          <w:tcPr>
            <w:tcW w:w="1058" w:type="dxa"/>
            <w:noWrap/>
            <w:hideMark/>
          </w:tcPr>
          <w:p w14:paraId="6C1CA8DB"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,439</w:t>
            </w:r>
            <w:r w:rsidRPr="007038B6">
              <w:rPr>
                <w:rFonts w:asciiTheme="majorBidi" w:hAnsiTheme="majorBidi" w:cstheme="majorBidi"/>
                <w:noProof/>
                <w:sz w:val="24"/>
                <w:szCs w:val="24"/>
                <w:vertAlign w:val="superscript"/>
              </w:rPr>
              <w:t>**</w:t>
            </w:r>
          </w:p>
        </w:tc>
        <w:tc>
          <w:tcPr>
            <w:tcW w:w="992" w:type="dxa"/>
            <w:noWrap/>
            <w:hideMark/>
          </w:tcPr>
          <w:p w14:paraId="2286D93D"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,445</w:t>
            </w:r>
            <w:r w:rsidRPr="007038B6">
              <w:rPr>
                <w:rFonts w:asciiTheme="majorBidi" w:hAnsiTheme="majorBidi" w:cstheme="majorBidi"/>
                <w:noProof/>
                <w:sz w:val="24"/>
                <w:szCs w:val="24"/>
                <w:vertAlign w:val="superscript"/>
              </w:rPr>
              <w:t>**</w:t>
            </w:r>
          </w:p>
        </w:tc>
        <w:tc>
          <w:tcPr>
            <w:tcW w:w="1134" w:type="dxa"/>
            <w:noWrap/>
            <w:hideMark/>
          </w:tcPr>
          <w:p w14:paraId="2A48C06B"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1</w:t>
            </w:r>
          </w:p>
        </w:tc>
        <w:tc>
          <w:tcPr>
            <w:tcW w:w="1134" w:type="dxa"/>
            <w:noWrap/>
            <w:hideMark/>
          </w:tcPr>
          <w:p w14:paraId="440A98BF" w14:textId="77777777" w:rsidR="00EE29C0" w:rsidRPr="007038B6" w:rsidRDefault="00EE29C0" w:rsidP="00713666">
            <w:pPr>
              <w:spacing w:after="0" w:line="240" w:lineRule="auto"/>
              <w:rPr>
                <w:rFonts w:asciiTheme="majorBidi" w:hAnsiTheme="majorBidi" w:cstheme="majorBidi"/>
                <w:noProof/>
              </w:rPr>
            </w:pPr>
          </w:p>
        </w:tc>
        <w:tc>
          <w:tcPr>
            <w:tcW w:w="1276" w:type="dxa"/>
            <w:noWrap/>
            <w:hideMark/>
          </w:tcPr>
          <w:p w14:paraId="6592A2FD" w14:textId="77777777" w:rsidR="00EE29C0" w:rsidRPr="007038B6" w:rsidRDefault="00EE29C0" w:rsidP="00713666">
            <w:pPr>
              <w:spacing w:after="0" w:line="240" w:lineRule="auto"/>
              <w:rPr>
                <w:rFonts w:asciiTheme="majorBidi" w:hAnsiTheme="majorBidi" w:cstheme="majorBidi"/>
                <w:noProof/>
              </w:rPr>
            </w:pPr>
          </w:p>
        </w:tc>
      </w:tr>
      <w:tr w:rsidR="00EE29C0" w:rsidRPr="007038B6" w14:paraId="35D58BAB" w14:textId="77777777" w:rsidTr="00E81F2A">
        <w:trPr>
          <w:trHeight w:val="960"/>
        </w:trPr>
        <w:tc>
          <w:tcPr>
            <w:tcW w:w="993" w:type="dxa"/>
            <w:noWrap/>
            <w:hideMark/>
          </w:tcPr>
          <w:p w14:paraId="66DCEE2F"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4</w:t>
            </w:r>
          </w:p>
        </w:tc>
        <w:tc>
          <w:tcPr>
            <w:tcW w:w="2344" w:type="dxa"/>
            <w:hideMark/>
          </w:tcPr>
          <w:p w14:paraId="44AA7B35"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Servikal açıklık 9-10 cm iken yorgunluk düzeyi</w:t>
            </w:r>
          </w:p>
        </w:tc>
        <w:tc>
          <w:tcPr>
            <w:tcW w:w="1058" w:type="dxa"/>
            <w:noWrap/>
            <w:hideMark/>
          </w:tcPr>
          <w:p w14:paraId="5B457CF0"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,356</w:t>
            </w:r>
            <w:r w:rsidRPr="007038B6">
              <w:rPr>
                <w:rFonts w:asciiTheme="majorBidi" w:hAnsiTheme="majorBidi" w:cstheme="majorBidi"/>
                <w:noProof/>
                <w:sz w:val="24"/>
                <w:szCs w:val="24"/>
                <w:vertAlign w:val="superscript"/>
              </w:rPr>
              <w:t>**</w:t>
            </w:r>
          </w:p>
        </w:tc>
        <w:tc>
          <w:tcPr>
            <w:tcW w:w="992" w:type="dxa"/>
            <w:noWrap/>
            <w:hideMark/>
          </w:tcPr>
          <w:p w14:paraId="13D6F77B"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,433</w:t>
            </w:r>
            <w:r w:rsidRPr="007038B6">
              <w:rPr>
                <w:rFonts w:asciiTheme="majorBidi" w:hAnsiTheme="majorBidi" w:cstheme="majorBidi"/>
                <w:noProof/>
                <w:sz w:val="24"/>
                <w:szCs w:val="24"/>
                <w:vertAlign w:val="superscript"/>
              </w:rPr>
              <w:t>**</w:t>
            </w:r>
          </w:p>
        </w:tc>
        <w:tc>
          <w:tcPr>
            <w:tcW w:w="1134" w:type="dxa"/>
            <w:noWrap/>
            <w:hideMark/>
          </w:tcPr>
          <w:p w14:paraId="38E0D990"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,756</w:t>
            </w:r>
            <w:r w:rsidRPr="007038B6">
              <w:rPr>
                <w:rFonts w:asciiTheme="majorBidi" w:hAnsiTheme="majorBidi" w:cstheme="majorBidi"/>
                <w:noProof/>
                <w:sz w:val="24"/>
                <w:szCs w:val="24"/>
                <w:vertAlign w:val="superscript"/>
              </w:rPr>
              <w:t>**</w:t>
            </w:r>
          </w:p>
        </w:tc>
        <w:tc>
          <w:tcPr>
            <w:tcW w:w="1134" w:type="dxa"/>
            <w:noWrap/>
            <w:hideMark/>
          </w:tcPr>
          <w:p w14:paraId="250745C7"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1</w:t>
            </w:r>
          </w:p>
        </w:tc>
        <w:tc>
          <w:tcPr>
            <w:tcW w:w="1276" w:type="dxa"/>
            <w:noWrap/>
            <w:hideMark/>
          </w:tcPr>
          <w:p w14:paraId="230C9C51" w14:textId="77777777" w:rsidR="00EE29C0" w:rsidRPr="007038B6" w:rsidRDefault="00EE29C0" w:rsidP="00713666">
            <w:pPr>
              <w:spacing w:after="0" w:line="240" w:lineRule="auto"/>
              <w:rPr>
                <w:rFonts w:asciiTheme="majorBidi" w:hAnsiTheme="majorBidi" w:cstheme="majorBidi"/>
                <w:noProof/>
                <w:sz w:val="24"/>
                <w:szCs w:val="24"/>
              </w:rPr>
            </w:pPr>
          </w:p>
        </w:tc>
      </w:tr>
      <w:tr w:rsidR="00EE29C0" w:rsidRPr="007038B6" w14:paraId="7BCF6FEF" w14:textId="77777777" w:rsidTr="00E81F2A">
        <w:trPr>
          <w:trHeight w:val="720"/>
        </w:trPr>
        <w:tc>
          <w:tcPr>
            <w:tcW w:w="993" w:type="dxa"/>
            <w:noWrap/>
            <w:hideMark/>
          </w:tcPr>
          <w:p w14:paraId="5C5BFA75"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5</w:t>
            </w:r>
          </w:p>
        </w:tc>
        <w:tc>
          <w:tcPr>
            <w:tcW w:w="2344" w:type="dxa"/>
            <w:hideMark/>
          </w:tcPr>
          <w:p w14:paraId="4FA44474" w14:textId="617A7DC0" w:rsidR="00EE29C0" w:rsidRPr="007038B6" w:rsidRDefault="00242695"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G</w:t>
            </w:r>
            <w:r w:rsidR="00EE29C0" w:rsidRPr="007038B6">
              <w:rPr>
                <w:rFonts w:asciiTheme="majorBidi" w:hAnsiTheme="majorBidi" w:cstheme="majorBidi"/>
                <w:noProof/>
                <w:sz w:val="24"/>
                <w:szCs w:val="24"/>
              </w:rPr>
              <w:t xml:space="preserve">ebenin </w:t>
            </w:r>
            <w:r w:rsidR="00442475" w:rsidRPr="007038B6">
              <w:rPr>
                <w:rFonts w:asciiTheme="majorBidi" w:hAnsiTheme="majorBidi" w:cstheme="majorBidi"/>
                <w:noProof/>
                <w:sz w:val="24"/>
                <w:szCs w:val="24"/>
              </w:rPr>
              <w:t>hemoglobin</w:t>
            </w:r>
            <w:r w:rsidR="00EE29C0" w:rsidRPr="007038B6">
              <w:rPr>
                <w:rFonts w:asciiTheme="majorBidi" w:hAnsiTheme="majorBidi" w:cstheme="majorBidi"/>
                <w:noProof/>
                <w:sz w:val="24"/>
                <w:szCs w:val="24"/>
              </w:rPr>
              <w:t xml:space="preserve"> değeri</w:t>
            </w:r>
          </w:p>
        </w:tc>
        <w:tc>
          <w:tcPr>
            <w:tcW w:w="1058" w:type="dxa"/>
            <w:noWrap/>
            <w:hideMark/>
          </w:tcPr>
          <w:p w14:paraId="6BE2E9D5"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-,279</w:t>
            </w:r>
            <w:r w:rsidRPr="007038B6">
              <w:rPr>
                <w:rFonts w:asciiTheme="majorBidi" w:hAnsiTheme="majorBidi" w:cstheme="majorBidi"/>
                <w:noProof/>
                <w:sz w:val="24"/>
                <w:szCs w:val="24"/>
                <w:vertAlign w:val="superscript"/>
              </w:rPr>
              <w:t>**</w:t>
            </w:r>
          </w:p>
        </w:tc>
        <w:tc>
          <w:tcPr>
            <w:tcW w:w="992" w:type="dxa"/>
            <w:noWrap/>
            <w:hideMark/>
          </w:tcPr>
          <w:p w14:paraId="7B318C75"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-,305</w:t>
            </w:r>
            <w:r w:rsidRPr="007038B6">
              <w:rPr>
                <w:rFonts w:asciiTheme="majorBidi" w:hAnsiTheme="majorBidi" w:cstheme="majorBidi"/>
                <w:noProof/>
                <w:sz w:val="24"/>
                <w:szCs w:val="24"/>
                <w:vertAlign w:val="superscript"/>
              </w:rPr>
              <w:t>**</w:t>
            </w:r>
          </w:p>
        </w:tc>
        <w:tc>
          <w:tcPr>
            <w:tcW w:w="1134" w:type="dxa"/>
            <w:noWrap/>
            <w:hideMark/>
          </w:tcPr>
          <w:p w14:paraId="36E65CEA"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-,335</w:t>
            </w:r>
            <w:r w:rsidRPr="007038B6">
              <w:rPr>
                <w:rFonts w:asciiTheme="majorBidi" w:hAnsiTheme="majorBidi" w:cstheme="majorBidi"/>
                <w:noProof/>
                <w:sz w:val="24"/>
                <w:szCs w:val="24"/>
                <w:vertAlign w:val="superscript"/>
              </w:rPr>
              <w:t>**</w:t>
            </w:r>
          </w:p>
        </w:tc>
        <w:tc>
          <w:tcPr>
            <w:tcW w:w="1134" w:type="dxa"/>
            <w:noWrap/>
            <w:hideMark/>
          </w:tcPr>
          <w:p w14:paraId="3E8752F3"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-,363</w:t>
            </w:r>
            <w:r w:rsidRPr="007038B6">
              <w:rPr>
                <w:rFonts w:asciiTheme="majorBidi" w:hAnsiTheme="majorBidi" w:cstheme="majorBidi"/>
                <w:noProof/>
                <w:sz w:val="24"/>
                <w:szCs w:val="24"/>
                <w:vertAlign w:val="superscript"/>
              </w:rPr>
              <w:t>**</w:t>
            </w:r>
          </w:p>
        </w:tc>
        <w:tc>
          <w:tcPr>
            <w:tcW w:w="1276" w:type="dxa"/>
            <w:noWrap/>
            <w:hideMark/>
          </w:tcPr>
          <w:p w14:paraId="68861B3A" w14:textId="77777777" w:rsidR="00EE29C0" w:rsidRPr="007038B6" w:rsidRDefault="00EE29C0" w:rsidP="00713666">
            <w:pPr>
              <w:spacing w:after="0" w:line="240" w:lineRule="auto"/>
              <w:rPr>
                <w:rFonts w:asciiTheme="majorBidi" w:hAnsiTheme="majorBidi" w:cstheme="majorBidi"/>
                <w:noProof/>
                <w:sz w:val="24"/>
                <w:szCs w:val="24"/>
              </w:rPr>
            </w:pPr>
            <w:r w:rsidRPr="007038B6">
              <w:rPr>
                <w:rFonts w:asciiTheme="majorBidi" w:hAnsiTheme="majorBidi" w:cstheme="majorBidi"/>
                <w:noProof/>
                <w:sz w:val="24"/>
                <w:szCs w:val="24"/>
              </w:rPr>
              <w:t>1</w:t>
            </w:r>
          </w:p>
        </w:tc>
      </w:tr>
    </w:tbl>
    <w:p w14:paraId="60062B4B" w14:textId="5921FCA5" w:rsidR="00EE29C0" w:rsidRPr="007038B6" w:rsidRDefault="00EE29C0" w:rsidP="00A53F70">
      <w:pPr>
        <w:suppressAutoHyphens/>
        <w:autoSpaceDN w:val="0"/>
        <w:spacing w:after="120" w:line="240" w:lineRule="auto"/>
        <w:contextualSpacing/>
        <w:jc w:val="both"/>
        <w:outlineLvl w:val="2"/>
        <w:rPr>
          <w:rFonts w:asciiTheme="majorBidi" w:eastAsia="Times New Roman" w:hAnsiTheme="majorBidi" w:cstheme="majorBidi"/>
          <w:i/>
          <w:iCs/>
          <w:color w:val="000000" w:themeColor="text1"/>
          <w:lang w:eastAsia="tr-TR"/>
        </w:rPr>
      </w:pPr>
      <w:r w:rsidRPr="007038B6">
        <w:rPr>
          <w:rFonts w:asciiTheme="majorBidi" w:eastAsia="Times New Roman" w:hAnsiTheme="majorBidi" w:cstheme="majorBidi"/>
          <w:i/>
          <w:iCs/>
          <w:color w:val="000000" w:themeColor="text1"/>
          <w:lang w:eastAsia="tr-TR"/>
        </w:rPr>
        <w:t xml:space="preserve"> *p&lt;0.05 **p&lt;0.01</w:t>
      </w:r>
      <w:r w:rsidRPr="007038B6">
        <w:rPr>
          <w:rFonts w:asciiTheme="majorBidi" w:eastAsia="Times New Roman" w:hAnsiTheme="majorBidi" w:cstheme="majorBidi"/>
          <w:i/>
          <w:iCs/>
          <w:color w:val="000000" w:themeColor="text1"/>
          <w:lang w:eastAsia="tr-TR"/>
        </w:rPr>
        <w:tab/>
      </w:r>
    </w:p>
    <w:p w14:paraId="67B7C5AB" w14:textId="77777777" w:rsidR="00EE29C0" w:rsidRPr="007038B6" w:rsidRDefault="00EE29C0" w:rsidP="00A53F70">
      <w:pPr>
        <w:spacing w:after="120" w:line="259" w:lineRule="auto"/>
        <w:rPr>
          <w:rFonts w:asciiTheme="majorBidi" w:hAnsiTheme="majorBidi" w:cstheme="majorBidi"/>
          <w:kern w:val="2"/>
          <w:sz w:val="24"/>
          <w:szCs w:val="24"/>
          <w14:ligatures w14:val="standardContextual"/>
        </w:rPr>
      </w:pPr>
    </w:p>
    <w:p w14:paraId="102720C4" w14:textId="3F0F2517" w:rsidR="00EE29C0" w:rsidRPr="00EE29C0" w:rsidRDefault="00EE29C0" w:rsidP="00A53F70">
      <w:pPr>
        <w:spacing w:after="120" w:line="360" w:lineRule="auto"/>
        <w:ind w:firstLine="708"/>
        <w:jc w:val="both"/>
        <w:rPr>
          <w:rFonts w:asciiTheme="majorBidi" w:hAnsiTheme="majorBidi" w:cstheme="majorBidi"/>
          <w:kern w:val="2"/>
          <w14:ligatures w14:val="standardContextual"/>
        </w:rPr>
      </w:pPr>
      <w:r w:rsidRPr="007038B6">
        <w:rPr>
          <w:rFonts w:asciiTheme="majorBidi" w:hAnsiTheme="majorBidi" w:cstheme="majorBidi"/>
          <w:kern w:val="2"/>
          <w:sz w:val="24"/>
          <w:szCs w:val="24"/>
          <w14:ligatures w14:val="standardContextual"/>
        </w:rPr>
        <w:t xml:space="preserve">Gebelerin </w:t>
      </w:r>
      <w:r w:rsidR="00322516" w:rsidRPr="007038B6">
        <w:rPr>
          <w:rFonts w:asciiTheme="majorBidi" w:hAnsiTheme="majorBidi" w:cstheme="majorBidi"/>
          <w:kern w:val="2"/>
          <w:sz w:val="24"/>
          <w:szCs w:val="24"/>
          <w14:ligatures w14:val="standardContextual"/>
        </w:rPr>
        <w:t>Hb</w:t>
      </w:r>
      <w:r w:rsidRPr="007038B6">
        <w:rPr>
          <w:rFonts w:asciiTheme="majorBidi" w:hAnsiTheme="majorBidi" w:cstheme="majorBidi"/>
          <w:kern w:val="2"/>
          <w:sz w:val="24"/>
          <w:szCs w:val="24"/>
          <w14:ligatures w14:val="standardContextual"/>
        </w:rPr>
        <w:t xml:space="preserve"> değerleri ile doğum ağrısı ve yorgunluk puanları arasında ilişki incelendiğinde; bütün düzeyler ve </w:t>
      </w:r>
      <w:r w:rsidR="00322516" w:rsidRPr="007038B6">
        <w:rPr>
          <w:rFonts w:asciiTheme="majorBidi" w:hAnsiTheme="majorBidi" w:cstheme="majorBidi"/>
          <w:kern w:val="2"/>
          <w:sz w:val="24"/>
          <w:szCs w:val="24"/>
          <w14:ligatures w14:val="standardContextual"/>
        </w:rPr>
        <w:t>Hb</w:t>
      </w:r>
      <w:r w:rsidRPr="007038B6">
        <w:rPr>
          <w:rFonts w:asciiTheme="majorBidi" w:hAnsiTheme="majorBidi" w:cstheme="majorBidi"/>
          <w:kern w:val="2"/>
          <w:sz w:val="24"/>
          <w:szCs w:val="24"/>
          <w14:ligatures w14:val="standardContextual"/>
        </w:rPr>
        <w:t xml:space="preserve"> değeri arasında negatif </w:t>
      </w:r>
      <w:r w:rsidR="002C5DF2" w:rsidRPr="007038B6">
        <w:rPr>
          <w:rFonts w:asciiTheme="majorBidi" w:hAnsiTheme="majorBidi" w:cstheme="majorBidi"/>
          <w:kern w:val="2"/>
          <w:sz w:val="24"/>
          <w:szCs w:val="24"/>
          <w14:ligatures w14:val="standardContextual"/>
        </w:rPr>
        <w:t>yönde</w:t>
      </w:r>
      <w:r w:rsidR="0056218A" w:rsidRPr="007038B6">
        <w:rPr>
          <w:rFonts w:asciiTheme="majorBidi" w:hAnsiTheme="majorBidi" w:cstheme="majorBidi"/>
          <w:kern w:val="2"/>
          <w:sz w:val="24"/>
          <w:szCs w:val="24"/>
          <w14:ligatures w14:val="standardContextual"/>
        </w:rPr>
        <w:t xml:space="preserve">, zayıf </w:t>
      </w:r>
      <w:r w:rsidR="000D6280" w:rsidRPr="007038B6">
        <w:rPr>
          <w:rFonts w:asciiTheme="majorBidi" w:hAnsiTheme="majorBidi" w:cstheme="majorBidi"/>
          <w:kern w:val="2"/>
          <w:sz w:val="24"/>
          <w:szCs w:val="24"/>
          <w14:ligatures w14:val="standardContextual"/>
        </w:rPr>
        <w:t xml:space="preserve"> düzeyde</w:t>
      </w:r>
      <w:r w:rsidR="008A2E20" w:rsidRPr="007038B6">
        <w:rPr>
          <w:rFonts w:asciiTheme="majorBidi" w:hAnsiTheme="majorBidi" w:cstheme="majorBidi"/>
          <w:kern w:val="2"/>
          <w:sz w:val="24"/>
          <w:szCs w:val="24"/>
          <w14:ligatures w14:val="standardContextual"/>
        </w:rPr>
        <w:t xml:space="preserve"> </w:t>
      </w:r>
      <w:r w:rsidRPr="007038B6">
        <w:rPr>
          <w:rFonts w:asciiTheme="majorBidi" w:hAnsiTheme="majorBidi" w:cstheme="majorBidi"/>
          <w:kern w:val="2"/>
          <w:sz w:val="24"/>
          <w:szCs w:val="24"/>
          <w14:ligatures w14:val="standardContextual"/>
        </w:rPr>
        <w:t xml:space="preserve"> anlamlı bir ilişki olduğu bulunmuştur (s</w:t>
      </w:r>
      <w:r w:rsidRPr="00EE29C0">
        <w:rPr>
          <w:rFonts w:asciiTheme="majorBidi" w:hAnsiTheme="majorBidi" w:cstheme="majorBidi"/>
          <w:kern w:val="2"/>
          <w:sz w:val="24"/>
          <w:szCs w:val="24"/>
          <w14:ligatures w14:val="standardContextual"/>
        </w:rPr>
        <w:t xml:space="preserve">ırasıyla; r= -0,279; r= -0,305; r= -0,335; r= -0,363). Analiz sonuçlarına göre </w:t>
      </w:r>
      <w:r w:rsidR="00322516">
        <w:rPr>
          <w:rFonts w:asciiTheme="majorBidi" w:hAnsiTheme="majorBidi" w:cstheme="majorBidi"/>
          <w:kern w:val="2"/>
          <w:sz w:val="24"/>
          <w:szCs w:val="24"/>
          <w14:ligatures w14:val="standardContextual"/>
        </w:rPr>
        <w:t>Hb</w:t>
      </w:r>
      <w:r w:rsidRPr="00EE29C0">
        <w:rPr>
          <w:rFonts w:asciiTheme="majorBidi" w:hAnsiTheme="majorBidi" w:cstheme="majorBidi"/>
          <w:kern w:val="2"/>
          <w:sz w:val="24"/>
          <w:szCs w:val="24"/>
          <w14:ligatures w14:val="standardContextual"/>
        </w:rPr>
        <w:t xml:space="preserve"> değeri düştükçe gebenin 4-5 cm ile 9-10 cm iken ağrı ve yorgunluk düzeylerinin şiddetti artmaktadır (Tablo </w:t>
      </w:r>
      <w:r w:rsidR="00E81F2A">
        <w:rPr>
          <w:rFonts w:asciiTheme="majorBidi" w:hAnsiTheme="majorBidi" w:cstheme="majorBidi"/>
          <w:kern w:val="2"/>
          <w:sz w:val="24"/>
          <w:szCs w:val="24"/>
          <w14:ligatures w14:val="standardContextual"/>
        </w:rPr>
        <w:t>18</w:t>
      </w:r>
      <w:r w:rsidRPr="00EE29C0">
        <w:rPr>
          <w:rFonts w:asciiTheme="majorBidi" w:hAnsiTheme="majorBidi" w:cstheme="majorBidi"/>
          <w:kern w:val="2"/>
          <w:sz w:val="24"/>
          <w:szCs w:val="24"/>
          <w14:ligatures w14:val="standardContextual"/>
        </w:rPr>
        <w:t>).</w:t>
      </w:r>
    </w:p>
    <w:p w14:paraId="58B1C88D" w14:textId="77777777" w:rsidR="00B55596" w:rsidRDefault="00B55596" w:rsidP="00713666">
      <w:pPr>
        <w:rPr>
          <w:rFonts w:asciiTheme="majorBidi" w:hAnsiTheme="majorBidi" w:cstheme="majorBidi"/>
        </w:rPr>
      </w:pPr>
    </w:p>
    <w:p w14:paraId="72FDDBF0" w14:textId="77777777" w:rsidR="000758C7" w:rsidRDefault="000758C7" w:rsidP="00713666">
      <w:pPr>
        <w:rPr>
          <w:rFonts w:asciiTheme="majorBidi" w:hAnsiTheme="majorBidi" w:cstheme="majorBidi"/>
        </w:rPr>
      </w:pPr>
    </w:p>
    <w:p w14:paraId="2EF004DE" w14:textId="77777777" w:rsidR="00B55596" w:rsidRDefault="00B55596" w:rsidP="00713666">
      <w:pPr>
        <w:rPr>
          <w:rFonts w:asciiTheme="majorBidi" w:hAnsiTheme="majorBidi" w:cstheme="majorBidi"/>
        </w:rPr>
      </w:pPr>
    </w:p>
    <w:p w14:paraId="0586335F" w14:textId="77777777" w:rsidR="000758C7" w:rsidRDefault="000758C7" w:rsidP="00713666">
      <w:pPr>
        <w:rPr>
          <w:rFonts w:asciiTheme="majorBidi" w:hAnsiTheme="majorBidi" w:cstheme="majorBidi"/>
        </w:rPr>
      </w:pPr>
    </w:p>
    <w:p w14:paraId="695566C5" w14:textId="77777777" w:rsidR="000758C7" w:rsidRDefault="000758C7" w:rsidP="00713666">
      <w:pPr>
        <w:rPr>
          <w:rFonts w:asciiTheme="majorBidi" w:hAnsiTheme="majorBidi" w:cstheme="majorBidi"/>
        </w:rPr>
      </w:pPr>
    </w:p>
    <w:p w14:paraId="236541DD" w14:textId="77777777" w:rsidR="000758C7" w:rsidRDefault="000758C7" w:rsidP="00713666">
      <w:pPr>
        <w:rPr>
          <w:rFonts w:asciiTheme="majorBidi" w:hAnsiTheme="majorBidi" w:cstheme="majorBidi"/>
        </w:rPr>
      </w:pPr>
    </w:p>
    <w:p w14:paraId="524C40C5" w14:textId="77777777" w:rsidR="000758C7" w:rsidRDefault="000758C7" w:rsidP="00713666">
      <w:pPr>
        <w:rPr>
          <w:rFonts w:asciiTheme="majorBidi" w:hAnsiTheme="majorBidi" w:cstheme="majorBidi"/>
        </w:rPr>
      </w:pPr>
    </w:p>
    <w:p w14:paraId="6DE41D00" w14:textId="77777777" w:rsidR="000758C7" w:rsidRDefault="000758C7" w:rsidP="00713666">
      <w:pPr>
        <w:rPr>
          <w:rFonts w:asciiTheme="majorBidi" w:hAnsiTheme="majorBidi" w:cstheme="majorBidi"/>
        </w:rPr>
      </w:pPr>
    </w:p>
    <w:p w14:paraId="30432DCC" w14:textId="77777777" w:rsidR="000758C7" w:rsidRDefault="000758C7" w:rsidP="00713666">
      <w:pPr>
        <w:rPr>
          <w:rFonts w:asciiTheme="majorBidi" w:hAnsiTheme="majorBidi" w:cstheme="majorBidi"/>
        </w:rPr>
      </w:pPr>
    </w:p>
    <w:p w14:paraId="0A2A2C15" w14:textId="77777777" w:rsidR="00EE29C0" w:rsidRDefault="00EE29C0" w:rsidP="00713666">
      <w:pPr>
        <w:rPr>
          <w:rFonts w:asciiTheme="majorBidi" w:hAnsiTheme="majorBidi" w:cstheme="majorBidi"/>
        </w:rPr>
      </w:pPr>
    </w:p>
    <w:p w14:paraId="6B12C75B" w14:textId="77777777" w:rsidR="004C4AC6" w:rsidRPr="00EE29C0" w:rsidRDefault="004C4AC6" w:rsidP="00713666">
      <w:pPr>
        <w:rPr>
          <w:rFonts w:asciiTheme="majorBidi" w:hAnsiTheme="majorBidi" w:cstheme="majorBidi"/>
        </w:rPr>
      </w:pPr>
    </w:p>
    <w:p w14:paraId="3BB83D72" w14:textId="43ED7E1B" w:rsidR="00EE29C0" w:rsidRPr="004C4AC6" w:rsidRDefault="00EE29C0" w:rsidP="00A53F70">
      <w:pPr>
        <w:pStyle w:val="Balk1"/>
      </w:pPr>
      <w:bookmarkStart w:id="363" w:name="_Toc139924830"/>
      <w:bookmarkStart w:id="364" w:name="_Toc141138640"/>
      <w:bookmarkStart w:id="365" w:name="_Toc141139046"/>
      <w:bookmarkStart w:id="366" w:name="_Toc141192913"/>
      <w:r w:rsidRPr="00EE29C0">
        <w:t>5. TARTIŞMA</w:t>
      </w:r>
      <w:bookmarkEnd w:id="239"/>
      <w:bookmarkEnd w:id="363"/>
      <w:bookmarkEnd w:id="364"/>
      <w:bookmarkEnd w:id="365"/>
      <w:bookmarkEnd w:id="366"/>
    </w:p>
    <w:p w14:paraId="261A1D33" w14:textId="77777777" w:rsidR="00EE29C0" w:rsidRDefault="00EE29C0" w:rsidP="00A53F70">
      <w:pPr>
        <w:suppressAutoHyphens/>
        <w:autoSpaceDN w:val="0"/>
        <w:spacing w:after="120" w:line="360" w:lineRule="auto"/>
        <w:jc w:val="both"/>
        <w:rPr>
          <w:rFonts w:asciiTheme="majorBidi" w:eastAsia="Calibri" w:hAnsiTheme="majorBidi" w:cstheme="majorBidi"/>
          <w:b/>
          <w:bCs/>
          <w:color w:val="000000" w:themeColor="text1"/>
          <w:sz w:val="24"/>
          <w:szCs w:val="24"/>
        </w:rPr>
      </w:pPr>
    </w:p>
    <w:p w14:paraId="1E1B1CD7" w14:textId="77777777" w:rsidR="004C4AC6" w:rsidRPr="0021322C" w:rsidRDefault="004C4AC6" w:rsidP="00A53F70">
      <w:pPr>
        <w:suppressAutoHyphens/>
        <w:autoSpaceDN w:val="0"/>
        <w:spacing w:after="120" w:line="360" w:lineRule="auto"/>
        <w:jc w:val="both"/>
        <w:rPr>
          <w:rFonts w:asciiTheme="majorBidi" w:eastAsia="Calibri" w:hAnsiTheme="majorBidi" w:cstheme="majorBidi"/>
          <w:b/>
          <w:bCs/>
          <w:color w:val="000000" w:themeColor="text1"/>
          <w:sz w:val="24"/>
          <w:szCs w:val="24"/>
        </w:rPr>
      </w:pPr>
    </w:p>
    <w:p w14:paraId="52DEFEC0" w14:textId="642E93B0" w:rsidR="00EE29C0" w:rsidRPr="00EE29C0" w:rsidRDefault="00EE29C0" w:rsidP="00A53F70">
      <w:pPr>
        <w:suppressAutoHyphens/>
        <w:autoSpaceDN w:val="0"/>
        <w:spacing w:after="120" w:line="360" w:lineRule="auto"/>
        <w:ind w:firstLine="708"/>
        <w:jc w:val="both"/>
        <w:rPr>
          <w:rFonts w:asciiTheme="majorBidi" w:eastAsia="Calibri" w:hAnsiTheme="majorBidi" w:cstheme="majorBidi"/>
          <w:color w:val="000000" w:themeColor="text1"/>
          <w:sz w:val="24"/>
          <w:szCs w:val="24"/>
        </w:rPr>
      </w:pPr>
      <w:r w:rsidRPr="0021322C">
        <w:rPr>
          <w:rFonts w:asciiTheme="majorBidi" w:eastAsia="Calibri" w:hAnsiTheme="majorBidi" w:cstheme="majorBidi"/>
          <w:color w:val="000000" w:themeColor="text1"/>
          <w:sz w:val="24"/>
          <w:szCs w:val="24"/>
        </w:rPr>
        <w:t xml:space="preserve">Bu araştırma gebelikte anemi görülme sıklığı ve aneminin travay sürecine etkisini belirlemek amacıyla yapılmıştır. </w:t>
      </w:r>
      <w:r w:rsidR="00DB2B26" w:rsidRPr="0021322C">
        <w:rPr>
          <w:rFonts w:asciiTheme="majorBidi" w:hAnsiTheme="majorBidi" w:cstheme="majorBidi"/>
          <w:sz w:val="24"/>
          <w:szCs w:val="24"/>
        </w:rPr>
        <w:t xml:space="preserve">Çalışmada </w:t>
      </w:r>
      <w:r w:rsidR="002851C1" w:rsidRPr="0021322C">
        <w:rPr>
          <w:rFonts w:asciiTheme="majorBidi" w:hAnsiTheme="majorBidi" w:cstheme="majorBidi"/>
          <w:sz w:val="24"/>
          <w:szCs w:val="24"/>
        </w:rPr>
        <w:t>gebelerde anemi sıklığı</w:t>
      </w:r>
      <w:r w:rsidR="0021322C" w:rsidRPr="0021322C">
        <w:rPr>
          <w:rFonts w:asciiTheme="majorBidi" w:hAnsiTheme="majorBidi" w:cstheme="majorBidi"/>
          <w:sz w:val="24"/>
          <w:szCs w:val="24"/>
        </w:rPr>
        <w:t>,</w:t>
      </w:r>
      <w:r w:rsidR="002851C1" w:rsidRPr="0021322C">
        <w:rPr>
          <w:rFonts w:asciiTheme="majorBidi" w:hAnsiTheme="majorBidi" w:cstheme="majorBidi"/>
          <w:sz w:val="24"/>
          <w:szCs w:val="24"/>
        </w:rPr>
        <w:t xml:space="preserve"> sosyo-demografik özelliklerin anemi üzerine etkisi ve anemini</w:t>
      </w:r>
      <w:r w:rsidR="0021322C" w:rsidRPr="0021322C">
        <w:rPr>
          <w:rFonts w:asciiTheme="majorBidi" w:hAnsiTheme="majorBidi" w:cstheme="majorBidi"/>
          <w:sz w:val="24"/>
          <w:szCs w:val="24"/>
        </w:rPr>
        <w:t>n</w:t>
      </w:r>
      <w:r w:rsidR="002851C1" w:rsidRPr="0021322C">
        <w:rPr>
          <w:rFonts w:asciiTheme="majorBidi" w:hAnsiTheme="majorBidi" w:cstheme="majorBidi"/>
          <w:sz w:val="24"/>
          <w:szCs w:val="24"/>
        </w:rPr>
        <w:t xml:space="preserve"> travay sürecine ve yenidoğana olan etkisi elde </w:t>
      </w:r>
      <w:r w:rsidR="00DB2B26" w:rsidRPr="0021322C">
        <w:rPr>
          <w:rFonts w:asciiTheme="majorBidi" w:hAnsiTheme="majorBidi" w:cstheme="majorBidi"/>
          <w:sz w:val="24"/>
          <w:szCs w:val="24"/>
        </w:rPr>
        <w:t>edilmiştir. Bu sonuçla</w:t>
      </w:r>
      <w:r w:rsidR="002851C1" w:rsidRPr="0021322C">
        <w:rPr>
          <w:rFonts w:asciiTheme="majorBidi" w:hAnsiTheme="majorBidi" w:cstheme="majorBidi"/>
          <w:sz w:val="24"/>
          <w:szCs w:val="24"/>
        </w:rPr>
        <w:t xml:space="preserve">r </w:t>
      </w:r>
      <w:r w:rsidR="00DB2B26" w:rsidRPr="0021322C">
        <w:rPr>
          <w:rFonts w:asciiTheme="majorBidi" w:hAnsiTheme="majorBidi" w:cstheme="majorBidi"/>
          <w:sz w:val="24"/>
          <w:szCs w:val="24"/>
        </w:rPr>
        <w:t xml:space="preserve"> </w:t>
      </w:r>
      <w:r w:rsidR="002851C1" w:rsidRPr="0021322C">
        <w:rPr>
          <w:rFonts w:asciiTheme="majorBidi" w:hAnsiTheme="majorBidi" w:cstheme="majorBidi"/>
          <w:sz w:val="24"/>
          <w:szCs w:val="24"/>
        </w:rPr>
        <w:t>prenatal bakımın önemi ve anemini</w:t>
      </w:r>
      <w:r w:rsidR="0021322C" w:rsidRPr="0021322C">
        <w:rPr>
          <w:rFonts w:asciiTheme="majorBidi" w:hAnsiTheme="majorBidi" w:cstheme="majorBidi"/>
          <w:sz w:val="24"/>
          <w:szCs w:val="24"/>
        </w:rPr>
        <w:t xml:space="preserve">n travay sürecine ve yenidoğan üzerine etkisini </w:t>
      </w:r>
      <w:r w:rsidR="00DB2B26" w:rsidRPr="0021322C">
        <w:rPr>
          <w:rFonts w:asciiTheme="majorBidi" w:hAnsiTheme="majorBidi" w:cstheme="majorBidi"/>
          <w:sz w:val="24"/>
          <w:szCs w:val="24"/>
        </w:rPr>
        <w:t>ortaya</w:t>
      </w:r>
      <w:r w:rsidR="0021322C">
        <w:rPr>
          <w:rFonts w:asciiTheme="majorBidi" w:hAnsiTheme="majorBidi" w:cstheme="majorBidi"/>
          <w:sz w:val="24"/>
          <w:szCs w:val="24"/>
        </w:rPr>
        <w:t xml:space="preserve"> </w:t>
      </w:r>
      <w:r w:rsidR="00DB2B26" w:rsidRPr="0021322C">
        <w:rPr>
          <w:rFonts w:asciiTheme="majorBidi" w:hAnsiTheme="majorBidi" w:cstheme="majorBidi"/>
          <w:sz w:val="24"/>
          <w:szCs w:val="24"/>
        </w:rPr>
        <w:t>koy</w:t>
      </w:r>
      <w:r w:rsidR="0021322C" w:rsidRPr="0021322C">
        <w:rPr>
          <w:rFonts w:asciiTheme="majorBidi" w:hAnsiTheme="majorBidi" w:cstheme="majorBidi"/>
          <w:sz w:val="24"/>
          <w:szCs w:val="24"/>
        </w:rPr>
        <w:t>ması</w:t>
      </w:r>
      <w:r w:rsidR="00DB2B26" w:rsidRPr="0021322C">
        <w:rPr>
          <w:rFonts w:asciiTheme="majorBidi" w:hAnsiTheme="majorBidi" w:cstheme="majorBidi"/>
          <w:sz w:val="24"/>
          <w:szCs w:val="24"/>
        </w:rPr>
        <w:t xml:space="preserve"> bakımından</w:t>
      </w:r>
      <w:r w:rsidR="0021322C">
        <w:rPr>
          <w:rFonts w:asciiTheme="majorBidi" w:hAnsiTheme="majorBidi" w:cstheme="majorBidi"/>
          <w:sz w:val="24"/>
          <w:szCs w:val="24"/>
        </w:rPr>
        <w:t xml:space="preserve"> </w:t>
      </w:r>
      <w:r w:rsidR="00DB2B26" w:rsidRPr="0021322C">
        <w:rPr>
          <w:rFonts w:asciiTheme="majorBidi" w:hAnsiTheme="majorBidi" w:cstheme="majorBidi"/>
          <w:sz w:val="24"/>
          <w:szCs w:val="24"/>
        </w:rPr>
        <w:t>önemlidir.</w:t>
      </w:r>
      <w:r w:rsidR="00DB2B26">
        <w:rPr>
          <w:sz w:val="23"/>
          <w:szCs w:val="23"/>
        </w:rPr>
        <w:t xml:space="preserve"> </w:t>
      </w:r>
      <w:r w:rsidRPr="00EE29C0">
        <w:rPr>
          <w:rFonts w:asciiTheme="majorBidi" w:eastAsia="Calibri" w:hAnsiTheme="majorBidi" w:cstheme="majorBidi"/>
          <w:color w:val="000000" w:themeColor="text1"/>
          <w:sz w:val="24"/>
          <w:szCs w:val="24"/>
        </w:rPr>
        <w:t>Bu bölümde araştırmadan elde edilen başlıca bulguların mevcut literatüre göre tartışması yapılmıştır.</w:t>
      </w:r>
    </w:p>
    <w:p w14:paraId="22D3E807" w14:textId="77777777" w:rsidR="00BB234F" w:rsidRPr="00EE29C0" w:rsidRDefault="00BB234F" w:rsidP="00A53F70">
      <w:pPr>
        <w:suppressAutoHyphens/>
        <w:autoSpaceDN w:val="0"/>
        <w:spacing w:after="120" w:line="360" w:lineRule="auto"/>
        <w:jc w:val="both"/>
        <w:rPr>
          <w:rFonts w:asciiTheme="majorBidi" w:eastAsia="Calibri" w:hAnsiTheme="majorBidi" w:cstheme="majorBidi"/>
          <w:color w:val="000000" w:themeColor="text1"/>
          <w:sz w:val="24"/>
          <w:szCs w:val="24"/>
        </w:rPr>
      </w:pPr>
    </w:p>
    <w:p w14:paraId="5AE22A40" w14:textId="2CA184D8" w:rsidR="00EE29C0" w:rsidRPr="00EE29C0" w:rsidRDefault="00EE29C0" w:rsidP="00A53F70">
      <w:pPr>
        <w:pStyle w:val="Balk2"/>
      </w:pPr>
      <w:bookmarkStart w:id="367" w:name="_Toc137316513"/>
      <w:bookmarkStart w:id="368" w:name="_Toc139924831"/>
      <w:bookmarkStart w:id="369" w:name="_Toc141138641"/>
      <w:bookmarkStart w:id="370" w:name="_Toc141139047"/>
      <w:bookmarkStart w:id="371" w:name="_Toc141192914"/>
      <w:r w:rsidRPr="00EE29C0">
        <w:t>5.1. Gebeler</w:t>
      </w:r>
      <w:r w:rsidR="002562C2">
        <w:t xml:space="preserve">de </w:t>
      </w:r>
      <w:r w:rsidRPr="00EE29C0">
        <w:t xml:space="preserve">Anemi Görülme </w:t>
      </w:r>
      <w:r w:rsidR="00840A53">
        <w:t>Durumları ve</w:t>
      </w:r>
      <w:r w:rsidR="00840A53" w:rsidRPr="00EE29C0">
        <w:t xml:space="preserve"> </w:t>
      </w:r>
      <w:r w:rsidRPr="00EE29C0">
        <w:t>Etkileyen Faktörlerin İncelenmesi</w:t>
      </w:r>
      <w:bookmarkEnd w:id="367"/>
      <w:bookmarkEnd w:id="368"/>
      <w:bookmarkEnd w:id="369"/>
      <w:bookmarkEnd w:id="370"/>
      <w:bookmarkEnd w:id="371"/>
    </w:p>
    <w:p w14:paraId="7CF5C7FD" w14:textId="77777777" w:rsidR="00CA1D28" w:rsidRPr="00EE29C0" w:rsidRDefault="00CA1D28" w:rsidP="00A53F70">
      <w:pPr>
        <w:suppressAutoHyphens/>
        <w:autoSpaceDN w:val="0"/>
        <w:spacing w:after="120" w:line="360" w:lineRule="auto"/>
        <w:jc w:val="both"/>
        <w:rPr>
          <w:rFonts w:asciiTheme="majorBidi" w:eastAsia="Calibri" w:hAnsiTheme="majorBidi" w:cstheme="majorBidi"/>
          <w:color w:val="000000" w:themeColor="text1"/>
          <w:sz w:val="24"/>
          <w:szCs w:val="24"/>
        </w:rPr>
      </w:pPr>
    </w:p>
    <w:p w14:paraId="74DF6501" w14:textId="23868E3E" w:rsidR="00EE29C0" w:rsidRPr="00EE29C0" w:rsidRDefault="00EE29C0" w:rsidP="00A53F70">
      <w:pPr>
        <w:suppressAutoHyphens/>
        <w:autoSpaceDN w:val="0"/>
        <w:spacing w:after="120" w:line="360" w:lineRule="auto"/>
        <w:ind w:firstLine="708"/>
        <w:jc w:val="both"/>
        <w:rPr>
          <w:rFonts w:asciiTheme="majorBidi" w:eastAsia="Calibri" w:hAnsiTheme="majorBidi" w:cstheme="majorBidi"/>
          <w:color w:val="000000" w:themeColor="text1"/>
          <w:sz w:val="24"/>
          <w:szCs w:val="24"/>
        </w:rPr>
      </w:pPr>
      <w:r w:rsidRPr="00EE29C0">
        <w:rPr>
          <w:rFonts w:asciiTheme="majorBidi" w:eastAsia="Calibri" w:hAnsiTheme="majorBidi" w:cstheme="majorBidi"/>
          <w:color w:val="000000" w:themeColor="text1"/>
          <w:sz w:val="24"/>
          <w:szCs w:val="24"/>
        </w:rPr>
        <w:t>Gebeliğin son trimester</w:t>
      </w:r>
      <w:r w:rsidR="001F3F99">
        <w:rPr>
          <w:rFonts w:asciiTheme="majorBidi" w:eastAsia="Calibri" w:hAnsiTheme="majorBidi" w:cstheme="majorBidi"/>
          <w:color w:val="000000" w:themeColor="text1"/>
          <w:sz w:val="24"/>
          <w:szCs w:val="24"/>
        </w:rPr>
        <w:t>i</w:t>
      </w:r>
      <w:r w:rsidRPr="00EE29C0">
        <w:rPr>
          <w:rFonts w:asciiTheme="majorBidi" w:eastAsia="Calibri" w:hAnsiTheme="majorBidi" w:cstheme="majorBidi"/>
          <w:color w:val="000000" w:themeColor="text1"/>
          <w:sz w:val="24"/>
          <w:szCs w:val="24"/>
        </w:rPr>
        <w:t>nd</w:t>
      </w:r>
      <w:r w:rsidR="001F3F99">
        <w:rPr>
          <w:rFonts w:asciiTheme="majorBidi" w:eastAsia="Calibri" w:hAnsiTheme="majorBidi" w:cstheme="majorBidi"/>
          <w:color w:val="000000" w:themeColor="text1"/>
          <w:sz w:val="24"/>
          <w:szCs w:val="24"/>
        </w:rPr>
        <w:t>e</w:t>
      </w:r>
      <w:r w:rsidRPr="00EE29C0">
        <w:rPr>
          <w:rFonts w:asciiTheme="majorBidi" w:eastAsia="Calibri" w:hAnsiTheme="majorBidi" w:cstheme="majorBidi"/>
          <w:color w:val="000000" w:themeColor="text1"/>
          <w:sz w:val="24"/>
          <w:szCs w:val="24"/>
        </w:rPr>
        <w:t xml:space="preserve"> bulunan ve doğum eylemi başlamış olan gebelerle yaptığımız çalışmada gebelerin %34,7’sinin demir eksikliği anemisi olduğu bulunmuştur. Dünya </w:t>
      </w:r>
      <w:r w:rsidR="00E81F2A">
        <w:rPr>
          <w:rFonts w:asciiTheme="majorBidi" w:eastAsia="Calibri" w:hAnsiTheme="majorBidi" w:cstheme="majorBidi"/>
          <w:color w:val="000000" w:themeColor="text1"/>
          <w:sz w:val="24"/>
          <w:szCs w:val="24"/>
        </w:rPr>
        <w:t>S</w:t>
      </w:r>
      <w:r w:rsidRPr="00EE29C0">
        <w:rPr>
          <w:rFonts w:asciiTheme="majorBidi" w:eastAsia="Calibri" w:hAnsiTheme="majorBidi" w:cstheme="majorBidi"/>
          <w:color w:val="000000" w:themeColor="text1"/>
          <w:sz w:val="24"/>
          <w:szCs w:val="24"/>
        </w:rPr>
        <w:t xml:space="preserve">ağlık Örgütü’ne göre 2019 yılında gebelerde anemi prevalansı %36,5’tir. Afrika ve Amerika bölgesinde gözlemlenen iyileşmelerle birlikte anemi prevalansı Güneydoğu Asya bölgesinde %45’in üzerinde bir oranla en yüksek olmaya devam etmektedir </w:t>
      </w:r>
      <w:r w:rsidRPr="00EE29C0">
        <w:rPr>
          <w:rFonts w:asciiTheme="majorBidi" w:eastAsia="Calibri" w:hAnsiTheme="majorBidi" w:cstheme="majorBidi"/>
          <w:sz w:val="24"/>
          <w:szCs w:val="24"/>
        </w:rPr>
        <w:t>(</w:t>
      </w:r>
      <w:r w:rsidRPr="00EE29C0">
        <w:rPr>
          <w:rFonts w:asciiTheme="majorBidi" w:eastAsia="Calibri" w:hAnsiTheme="majorBidi" w:cstheme="majorBidi"/>
          <w:color w:val="000000" w:themeColor="text1"/>
          <w:sz w:val="24"/>
          <w:szCs w:val="24"/>
        </w:rPr>
        <w:t>WHO, 2021)</w:t>
      </w:r>
      <w:r w:rsidR="009667D5">
        <w:rPr>
          <w:rFonts w:asciiTheme="majorBidi" w:eastAsia="Calibri" w:hAnsiTheme="majorBidi" w:cstheme="majorBidi"/>
          <w:color w:val="000000" w:themeColor="text1"/>
          <w:sz w:val="24"/>
          <w:szCs w:val="24"/>
        </w:rPr>
        <w:t>.</w:t>
      </w:r>
      <w:r w:rsidRPr="00EE29C0">
        <w:rPr>
          <w:rFonts w:asciiTheme="majorBidi" w:eastAsia="Calibri" w:hAnsiTheme="majorBidi" w:cstheme="majorBidi"/>
          <w:color w:val="000000" w:themeColor="text1"/>
          <w:sz w:val="24"/>
          <w:szCs w:val="24"/>
        </w:rPr>
        <w:t xml:space="preserve"> Dünya </w:t>
      </w:r>
      <w:r w:rsidR="00E81F2A">
        <w:rPr>
          <w:rFonts w:asciiTheme="majorBidi" w:eastAsia="Calibri" w:hAnsiTheme="majorBidi" w:cstheme="majorBidi"/>
          <w:color w:val="000000" w:themeColor="text1"/>
          <w:sz w:val="24"/>
          <w:szCs w:val="24"/>
        </w:rPr>
        <w:t>S</w:t>
      </w:r>
      <w:r w:rsidRPr="00EE29C0">
        <w:rPr>
          <w:rFonts w:asciiTheme="majorBidi" w:eastAsia="Calibri" w:hAnsiTheme="majorBidi" w:cstheme="majorBidi"/>
          <w:color w:val="000000" w:themeColor="text1"/>
          <w:sz w:val="24"/>
          <w:szCs w:val="24"/>
        </w:rPr>
        <w:t xml:space="preserve">ağlık </w:t>
      </w:r>
      <w:r w:rsidR="00E81F2A">
        <w:rPr>
          <w:rFonts w:asciiTheme="majorBidi" w:eastAsia="Calibri" w:hAnsiTheme="majorBidi" w:cstheme="majorBidi"/>
          <w:color w:val="000000" w:themeColor="text1"/>
          <w:sz w:val="24"/>
          <w:szCs w:val="24"/>
        </w:rPr>
        <w:t>Ö</w:t>
      </w:r>
      <w:r w:rsidRPr="00EE29C0">
        <w:rPr>
          <w:rFonts w:asciiTheme="majorBidi" w:eastAsia="Calibri" w:hAnsiTheme="majorBidi" w:cstheme="majorBidi"/>
          <w:color w:val="000000" w:themeColor="text1"/>
          <w:sz w:val="24"/>
          <w:szCs w:val="24"/>
        </w:rPr>
        <w:t>rgütü</w:t>
      </w:r>
      <w:r w:rsidR="00E81F2A">
        <w:rPr>
          <w:rFonts w:asciiTheme="majorBidi" w:eastAsia="Calibri" w:hAnsiTheme="majorBidi" w:cstheme="majorBidi"/>
          <w:color w:val="000000" w:themeColor="text1"/>
          <w:sz w:val="24"/>
          <w:szCs w:val="24"/>
        </w:rPr>
        <w:t>’</w:t>
      </w:r>
      <w:r w:rsidRPr="00EE29C0">
        <w:rPr>
          <w:rFonts w:asciiTheme="majorBidi" w:eastAsia="Calibri" w:hAnsiTheme="majorBidi" w:cstheme="majorBidi"/>
          <w:color w:val="000000" w:themeColor="text1"/>
          <w:sz w:val="24"/>
          <w:szCs w:val="24"/>
        </w:rPr>
        <w:t xml:space="preserve">nün 2021 yılında yayınladığı verilere göre bu oran Türkiye genelinde 2015 yılında %30, 2016 yılında %29,8, 2017 yılında %29,7, 2018 yılında %29,6, 2019 yılında ise %29,5’tir </w:t>
      </w:r>
      <w:r w:rsidRPr="00EE29C0">
        <w:rPr>
          <w:rFonts w:asciiTheme="majorBidi" w:eastAsia="Calibri" w:hAnsiTheme="majorBidi" w:cstheme="majorBidi"/>
          <w:color w:val="000000" w:themeColor="text1"/>
          <w:sz w:val="24"/>
          <w:szCs w:val="24"/>
        </w:rPr>
        <w:fldChar w:fldCharType="begin" w:fldLock="1"/>
      </w:r>
      <w:r w:rsidRPr="00EE29C0">
        <w:rPr>
          <w:rFonts w:asciiTheme="majorBidi" w:eastAsia="Calibri" w:hAnsiTheme="majorBidi" w:cstheme="majorBidi"/>
          <w:color w:val="000000" w:themeColor="text1"/>
          <w:sz w:val="24"/>
          <w:szCs w:val="24"/>
        </w:rPr>
        <w:instrText>ADDIN CSL_CITATION {"citationItems":[{"id":"ITEM-1","itemData":{"ISBN":"9789240051140","abstract":"The World health statistics report is the World Health Organization’s (WHO) annual compilation of the most recent available data on health and health-related indicators for its 194 Member States. The 2022 edition features the latest data for 50+ indicators from the Sustainable Development Goals (SDGs) and WHO Triple billion targets. A total of 35 indicators present at least 2020 data (from comparable estimates and primary data) and 16 indicators include data between 2017 and 2019","author":[{"dropping-particle":"","family":"Organização Mundial de Saúde","given":"","non-dropping-particle":"","parse-names":false,"suffix":""}],"container-title":"Monitoring health of the SDGs","id":"ITEM-1","issued":{"date-parts":[["2022"]]},"number-of-pages":"1-131","title":"World health statistics 2022 (Monitoring health of the SDGs)","type":"book"},"uris":["http://www.mendeley.com/documents/?uuid=c69ffc34-836f-481d-b800-5eb2127c5378"]}],"mendeley":{"formattedCitation":"(Organização Mundial de Saúde, 2022)","manualFormatting":"(WHO, 2021)","plainTextFormattedCitation":"(Organização Mundial de Saúde, 2022)","previouslyFormattedCitation":"(Organização Mundial de Saúde, 2022)"},"properties":{"noteIndex":0},"schema":"https://github.com/citation-style-language/schema/raw/master/csl-citation.json"}</w:instrText>
      </w:r>
      <w:r w:rsidRPr="00EE29C0">
        <w:rPr>
          <w:rFonts w:asciiTheme="majorBidi" w:eastAsia="Calibri" w:hAnsiTheme="majorBidi" w:cstheme="majorBidi"/>
          <w:color w:val="000000" w:themeColor="text1"/>
          <w:sz w:val="24"/>
          <w:szCs w:val="24"/>
        </w:rPr>
        <w:fldChar w:fldCharType="separate"/>
      </w:r>
      <w:r w:rsidRPr="00EE29C0">
        <w:rPr>
          <w:rFonts w:asciiTheme="majorBidi" w:eastAsia="Calibri" w:hAnsiTheme="majorBidi" w:cstheme="majorBidi"/>
          <w:noProof/>
          <w:color w:val="000000" w:themeColor="text1"/>
          <w:sz w:val="24"/>
          <w:szCs w:val="24"/>
        </w:rPr>
        <w:t>(WHO, 2021)</w:t>
      </w:r>
      <w:r w:rsidRPr="00EE29C0">
        <w:rPr>
          <w:rFonts w:asciiTheme="majorBidi" w:eastAsia="Calibri" w:hAnsiTheme="majorBidi" w:cstheme="majorBidi"/>
          <w:color w:val="000000" w:themeColor="text1"/>
          <w:sz w:val="24"/>
          <w:szCs w:val="24"/>
        </w:rPr>
        <w:fldChar w:fldCharType="end"/>
      </w:r>
      <w:r w:rsidRPr="00EE29C0">
        <w:rPr>
          <w:rFonts w:asciiTheme="majorBidi" w:eastAsia="Calibri" w:hAnsiTheme="majorBidi" w:cstheme="majorBidi"/>
          <w:color w:val="000000" w:themeColor="text1"/>
          <w:sz w:val="24"/>
          <w:szCs w:val="24"/>
        </w:rPr>
        <w:t xml:space="preserve">. </w:t>
      </w:r>
      <w:r w:rsidRPr="00EE29C0">
        <w:rPr>
          <w:rFonts w:asciiTheme="majorBidi" w:eastAsia="Calibri" w:hAnsiTheme="majorBidi" w:cstheme="majorBidi"/>
          <w:sz w:val="24"/>
          <w:szCs w:val="24"/>
        </w:rPr>
        <w:t xml:space="preserve">Gelişmekte olan ülkelerde gebelerin %30-70’inde demir eksikliği anemisi görülürken, gelişmiş ülkelerde ise bu oran gebelerin %20’sinden daha azdır </w:t>
      </w:r>
      <w:r w:rsidRPr="00EE29C0">
        <w:rPr>
          <w:rFonts w:asciiTheme="majorBidi" w:eastAsia="Calibri" w:hAnsiTheme="majorBidi" w:cstheme="majorBidi"/>
          <w:sz w:val="24"/>
          <w:szCs w:val="24"/>
        </w:rPr>
        <w:fldChar w:fldCharType="begin" w:fldLock="1"/>
      </w:r>
      <w:r w:rsidRPr="00EE29C0">
        <w:rPr>
          <w:rFonts w:asciiTheme="majorBidi" w:eastAsia="Calibri" w:hAnsiTheme="majorBidi" w:cstheme="majorBidi"/>
          <w:sz w:val="24"/>
          <w:szCs w:val="24"/>
        </w:rPr>
        <w:instrText>ADDIN CSL_CITATION {"citationItems":[{"id":"ITEM-1","itemData":{"DOI":"10.18521/ktd.316896","ISSN":"1309-3878","author":[{"dropping-particle":"","family":"KÜÇÜKCERAN","given":"HATİCE","non-dropping-particle":"","parse-names":false,"suffix":""},{"dropping-particle":"","family":"AYHAN BAŞER","given":"DUYGU","non-dropping-particle":"","parse-names":false,"suffix":""},{"dropping-particle":"","family":"AĞADAYI","given":"EZGİ","non-dropping-particle":"","parse-names":false,"suffix":""},{"dropping-particle":"","family":"DEMİR ALSANCAK","given":"AYBÜKE","non-dropping-particle":"","parse-names":false,"suffix":""},{"dropping-particle":"","family":"KAHVECİ","given":"RABİA","non-dropping-particle":"","parse-names":false,"suffix":""}],"container-title":"Konuralp Tıp Dergisi","id":"ITEM-1","issue":"1","issued":{"date-parts":[["2018"]]},"page":"13-19","title":"THE INCİDENCE OF ANEMİA AND EFFECTING FACTORS IN PREGNANCY IN ANKARA AYKURT REGION","type":"article-journal","volume":"10"},"uris":["http://www.mendeley.com/documents/?uuid=3341c148-57c9-3a92-bdb5-949300f68b26"]}],"mendeley":{"formattedCitation":"(KÜÇÜKCERAN vd., 2018)","manualFormatting":"(Küçükceran ve diğerleri, 2018)","plainTextFormattedCitation":"(KÜÇÜKCERAN vd., 2018)","previouslyFormattedCitation":"(Küçükceran vd., 2018)"},"properties":{"noteIndex":0},"schema":"https://github.com/citation-style-language/schema/raw/master/csl-citation.json"}</w:instrText>
      </w:r>
      <w:r w:rsidRPr="00EE29C0">
        <w:rPr>
          <w:rFonts w:asciiTheme="majorBidi" w:eastAsia="Calibri" w:hAnsiTheme="majorBidi" w:cstheme="majorBidi"/>
          <w:sz w:val="24"/>
          <w:szCs w:val="24"/>
        </w:rPr>
        <w:fldChar w:fldCharType="separate"/>
      </w:r>
      <w:r w:rsidRPr="00EE29C0">
        <w:rPr>
          <w:rFonts w:asciiTheme="majorBidi" w:eastAsia="Calibri" w:hAnsiTheme="majorBidi" w:cstheme="majorBidi"/>
          <w:noProof/>
          <w:sz w:val="24"/>
          <w:szCs w:val="24"/>
        </w:rPr>
        <w:t>(Küçükceran ve diğerleri, 2018)</w:t>
      </w:r>
      <w:r w:rsidRPr="00EE29C0">
        <w:rPr>
          <w:rFonts w:asciiTheme="majorBidi" w:eastAsia="Calibri" w:hAnsiTheme="majorBidi" w:cstheme="majorBidi"/>
          <w:sz w:val="24"/>
          <w:szCs w:val="24"/>
        </w:rPr>
        <w:fldChar w:fldCharType="end"/>
      </w:r>
      <w:r w:rsidRPr="00EE29C0">
        <w:rPr>
          <w:rFonts w:asciiTheme="majorBidi" w:eastAsia="Calibri" w:hAnsiTheme="majorBidi" w:cstheme="majorBidi"/>
          <w:sz w:val="24"/>
          <w:szCs w:val="24"/>
        </w:rPr>
        <w:t xml:space="preserve">. Bizim çalışmamızın bulguları dünya genelinde </w:t>
      </w:r>
      <w:r w:rsidRPr="00EE29C0">
        <w:rPr>
          <w:rFonts w:asciiTheme="majorBidi" w:eastAsia="Calibri" w:hAnsiTheme="majorBidi" w:cstheme="majorBidi"/>
          <w:color w:val="000000"/>
          <w:sz w:val="24"/>
          <w:szCs w:val="24"/>
        </w:rPr>
        <w:t xml:space="preserve">gebelerde görülen anemi prevalansı ile benzer olup </w:t>
      </w:r>
      <w:r w:rsidRPr="00EE29C0">
        <w:rPr>
          <w:rFonts w:asciiTheme="majorBidi" w:eastAsia="Calibri" w:hAnsiTheme="majorBidi" w:cstheme="majorBidi"/>
          <w:sz w:val="24"/>
          <w:szCs w:val="24"/>
        </w:rPr>
        <w:t xml:space="preserve">gelişmekte olan ülkelerdeki anemi oranları arasında yer aldığı görülmektedir. </w:t>
      </w:r>
    </w:p>
    <w:p w14:paraId="3932C0CA" w14:textId="13B4036B" w:rsidR="00EE29C0" w:rsidRPr="00EE29C0" w:rsidRDefault="00EE29C0" w:rsidP="00A53F70">
      <w:pPr>
        <w:suppressAutoHyphens/>
        <w:autoSpaceDN w:val="0"/>
        <w:spacing w:after="120" w:line="360" w:lineRule="auto"/>
        <w:ind w:firstLine="708"/>
        <w:jc w:val="both"/>
        <w:rPr>
          <w:rFonts w:asciiTheme="majorBidi" w:eastAsia="Calibri" w:hAnsiTheme="majorBidi" w:cstheme="majorBidi"/>
          <w:color w:val="000000" w:themeColor="text1"/>
          <w:sz w:val="24"/>
          <w:szCs w:val="24"/>
        </w:rPr>
      </w:pPr>
      <w:r w:rsidRPr="00EE29C0">
        <w:rPr>
          <w:rFonts w:asciiTheme="majorBidi" w:eastAsia="Calibri" w:hAnsiTheme="majorBidi" w:cstheme="majorBidi"/>
          <w:sz w:val="24"/>
          <w:szCs w:val="24"/>
        </w:rPr>
        <w:t xml:space="preserve">Ülkemizde farklı şehirlerde yapılan araştırmalarda gebelerde anemi prevalansları sırasıyla; </w:t>
      </w:r>
      <w:r w:rsidR="006C6772">
        <w:rPr>
          <w:rFonts w:asciiTheme="majorBidi" w:eastAsia="Calibri" w:hAnsiTheme="majorBidi" w:cstheme="majorBidi"/>
          <w:sz w:val="24"/>
          <w:szCs w:val="24"/>
        </w:rPr>
        <w:t xml:space="preserve">Aytaç </w:t>
      </w:r>
      <w:r w:rsidRPr="00EE29C0">
        <w:rPr>
          <w:rFonts w:asciiTheme="majorBidi" w:eastAsia="Calibri" w:hAnsiTheme="majorBidi" w:cstheme="majorBidi"/>
          <w:sz w:val="24"/>
          <w:szCs w:val="24"/>
        </w:rPr>
        <w:t xml:space="preserve">Polat ve diğerleri (2001) Elazığ’da %43,8, Davas ve diğerleri (2008) İstanbul’da %74,1, Erdem ve diğerleri (2009) Diyarbakır’da %23,1, Tapalı (2012) Denizli’de %43,5, Göker ve diğerleri (2012) Manisa’da %33, Keskin ve diğerleri (2013) İstanbul’da %22,96, Yildiz ve diğerleri (2013) Ankara’da %19,8, Çıtıl ve diğerleri (2014) Tokat’ta %23,5, Kartal (2016) </w:t>
      </w:r>
      <w:r w:rsidR="000A3BD8" w:rsidRPr="00EE29C0">
        <w:rPr>
          <w:rFonts w:asciiTheme="majorBidi" w:eastAsia="Calibri" w:hAnsiTheme="majorBidi" w:cstheme="majorBidi"/>
          <w:sz w:val="24"/>
          <w:szCs w:val="24"/>
        </w:rPr>
        <w:t>Eskişehir’de</w:t>
      </w:r>
      <w:r w:rsidRPr="00EE29C0">
        <w:rPr>
          <w:rFonts w:asciiTheme="majorBidi" w:eastAsia="Calibri" w:hAnsiTheme="majorBidi" w:cstheme="majorBidi"/>
          <w:sz w:val="24"/>
          <w:szCs w:val="24"/>
        </w:rPr>
        <w:t xml:space="preserve"> %43,6, Kavak ve </w:t>
      </w:r>
      <w:r w:rsidR="00AF30F1">
        <w:rPr>
          <w:rFonts w:asciiTheme="majorBidi" w:eastAsia="Calibri" w:hAnsiTheme="majorBidi" w:cstheme="majorBidi"/>
          <w:sz w:val="24"/>
          <w:szCs w:val="24"/>
        </w:rPr>
        <w:t>Kavak</w:t>
      </w:r>
      <w:r w:rsidRPr="00EE29C0">
        <w:rPr>
          <w:rFonts w:asciiTheme="majorBidi" w:eastAsia="Calibri" w:hAnsiTheme="majorBidi" w:cstheme="majorBidi"/>
          <w:sz w:val="24"/>
          <w:szCs w:val="24"/>
        </w:rPr>
        <w:t xml:space="preserve"> (2017) Elazığ’da nulliparlarda </w:t>
      </w:r>
      <w:r w:rsidR="001344CC">
        <w:rPr>
          <w:rFonts w:asciiTheme="majorBidi" w:eastAsia="Calibri" w:hAnsiTheme="majorBidi" w:cstheme="majorBidi"/>
          <w:sz w:val="24"/>
          <w:szCs w:val="24"/>
        </w:rPr>
        <w:t>%</w:t>
      </w:r>
      <w:r w:rsidRPr="00EE29C0">
        <w:rPr>
          <w:rFonts w:asciiTheme="majorBidi" w:eastAsia="Calibri" w:hAnsiTheme="majorBidi" w:cstheme="majorBidi"/>
          <w:sz w:val="24"/>
          <w:szCs w:val="24"/>
        </w:rPr>
        <w:t xml:space="preserve">18,7, paritesi 1-4 arası olanlar da  </w:t>
      </w:r>
      <w:r w:rsidR="001344CC">
        <w:rPr>
          <w:rFonts w:asciiTheme="majorBidi" w:eastAsia="Calibri" w:hAnsiTheme="majorBidi" w:cstheme="majorBidi"/>
          <w:sz w:val="24"/>
          <w:szCs w:val="24"/>
        </w:rPr>
        <w:t>%</w:t>
      </w:r>
      <w:r w:rsidRPr="00EE29C0">
        <w:rPr>
          <w:rFonts w:asciiTheme="majorBidi" w:eastAsia="Calibri" w:hAnsiTheme="majorBidi" w:cstheme="majorBidi"/>
          <w:sz w:val="24"/>
          <w:szCs w:val="24"/>
        </w:rPr>
        <w:t xml:space="preserve">21,9, grand-multiparlarda </w:t>
      </w:r>
      <w:r w:rsidR="00EC6127">
        <w:rPr>
          <w:rFonts w:asciiTheme="majorBidi" w:eastAsia="Calibri" w:hAnsiTheme="majorBidi" w:cstheme="majorBidi"/>
          <w:sz w:val="24"/>
          <w:szCs w:val="24"/>
        </w:rPr>
        <w:t>%</w:t>
      </w:r>
      <w:r w:rsidRPr="00EE29C0">
        <w:rPr>
          <w:rFonts w:asciiTheme="majorBidi" w:eastAsia="Calibri" w:hAnsiTheme="majorBidi" w:cstheme="majorBidi"/>
          <w:sz w:val="24"/>
          <w:szCs w:val="24"/>
        </w:rPr>
        <w:t>46,2, Kabalcıoğlu Bucak ve diğerleri (2017) Şanlıurfa’da %23,3, Öztürk ve diğerleri (2017) Ankara’da %20, Küçükceran ve diğerleri  (2018) Ankara’da %13,15, Altındağ (2018) İzmir’de %35,8, Durmuş (2019) Aydın’da yaptığı çalışmada ise %38,7 olarak raporlamıştır. Ülkemizin son 20 yıllık çalışmaları değerlendirdiğimizde anemi sıklığı en fazla olan çalışma Davas ve diğerlerinin (2008) yaptığı çalışmada ise %74</w:t>
      </w:r>
      <w:r w:rsidR="00A313B0">
        <w:rPr>
          <w:rFonts w:asciiTheme="majorBidi" w:eastAsia="Calibri" w:hAnsiTheme="majorBidi" w:cstheme="majorBidi"/>
          <w:sz w:val="24"/>
          <w:szCs w:val="24"/>
        </w:rPr>
        <w:t>,</w:t>
      </w:r>
      <w:r w:rsidRPr="00EE29C0">
        <w:rPr>
          <w:rFonts w:asciiTheme="majorBidi" w:eastAsia="Calibri" w:hAnsiTheme="majorBidi" w:cstheme="majorBidi"/>
          <w:sz w:val="24"/>
          <w:szCs w:val="24"/>
        </w:rPr>
        <w:t>1 olarak saptanmıştır. Anemi sıklığının en az olduğu çalışma ise Küçükceran ve diğerleri</w:t>
      </w:r>
      <w:r w:rsidR="00E81F2A">
        <w:rPr>
          <w:rFonts w:asciiTheme="majorBidi" w:eastAsia="Calibri" w:hAnsiTheme="majorBidi" w:cstheme="majorBidi"/>
          <w:sz w:val="24"/>
          <w:szCs w:val="24"/>
        </w:rPr>
        <w:t>nin</w:t>
      </w:r>
      <w:r w:rsidRPr="00EE29C0">
        <w:rPr>
          <w:rFonts w:asciiTheme="majorBidi" w:eastAsia="Calibri" w:hAnsiTheme="majorBidi" w:cstheme="majorBidi"/>
          <w:sz w:val="24"/>
          <w:szCs w:val="24"/>
        </w:rPr>
        <w:t xml:space="preserve"> (2018) yaptığı çalışmada %13</w:t>
      </w:r>
      <w:r w:rsidR="00A313B0">
        <w:rPr>
          <w:rFonts w:asciiTheme="majorBidi" w:eastAsia="Calibri" w:hAnsiTheme="majorBidi" w:cstheme="majorBidi"/>
          <w:sz w:val="24"/>
          <w:szCs w:val="24"/>
        </w:rPr>
        <w:t>,</w:t>
      </w:r>
      <w:r w:rsidRPr="00EE29C0">
        <w:rPr>
          <w:rFonts w:asciiTheme="majorBidi" w:eastAsia="Calibri" w:hAnsiTheme="majorBidi" w:cstheme="majorBidi"/>
          <w:sz w:val="24"/>
          <w:szCs w:val="24"/>
        </w:rPr>
        <w:t xml:space="preserve">15 olarak saptanmıştır. </w:t>
      </w:r>
      <w:r w:rsidRPr="00EE29C0">
        <w:rPr>
          <w:rFonts w:asciiTheme="majorBidi" w:eastAsia="Calibri" w:hAnsiTheme="majorBidi" w:cstheme="majorBidi"/>
          <w:color w:val="000000"/>
          <w:sz w:val="24"/>
          <w:szCs w:val="24"/>
        </w:rPr>
        <w:t xml:space="preserve">Gebelerin anemi prevalanslarının çalışmalarda farklı olmasının nedenlerinin çalışmaların farklı gebelik haftalarında yapılmış olması, yaşanılan yerlerin, beslenme özelliklerinin farklı olması, bazı çalışmaların toplum tabanlı, bazı çalışmaların ise hastane tabanlı olmasından kaynaklandığı düşünülmektedir. Anemi prevalansının hem çalışmamızda hem de diğer yapılan çalışmalarda yüksek olması, gebelikte aneminin önlenmesi, saptanması ve tedavisinde birinci basamak sağlık hizmetlerinde çalışan ebelerin gebe eğitimi, danışmanlık hizmetlerinin ve ikinci basamak sağlık hizmetine ulaşımın yetersiz </w:t>
      </w:r>
      <w:r w:rsidR="00DB2B26">
        <w:rPr>
          <w:rFonts w:asciiTheme="majorBidi" w:eastAsia="Calibri" w:hAnsiTheme="majorBidi" w:cstheme="majorBidi"/>
          <w:color w:val="000000"/>
          <w:sz w:val="24"/>
          <w:szCs w:val="24"/>
        </w:rPr>
        <w:t>olmasından kaynaklanıyo</w:t>
      </w:r>
      <w:r w:rsidR="00C008CF">
        <w:rPr>
          <w:rFonts w:asciiTheme="majorBidi" w:eastAsia="Calibri" w:hAnsiTheme="majorBidi" w:cstheme="majorBidi"/>
          <w:color w:val="000000"/>
          <w:sz w:val="24"/>
          <w:szCs w:val="24"/>
        </w:rPr>
        <w:t>r</w:t>
      </w:r>
      <w:r w:rsidR="00DB2B26">
        <w:rPr>
          <w:rFonts w:asciiTheme="majorBidi" w:eastAsia="Calibri" w:hAnsiTheme="majorBidi" w:cstheme="majorBidi"/>
          <w:color w:val="000000"/>
          <w:sz w:val="24"/>
          <w:szCs w:val="24"/>
        </w:rPr>
        <w:t xml:space="preserve"> olabilir</w:t>
      </w:r>
      <w:r w:rsidRPr="00EE29C0">
        <w:rPr>
          <w:rFonts w:asciiTheme="majorBidi" w:eastAsia="Calibri" w:hAnsiTheme="majorBidi" w:cstheme="majorBidi"/>
          <w:color w:val="000000"/>
          <w:sz w:val="24"/>
          <w:szCs w:val="24"/>
        </w:rPr>
        <w:t>.</w:t>
      </w:r>
    </w:p>
    <w:p w14:paraId="7E79FBD4" w14:textId="5C2A0B79" w:rsidR="00EE29C0" w:rsidRPr="00F16A87" w:rsidRDefault="00EE29C0" w:rsidP="00A53F70">
      <w:pPr>
        <w:suppressAutoHyphens/>
        <w:autoSpaceDN w:val="0"/>
        <w:spacing w:after="120" w:line="360" w:lineRule="auto"/>
        <w:ind w:firstLine="708"/>
        <w:jc w:val="both"/>
        <w:rPr>
          <w:rFonts w:asciiTheme="majorBidi" w:eastAsia="Calibri" w:hAnsiTheme="majorBidi" w:cstheme="majorBidi"/>
          <w:sz w:val="24"/>
          <w:szCs w:val="24"/>
        </w:rPr>
      </w:pPr>
      <w:r w:rsidRPr="00EE29C0">
        <w:rPr>
          <w:rFonts w:asciiTheme="majorBidi" w:eastAsia="Calibri" w:hAnsiTheme="majorBidi" w:cstheme="majorBidi"/>
          <w:sz w:val="24"/>
          <w:szCs w:val="24"/>
        </w:rPr>
        <w:t xml:space="preserve"> </w:t>
      </w:r>
      <w:r w:rsidRPr="00F16A87">
        <w:rPr>
          <w:rFonts w:asciiTheme="majorBidi" w:eastAsia="Calibri" w:hAnsiTheme="majorBidi" w:cstheme="majorBidi"/>
          <w:sz w:val="24"/>
          <w:szCs w:val="24"/>
        </w:rPr>
        <w:t>Çalışmamızda da 15-19 yaş grubundaki gebelerin yaklaşık yarısının anemisi olduğu saptanmıştır ve yapılan istatistiksel analizde yaşın gebelerin anemi görülme sıklığını etkilediği görülmüştür. Çalışma bulgularımızı destekleyen çalışmaların yanında (Kartal, 2016;</w:t>
      </w:r>
      <w:r w:rsidR="00E81F2A" w:rsidRPr="00F16A87">
        <w:rPr>
          <w:rFonts w:asciiTheme="majorBidi" w:eastAsia="Calibri" w:hAnsiTheme="majorBidi" w:cstheme="majorBidi"/>
          <w:sz w:val="24"/>
          <w:szCs w:val="24"/>
        </w:rPr>
        <w:t xml:space="preserve"> </w:t>
      </w:r>
      <w:r w:rsidRPr="00F16A87">
        <w:rPr>
          <w:rFonts w:asciiTheme="majorBidi" w:eastAsia="Calibri" w:hAnsiTheme="majorBidi" w:cstheme="majorBidi"/>
          <w:sz w:val="24"/>
          <w:szCs w:val="24"/>
        </w:rPr>
        <w:t>Kavak ve Kavak, 2017) bulgularımızı desteklemeyen çalışmalarda vardır (Çıtıl ve diğerleri, 2014; Durmuş, 2019;</w:t>
      </w:r>
      <w:r w:rsidRPr="00F16A87">
        <w:rPr>
          <w:rFonts w:asciiTheme="majorBidi" w:eastAsia="Calibri" w:hAnsiTheme="majorBidi" w:cstheme="majorBidi"/>
          <w:color w:val="FF0000"/>
          <w:sz w:val="24"/>
          <w:szCs w:val="24"/>
        </w:rPr>
        <w:t xml:space="preserve"> </w:t>
      </w:r>
      <w:r w:rsidRPr="00F16A87">
        <w:rPr>
          <w:rFonts w:asciiTheme="majorBidi" w:eastAsia="Calibri" w:hAnsiTheme="majorBidi" w:cstheme="majorBidi"/>
          <w:sz w:val="24"/>
          <w:szCs w:val="24"/>
        </w:rPr>
        <w:t>Cantürk Karbancıoğlu ve Songur Dağlı, 2018).</w:t>
      </w:r>
      <w:r w:rsidR="00DB2B26" w:rsidRPr="00F16A87">
        <w:rPr>
          <w:rFonts w:asciiTheme="majorBidi" w:eastAsia="Calibri" w:hAnsiTheme="majorBidi" w:cstheme="majorBidi"/>
          <w:sz w:val="24"/>
          <w:szCs w:val="24"/>
        </w:rPr>
        <w:t xml:space="preserve"> </w:t>
      </w:r>
      <w:r w:rsidR="00DE4A2B" w:rsidRPr="00F16A87">
        <w:rPr>
          <w:rFonts w:asciiTheme="majorBidi" w:hAnsiTheme="majorBidi" w:cstheme="majorBidi"/>
          <w:sz w:val="24"/>
          <w:szCs w:val="24"/>
        </w:rPr>
        <w:t>Sağlıklı bir gebelik için kadınların yaş aralığının 20-30 yaş arasında olması önerilmektedir. Bu yaş aralığı dışında meydana gelen gebeliklerde anne ve bebek için mortalite ve morbidite riski artmaktadır</w:t>
      </w:r>
      <w:r w:rsidR="002F0028" w:rsidRPr="00F16A87">
        <w:rPr>
          <w:rFonts w:asciiTheme="majorBidi" w:hAnsiTheme="majorBidi" w:cstheme="majorBidi"/>
          <w:sz w:val="24"/>
          <w:szCs w:val="24"/>
        </w:rPr>
        <w:t xml:space="preserve"> (Taşkın, 2016).</w:t>
      </w:r>
      <w:r w:rsidR="0002024E" w:rsidRPr="00F16A87">
        <w:rPr>
          <w:rFonts w:asciiTheme="majorBidi" w:hAnsiTheme="majorBidi" w:cstheme="majorBidi"/>
          <w:sz w:val="24"/>
          <w:szCs w:val="24"/>
        </w:rPr>
        <w:t xml:space="preserve"> </w:t>
      </w:r>
      <w:r w:rsidR="002F0028" w:rsidRPr="00F16A87">
        <w:rPr>
          <w:rFonts w:asciiTheme="majorBidi" w:hAnsiTheme="majorBidi" w:cstheme="majorBidi"/>
          <w:sz w:val="24"/>
          <w:szCs w:val="24"/>
        </w:rPr>
        <w:t>Ç</w:t>
      </w:r>
      <w:r w:rsidR="0002024E" w:rsidRPr="00F16A87">
        <w:rPr>
          <w:rFonts w:asciiTheme="majorBidi" w:hAnsiTheme="majorBidi" w:cstheme="majorBidi"/>
          <w:sz w:val="24"/>
          <w:szCs w:val="24"/>
        </w:rPr>
        <w:t>alışmamız</w:t>
      </w:r>
      <w:r w:rsidR="001F2563" w:rsidRPr="00F16A87">
        <w:rPr>
          <w:rFonts w:asciiTheme="majorBidi" w:hAnsiTheme="majorBidi" w:cstheme="majorBidi"/>
          <w:sz w:val="24"/>
          <w:szCs w:val="24"/>
        </w:rPr>
        <w:t>daki sonuçlarda  bu durumu destekler niteliktedir</w:t>
      </w:r>
      <w:r w:rsidR="002F0028" w:rsidRPr="00F16A87">
        <w:rPr>
          <w:rFonts w:asciiTheme="majorBidi" w:hAnsiTheme="majorBidi" w:cstheme="majorBidi"/>
          <w:sz w:val="24"/>
          <w:szCs w:val="24"/>
        </w:rPr>
        <w:t>.</w:t>
      </w:r>
    </w:p>
    <w:p w14:paraId="670B19B4" w14:textId="1FBFADD8" w:rsidR="00EE29C0" w:rsidRPr="00EE29C0" w:rsidRDefault="00EE29C0" w:rsidP="005F660B">
      <w:pPr>
        <w:suppressAutoHyphens/>
        <w:autoSpaceDN w:val="0"/>
        <w:spacing w:after="120" w:line="360" w:lineRule="auto"/>
        <w:ind w:firstLine="708"/>
        <w:jc w:val="both"/>
        <w:rPr>
          <w:rFonts w:asciiTheme="majorBidi" w:eastAsia="Calibri" w:hAnsiTheme="majorBidi" w:cstheme="majorBidi"/>
          <w:sz w:val="24"/>
          <w:szCs w:val="24"/>
        </w:rPr>
      </w:pPr>
      <w:r w:rsidRPr="00EE29C0">
        <w:rPr>
          <w:rFonts w:asciiTheme="majorBidi" w:eastAsia="Calibri" w:hAnsiTheme="majorBidi" w:cstheme="majorBidi"/>
          <w:sz w:val="24"/>
          <w:szCs w:val="24"/>
        </w:rPr>
        <w:t xml:space="preserve">Çalışmamızda </w:t>
      </w:r>
      <w:r w:rsidR="00D303C4">
        <w:rPr>
          <w:rFonts w:asciiTheme="majorBidi" w:eastAsia="Calibri" w:hAnsiTheme="majorBidi" w:cstheme="majorBidi"/>
          <w:sz w:val="24"/>
          <w:szCs w:val="24"/>
        </w:rPr>
        <w:t xml:space="preserve">gebelerin eğitim </w:t>
      </w:r>
      <w:r w:rsidR="00CB6EA7">
        <w:rPr>
          <w:rFonts w:asciiTheme="majorBidi" w:eastAsia="Calibri" w:hAnsiTheme="majorBidi" w:cstheme="majorBidi"/>
          <w:sz w:val="24"/>
          <w:szCs w:val="24"/>
        </w:rPr>
        <w:t xml:space="preserve">düzeyleri düştükçe anemi yaşama sıklığının arttığı </w:t>
      </w:r>
      <w:r w:rsidR="00A37B74">
        <w:rPr>
          <w:rFonts w:asciiTheme="majorBidi" w:eastAsia="Calibri" w:hAnsiTheme="majorBidi" w:cstheme="majorBidi"/>
          <w:sz w:val="24"/>
          <w:szCs w:val="24"/>
        </w:rPr>
        <w:t>görülmekte olup</w:t>
      </w:r>
      <w:r w:rsidR="009667D5">
        <w:rPr>
          <w:rFonts w:asciiTheme="majorBidi" w:eastAsia="Calibri" w:hAnsiTheme="majorBidi" w:cstheme="majorBidi"/>
          <w:sz w:val="24"/>
          <w:szCs w:val="24"/>
        </w:rPr>
        <w:t>,</w:t>
      </w:r>
      <w:r w:rsidR="00A37B74">
        <w:rPr>
          <w:rFonts w:asciiTheme="majorBidi" w:eastAsia="Calibri" w:hAnsiTheme="majorBidi" w:cstheme="majorBidi"/>
          <w:sz w:val="24"/>
          <w:szCs w:val="24"/>
        </w:rPr>
        <w:t xml:space="preserve"> </w:t>
      </w:r>
      <w:r w:rsidRPr="00EE29C0">
        <w:rPr>
          <w:rFonts w:asciiTheme="majorBidi" w:eastAsia="Calibri" w:hAnsiTheme="majorBidi" w:cstheme="majorBidi"/>
          <w:sz w:val="24"/>
          <w:szCs w:val="24"/>
        </w:rPr>
        <w:t>gebelerin eğitim düzeylerinin anemi yaşama sıklığını istatistiksel düzeyde etkilediği saptanmıştır. Yüksekokul/lisansüstü mezunu olan gebelerde anemi görülme oranı diğer eğitim düzeylerine göre en düşük bulunmuştur.</w:t>
      </w:r>
      <w:r w:rsidR="003A59EF">
        <w:rPr>
          <w:rFonts w:asciiTheme="majorBidi" w:eastAsia="Calibri" w:hAnsiTheme="majorBidi" w:cstheme="majorBidi"/>
          <w:sz w:val="24"/>
          <w:szCs w:val="24"/>
        </w:rPr>
        <w:t xml:space="preserve"> </w:t>
      </w:r>
      <w:r w:rsidR="00BC4F01" w:rsidRPr="00754240">
        <w:rPr>
          <w:rFonts w:asciiTheme="majorBidi" w:eastAsia="Calibri" w:hAnsiTheme="majorBidi" w:cstheme="majorBidi"/>
          <w:sz w:val="24"/>
          <w:szCs w:val="24"/>
        </w:rPr>
        <w:t>Bharati ve diğerleri (2008)</w:t>
      </w:r>
      <w:r w:rsidR="00BC4F01">
        <w:rPr>
          <w:rFonts w:asciiTheme="majorBidi" w:eastAsia="Calibri" w:hAnsiTheme="majorBidi" w:cstheme="majorBidi"/>
          <w:sz w:val="24"/>
          <w:szCs w:val="24"/>
        </w:rPr>
        <w:t>’nin</w:t>
      </w:r>
      <w:r w:rsidR="00BC4F01" w:rsidRPr="00754240">
        <w:rPr>
          <w:rFonts w:asciiTheme="majorBidi" w:eastAsia="Calibri" w:hAnsiTheme="majorBidi" w:cstheme="majorBidi"/>
          <w:sz w:val="24"/>
          <w:szCs w:val="24"/>
        </w:rPr>
        <w:t xml:space="preserve"> Hindistan’da ulusal düzeyde yap</w:t>
      </w:r>
      <w:r w:rsidR="00BC4F01">
        <w:rPr>
          <w:rFonts w:asciiTheme="majorBidi" w:eastAsia="Calibri" w:hAnsiTheme="majorBidi" w:cstheme="majorBidi"/>
          <w:sz w:val="24"/>
          <w:szCs w:val="24"/>
        </w:rPr>
        <w:t>tıkları</w:t>
      </w:r>
      <w:r w:rsidR="00BC4F01" w:rsidRPr="00754240">
        <w:rPr>
          <w:rFonts w:asciiTheme="majorBidi" w:eastAsia="Calibri" w:hAnsiTheme="majorBidi" w:cstheme="majorBidi"/>
          <w:sz w:val="24"/>
          <w:szCs w:val="24"/>
        </w:rPr>
        <w:t xml:space="preserve"> bir çalışma da gebenin öğrenim düzeyi</w:t>
      </w:r>
      <w:r w:rsidR="00BC4F01">
        <w:rPr>
          <w:rFonts w:asciiTheme="majorBidi" w:eastAsia="Calibri" w:hAnsiTheme="majorBidi" w:cstheme="majorBidi"/>
          <w:sz w:val="24"/>
          <w:szCs w:val="24"/>
        </w:rPr>
        <w:t>nin</w:t>
      </w:r>
      <w:r w:rsidR="00BC4F01" w:rsidRPr="00754240">
        <w:rPr>
          <w:rFonts w:asciiTheme="majorBidi" w:eastAsia="Calibri" w:hAnsiTheme="majorBidi" w:cstheme="majorBidi"/>
          <w:sz w:val="24"/>
          <w:szCs w:val="24"/>
        </w:rPr>
        <w:t xml:space="preserve"> anemi sıklığı</w:t>
      </w:r>
      <w:r w:rsidR="00BC4F01">
        <w:rPr>
          <w:rFonts w:asciiTheme="majorBidi" w:eastAsia="Calibri" w:hAnsiTheme="majorBidi" w:cstheme="majorBidi"/>
          <w:sz w:val="24"/>
          <w:szCs w:val="24"/>
        </w:rPr>
        <w:t xml:space="preserve">nı etkilediği </w:t>
      </w:r>
      <w:r w:rsidR="00BC4F01" w:rsidRPr="00754240">
        <w:rPr>
          <w:rFonts w:asciiTheme="majorBidi" w:eastAsia="Calibri" w:hAnsiTheme="majorBidi" w:cstheme="majorBidi"/>
          <w:sz w:val="24"/>
          <w:szCs w:val="24"/>
        </w:rPr>
        <w:t>bildirilmiştir.</w:t>
      </w:r>
      <w:r w:rsidR="00BC4F01" w:rsidRPr="00754240">
        <w:rPr>
          <w:rFonts w:asciiTheme="majorBidi" w:hAnsiTheme="majorBidi" w:cstheme="majorBidi"/>
          <w:sz w:val="24"/>
          <w:szCs w:val="24"/>
        </w:rPr>
        <w:t xml:space="preserve"> </w:t>
      </w:r>
      <w:r w:rsidR="00BC4F01" w:rsidRPr="00754240">
        <w:rPr>
          <w:rFonts w:asciiTheme="majorBidi" w:eastAsia="Calibri" w:hAnsiTheme="majorBidi" w:cstheme="majorBidi"/>
          <w:sz w:val="24"/>
          <w:szCs w:val="24"/>
        </w:rPr>
        <w:t>Kartal</w:t>
      </w:r>
      <w:r w:rsidR="00BC4F01">
        <w:rPr>
          <w:rFonts w:asciiTheme="majorBidi" w:eastAsia="Calibri" w:hAnsiTheme="majorBidi" w:cstheme="majorBidi"/>
          <w:sz w:val="24"/>
          <w:szCs w:val="24"/>
        </w:rPr>
        <w:t xml:space="preserve"> </w:t>
      </w:r>
      <w:r w:rsidR="00BC4F01" w:rsidRPr="00754240">
        <w:rPr>
          <w:rFonts w:asciiTheme="majorBidi" w:eastAsia="Calibri" w:hAnsiTheme="majorBidi" w:cstheme="majorBidi"/>
          <w:sz w:val="24"/>
          <w:szCs w:val="24"/>
        </w:rPr>
        <w:t>(2016)</w:t>
      </w:r>
      <w:r w:rsidR="00BC4F01">
        <w:rPr>
          <w:rFonts w:asciiTheme="majorBidi" w:eastAsia="Calibri" w:hAnsiTheme="majorBidi" w:cstheme="majorBidi"/>
          <w:sz w:val="24"/>
          <w:szCs w:val="24"/>
        </w:rPr>
        <w:t>’</w:t>
      </w:r>
      <w:proofErr w:type="spellStart"/>
      <w:r w:rsidR="00BC4F01">
        <w:rPr>
          <w:rFonts w:asciiTheme="majorBidi" w:eastAsia="Calibri" w:hAnsiTheme="majorBidi" w:cstheme="majorBidi"/>
          <w:sz w:val="24"/>
          <w:szCs w:val="24"/>
        </w:rPr>
        <w:t>ın</w:t>
      </w:r>
      <w:proofErr w:type="spellEnd"/>
      <w:r w:rsidR="00BC4F01">
        <w:rPr>
          <w:rFonts w:asciiTheme="majorBidi" w:eastAsia="Calibri" w:hAnsiTheme="majorBidi" w:cstheme="majorBidi"/>
          <w:sz w:val="24"/>
          <w:szCs w:val="24"/>
        </w:rPr>
        <w:t xml:space="preserve"> </w:t>
      </w:r>
      <w:r w:rsidR="00BC4F01" w:rsidRPr="00754240">
        <w:rPr>
          <w:rFonts w:asciiTheme="majorBidi" w:eastAsia="Calibri" w:hAnsiTheme="majorBidi" w:cstheme="majorBidi"/>
          <w:sz w:val="24"/>
          <w:szCs w:val="24"/>
        </w:rPr>
        <w:t>Eskişehir’de</w:t>
      </w:r>
      <w:r w:rsidR="00BC4F01">
        <w:rPr>
          <w:rFonts w:asciiTheme="majorBidi" w:eastAsia="Calibri" w:hAnsiTheme="majorBidi" w:cstheme="majorBidi"/>
          <w:sz w:val="24"/>
          <w:szCs w:val="24"/>
        </w:rPr>
        <w:t>,</w:t>
      </w:r>
      <w:r w:rsidR="00BC4F01" w:rsidRPr="00754240">
        <w:rPr>
          <w:rFonts w:asciiTheme="majorBidi" w:eastAsia="Calibri" w:hAnsiTheme="majorBidi" w:cstheme="majorBidi"/>
          <w:sz w:val="24"/>
          <w:szCs w:val="24"/>
        </w:rPr>
        <w:t xml:space="preserve"> Tapalı (2012)’</w:t>
      </w:r>
      <w:proofErr w:type="spellStart"/>
      <w:r w:rsidR="00BC4F01" w:rsidRPr="00754240">
        <w:rPr>
          <w:rFonts w:asciiTheme="majorBidi" w:eastAsia="Calibri" w:hAnsiTheme="majorBidi" w:cstheme="majorBidi"/>
          <w:sz w:val="24"/>
          <w:szCs w:val="24"/>
        </w:rPr>
        <w:t>nın</w:t>
      </w:r>
      <w:proofErr w:type="spellEnd"/>
      <w:r w:rsidR="00BC4F01" w:rsidRPr="00754240">
        <w:rPr>
          <w:rFonts w:asciiTheme="majorBidi" w:eastAsia="Calibri" w:hAnsiTheme="majorBidi" w:cstheme="majorBidi"/>
          <w:sz w:val="24"/>
          <w:szCs w:val="24"/>
        </w:rPr>
        <w:t xml:space="preserve"> Denizli’de yaptıkları çalışmalarda da gebelerin eğitim düzeylerinin anemi görülmesini etkilediği bulunmuştur.</w:t>
      </w:r>
      <w:r w:rsidR="00BC4F01">
        <w:rPr>
          <w:rFonts w:asciiTheme="majorBidi" w:eastAsia="Calibri" w:hAnsiTheme="majorBidi" w:cstheme="majorBidi"/>
          <w:sz w:val="24"/>
          <w:szCs w:val="24"/>
        </w:rPr>
        <w:t xml:space="preserve"> </w:t>
      </w:r>
      <w:r w:rsidR="00BC4F01" w:rsidRPr="00754240">
        <w:rPr>
          <w:rFonts w:asciiTheme="majorBidi" w:eastAsia="Calibri" w:hAnsiTheme="majorBidi" w:cstheme="majorBidi"/>
          <w:sz w:val="24"/>
          <w:szCs w:val="24"/>
        </w:rPr>
        <w:t>Bizim çalışma sonucumuzun aksine eğitim durumlarının anemi oranlarını etkilemediği bul</w:t>
      </w:r>
      <w:r w:rsidR="00986EED">
        <w:rPr>
          <w:rFonts w:asciiTheme="majorBidi" w:eastAsia="Calibri" w:hAnsiTheme="majorBidi" w:cstheme="majorBidi"/>
          <w:sz w:val="24"/>
          <w:szCs w:val="24"/>
        </w:rPr>
        <w:t>u</w:t>
      </w:r>
      <w:r w:rsidR="00BC4F01" w:rsidRPr="00754240">
        <w:rPr>
          <w:rFonts w:asciiTheme="majorBidi" w:eastAsia="Calibri" w:hAnsiTheme="majorBidi" w:cstheme="majorBidi"/>
          <w:sz w:val="24"/>
          <w:szCs w:val="24"/>
        </w:rPr>
        <w:t>nan çalışmalar da vardır</w:t>
      </w:r>
      <w:r w:rsidR="00BC4F01">
        <w:rPr>
          <w:rFonts w:asciiTheme="majorBidi" w:eastAsia="Calibri" w:hAnsiTheme="majorBidi" w:cstheme="majorBidi"/>
          <w:sz w:val="24"/>
          <w:szCs w:val="24"/>
        </w:rPr>
        <w:t xml:space="preserve"> (</w:t>
      </w:r>
      <w:r w:rsidR="00BC4F01" w:rsidRPr="00754240">
        <w:rPr>
          <w:rFonts w:asciiTheme="majorBidi" w:eastAsia="Calibri" w:hAnsiTheme="majorBidi" w:cstheme="majorBidi"/>
          <w:sz w:val="24"/>
          <w:szCs w:val="24"/>
        </w:rPr>
        <w:t>Çıtıl ve diğerler</w:t>
      </w:r>
      <w:r w:rsidR="00BC4F01">
        <w:rPr>
          <w:rFonts w:asciiTheme="majorBidi" w:eastAsia="Calibri" w:hAnsiTheme="majorBidi" w:cstheme="majorBidi"/>
          <w:sz w:val="24"/>
          <w:szCs w:val="24"/>
        </w:rPr>
        <w:t xml:space="preserve">i, </w:t>
      </w:r>
      <w:r w:rsidR="00BC4F01" w:rsidRPr="00754240">
        <w:rPr>
          <w:rFonts w:asciiTheme="majorBidi" w:eastAsia="Calibri" w:hAnsiTheme="majorBidi" w:cstheme="majorBidi"/>
          <w:sz w:val="24"/>
          <w:szCs w:val="24"/>
        </w:rPr>
        <w:t>2014)</w:t>
      </w:r>
      <w:r w:rsidR="00BC4F01">
        <w:rPr>
          <w:rFonts w:asciiTheme="majorBidi" w:eastAsia="Calibri" w:hAnsiTheme="majorBidi" w:cstheme="majorBidi"/>
          <w:sz w:val="24"/>
          <w:szCs w:val="24"/>
        </w:rPr>
        <w:t>.</w:t>
      </w:r>
      <w:r w:rsidR="00BC4F01" w:rsidRPr="00754240">
        <w:rPr>
          <w:rFonts w:asciiTheme="majorBidi" w:eastAsia="Calibri" w:hAnsiTheme="majorBidi" w:cstheme="majorBidi"/>
          <w:sz w:val="24"/>
          <w:szCs w:val="24"/>
        </w:rPr>
        <w:t xml:space="preserve"> </w:t>
      </w:r>
      <w:r w:rsidR="00BC4F01" w:rsidRPr="00132D05">
        <w:rPr>
          <w:rFonts w:asciiTheme="majorBidi" w:eastAsia="Calibri" w:hAnsiTheme="majorBidi" w:cstheme="majorBidi"/>
          <w:sz w:val="24"/>
          <w:szCs w:val="24"/>
        </w:rPr>
        <w:t>Çalışmamızda eğitim düzeyi yükseldikçe anemi oranlarının düşmesi ve</w:t>
      </w:r>
      <w:r w:rsidR="00BC4F01">
        <w:rPr>
          <w:rFonts w:asciiTheme="majorBidi" w:eastAsia="Calibri" w:hAnsiTheme="majorBidi" w:cstheme="majorBidi"/>
          <w:color w:val="FF0000"/>
          <w:sz w:val="24"/>
          <w:szCs w:val="24"/>
        </w:rPr>
        <w:t xml:space="preserve"> </w:t>
      </w:r>
      <w:r w:rsidR="00BC4F01" w:rsidRPr="00754240">
        <w:rPr>
          <w:rFonts w:asciiTheme="majorBidi" w:eastAsia="Calibri" w:hAnsiTheme="majorBidi" w:cstheme="majorBidi"/>
          <w:sz w:val="24"/>
          <w:szCs w:val="24"/>
        </w:rPr>
        <w:t>yüksekokul/lisansüstü mezunu olan gebelerde anemi oranının</w:t>
      </w:r>
      <w:r w:rsidR="00BC4F01">
        <w:rPr>
          <w:rFonts w:asciiTheme="majorBidi" w:eastAsia="Calibri" w:hAnsiTheme="majorBidi" w:cstheme="majorBidi"/>
          <w:sz w:val="24"/>
          <w:szCs w:val="24"/>
        </w:rPr>
        <w:t xml:space="preserve"> en</w:t>
      </w:r>
      <w:r w:rsidR="00BC4F01" w:rsidRPr="00754240">
        <w:rPr>
          <w:rFonts w:asciiTheme="majorBidi" w:eastAsia="Calibri" w:hAnsiTheme="majorBidi" w:cstheme="majorBidi"/>
          <w:sz w:val="24"/>
          <w:szCs w:val="24"/>
        </w:rPr>
        <w:t xml:space="preserve"> düşük olması gebelerin eğitim düzeyleri arttıkça doğru bilgilere ulaşma ve uygulama yönünden daha avantajlı olmaları aynı zamanda eğitim düzeyi yükseldikçe sosyo-ekonomik düzeyin yükselmesi ve sağlık hizmetlerinden daha çok yararlanılması, dolayısıyla beslenmelerine, demir haplarını kullanmalarına daha çok dikkat etmeleri</w:t>
      </w:r>
      <w:r w:rsidR="00DB2B26">
        <w:rPr>
          <w:rFonts w:asciiTheme="majorBidi" w:eastAsia="Calibri" w:hAnsiTheme="majorBidi" w:cstheme="majorBidi"/>
          <w:sz w:val="24"/>
          <w:szCs w:val="24"/>
        </w:rPr>
        <w:t>nin</w:t>
      </w:r>
      <w:r w:rsidR="00BC4F01" w:rsidRPr="00754240">
        <w:rPr>
          <w:rFonts w:asciiTheme="majorBidi" w:eastAsia="Calibri" w:hAnsiTheme="majorBidi" w:cstheme="majorBidi"/>
          <w:sz w:val="24"/>
          <w:szCs w:val="24"/>
        </w:rPr>
        <w:t xml:space="preserve"> sonucu olduğu düşünülmektedir.</w:t>
      </w:r>
    </w:p>
    <w:p w14:paraId="262701C6" w14:textId="695B4264" w:rsidR="00EE29C0" w:rsidRPr="00EE29C0" w:rsidRDefault="003A59EF" w:rsidP="005F660B">
      <w:pPr>
        <w:suppressAutoHyphens/>
        <w:autoSpaceDN w:val="0"/>
        <w:spacing w:after="120" w:line="360" w:lineRule="auto"/>
        <w:ind w:firstLine="708"/>
        <w:jc w:val="both"/>
        <w:rPr>
          <w:rFonts w:asciiTheme="majorBidi" w:eastAsia="Calibri" w:hAnsiTheme="majorBidi" w:cstheme="majorBidi"/>
          <w:sz w:val="24"/>
          <w:szCs w:val="24"/>
        </w:rPr>
      </w:pPr>
      <w:r>
        <w:rPr>
          <w:rFonts w:asciiTheme="majorBidi" w:eastAsia="Calibri" w:hAnsiTheme="majorBidi" w:cstheme="majorBidi"/>
          <w:color w:val="FF0000"/>
          <w:sz w:val="24"/>
          <w:szCs w:val="24"/>
        </w:rPr>
        <w:t xml:space="preserve"> </w:t>
      </w:r>
      <w:r w:rsidR="00EE29C0" w:rsidRPr="00EE29C0">
        <w:rPr>
          <w:rFonts w:asciiTheme="majorBidi" w:eastAsia="Calibri" w:hAnsiTheme="majorBidi" w:cstheme="majorBidi"/>
          <w:sz w:val="24"/>
          <w:szCs w:val="24"/>
        </w:rPr>
        <w:t>Geniş aile tipindeki gebelerde anemi, çekirdek aile tipindeki gebelere oranla daha yüksektir ve gebelerin aile tiplerinin anemi görülme sıklığını etkilediği bulunmuştur. Ancak çalışmamızın aksini söyleyen çalışmalarda bulunmaktadır (Çıtıl ve diğerleri, 2014; Kabalcıoğlu Bucak ve diğerleri, 2017)</w:t>
      </w:r>
      <w:r w:rsidR="00C008CF">
        <w:rPr>
          <w:rFonts w:asciiTheme="majorBidi" w:eastAsia="Calibri" w:hAnsiTheme="majorBidi" w:cstheme="majorBidi"/>
          <w:sz w:val="24"/>
          <w:szCs w:val="24"/>
        </w:rPr>
        <w:t>.</w:t>
      </w:r>
    </w:p>
    <w:p w14:paraId="46D486F7" w14:textId="21199C5B" w:rsidR="00EE29C0" w:rsidRPr="00EE29C0" w:rsidRDefault="00EE29C0" w:rsidP="005F660B">
      <w:pPr>
        <w:suppressAutoHyphens/>
        <w:autoSpaceDN w:val="0"/>
        <w:spacing w:after="120" w:line="360" w:lineRule="auto"/>
        <w:ind w:firstLine="708"/>
        <w:jc w:val="both"/>
        <w:rPr>
          <w:rFonts w:asciiTheme="majorBidi" w:eastAsia="Calibri" w:hAnsiTheme="majorBidi" w:cstheme="majorBidi"/>
          <w:sz w:val="24"/>
          <w:szCs w:val="24"/>
        </w:rPr>
      </w:pPr>
      <w:r w:rsidRPr="00EE29C0">
        <w:rPr>
          <w:rFonts w:asciiTheme="majorBidi" w:eastAsia="Calibri" w:hAnsiTheme="majorBidi" w:cstheme="majorBidi"/>
          <w:sz w:val="24"/>
          <w:szCs w:val="24"/>
        </w:rPr>
        <w:t>Çalışmamızda gebelerin büyük çoğunluğunun sosyal güvencesinin olduğu ve sosyal güvencesi olan gebelerin sosyal güvencesi olmayan gebelere göre anemi oranlarının düşük olduğu saptanmıştır.  Kaya ve Akan</w:t>
      </w:r>
      <w:r w:rsidR="005A5C1F">
        <w:rPr>
          <w:rFonts w:asciiTheme="majorBidi" w:eastAsia="Calibri" w:hAnsiTheme="majorBidi" w:cstheme="majorBidi"/>
          <w:sz w:val="24"/>
          <w:szCs w:val="24"/>
        </w:rPr>
        <w:t>’nın</w:t>
      </w:r>
      <w:r w:rsidRPr="00EE29C0">
        <w:rPr>
          <w:rFonts w:asciiTheme="majorBidi" w:eastAsia="Calibri" w:hAnsiTheme="majorBidi" w:cstheme="majorBidi"/>
          <w:sz w:val="24"/>
          <w:szCs w:val="24"/>
        </w:rPr>
        <w:t xml:space="preserve"> (2010) Mersin’de yapmış oldukları çalışmada sosyal güvencesi olan gebelerin %46,8’inin, sosyal güvencesi olmayanların ise %56,5</w:t>
      </w:r>
      <w:r w:rsidR="005A5C1F">
        <w:rPr>
          <w:rFonts w:asciiTheme="majorBidi" w:eastAsia="Calibri" w:hAnsiTheme="majorBidi" w:cstheme="majorBidi"/>
          <w:sz w:val="24"/>
          <w:szCs w:val="24"/>
        </w:rPr>
        <w:t>’inin</w:t>
      </w:r>
      <w:r w:rsidRPr="00EE29C0">
        <w:rPr>
          <w:rFonts w:asciiTheme="majorBidi" w:eastAsia="Calibri" w:hAnsiTheme="majorBidi" w:cstheme="majorBidi"/>
          <w:sz w:val="24"/>
          <w:szCs w:val="24"/>
        </w:rPr>
        <w:t xml:space="preserve"> anemi</w:t>
      </w:r>
      <w:r w:rsidR="005A5C1F">
        <w:rPr>
          <w:rFonts w:asciiTheme="majorBidi" w:eastAsia="Calibri" w:hAnsiTheme="majorBidi" w:cstheme="majorBidi"/>
          <w:sz w:val="24"/>
          <w:szCs w:val="24"/>
        </w:rPr>
        <w:t>si</w:t>
      </w:r>
      <w:r w:rsidRPr="00EE29C0">
        <w:rPr>
          <w:rFonts w:asciiTheme="majorBidi" w:eastAsia="Calibri" w:hAnsiTheme="majorBidi" w:cstheme="majorBidi"/>
          <w:sz w:val="24"/>
          <w:szCs w:val="24"/>
        </w:rPr>
        <w:t xml:space="preserve"> oldu</w:t>
      </w:r>
      <w:r w:rsidR="005A5C1F">
        <w:rPr>
          <w:rFonts w:asciiTheme="majorBidi" w:eastAsia="Calibri" w:hAnsiTheme="majorBidi" w:cstheme="majorBidi"/>
          <w:sz w:val="24"/>
          <w:szCs w:val="24"/>
        </w:rPr>
        <w:t>ğu</w:t>
      </w:r>
      <w:r w:rsidRPr="00EE29C0">
        <w:rPr>
          <w:rFonts w:asciiTheme="majorBidi" w:eastAsia="Calibri" w:hAnsiTheme="majorBidi" w:cstheme="majorBidi"/>
          <w:sz w:val="24"/>
          <w:szCs w:val="24"/>
        </w:rPr>
        <w:t xml:space="preserve"> ve bu farkın</w:t>
      </w:r>
      <w:r w:rsidR="005A5C1F">
        <w:rPr>
          <w:rFonts w:asciiTheme="majorBidi" w:eastAsia="Calibri" w:hAnsiTheme="majorBidi" w:cstheme="majorBidi"/>
          <w:sz w:val="24"/>
          <w:szCs w:val="24"/>
        </w:rPr>
        <w:t xml:space="preserve"> </w:t>
      </w:r>
      <w:r w:rsidRPr="00EE29C0">
        <w:rPr>
          <w:rFonts w:asciiTheme="majorBidi" w:eastAsia="Calibri" w:hAnsiTheme="majorBidi" w:cstheme="majorBidi"/>
          <w:sz w:val="24"/>
          <w:szCs w:val="24"/>
        </w:rPr>
        <w:t xml:space="preserve">istatistiksel olarak anlamlı olduğu bulunmuştur. Bizim çalışma bulgularımız bu çalışma bulgularını desteklemektedir. Sosyal güvence varlığının gebelerin sağlık hizmetlerinden ve sağlık profesyonellerinden hizmet ve danışmanlık almalarından dolayı anemi oranlarını düşürmüş olabileceği düşünülmektedir. </w:t>
      </w:r>
    </w:p>
    <w:p w14:paraId="35C68A3D" w14:textId="5EF6B752" w:rsidR="00723DB8" w:rsidRPr="00EE29C0" w:rsidRDefault="00EE29C0" w:rsidP="005F660B">
      <w:pPr>
        <w:suppressAutoHyphens/>
        <w:autoSpaceDN w:val="0"/>
        <w:spacing w:after="120" w:line="360" w:lineRule="auto"/>
        <w:ind w:firstLine="708"/>
        <w:jc w:val="both"/>
        <w:rPr>
          <w:rFonts w:asciiTheme="majorBidi" w:eastAsia="Calibri" w:hAnsiTheme="majorBidi" w:cstheme="majorBidi"/>
          <w:sz w:val="24"/>
          <w:szCs w:val="24"/>
        </w:rPr>
      </w:pPr>
      <w:r w:rsidRPr="00EE29C0">
        <w:rPr>
          <w:rFonts w:asciiTheme="majorBidi" w:eastAsia="Calibri" w:hAnsiTheme="majorBidi" w:cstheme="majorBidi"/>
          <w:sz w:val="24"/>
          <w:szCs w:val="24"/>
        </w:rPr>
        <w:t xml:space="preserve">Çalışmamızda gebelerin </w:t>
      </w:r>
      <w:r w:rsidR="003A59EF">
        <w:rPr>
          <w:rFonts w:asciiTheme="majorBidi" w:eastAsia="Calibri" w:hAnsiTheme="majorBidi" w:cstheme="majorBidi"/>
          <w:sz w:val="24"/>
          <w:szCs w:val="24"/>
        </w:rPr>
        <w:t>yaklaşık beşte birinin</w:t>
      </w:r>
      <w:r w:rsidRPr="00EE29C0">
        <w:rPr>
          <w:rFonts w:asciiTheme="majorBidi" w:eastAsia="Calibri" w:hAnsiTheme="majorBidi" w:cstheme="majorBidi"/>
          <w:sz w:val="24"/>
          <w:szCs w:val="24"/>
        </w:rPr>
        <w:t xml:space="preserve"> gelir getiren bir işte çalıştığı bulunmuştur. Çalışan gebelerin çalışmayan gebelere</w:t>
      </w:r>
      <w:r w:rsidR="003A59EF">
        <w:rPr>
          <w:rFonts w:asciiTheme="majorBidi" w:eastAsia="Calibri" w:hAnsiTheme="majorBidi" w:cstheme="majorBidi"/>
          <w:sz w:val="24"/>
          <w:szCs w:val="24"/>
        </w:rPr>
        <w:t xml:space="preserve"> </w:t>
      </w:r>
      <w:r w:rsidRPr="00EE29C0">
        <w:rPr>
          <w:rFonts w:asciiTheme="majorBidi" w:eastAsia="Calibri" w:hAnsiTheme="majorBidi" w:cstheme="majorBidi"/>
          <w:sz w:val="24"/>
          <w:szCs w:val="24"/>
        </w:rPr>
        <w:t>göre daha düşük oranda anemi yaşadıkları bulunmuş</w:t>
      </w:r>
      <w:r w:rsidR="003A59EF">
        <w:rPr>
          <w:rFonts w:asciiTheme="majorBidi" w:eastAsia="Calibri" w:hAnsiTheme="majorBidi" w:cstheme="majorBidi"/>
          <w:sz w:val="24"/>
          <w:szCs w:val="24"/>
        </w:rPr>
        <w:t>tur.</w:t>
      </w:r>
      <w:r w:rsidRPr="00EE29C0">
        <w:rPr>
          <w:rFonts w:asciiTheme="majorBidi" w:eastAsia="Calibri" w:hAnsiTheme="majorBidi" w:cstheme="majorBidi"/>
          <w:sz w:val="24"/>
          <w:szCs w:val="24"/>
        </w:rPr>
        <w:t xml:space="preserve"> Göker ve diğerleri</w:t>
      </w:r>
      <w:r w:rsidR="005A5C1F">
        <w:rPr>
          <w:rFonts w:asciiTheme="majorBidi" w:eastAsia="Calibri" w:hAnsiTheme="majorBidi" w:cstheme="majorBidi"/>
          <w:sz w:val="24"/>
          <w:szCs w:val="24"/>
        </w:rPr>
        <w:t>nin</w:t>
      </w:r>
      <w:r w:rsidRPr="00EE29C0">
        <w:rPr>
          <w:rFonts w:asciiTheme="majorBidi" w:eastAsia="Calibri" w:hAnsiTheme="majorBidi" w:cstheme="majorBidi"/>
          <w:sz w:val="24"/>
          <w:szCs w:val="24"/>
        </w:rPr>
        <w:t xml:space="preserve"> (2012) </w:t>
      </w:r>
      <w:r w:rsidRPr="00F10675">
        <w:rPr>
          <w:rFonts w:asciiTheme="majorBidi" w:eastAsia="Calibri" w:hAnsiTheme="majorBidi" w:cstheme="majorBidi"/>
          <w:sz w:val="24"/>
          <w:szCs w:val="24"/>
        </w:rPr>
        <w:t>Manisa’da yaptığı çalışmada çalışan gebelerin %27’sinde, çalışmayan gebelerin %33,1’inde anemi saptanmı</w:t>
      </w:r>
      <w:r w:rsidR="00F10675">
        <w:rPr>
          <w:rFonts w:asciiTheme="majorBidi" w:eastAsia="Calibri" w:hAnsiTheme="majorBidi" w:cstheme="majorBidi"/>
          <w:sz w:val="24"/>
          <w:szCs w:val="24"/>
        </w:rPr>
        <w:t xml:space="preserve">ş ve </w:t>
      </w:r>
      <w:r w:rsidR="00F10675" w:rsidRPr="00F10675">
        <w:rPr>
          <w:rFonts w:asciiTheme="majorBidi" w:eastAsia="Calibri" w:hAnsiTheme="majorBidi" w:cstheme="majorBidi"/>
          <w:sz w:val="24"/>
          <w:szCs w:val="24"/>
        </w:rPr>
        <w:t>iki grup arasında istatistiksel</w:t>
      </w:r>
      <w:r w:rsidR="00F10675">
        <w:rPr>
          <w:rFonts w:asciiTheme="majorBidi" w:eastAsia="Calibri" w:hAnsiTheme="majorBidi" w:cstheme="majorBidi"/>
          <w:sz w:val="24"/>
          <w:szCs w:val="24"/>
        </w:rPr>
        <w:t xml:space="preserve"> düzeyde </w:t>
      </w:r>
      <w:r w:rsidR="00F10675" w:rsidRPr="00F10675">
        <w:rPr>
          <w:rFonts w:asciiTheme="majorBidi" w:eastAsia="Calibri" w:hAnsiTheme="majorBidi" w:cstheme="majorBidi"/>
          <w:sz w:val="24"/>
          <w:szCs w:val="24"/>
        </w:rPr>
        <w:t xml:space="preserve"> anlamlı bir fark </w:t>
      </w:r>
      <w:r w:rsidR="00F10675">
        <w:rPr>
          <w:rFonts w:asciiTheme="majorBidi" w:eastAsia="Calibri" w:hAnsiTheme="majorBidi" w:cstheme="majorBidi"/>
          <w:sz w:val="24"/>
          <w:szCs w:val="24"/>
        </w:rPr>
        <w:t xml:space="preserve">bulunmuştur. </w:t>
      </w:r>
      <w:r w:rsidR="00A346D7">
        <w:rPr>
          <w:rFonts w:asciiTheme="majorBidi" w:eastAsia="Calibri" w:hAnsiTheme="majorBidi" w:cstheme="majorBidi"/>
          <w:sz w:val="24"/>
          <w:szCs w:val="24"/>
        </w:rPr>
        <w:t xml:space="preserve">Çalışma bulgularımızın aksine </w:t>
      </w:r>
      <w:r w:rsidRPr="00EE29C0">
        <w:rPr>
          <w:rFonts w:asciiTheme="majorBidi" w:eastAsia="Calibri" w:hAnsiTheme="majorBidi" w:cstheme="majorBidi"/>
          <w:sz w:val="24"/>
          <w:szCs w:val="24"/>
        </w:rPr>
        <w:t>Tapalı</w:t>
      </w:r>
      <w:r w:rsidR="005A5C1F">
        <w:rPr>
          <w:rFonts w:asciiTheme="majorBidi" w:eastAsia="Calibri" w:hAnsiTheme="majorBidi" w:cstheme="majorBidi"/>
          <w:sz w:val="24"/>
          <w:szCs w:val="24"/>
        </w:rPr>
        <w:t>’nın</w:t>
      </w:r>
      <w:r w:rsidRPr="00EE29C0">
        <w:rPr>
          <w:rFonts w:asciiTheme="majorBidi" w:eastAsia="Calibri" w:hAnsiTheme="majorBidi" w:cstheme="majorBidi"/>
          <w:sz w:val="24"/>
          <w:szCs w:val="24"/>
        </w:rPr>
        <w:t xml:space="preserve"> (2012) Denizli’de yaptığı çalışmada çalışan gebelerin anemi yaşama oranı çalışmayan gebelere göre daha düşük bulunsa da çalışmanın anemi görülme sıklığını etkilemediği bulunmuştur.</w:t>
      </w:r>
      <w:r w:rsidRPr="00EE29C0">
        <w:rPr>
          <w:rFonts w:asciiTheme="majorBidi" w:eastAsia="Calibri" w:hAnsiTheme="majorBidi" w:cstheme="majorBidi"/>
          <w:color w:val="FF0000"/>
          <w:sz w:val="24"/>
          <w:szCs w:val="24"/>
        </w:rPr>
        <w:t xml:space="preserve"> </w:t>
      </w:r>
      <w:r w:rsidRPr="00EE29C0">
        <w:rPr>
          <w:rFonts w:asciiTheme="majorBidi" w:eastAsia="Calibri" w:hAnsiTheme="majorBidi" w:cstheme="majorBidi"/>
          <w:sz w:val="24"/>
          <w:szCs w:val="24"/>
        </w:rPr>
        <w:t>Kartal</w:t>
      </w:r>
      <w:r w:rsidR="005A5C1F">
        <w:rPr>
          <w:rFonts w:asciiTheme="majorBidi" w:eastAsia="Calibri" w:hAnsiTheme="majorBidi" w:cstheme="majorBidi"/>
          <w:sz w:val="24"/>
          <w:szCs w:val="24"/>
        </w:rPr>
        <w:t>’ın</w:t>
      </w:r>
      <w:r w:rsidRPr="00EE29C0">
        <w:rPr>
          <w:rFonts w:asciiTheme="majorBidi" w:eastAsia="Calibri" w:hAnsiTheme="majorBidi" w:cstheme="majorBidi"/>
          <w:sz w:val="24"/>
          <w:szCs w:val="24"/>
        </w:rPr>
        <w:t xml:space="preserve"> (2016)</w:t>
      </w:r>
      <w:r w:rsidR="005A5C1F">
        <w:rPr>
          <w:rFonts w:asciiTheme="majorBidi" w:eastAsia="Calibri" w:hAnsiTheme="majorBidi" w:cstheme="majorBidi"/>
          <w:sz w:val="24"/>
          <w:szCs w:val="24"/>
        </w:rPr>
        <w:t xml:space="preserve"> </w:t>
      </w:r>
      <w:r w:rsidRPr="00EE29C0">
        <w:rPr>
          <w:rFonts w:asciiTheme="majorBidi" w:eastAsia="Calibri" w:hAnsiTheme="majorBidi" w:cstheme="majorBidi"/>
          <w:sz w:val="24"/>
          <w:szCs w:val="24"/>
        </w:rPr>
        <w:t xml:space="preserve">Eskişehir’de </w:t>
      </w:r>
      <w:r w:rsidR="00C8630B">
        <w:rPr>
          <w:rFonts w:asciiTheme="majorBidi" w:eastAsia="Calibri" w:hAnsiTheme="majorBidi" w:cstheme="majorBidi"/>
          <w:sz w:val="24"/>
          <w:szCs w:val="24"/>
        </w:rPr>
        <w:t xml:space="preserve">ve </w:t>
      </w:r>
      <w:r w:rsidRPr="00EE29C0">
        <w:rPr>
          <w:rFonts w:asciiTheme="majorBidi" w:eastAsia="Calibri" w:hAnsiTheme="majorBidi" w:cstheme="majorBidi"/>
          <w:sz w:val="24"/>
          <w:szCs w:val="24"/>
        </w:rPr>
        <w:t>Kabalcıoğlu Bucak ve diğerleri</w:t>
      </w:r>
      <w:r w:rsidR="005A5C1F">
        <w:rPr>
          <w:rFonts w:asciiTheme="majorBidi" w:eastAsia="Calibri" w:hAnsiTheme="majorBidi" w:cstheme="majorBidi"/>
          <w:sz w:val="24"/>
          <w:szCs w:val="24"/>
        </w:rPr>
        <w:t>nin</w:t>
      </w:r>
      <w:r w:rsidRPr="00EE29C0">
        <w:rPr>
          <w:rFonts w:asciiTheme="majorBidi" w:eastAsia="Calibri" w:hAnsiTheme="majorBidi" w:cstheme="majorBidi"/>
          <w:sz w:val="24"/>
          <w:szCs w:val="24"/>
        </w:rPr>
        <w:t xml:space="preserve"> (2017) Şanlıurfa’da yapmış oldukları çalışmalarda da gebelerin çalışma durumları ile anemi yaşamaları arasında bir ilişki saptanmamıştır.  </w:t>
      </w:r>
      <w:r w:rsidR="00723DB8" w:rsidRPr="00EE29C0">
        <w:rPr>
          <w:rFonts w:asciiTheme="majorBidi" w:eastAsia="Calibri" w:hAnsiTheme="majorBidi" w:cstheme="majorBidi"/>
          <w:sz w:val="24"/>
          <w:szCs w:val="24"/>
        </w:rPr>
        <w:t>Dünya Sağlık Örgütü</w:t>
      </w:r>
      <w:r w:rsidR="00723DB8">
        <w:rPr>
          <w:rFonts w:asciiTheme="majorBidi" w:eastAsia="Calibri" w:hAnsiTheme="majorBidi" w:cstheme="majorBidi"/>
          <w:sz w:val="24"/>
          <w:szCs w:val="24"/>
        </w:rPr>
        <w:t>’</w:t>
      </w:r>
      <w:r w:rsidR="00723DB8" w:rsidRPr="00EE29C0">
        <w:rPr>
          <w:rFonts w:asciiTheme="majorBidi" w:eastAsia="Calibri" w:hAnsiTheme="majorBidi" w:cstheme="majorBidi"/>
          <w:sz w:val="24"/>
          <w:szCs w:val="24"/>
        </w:rPr>
        <w:t xml:space="preserve">nün yayınladığı verilere </w:t>
      </w:r>
      <w:r w:rsidR="00723DB8">
        <w:rPr>
          <w:rFonts w:asciiTheme="majorBidi" w:eastAsia="Calibri" w:hAnsiTheme="majorBidi" w:cstheme="majorBidi"/>
          <w:sz w:val="24"/>
          <w:szCs w:val="24"/>
        </w:rPr>
        <w:t>incelendiğinde</w:t>
      </w:r>
      <w:r w:rsidR="00723DB8" w:rsidRPr="00EE29C0">
        <w:rPr>
          <w:rFonts w:asciiTheme="majorBidi" w:eastAsia="Calibri" w:hAnsiTheme="majorBidi" w:cstheme="majorBidi"/>
          <w:sz w:val="24"/>
          <w:szCs w:val="24"/>
        </w:rPr>
        <w:t xml:space="preserve"> gelişmemiş ya da gelişmekte olan ülkelerde DEA’si gelişmiş ülkelere oranla da yüksektir (WHO, 2022). Bu duruma bakılarak ülkelerin sosyo-ekonomik düzeyi yükseldikçe DEA’si sıklığının azaldığı söylenebilir. Gebelerin çalışma durumları da sosyo-ekonomik açıdan önemlidir. Çalışan gebeler daha yüksek refah seviyesinde olabilirler ve ihtiyaçlarını daha rahat karşılayabilirler.</w:t>
      </w:r>
    </w:p>
    <w:p w14:paraId="610CEF62" w14:textId="40F8FE01" w:rsidR="00EE29C0" w:rsidRPr="00BF16DF" w:rsidRDefault="00EE29C0" w:rsidP="004F0FE8">
      <w:pPr>
        <w:suppressAutoHyphens/>
        <w:autoSpaceDN w:val="0"/>
        <w:spacing w:after="120" w:line="360" w:lineRule="auto"/>
        <w:ind w:firstLine="708"/>
        <w:jc w:val="both"/>
        <w:rPr>
          <w:rFonts w:asciiTheme="majorBidi" w:eastAsia="Calibri" w:hAnsiTheme="majorBidi" w:cstheme="majorBidi"/>
          <w:sz w:val="24"/>
          <w:szCs w:val="24"/>
        </w:rPr>
      </w:pPr>
      <w:r w:rsidRPr="00BF16DF">
        <w:rPr>
          <w:rFonts w:asciiTheme="majorBidi" w:eastAsia="Calibri" w:hAnsiTheme="majorBidi" w:cstheme="majorBidi"/>
          <w:sz w:val="24"/>
          <w:szCs w:val="24"/>
        </w:rPr>
        <w:t>Gebelerin çoğunluğu</w:t>
      </w:r>
      <w:r w:rsidR="001E6FA0" w:rsidRPr="00BF16DF">
        <w:rPr>
          <w:rFonts w:asciiTheme="majorBidi" w:eastAsia="Calibri" w:hAnsiTheme="majorBidi" w:cstheme="majorBidi"/>
          <w:sz w:val="24"/>
          <w:szCs w:val="24"/>
        </w:rPr>
        <w:t>nun</w:t>
      </w:r>
      <w:r w:rsidRPr="00BF16DF">
        <w:rPr>
          <w:rFonts w:asciiTheme="majorBidi" w:eastAsia="Calibri" w:hAnsiTheme="majorBidi" w:cstheme="majorBidi"/>
          <w:sz w:val="24"/>
          <w:szCs w:val="24"/>
        </w:rPr>
        <w:t xml:space="preserve"> gelirini giderine eşit olarak algıladıkları saptanmıştır. Gebelerde gelir düzeyi algısı düştükçe anemi görülme oranlarının arttığı ve bu durumun istatistiksel olarak anlamlı olduğu bulunmuştur. Kartal</w:t>
      </w:r>
      <w:r w:rsidR="005A5C1F" w:rsidRPr="00BF16DF">
        <w:rPr>
          <w:rFonts w:asciiTheme="majorBidi" w:eastAsia="Calibri" w:hAnsiTheme="majorBidi" w:cstheme="majorBidi"/>
          <w:sz w:val="24"/>
          <w:szCs w:val="24"/>
        </w:rPr>
        <w:t>’ın</w:t>
      </w:r>
      <w:r w:rsidRPr="00BF16DF">
        <w:rPr>
          <w:rFonts w:asciiTheme="majorBidi" w:eastAsia="Calibri" w:hAnsiTheme="majorBidi" w:cstheme="majorBidi"/>
          <w:sz w:val="24"/>
          <w:szCs w:val="24"/>
        </w:rPr>
        <w:t xml:space="preserve"> (2016) yaptığı çalışmada gebelerin gelir gider düzey algısının anemi görülmesini etkilediği sonucu elde edilmiştir. Bulgularımızın aksine gebelerde gelir düzey algısının anemi oranlarını etkilemediğini gösteren çalışmalar da mevcuttur (Kaya ve Akan, 2010; Çıtıl ve diğerleri, 2014; Küçükceran ve diğerleri, 2018). </w:t>
      </w:r>
    </w:p>
    <w:p w14:paraId="1B5FA91B" w14:textId="77777777" w:rsidR="00EE29C0" w:rsidRPr="00BF16DF" w:rsidRDefault="00EE29C0" w:rsidP="004F0FE8">
      <w:pPr>
        <w:suppressAutoHyphens/>
        <w:autoSpaceDN w:val="0"/>
        <w:spacing w:after="120" w:line="360" w:lineRule="auto"/>
        <w:ind w:firstLine="708"/>
        <w:jc w:val="both"/>
        <w:rPr>
          <w:rFonts w:asciiTheme="majorBidi" w:eastAsia="Calibri" w:hAnsiTheme="majorBidi" w:cstheme="majorBidi"/>
          <w:sz w:val="24"/>
          <w:szCs w:val="24"/>
        </w:rPr>
      </w:pPr>
      <w:r w:rsidRPr="00BF16DF">
        <w:rPr>
          <w:rFonts w:asciiTheme="majorBidi" w:eastAsia="Calibri" w:hAnsiTheme="majorBidi" w:cstheme="majorBidi"/>
          <w:sz w:val="24"/>
          <w:szCs w:val="24"/>
        </w:rPr>
        <w:t>Çalışmamızda eşlerin çalışma durumlarının gebelerde anemi görülme sıklığını etkilediği, eşleri çalışmayan gebelerin çalışan gebelere oranla anemi görülme oranlarının yaklaşık iki kat arttığı bulunmuştur. Eşlerin çalışma durumlarının gebelerin sigortalı olmalarını  sağlayarak sağlık hizmetlerinden yararlanmalarını dolayısıyla  anemi oralarını azaltmış olabileceği düşünülmektedir.</w:t>
      </w:r>
    </w:p>
    <w:p w14:paraId="3FE72389" w14:textId="52CED8F4" w:rsidR="00EE29C0" w:rsidRPr="00BF16DF" w:rsidRDefault="00EE29C0" w:rsidP="004F0FE8">
      <w:pPr>
        <w:suppressAutoHyphens/>
        <w:autoSpaceDN w:val="0"/>
        <w:spacing w:after="120" w:line="360" w:lineRule="auto"/>
        <w:ind w:firstLine="708"/>
        <w:jc w:val="both"/>
        <w:rPr>
          <w:rFonts w:asciiTheme="majorBidi" w:eastAsia="Calibri" w:hAnsiTheme="majorBidi" w:cstheme="majorBidi"/>
          <w:sz w:val="24"/>
          <w:szCs w:val="24"/>
        </w:rPr>
      </w:pPr>
      <w:r w:rsidRPr="00BF16DF">
        <w:rPr>
          <w:rFonts w:asciiTheme="majorBidi" w:eastAsia="Calibri" w:hAnsiTheme="majorBidi" w:cstheme="majorBidi"/>
          <w:sz w:val="24"/>
          <w:szCs w:val="24"/>
        </w:rPr>
        <w:t xml:space="preserve">Çalışmamıza gebelik haftası 32. ve üzeri olan gebeler alınmıştır. 32-36. haftalar </w:t>
      </w:r>
      <w:r w:rsidR="001E6FA0" w:rsidRPr="00BF16DF">
        <w:rPr>
          <w:rFonts w:asciiTheme="majorBidi" w:eastAsia="Calibri" w:hAnsiTheme="majorBidi" w:cstheme="majorBidi"/>
          <w:sz w:val="24"/>
          <w:szCs w:val="24"/>
        </w:rPr>
        <w:t>ile</w:t>
      </w:r>
      <w:r w:rsidRPr="00BF16DF">
        <w:rPr>
          <w:rFonts w:asciiTheme="majorBidi" w:eastAsia="Calibri" w:hAnsiTheme="majorBidi" w:cstheme="majorBidi"/>
          <w:sz w:val="24"/>
          <w:szCs w:val="24"/>
        </w:rPr>
        <w:t xml:space="preserve"> 37-41. </w:t>
      </w:r>
      <w:r w:rsidR="001E6FA0" w:rsidRPr="00BF16DF">
        <w:rPr>
          <w:rFonts w:asciiTheme="majorBidi" w:eastAsia="Calibri" w:hAnsiTheme="majorBidi" w:cstheme="majorBidi"/>
          <w:sz w:val="24"/>
          <w:szCs w:val="24"/>
        </w:rPr>
        <w:t xml:space="preserve">haftalar </w:t>
      </w:r>
      <w:r w:rsidRPr="00BF16DF">
        <w:rPr>
          <w:rFonts w:asciiTheme="majorBidi" w:eastAsia="Calibri" w:hAnsiTheme="majorBidi" w:cstheme="majorBidi"/>
          <w:sz w:val="24"/>
          <w:szCs w:val="24"/>
        </w:rPr>
        <w:t>arasında anemi görülme açısından istatistiksel düzeyde anlamlı fark bulunmuş</w:t>
      </w:r>
      <w:r w:rsidR="008A154D" w:rsidRPr="00BF16DF">
        <w:rPr>
          <w:rFonts w:asciiTheme="majorBidi" w:eastAsia="Calibri" w:hAnsiTheme="majorBidi" w:cstheme="majorBidi"/>
          <w:sz w:val="24"/>
          <w:szCs w:val="24"/>
        </w:rPr>
        <w:t>tur.</w:t>
      </w:r>
      <w:r w:rsidRPr="00BF16DF">
        <w:rPr>
          <w:rFonts w:asciiTheme="majorBidi" w:eastAsia="Calibri" w:hAnsiTheme="majorBidi" w:cstheme="majorBidi"/>
          <w:sz w:val="24"/>
          <w:szCs w:val="24"/>
        </w:rPr>
        <w:t xml:space="preserve"> Çalışmamızın </w:t>
      </w:r>
      <w:r w:rsidR="001E6FA0" w:rsidRPr="00BF16DF">
        <w:rPr>
          <w:rFonts w:asciiTheme="majorBidi" w:eastAsia="Calibri" w:hAnsiTheme="majorBidi" w:cstheme="majorBidi"/>
          <w:sz w:val="24"/>
          <w:szCs w:val="24"/>
        </w:rPr>
        <w:t xml:space="preserve">aksine </w:t>
      </w:r>
      <w:r w:rsidRPr="00BF16DF">
        <w:rPr>
          <w:rFonts w:asciiTheme="majorBidi" w:eastAsia="Calibri" w:hAnsiTheme="majorBidi" w:cstheme="majorBidi"/>
          <w:sz w:val="24"/>
          <w:szCs w:val="24"/>
        </w:rPr>
        <w:t>Tapalı</w:t>
      </w:r>
      <w:r w:rsidR="005A5C1F" w:rsidRPr="00BF16DF">
        <w:rPr>
          <w:rFonts w:asciiTheme="majorBidi" w:eastAsia="Calibri" w:hAnsiTheme="majorBidi" w:cstheme="majorBidi"/>
          <w:sz w:val="24"/>
          <w:szCs w:val="24"/>
        </w:rPr>
        <w:t>’nın</w:t>
      </w:r>
      <w:r w:rsidRPr="00BF16DF">
        <w:rPr>
          <w:rFonts w:asciiTheme="majorBidi" w:eastAsia="Calibri" w:hAnsiTheme="majorBidi" w:cstheme="majorBidi"/>
          <w:sz w:val="24"/>
          <w:szCs w:val="24"/>
        </w:rPr>
        <w:t xml:space="preserve"> (2012)</w:t>
      </w:r>
      <w:r w:rsidR="005A5C1F" w:rsidRPr="00BF16DF">
        <w:rPr>
          <w:rFonts w:asciiTheme="majorBidi" w:eastAsia="Calibri" w:hAnsiTheme="majorBidi" w:cstheme="majorBidi"/>
          <w:sz w:val="24"/>
          <w:szCs w:val="24"/>
        </w:rPr>
        <w:t xml:space="preserve"> </w:t>
      </w:r>
      <w:r w:rsidRPr="00BF16DF">
        <w:rPr>
          <w:rFonts w:asciiTheme="majorBidi" w:eastAsia="Calibri" w:hAnsiTheme="majorBidi" w:cstheme="majorBidi"/>
          <w:sz w:val="24"/>
          <w:szCs w:val="24"/>
        </w:rPr>
        <w:t>yapmış olduğu çalışmada anemi sıklığını 1.trimesterde %11,3, 2. trimesterde %15,1 ve 3. trimesterde %25,5 olarak bulmuştur. Küçükceran ve diğerleri</w:t>
      </w:r>
      <w:r w:rsidR="005A5C1F" w:rsidRPr="00BF16DF">
        <w:rPr>
          <w:rFonts w:asciiTheme="majorBidi" w:eastAsia="Calibri" w:hAnsiTheme="majorBidi" w:cstheme="majorBidi"/>
          <w:sz w:val="24"/>
          <w:szCs w:val="24"/>
        </w:rPr>
        <w:t>nin</w:t>
      </w:r>
      <w:r w:rsidRPr="00BF16DF">
        <w:rPr>
          <w:rFonts w:asciiTheme="majorBidi" w:eastAsia="Calibri" w:hAnsiTheme="majorBidi" w:cstheme="majorBidi"/>
          <w:sz w:val="24"/>
          <w:szCs w:val="24"/>
        </w:rPr>
        <w:t xml:space="preserve"> (2018) çalışmasında da 1.trimesterde %5,7, 2. trimesterde %8,8 ve 3. trimesterde %14,9’dur.</w:t>
      </w:r>
      <w:r w:rsidRPr="00BF16DF">
        <w:rPr>
          <w:rFonts w:asciiTheme="majorBidi" w:eastAsia="Calibri" w:hAnsiTheme="majorBidi" w:cstheme="majorBidi"/>
          <w:color w:val="000000"/>
          <w:sz w:val="24"/>
          <w:szCs w:val="24"/>
          <w:lang w:eastAsia="tr-TR"/>
        </w:rPr>
        <w:t xml:space="preserve"> Morasso ve diğerleri</w:t>
      </w:r>
      <w:r w:rsidR="005A5C1F" w:rsidRPr="00BF16DF">
        <w:rPr>
          <w:rFonts w:asciiTheme="majorBidi" w:eastAsia="Calibri" w:hAnsiTheme="majorBidi" w:cstheme="majorBidi"/>
          <w:color w:val="000000"/>
          <w:sz w:val="24"/>
          <w:szCs w:val="24"/>
          <w:lang w:eastAsia="tr-TR"/>
        </w:rPr>
        <w:t>nin</w:t>
      </w:r>
      <w:r w:rsidRPr="00BF16DF">
        <w:rPr>
          <w:rFonts w:asciiTheme="majorBidi" w:eastAsia="Calibri" w:hAnsiTheme="majorBidi" w:cstheme="majorBidi"/>
          <w:color w:val="000000"/>
          <w:sz w:val="24"/>
          <w:szCs w:val="24"/>
          <w:lang w:eastAsia="tr-TR"/>
        </w:rPr>
        <w:t xml:space="preserve"> (2002) Arjantin’de yaptıkları çalışmada 1.trimesterde %17,4, 2.trimesterde %26,5, 3.trimesterde %35,8; Cengiz</w:t>
      </w:r>
      <w:r w:rsidR="00C01F4F" w:rsidRPr="00BF16DF">
        <w:rPr>
          <w:rFonts w:asciiTheme="majorBidi" w:eastAsia="Calibri" w:hAnsiTheme="majorBidi" w:cstheme="majorBidi"/>
          <w:color w:val="000000"/>
          <w:sz w:val="24"/>
          <w:szCs w:val="24"/>
          <w:lang w:eastAsia="tr-TR"/>
        </w:rPr>
        <w:t xml:space="preserve"> ve diğerler</w:t>
      </w:r>
      <w:r w:rsidR="005A5C1F" w:rsidRPr="00BF16DF">
        <w:rPr>
          <w:rFonts w:asciiTheme="majorBidi" w:eastAsia="Calibri" w:hAnsiTheme="majorBidi" w:cstheme="majorBidi"/>
          <w:color w:val="000000"/>
          <w:sz w:val="24"/>
          <w:szCs w:val="24"/>
          <w:lang w:eastAsia="tr-TR"/>
        </w:rPr>
        <w:t>in</w:t>
      </w:r>
      <w:r w:rsidR="00C01F4F" w:rsidRPr="00BF16DF">
        <w:rPr>
          <w:rFonts w:asciiTheme="majorBidi" w:eastAsia="Calibri" w:hAnsiTheme="majorBidi" w:cstheme="majorBidi"/>
          <w:color w:val="000000"/>
          <w:sz w:val="24"/>
          <w:szCs w:val="24"/>
          <w:lang w:eastAsia="tr-TR"/>
        </w:rPr>
        <w:t>in</w:t>
      </w:r>
      <w:r w:rsidRPr="00BF16DF">
        <w:rPr>
          <w:rFonts w:asciiTheme="majorBidi" w:eastAsia="Calibri" w:hAnsiTheme="majorBidi" w:cstheme="majorBidi"/>
          <w:color w:val="000000"/>
          <w:sz w:val="24"/>
          <w:szCs w:val="24"/>
          <w:lang w:eastAsia="tr-TR"/>
        </w:rPr>
        <w:t xml:space="preserve"> (2003) çalışmasında 1.trimesterde %13,6, 2.trimesterde %30,6, 3.trimesterde %30,4; Scholl</w:t>
      </w:r>
      <w:r w:rsidR="005A5C1F" w:rsidRPr="00BF16DF">
        <w:rPr>
          <w:rFonts w:asciiTheme="majorBidi" w:eastAsia="Calibri" w:hAnsiTheme="majorBidi" w:cstheme="majorBidi"/>
          <w:color w:val="000000"/>
          <w:sz w:val="24"/>
          <w:szCs w:val="24"/>
          <w:lang w:eastAsia="tr-TR"/>
        </w:rPr>
        <w:t xml:space="preserve">’un </w:t>
      </w:r>
      <w:r w:rsidRPr="00BF16DF">
        <w:rPr>
          <w:rFonts w:asciiTheme="majorBidi" w:eastAsia="Calibri" w:hAnsiTheme="majorBidi" w:cstheme="majorBidi"/>
          <w:color w:val="000000"/>
          <w:sz w:val="24"/>
          <w:szCs w:val="24"/>
          <w:lang w:eastAsia="tr-TR"/>
        </w:rPr>
        <w:t xml:space="preserve">(2005) yapmış olduğu çalışmada 1.trimesterde %1,8, 2.trimesterde %8, 3.trimester de %27; </w:t>
      </w:r>
      <w:r w:rsidRPr="00BF16DF">
        <w:rPr>
          <w:rFonts w:asciiTheme="majorBidi" w:eastAsia="Calibri" w:hAnsiTheme="majorBidi" w:cstheme="majorBidi"/>
          <w:sz w:val="24"/>
          <w:szCs w:val="24"/>
        </w:rPr>
        <w:t>Demir ve diğerleri</w:t>
      </w:r>
      <w:r w:rsidR="005A5C1F" w:rsidRPr="00BF16DF">
        <w:rPr>
          <w:rFonts w:asciiTheme="majorBidi" w:eastAsia="Calibri" w:hAnsiTheme="majorBidi" w:cstheme="majorBidi"/>
          <w:sz w:val="24"/>
          <w:szCs w:val="24"/>
        </w:rPr>
        <w:t xml:space="preserve">nin </w:t>
      </w:r>
      <w:r w:rsidRPr="00BF16DF">
        <w:rPr>
          <w:rFonts w:asciiTheme="majorBidi" w:eastAsia="Calibri" w:hAnsiTheme="majorBidi" w:cstheme="majorBidi"/>
          <w:sz w:val="24"/>
          <w:szCs w:val="24"/>
        </w:rPr>
        <w:t>(2011) Van’da yürüttüğü çalışmada ise 1.trimesterde %26, 2.trimesterde %33,5, 3.trimesterde %53 olarak bulunmuştur. Anemi aynı zamanda prematür doğumlara neden olabilmektedir (</w:t>
      </w:r>
      <w:r w:rsidRPr="00BF16DF">
        <w:rPr>
          <w:rFonts w:asciiTheme="majorBidi" w:hAnsiTheme="majorBidi" w:cstheme="majorBidi"/>
          <w:noProof/>
          <w:color w:val="000000" w:themeColor="text1"/>
          <w:kern w:val="2"/>
          <w:sz w:val="24"/>
          <w:szCs w:val="24"/>
          <w14:ligatures w14:val="standardContextual"/>
        </w:rPr>
        <w:t xml:space="preserve">Froessler ve diğerleri, 2018). </w:t>
      </w:r>
      <w:r w:rsidRPr="00BF16DF">
        <w:rPr>
          <w:rFonts w:asciiTheme="majorBidi" w:eastAsia="Calibri" w:hAnsiTheme="majorBidi" w:cstheme="majorBidi"/>
          <w:sz w:val="24"/>
          <w:szCs w:val="24"/>
        </w:rPr>
        <w:t xml:space="preserve">Bizim çalışmamız da yalnızca doğum eylemi başlamış olan gebeler dahil edildiği </w:t>
      </w:r>
      <w:r w:rsidR="00077E53" w:rsidRPr="00BF16DF">
        <w:rPr>
          <w:rFonts w:asciiTheme="majorBidi" w:eastAsia="Calibri" w:hAnsiTheme="majorBidi" w:cstheme="majorBidi"/>
          <w:sz w:val="24"/>
          <w:szCs w:val="24"/>
        </w:rPr>
        <w:t xml:space="preserve">için </w:t>
      </w:r>
      <w:r w:rsidRPr="00BF16DF">
        <w:rPr>
          <w:rFonts w:asciiTheme="majorBidi" w:eastAsia="Calibri" w:hAnsiTheme="majorBidi" w:cstheme="majorBidi"/>
          <w:sz w:val="24"/>
          <w:szCs w:val="24"/>
        </w:rPr>
        <w:t>37</w:t>
      </w:r>
      <w:r w:rsidR="00077E53" w:rsidRPr="00BF16DF">
        <w:rPr>
          <w:rFonts w:asciiTheme="majorBidi" w:eastAsia="Calibri" w:hAnsiTheme="majorBidi" w:cstheme="majorBidi"/>
          <w:sz w:val="24"/>
          <w:szCs w:val="24"/>
        </w:rPr>
        <w:t>.</w:t>
      </w:r>
      <w:r w:rsidRPr="00BF16DF">
        <w:rPr>
          <w:rFonts w:asciiTheme="majorBidi" w:eastAsia="Calibri" w:hAnsiTheme="majorBidi" w:cstheme="majorBidi"/>
          <w:sz w:val="24"/>
          <w:szCs w:val="24"/>
        </w:rPr>
        <w:t xml:space="preserve"> haftanın altında</w:t>
      </w:r>
      <w:r w:rsidR="00077E53" w:rsidRPr="00BF16DF">
        <w:rPr>
          <w:rFonts w:asciiTheme="majorBidi" w:eastAsia="Calibri" w:hAnsiTheme="majorBidi" w:cstheme="majorBidi"/>
          <w:sz w:val="24"/>
          <w:szCs w:val="24"/>
        </w:rPr>
        <w:t>ki</w:t>
      </w:r>
      <w:r w:rsidRPr="00BF16DF">
        <w:rPr>
          <w:rFonts w:asciiTheme="majorBidi" w:eastAsia="Calibri" w:hAnsiTheme="majorBidi" w:cstheme="majorBidi"/>
          <w:sz w:val="24"/>
          <w:szCs w:val="24"/>
        </w:rPr>
        <w:t xml:space="preserve"> gebelerde anemi oranının daha yüksek çıkmasındaki sebebin aneminin neden olduğu prematür doğumlar olduğu düşünülmektedir.</w:t>
      </w:r>
    </w:p>
    <w:p w14:paraId="5D39D6FF" w14:textId="728C3400" w:rsidR="00EE29C0" w:rsidRPr="00BF16DF" w:rsidRDefault="00EE29C0" w:rsidP="004F0FE8">
      <w:pPr>
        <w:suppressAutoHyphens/>
        <w:autoSpaceDN w:val="0"/>
        <w:spacing w:after="120" w:line="360" w:lineRule="auto"/>
        <w:ind w:firstLine="708"/>
        <w:jc w:val="both"/>
        <w:rPr>
          <w:rFonts w:asciiTheme="majorBidi" w:eastAsia="Calibri" w:hAnsiTheme="majorBidi" w:cstheme="majorBidi"/>
          <w:sz w:val="24"/>
          <w:szCs w:val="24"/>
        </w:rPr>
      </w:pPr>
      <w:r w:rsidRPr="00BF16DF">
        <w:rPr>
          <w:rFonts w:asciiTheme="majorBidi" w:eastAsia="Calibri" w:hAnsiTheme="majorBidi" w:cstheme="majorBidi"/>
          <w:sz w:val="24"/>
          <w:szCs w:val="24"/>
        </w:rPr>
        <w:t xml:space="preserve">Çalışmamız da </w:t>
      </w:r>
      <w:r w:rsidR="005C1529" w:rsidRPr="00BF16DF">
        <w:rPr>
          <w:rFonts w:asciiTheme="majorBidi" w:eastAsia="Calibri" w:hAnsiTheme="majorBidi" w:cstheme="majorBidi"/>
          <w:sz w:val="24"/>
          <w:szCs w:val="24"/>
        </w:rPr>
        <w:t>g</w:t>
      </w:r>
      <w:r w:rsidRPr="00BF16DF">
        <w:rPr>
          <w:rFonts w:asciiTheme="majorBidi" w:eastAsia="Calibri" w:hAnsiTheme="majorBidi" w:cstheme="majorBidi"/>
          <w:sz w:val="24"/>
          <w:szCs w:val="24"/>
        </w:rPr>
        <w:t xml:space="preserve">ebeliklerinde sağlık kontrollerinin yaptırılması anemi görülme durumunu etkilemezken sağlık kontrollerinin düzenli yaptırılmasının anemi görülme durumunu etkilediği saptanmıştır. </w:t>
      </w:r>
      <w:r w:rsidR="00433796" w:rsidRPr="00BF16DF">
        <w:rPr>
          <w:rFonts w:asciiTheme="majorBidi" w:eastAsia="Calibri" w:hAnsiTheme="majorBidi" w:cstheme="majorBidi"/>
          <w:sz w:val="24"/>
          <w:szCs w:val="24"/>
        </w:rPr>
        <w:t xml:space="preserve">Yine </w:t>
      </w:r>
      <w:r w:rsidR="00433796" w:rsidRPr="00BF16DF">
        <w:rPr>
          <w:rFonts w:asciiTheme="majorBidi" w:eastAsia="Calibri" w:hAnsiTheme="majorBidi" w:cstheme="majorBidi"/>
          <w:color w:val="000000" w:themeColor="text1"/>
          <w:sz w:val="24"/>
          <w:szCs w:val="24"/>
        </w:rPr>
        <w:t>sağlık kontrollerini ASM</w:t>
      </w:r>
      <w:r w:rsidR="00F81ED4" w:rsidRPr="00BF16DF">
        <w:rPr>
          <w:rFonts w:asciiTheme="majorBidi" w:eastAsia="Calibri" w:hAnsiTheme="majorBidi" w:cstheme="majorBidi"/>
          <w:color w:val="000000" w:themeColor="text1"/>
          <w:sz w:val="24"/>
          <w:szCs w:val="24"/>
        </w:rPr>
        <w:t xml:space="preserve"> (</w:t>
      </w:r>
      <w:r w:rsidR="00433796" w:rsidRPr="00BF16DF">
        <w:rPr>
          <w:rFonts w:asciiTheme="majorBidi" w:eastAsia="Calibri" w:hAnsiTheme="majorBidi" w:cstheme="majorBidi"/>
          <w:color w:val="000000" w:themeColor="text1"/>
          <w:sz w:val="24"/>
          <w:szCs w:val="24"/>
        </w:rPr>
        <w:t>ebe-hekim</w:t>
      </w:r>
      <w:r w:rsidR="00F81ED4" w:rsidRPr="00BF16DF">
        <w:rPr>
          <w:rFonts w:asciiTheme="majorBidi" w:eastAsia="Calibri" w:hAnsiTheme="majorBidi" w:cstheme="majorBidi"/>
          <w:color w:val="000000" w:themeColor="text1"/>
          <w:sz w:val="24"/>
          <w:szCs w:val="24"/>
        </w:rPr>
        <w:t xml:space="preserve">)’de </w:t>
      </w:r>
      <w:r w:rsidR="00433796" w:rsidRPr="00BF16DF">
        <w:rPr>
          <w:rFonts w:asciiTheme="majorBidi" w:eastAsia="Calibri" w:hAnsiTheme="majorBidi" w:cstheme="majorBidi"/>
          <w:color w:val="000000" w:themeColor="text1"/>
          <w:sz w:val="24"/>
          <w:szCs w:val="24"/>
        </w:rPr>
        <w:t>ve  hastane-hekim</w:t>
      </w:r>
      <w:r w:rsidR="00F81ED4" w:rsidRPr="00BF16DF">
        <w:rPr>
          <w:rFonts w:asciiTheme="majorBidi" w:eastAsia="Calibri" w:hAnsiTheme="majorBidi" w:cstheme="majorBidi"/>
          <w:color w:val="000000" w:themeColor="text1"/>
          <w:sz w:val="24"/>
          <w:szCs w:val="24"/>
        </w:rPr>
        <w:t>d</w:t>
      </w:r>
      <w:r w:rsidR="00433796" w:rsidRPr="00BF16DF">
        <w:rPr>
          <w:rFonts w:asciiTheme="majorBidi" w:eastAsia="Calibri" w:hAnsiTheme="majorBidi" w:cstheme="majorBidi"/>
          <w:color w:val="000000" w:themeColor="text1"/>
          <w:sz w:val="24"/>
          <w:szCs w:val="24"/>
        </w:rPr>
        <w:t>e yaptıran gebelerin anemi oranları özel hekim</w:t>
      </w:r>
      <w:r w:rsidR="00F81ED4" w:rsidRPr="00BF16DF">
        <w:rPr>
          <w:rFonts w:asciiTheme="majorBidi" w:eastAsia="Calibri" w:hAnsiTheme="majorBidi" w:cstheme="majorBidi"/>
          <w:color w:val="000000" w:themeColor="text1"/>
          <w:sz w:val="24"/>
          <w:szCs w:val="24"/>
        </w:rPr>
        <w:t>-</w:t>
      </w:r>
      <w:r w:rsidR="00433796" w:rsidRPr="00BF16DF">
        <w:rPr>
          <w:rFonts w:asciiTheme="majorBidi" w:eastAsia="Calibri" w:hAnsiTheme="majorBidi" w:cstheme="majorBidi"/>
          <w:color w:val="000000" w:themeColor="text1"/>
          <w:sz w:val="24"/>
          <w:szCs w:val="24"/>
        </w:rPr>
        <w:t xml:space="preserve">muayenede yaptıran gebelerden daha yüksektir. </w:t>
      </w:r>
      <w:r w:rsidRPr="00BF16DF">
        <w:rPr>
          <w:rFonts w:asciiTheme="majorBidi" w:eastAsia="Calibri" w:hAnsiTheme="majorBidi" w:cstheme="majorBidi"/>
          <w:sz w:val="24"/>
          <w:szCs w:val="24"/>
        </w:rPr>
        <w:t>Ülkemizde Sağlık Bakanlığı tarafından gebelerin doğum öncesi bakım hizmeti sunan aile sağlığı merkezlerinde en az 4 kez, gebelik yönünden risk grubunda olan gebelerin ise daha sık aralıklarla doğum öncesi bakım hizmeti almaları önerilmektedir (S</w:t>
      </w:r>
      <w:r w:rsidR="005A5C1F" w:rsidRPr="00BF16DF">
        <w:rPr>
          <w:rFonts w:asciiTheme="majorBidi" w:eastAsia="Calibri" w:hAnsiTheme="majorBidi" w:cstheme="majorBidi"/>
          <w:sz w:val="24"/>
          <w:szCs w:val="24"/>
        </w:rPr>
        <w:t>B</w:t>
      </w:r>
      <w:r w:rsidRPr="00BF16DF">
        <w:rPr>
          <w:rFonts w:asciiTheme="majorBidi" w:eastAsia="Calibri" w:hAnsiTheme="majorBidi" w:cstheme="majorBidi"/>
          <w:sz w:val="24"/>
          <w:szCs w:val="24"/>
        </w:rPr>
        <w:t xml:space="preserve">, 2018). </w:t>
      </w:r>
      <w:r w:rsidR="00433796" w:rsidRPr="00BF16DF">
        <w:rPr>
          <w:rFonts w:asciiTheme="majorBidi" w:eastAsia="Calibri" w:hAnsiTheme="majorBidi" w:cstheme="majorBidi"/>
          <w:sz w:val="24"/>
          <w:szCs w:val="24"/>
        </w:rPr>
        <w:t>Çalışmamızda sağlık kontrollerini</w:t>
      </w:r>
      <w:r w:rsidR="00433796" w:rsidRPr="00BF16DF">
        <w:rPr>
          <w:rFonts w:asciiTheme="majorBidi" w:hAnsiTheme="majorBidi" w:cstheme="majorBidi"/>
          <w:color w:val="000000" w:themeColor="text1"/>
          <w:sz w:val="24"/>
          <w:szCs w:val="24"/>
        </w:rPr>
        <w:t xml:space="preserve"> </w:t>
      </w:r>
      <w:r w:rsidR="00433796" w:rsidRPr="00BF16DF">
        <w:rPr>
          <w:rFonts w:asciiTheme="majorBidi" w:eastAsia="Calibri" w:hAnsiTheme="majorBidi" w:cstheme="majorBidi"/>
          <w:sz w:val="24"/>
          <w:szCs w:val="24"/>
        </w:rPr>
        <w:t>ASM</w:t>
      </w:r>
      <w:r w:rsidR="00F81ED4" w:rsidRPr="00BF16DF">
        <w:rPr>
          <w:rFonts w:asciiTheme="majorBidi" w:eastAsia="Calibri" w:hAnsiTheme="majorBidi" w:cstheme="majorBidi"/>
          <w:sz w:val="24"/>
          <w:szCs w:val="24"/>
        </w:rPr>
        <w:t xml:space="preserve"> (</w:t>
      </w:r>
      <w:r w:rsidR="00433796" w:rsidRPr="00BF16DF">
        <w:rPr>
          <w:rFonts w:asciiTheme="majorBidi" w:eastAsia="Calibri" w:hAnsiTheme="majorBidi" w:cstheme="majorBidi"/>
          <w:sz w:val="24"/>
          <w:szCs w:val="24"/>
        </w:rPr>
        <w:t>ebe-hekim</w:t>
      </w:r>
      <w:r w:rsidR="00F81ED4" w:rsidRPr="00BF16DF">
        <w:rPr>
          <w:rFonts w:asciiTheme="majorBidi" w:eastAsia="Calibri" w:hAnsiTheme="majorBidi" w:cstheme="majorBidi"/>
          <w:sz w:val="24"/>
          <w:szCs w:val="24"/>
        </w:rPr>
        <w:t xml:space="preserve">)’de </w:t>
      </w:r>
      <w:r w:rsidR="00433796" w:rsidRPr="00BF16DF">
        <w:rPr>
          <w:rFonts w:asciiTheme="majorBidi" w:eastAsia="Calibri" w:hAnsiTheme="majorBidi" w:cstheme="majorBidi"/>
          <w:sz w:val="24"/>
          <w:szCs w:val="24"/>
        </w:rPr>
        <w:t xml:space="preserve">yaptıran gebelerde anemi oranının </w:t>
      </w:r>
      <w:r w:rsidR="00F81ED4" w:rsidRPr="00BF16DF">
        <w:rPr>
          <w:rFonts w:asciiTheme="majorBidi" w:eastAsia="Calibri" w:hAnsiTheme="majorBidi" w:cstheme="majorBidi"/>
          <w:sz w:val="24"/>
          <w:szCs w:val="24"/>
        </w:rPr>
        <w:t xml:space="preserve">daha </w:t>
      </w:r>
      <w:r w:rsidR="00433796" w:rsidRPr="00BF16DF">
        <w:rPr>
          <w:rFonts w:asciiTheme="majorBidi" w:eastAsia="Calibri" w:hAnsiTheme="majorBidi" w:cstheme="majorBidi"/>
          <w:sz w:val="24"/>
          <w:szCs w:val="24"/>
        </w:rPr>
        <w:t>yüksek olması birinci basamak sağlık hizmetlerinde sunulan hizmet kalitesinin gözden geçirilmesi gerektiğini düşündürmektedir.</w:t>
      </w:r>
    </w:p>
    <w:p w14:paraId="0EF9E39C" w14:textId="785C8DB8" w:rsidR="00EE29C0" w:rsidRPr="00BF16DF" w:rsidRDefault="00EE29C0" w:rsidP="004F0FE8">
      <w:pPr>
        <w:suppressAutoHyphens/>
        <w:autoSpaceDN w:val="0"/>
        <w:spacing w:after="120" w:line="360" w:lineRule="auto"/>
        <w:ind w:firstLine="567"/>
        <w:jc w:val="both"/>
        <w:rPr>
          <w:rFonts w:asciiTheme="majorBidi" w:eastAsia="Calibri" w:hAnsiTheme="majorBidi" w:cstheme="majorBidi"/>
          <w:sz w:val="24"/>
          <w:szCs w:val="24"/>
        </w:rPr>
      </w:pPr>
      <w:r w:rsidRPr="00BF16DF">
        <w:rPr>
          <w:rFonts w:asciiTheme="majorBidi" w:eastAsia="Calibri" w:hAnsiTheme="majorBidi" w:cstheme="majorBidi"/>
          <w:sz w:val="24"/>
          <w:szCs w:val="24"/>
        </w:rPr>
        <w:t> </w:t>
      </w:r>
      <w:r w:rsidR="000331F3" w:rsidRPr="00BF16DF">
        <w:rPr>
          <w:rFonts w:asciiTheme="majorBidi" w:eastAsia="Calibri" w:hAnsiTheme="majorBidi" w:cstheme="majorBidi"/>
          <w:sz w:val="24"/>
          <w:szCs w:val="24"/>
        </w:rPr>
        <w:t xml:space="preserve"> </w:t>
      </w:r>
      <w:r w:rsidRPr="00BF16DF">
        <w:rPr>
          <w:rFonts w:asciiTheme="majorBidi" w:eastAsia="Calibri" w:hAnsiTheme="majorBidi" w:cstheme="majorBidi"/>
          <w:sz w:val="24"/>
          <w:szCs w:val="24"/>
        </w:rPr>
        <w:t xml:space="preserve">Çalışmamızda gebelerin </w:t>
      </w:r>
      <w:r w:rsidR="00433796" w:rsidRPr="00BF16DF">
        <w:rPr>
          <w:rFonts w:asciiTheme="majorBidi" w:eastAsia="Calibri" w:hAnsiTheme="majorBidi" w:cstheme="majorBidi"/>
          <w:sz w:val="24"/>
          <w:szCs w:val="24"/>
        </w:rPr>
        <w:t>çoğunluğunun</w:t>
      </w:r>
      <w:r w:rsidR="00C8630B" w:rsidRPr="00BF16DF">
        <w:rPr>
          <w:rFonts w:asciiTheme="majorBidi" w:eastAsia="Calibri" w:hAnsiTheme="majorBidi" w:cstheme="majorBidi"/>
          <w:sz w:val="24"/>
          <w:szCs w:val="24"/>
        </w:rPr>
        <w:t xml:space="preserve"> </w:t>
      </w:r>
      <w:r w:rsidRPr="00BF16DF">
        <w:rPr>
          <w:rFonts w:asciiTheme="majorBidi" w:eastAsia="Calibri" w:hAnsiTheme="majorBidi" w:cstheme="majorBidi"/>
          <w:sz w:val="24"/>
          <w:szCs w:val="24"/>
        </w:rPr>
        <w:t>demir hapı kullandığı saptanmıştır. Demir hapı kullanmayan gebelerin kullanan/kullanıp bırakanlara göre anemi yaşama oranları daha yüksektir</w:t>
      </w:r>
      <w:r w:rsidR="00433796" w:rsidRPr="00BF16DF">
        <w:rPr>
          <w:rFonts w:asciiTheme="majorBidi" w:eastAsia="Calibri" w:hAnsiTheme="majorBidi" w:cstheme="majorBidi"/>
          <w:sz w:val="24"/>
          <w:szCs w:val="24"/>
        </w:rPr>
        <w:t>.</w:t>
      </w:r>
      <w:r w:rsidR="00F81ED4" w:rsidRPr="00BF16DF">
        <w:rPr>
          <w:rFonts w:asciiTheme="majorBidi" w:eastAsia="Calibri" w:hAnsiTheme="majorBidi" w:cstheme="majorBidi"/>
          <w:sz w:val="24"/>
          <w:szCs w:val="24"/>
        </w:rPr>
        <w:t xml:space="preserve"> </w:t>
      </w:r>
      <w:r w:rsidR="00433796" w:rsidRPr="00BF16DF">
        <w:rPr>
          <w:rFonts w:asciiTheme="majorBidi" w:eastAsia="Calibri" w:hAnsiTheme="majorBidi" w:cstheme="majorBidi"/>
          <w:sz w:val="24"/>
          <w:szCs w:val="24"/>
        </w:rPr>
        <w:t xml:space="preserve">Benzer olarak </w:t>
      </w:r>
      <w:r w:rsidRPr="00BF16DF">
        <w:rPr>
          <w:rFonts w:asciiTheme="majorBidi" w:eastAsia="Calibri" w:hAnsiTheme="majorBidi" w:cstheme="majorBidi"/>
          <w:sz w:val="24"/>
          <w:szCs w:val="24"/>
        </w:rPr>
        <w:t>Çıtıl ve diğerleri</w:t>
      </w:r>
      <w:r w:rsidR="00F81ED4" w:rsidRPr="00BF16DF">
        <w:rPr>
          <w:rFonts w:asciiTheme="majorBidi" w:eastAsia="Calibri" w:hAnsiTheme="majorBidi" w:cstheme="majorBidi"/>
          <w:sz w:val="24"/>
          <w:szCs w:val="24"/>
        </w:rPr>
        <w:t>nin</w:t>
      </w:r>
      <w:r w:rsidRPr="00BF16DF">
        <w:rPr>
          <w:rFonts w:asciiTheme="majorBidi" w:eastAsia="Calibri" w:hAnsiTheme="majorBidi" w:cstheme="majorBidi"/>
          <w:sz w:val="24"/>
          <w:szCs w:val="24"/>
        </w:rPr>
        <w:t xml:space="preserve"> (2014) yapmış oldukları çalışmada demir-multivitamin preparatını kullanmayan gebelerde anemi oranları %32,9 iken kullanan gebelerde %20,4’tür ve </w:t>
      </w:r>
      <w:r w:rsidR="00F81ED4" w:rsidRPr="00BF16DF">
        <w:rPr>
          <w:rFonts w:asciiTheme="majorBidi" w:eastAsia="Calibri" w:hAnsiTheme="majorBidi" w:cstheme="majorBidi"/>
          <w:sz w:val="24"/>
          <w:szCs w:val="24"/>
        </w:rPr>
        <w:t xml:space="preserve">bu iki grup arasında  </w:t>
      </w:r>
      <w:r w:rsidRPr="00BF16DF">
        <w:rPr>
          <w:rFonts w:asciiTheme="majorBidi" w:eastAsia="Calibri" w:hAnsiTheme="majorBidi" w:cstheme="majorBidi"/>
          <w:sz w:val="24"/>
          <w:szCs w:val="24"/>
        </w:rPr>
        <w:t>istatistiksel olarak</w:t>
      </w:r>
      <w:r w:rsidR="00F81ED4" w:rsidRPr="00BF16DF">
        <w:rPr>
          <w:rFonts w:asciiTheme="majorBidi" w:eastAsia="Calibri" w:hAnsiTheme="majorBidi" w:cstheme="majorBidi"/>
          <w:sz w:val="24"/>
          <w:szCs w:val="24"/>
        </w:rPr>
        <w:t xml:space="preserve"> anlamlı </w:t>
      </w:r>
      <w:r w:rsidRPr="00BF16DF">
        <w:rPr>
          <w:rFonts w:asciiTheme="majorBidi" w:eastAsia="Calibri" w:hAnsiTheme="majorBidi" w:cstheme="majorBidi"/>
          <w:sz w:val="24"/>
          <w:szCs w:val="24"/>
        </w:rPr>
        <w:t xml:space="preserve">fark </w:t>
      </w:r>
      <w:r w:rsidR="00F81ED4" w:rsidRPr="00BF16DF">
        <w:rPr>
          <w:rFonts w:asciiTheme="majorBidi" w:eastAsia="Calibri" w:hAnsiTheme="majorBidi" w:cstheme="majorBidi"/>
          <w:sz w:val="24"/>
          <w:szCs w:val="24"/>
        </w:rPr>
        <w:t>olduğu saptanmıştır</w:t>
      </w:r>
      <w:r w:rsidRPr="00BF16DF">
        <w:rPr>
          <w:rFonts w:asciiTheme="majorBidi" w:eastAsia="Calibri" w:hAnsiTheme="majorBidi" w:cstheme="majorBidi"/>
          <w:sz w:val="24"/>
          <w:szCs w:val="24"/>
        </w:rPr>
        <w:t xml:space="preserve">. </w:t>
      </w:r>
      <w:r w:rsidR="00433796" w:rsidRPr="00BF16DF">
        <w:rPr>
          <w:rFonts w:asciiTheme="majorBidi" w:eastAsia="Calibri" w:hAnsiTheme="majorBidi" w:cstheme="majorBidi"/>
          <w:sz w:val="24"/>
          <w:szCs w:val="24"/>
        </w:rPr>
        <w:t>Bu sonucun aksine</w:t>
      </w:r>
      <w:r w:rsidRPr="00BF16DF">
        <w:rPr>
          <w:rFonts w:asciiTheme="majorBidi" w:eastAsia="Calibri" w:hAnsiTheme="majorBidi" w:cstheme="majorBidi"/>
          <w:sz w:val="24"/>
          <w:szCs w:val="24"/>
        </w:rPr>
        <w:t xml:space="preserve"> </w:t>
      </w:r>
      <w:r w:rsidR="00433796" w:rsidRPr="00BF16DF">
        <w:rPr>
          <w:rFonts w:asciiTheme="majorBidi" w:eastAsia="Calibri" w:hAnsiTheme="majorBidi" w:cstheme="majorBidi"/>
          <w:sz w:val="24"/>
          <w:szCs w:val="24"/>
        </w:rPr>
        <w:t>Kartal</w:t>
      </w:r>
      <w:r w:rsidR="00F81ED4" w:rsidRPr="00BF16DF">
        <w:rPr>
          <w:rFonts w:asciiTheme="majorBidi" w:eastAsia="Calibri" w:hAnsiTheme="majorBidi" w:cstheme="majorBidi"/>
          <w:sz w:val="24"/>
          <w:szCs w:val="24"/>
        </w:rPr>
        <w:t xml:space="preserve"> </w:t>
      </w:r>
      <w:r w:rsidR="00433796" w:rsidRPr="00BF16DF">
        <w:rPr>
          <w:rFonts w:asciiTheme="majorBidi" w:eastAsia="Calibri" w:hAnsiTheme="majorBidi" w:cstheme="majorBidi"/>
          <w:sz w:val="24"/>
          <w:szCs w:val="24"/>
        </w:rPr>
        <w:t>(2016)</w:t>
      </w:r>
      <w:r w:rsidR="00F81ED4" w:rsidRPr="00BF16DF">
        <w:rPr>
          <w:rFonts w:asciiTheme="majorBidi" w:eastAsia="Calibri" w:hAnsiTheme="majorBidi" w:cstheme="majorBidi"/>
          <w:sz w:val="24"/>
          <w:szCs w:val="24"/>
        </w:rPr>
        <w:t>’</w:t>
      </w:r>
      <w:proofErr w:type="spellStart"/>
      <w:r w:rsidR="00F81ED4" w:rsidRPr="00BF16DF">
        <w:rPr>
          <w:rFonts w:asciiTheme="majorBidi" w:eastAsia="Calibri" w:hAnsiTheme="majorBidi" w:cstheme="majorBidi"/>
          <w:sz w:val="24"/>
          <w:szCs w:val="24"/>
        </w:rPr>
        <w:t>ın</w:t>
      </w:r>
      <w:proofErr w:type="spellEnd"/>
      <w:r w:rsidR="00F81ED4" w:rsidRPr="00BF16DF">
        <w:rPr>
          <w:rFonts w:asciiTheme="majorBidi" w:eastAsia="Calibri" w:hAnsiTheme="majorBidi" w:cstheme="majorBidi"/>
          <w:sz w:val="24"/>
          <w:szCs w:val="24"/>
        </w:rPr>
        <w:t xml:space="preserve"> </w:t>
      </w:r>
      <w:r w:rsidR="00433796" w:rsidRPr="00BF16DF">
        <w:rPr>
          <w:rFonts w:asciiTheme="majorBidi" w:eastAsia="Calibri" w:hAnsiTheme="majorBidi" w:cstheme="majorBidi"/>
          <w:sz w:val="24"/>
          <w:szCs w:val="24"/>
        </w:rPr>
        <w:t>çalışmasında ise gebelerin demir hapı kullanım oranı %56’dır ve demir hapı kullananların anemi oranı %52,7, demir hapı kullanmayanların ise  %62,5 olup istatistiksel olarak fark bulunmamıştır.</w:t>
      </w:r>
      <w:r w:rsidR="00433796" w:rsidRPr="00BF16DF">
        <w:rPr>
          <w:rFonts w:asciiTheme="majorBidi" w:eastAsia="Calibri" w:hAnsiTheme="majorBidi" w:cstheme="majorBidi"/>
          <w:color w:val="000000" w:themeColor="text1"/>
          <w:sz w:val="24"/>
          <w:szCs w:val="24"/>
        </w:rPr>
        <w:t xml:space="preserve"> Dünya Sağlık Örgütü, anemiyi anneler ve bebekleri için ciddi sonuçları olan küresel bir sorun olarak kabul etmiştir (WHO, 2016).</w:t>
      </w:r>
      <w:r w:rsidR="00C008CF" w:rsidRPr="00BF16DF">
        <w:rPr>
          <w:rFonts w:asciiTheme="majorBidi" w:eastAsia="Calibri" w:hAnsiTheme="majorBidi" w:cstheme="majorBidi"/>
          <w:color w:val="000000" w:themeColor="text1"/>
          <w:sz w:val="24"/>
          <w:szCs w:val="24"/>
        </w:rPr>
        <w:t xml:space="preserve"> </w:t>
      </w:r>
      <w:r w:rsidR="00433796" w:rsidRPr="00BF16DF">
        <w:rPr>
          <w:rFonts w:asciiTheme="majorBidi" w:eastAsia="Calibri" w:hAnsiTheme="majorBidi" w:cstheme="majorBidi"/>
          <w:color w:val="000000" w:themeColor="text1"/>
          <w:sz w:val="24"/>
          <w:szCs w:val="24"/>
        </w:rPr>
        <w:t>Maternal anemi artmış mortalite ile ilişkilidir.</w:t>
      </w:r>
      <w:r w:rsidR="00C008CF" w:rsidRPr="00BF16DF">
        <w:rPr>
          <w:rFonts w:asciiTheme="majorBidi" w:eastAsia="Calibri" w:hAnsiTheme="majorBidi" w:cstheme="majorBidi"/>
          <w:noProof/>
          <w:color w:val="000000" w:themeColor="text1"/>
          <w:sz w:val="24"/>
          <w:szCs w:val="24"/>
        </w:rPr>
        <w:t xml:space="preserve"> Rukuni ve diğerlerinin (2016)</w:t>
      </w:r>
      <w:r w:rsidR="00433796" w:rsidRPr="00BF16DF">
        <w:rPr>
          <w:rFonts w:asciiTheme="majorBidi" w:eastAsia="Calibri" w:hAnsiTheme="majorBidi" w:cstheme="majorBidi"/>
          <w:color w:val="000000" w:themeColor="text1"/>
          <w:sz w:val="24"/>
          <w:szCs w:val="24"/>
        </w:rPr>
        <w:t xml:space="preserve"> </w:t>
      </w:r>
      <w:r w:rsidR="00C008CF" w:rsidRPr="00BF16DF">
        <w:rPr>
          <w:rFonts w:asciiTheme="majorBidi" w:eastAsia="Calibri" w:hAnsiTheme="majorBidi" w:cstheme="majorBidi"/>
          <w:color w:val="000000" w:themeColor="text1"/>
          <w:sz w:val="24"/>
          <w:szCs w:val="24"/>
        </w:rPr>
        <w:t>yaptığı çalışmada</w:t>
      </w:r>
      <w:r w:rsidR="00433796" w:rsidRPr="00BF16DF">
        <w:rPr>
          <w:rFonts w:asciiTheme="majorBidi" w:eastAsia="Calibri" w:hAnsiTheme="majorBidi" w:cstheme="majorBidi"/>
          <w:color w:val="000000" w:themeColor="text1"/>
          <w:sz w:val="24"/>
          <w:szCs w:val="24"/>
        </w:rPr>
        <w:t>, maternal anemi ile ciddi olumsuz maternal ve perinatal sonuçlar arasında bir ilişki olduğu</w:t>
      </w:r>
      <w:r w:rsidR="00C008CF" w:rsidRPr="00BF16DF">
        <w:rPr>
          <w:rFonts w:asciiTheme="majorBidi" w:eastAsia="Calibri" w:hAnsiTheme="majorBidi" w:cstheme="majorBidi"/>
          <w:color w:val="000000" w:themeColor="text1"/>
          <w:sz w:val="24"/>
          <w:szCs w:val="24"/>
        </w:rPr>
        <w:t xml:space="preserve"> tespit edilmiştir.</w:t>
      </w:r>
    </w:p>
    <w:p w14:paraId="239D8B86" w14:textId="518D3137" w:rsidR="00EE29C0" w:rsidRPr="00BF16DF" w:rsidRDefault="00EE29C0" w:rsidP="00713666">
      <w:pPr>
        <w:suppressAutoHyphens/>
        <w:autoSpaceDN w:val="0"/>
        <w:spacing w:after="120" w:line="360" w:lineRule="auto"/>
        <w:ind w:firstLine="567"/>
        <w:jc w:val="both"/>
        <w:rPr>
          <w:rFonts w:asciiTheme="majorBidi" w:eastAsia="Calibri" w:hAnsiTheme="majorBidi" w:cstheme="majorBidi"/>
          <w:sz w:val="24"/>
          <w:szCs w:val="24"/>
        </w:rPr>
      </w:pPr>
      <w:r w:rsidRPr="00BF16DF">
        <w:rPr>
          <w:rFonts w:asciiTheme="majorBidi" w:eastAsia="Calibri" w:hAnsiTheme="majorBidi" w:cstheme="majorBidi"/>
          <w:color w:val="000000" w:themeColor="text1"/>
          <w:sz w:val="24"/>
          <w:szCs w:val="24"/>
        </w:rPr>
        <w:t xml:space="preserve"> </w:t>
      </w:r>
      <w:r w:rsidRPr="00BF16DF">
        <w:rPr>
          <w:rFonts w:asciiTheme="majorBidi" w:eastAsia="Calibri" w:hAnsiTheme="majorBidi" w:cstheme="majorBidi"/>
          <w:sz w:val="24"/>
          <w:szCs w:val="24"/>
        </w:rPr>
        <w:t xml:space="preserve">Çalışmamızda düzenli demir hapı kullanma durumunun gebelerin anemi durumlarını etkilediği saptanmış olup demir hapını düzenli kullanan gebelerin kullanmayanlara göre anemi oranları daha düşük bulunmuştur. Çalışmamızda gebelerin </w:t>
      </w:r>
      <w:r w:rsidR="00C8630B" w:rsidRPr="00BF16DF">
        <w:rPr>
          <w:rFonts w:asciiTheme="majorBidi" w:eastAsia="Calibri" w:hAnsiTheme="majorBidi" w:cstheme="majorBidi"/>
          <w:sz w:val="24"/>
          <w:szCs w:val="24"/>
        </w:rPr>
        <w:t xml:space="preserve">az bir kısmının </w:t>
      </w:r>
      <w:r w:rsidRPr="00BF16DF">
        <w:rPr>
          <w:rFonts w:asciiTheme="majorBidi" w:eastAsia="Calibri" w:hAnsiTheme="majorBidi" w:cstheme="majorBidi"/>
          <w:sz w:val="24"/>
          <w:szCs w:val="24"/>
        </w:rPr>
        <w:t xml:space="preserve"> demir haplarını tok karnına aldıkları bulunmuştur. Demir haplarını karışık alan (tok veya aç karnına) kullanan gebelerde</w:t>
      </w:r>
      <w:r w:rsidR="00C8630B" w:rsidRPr="00BF16DF">
        <w:rPr>
          <w:rFonts w:asciiTheme="majorBidi" w:eastAsia="Calibri" w:hAnsiTheme="majorBidi" w:cstheme="majorBidi"/>
          <w:sz w:val="24"/>
          <w:szCs w:val="24"/>
        </w:rPr>
        <w:t xml:space="preserve"> </w:t>
      </w:r>
      <w:r w:rsidRPr="00BF16DF">
        <w:rPr>
          <w:rFonts w:asciiTheme="majorBidi" w:eastAsia="Calibri" w:hAnsiTheme="majorBidi" w:cstheme="majorBidi"/>
          <w:sz w:val="24"/>
          <w:szCs w:val="24"/>
        </w:rPr>
        <w:t>yemeklerden önce (aç karnına) veya yemeklerden sonra (tok karnına) kullanan gebelere göre daha yüksek oranda anemi geliştiği saptanmıştır. Ancak kullanım zamanları arasında istatistiksel olarak fark bulunamamıştır. Demir preparatları aç karnına alınmalıdır. Aç alındığında absorpsiyon daha fazladır (SB, 2007). Araştırmamızda anemi oranı, demir haplarının düzenli ve doğru zamanda kullanım oranları göz önüne alındığında birinci basamak sağlık hizmetlerinde hizmet açığının olduğu düşünülmektedir.</w:t>
      </w:r>
    </w:p>
    <w:p w14:paraId="6DFE61D4" w14:textId="77777777" w:rsidR="00EE29C0" w:rsidRPr="00BF16DF" w:rsidRDefault="00EE29C0" w:rsidP="00713666">
      <w:pPr>
        <w:pStyle w:val="Balk2"/>
      </w:pPr>
    </w:p>
    <w:p w14:paraId="25C63482" w14:textId="6261149D" w:rsidR="00EE29C0" w:rsidRPr="00BF16DF" w:rsidRDefault="00EE29C0" w:rsidP="00713666">
      <w:pPr>
        <w:pStyle w:val="Balk2"/>
      </w:pPr>
      <w:bookmarkStart w:id="372" w:name="_Toc137316514"/>
      <w:bookmarkStart w:id="373" w:name="_Toc139924832"/>
      <w:bookmarkStart w:id="374" w:name="_Toc141138642"/>
      <w:bookmarkStart w:id="375" w:name="_Toc141139048"/>
      <w:bookmarkStart w:id="376" w:name="_Toc141192915"/>
      <w:r w:rsidRPr="00BF16DF">
        <w:t>5.2.</w:t>
      </w:r>
      <w:bookmarkEnd w:id="372"/>
      <w:r w:rsidR="00FB07C5" w:rsidRPr="00BF16DF">
        <w:t xml:space="preserve"> </w:t>
      </w:r>
      <w:r w:rsidR="00C21A96" w:rsidRPr="00BF16DF">
        <w:t xml:space="preserve">Gebelerin Anemi Durumlarının Travay Sürecine ve Yenidoğan Özelliklerine </w:t>
      </w:r>
      <w:r w:rsidR="00FB07C5" w:rsidRPr="00BF16DF">
        <w:t xml:space="preserve">        </w:t>
      </w:r>
      <w:r w:rsidR="00C21A96" w:rsidRPr="00BF16DF">
        <w:t>Etkisinin İncelenmesi</w:t>
      </w:r>
      <w:bookmarkEnd w:id="373"/>
      <w:bookmarkEnd w:id="374"/>
      <w:bookmarkEnd w:id="375"/>
      <w:bookmarkEnd w:id="376"/>
    </w:p>
    <w:p w14:paraId="36315990" w14:textId="77777777" w:rsidR="004C4AC6" w:rsidRPr="00BF16DF" w:rsidRDefault="004C4AC6" w:rsidP="00713666">
      <w:pPr>
        <w:suppressAutoHyphens/>
        <w:autoSpaceDN w:val="0"/>
        <w:spacing w:after="120" w:line="360" w:lineRule="auto"/>
        <w:jc w:val="both"/>
        <w:rPr>
          <w:rFonts w:asciiTheme="majorBidi" w:eastAsia="Calibri" w:hAnsiTheme="majorBidi" w:cstheme="majorBidi"/>
          <w:color w:val="000000" w:themeColor="text1"/>
          <w:sz w:val="24"/>
          <w:szCs w:val="24"/>
        </w:rPr>
      </w:pPr>
    </w:p>
    <w:p w14:paraId="3FD9274F" w14:textId="4160B5F5" w:rsidR="00EE29C0" w:rsidRPr="00DB2CD5" w:rsidRDefault="00433796" w:rsidP="00713666">
      <w:pPr>
        <w:suppressAutoHyphens/>
        <w:autoSpaceDN w:val="0"/>
        <w:spacing w:after="120" w:line="360" w:lineRule="auto"/>
        <w:ind w:firstLine="567"/>
        <w:jc w:val="both"/>
        <w:rPr>
          <w:rFonts w:asciiTheme="majorBidi" w:eastAsia="Times New Roman" w:hAnsiTheme="majorBidi" w:cstheme="majorBidi"/>
          <w:color w:val="000000" w:themeColor="text1"/>
          <w:sz w:val="24"/>
          <w:szCs w:val="24"/>
          <w:lang w:eastAsia="tr-TR"/>
        </w:rPr>
      </w:pPr>
      <w:r>
        <w:rPr>
          <w:rFonts w:asciiTheme="majorBidi" w:eastAsia="Calibri" w:hAnsiTheme="majorBidi" w:cstheme="majorBidi"/>
          <w:color w:val="000000" w:themeColor="text1"/>
          <w:sz w:val="24"/>
          <w:szCs w:val="24"/>
        </w:rPr>
        <w:t>Ç</w:t>
      </w:r>
      <w:r w:rsidR="00EE29C0" w:rsidRPr="00EE29C0">
        <w:rPr>
          <w:rFonts w:asciiTheme="majorBidi" w:eastAsia="Calibri" w:hAnsiTheme="majorBidi" w:cstheme="majorBidi"/>
          <w:color w:val="000000" w:themeColor="text1"/>
          <w:sz w:val="24"/>
          <w:szCs w:val="24"/>
        </w:rPr>
        <w:t xml:space="preserve">alışmamızda gebelerin yaklaşık üçte birine </w:t>
      </w:r>
      <w:r w:rsidR="00EE29C0" w:rsidRPr="00EE29C0">
        <w:rPr>
          <w:rFonts w:asciiTheme="majorBidi" w:eastAsia="Times New Roman" w:hAnsiTheme="majorBidi" w:cstheme="majorBidi"/>
          <w:color w:val="000000" w:themeColor="text1"/>
          <w:sz w:val="24"/>
          <w:szCs w:val="24"/>
          <w:lang w:eastAsia="tr-TR"/>
        </w:rPr>
        <w:t>indüksiyon ve kristaller manevrası, büyük çoğunluğuna ise epizyotomi uygulanmıştır. İndüksiyon ve kristaller manevrası uygulanan gebelerin uygulanmayanlara göre daha yüksek oranda anemisinin olduğu saptanmış olup</w:t>
      </w:r>
      <w:r w:rsidR="00F81ED4">
        <w:rPr>
          <w:rFonts w:asciiTheme="majorBidi" w:eastAsia="Times New Roman" w:hAnsiTheme="majorBidi" w:cstheme="majorBidi"/>
          <w:color w:val="000000" w:themeColor="text1"/>
          <w:sz w:val="24"/>
          <w:szCs w:val="24"/>
          <w:lang w:eastAsia="tr-TR"/>
        </w:rPr>
        <w:t>,</w:t>
      </w:r>
      <w:r w:rsidR="00EE29C0" w:rsidRPr="00EE29C0">
        <w:rPr>
          <w:rFonts w:asciiTheme="majorBidi" w:eastAsia="Times New Roman" w:hAnsiTheme="majorBidi" w:cstheme="majorBidi"/>
          <w:color w:val="000000" w:themeColor="text1"/>
          <w:sz w:val="24"/>
          <w:szCs w:val="24"/>
          <w:lang w:eastAsia="tr-TR"/>
        </w:rPr>
        <w:t xml:space="preserve"> anemi varlığının indüksiyon ve kristaller manevrası uygulanmasını arttırdığı bulunmuştur</w:t>
      </w:r>
      <w:r w:rsidR="00EE29C0" w:rsidRPr="00EE29C0">
        <w:rPr>
          <w:rFonts w:asciiTheme="majorBidi" w:eastAsia="Times New Roman" w:hAnsiTheme="majorBidi" w:cstheme="majorBidi"/>
          <w:sz w:val="24"/>
          <w:szCs w:val="24"/>
          <w:lang w:eastAsia="tr-TR"/>
        </w:rPr>
        <w:t>. Epizyotomi uygulanan gebelerin uygulanmayanlara göre daha yüksek oranda anemisinin olduğu bulunmuş ancak istatistiksel düzeyde anlamlı olmadığı saptanmıştır.</w:t>
      </w:r>
      <w:r w:rsidR="00DB2CD5">
        <w:rPr>
          <w:rFonts w:asciiTheme="majorBidi" w:eastAsia="Times New Roman" w:hAnsiTheme="majorBidi" w:cstheme="majorBidi"/>
          <w:sz w:val="24"/>
          <w:szCs w:val="24"/>
          <w:lang w:eastAsia="tr-TR"/>
        </w:rPr>
        <w:t xml:space="preserve"> Aneminin neden olduğu yorgunluktan kaynaklı anemisi olan gebelerin ıkınma evresinde daha çabuk yorulmasından kaynaklı </w:t>
      </w:r>
      <w:r w:rsidR="00DB2CD5">
        <w:rPr>
          <w:rFonts w:asciiTheme="majorBidi" w:eastAsia="Times New Roman" w:hAnsiTheme="majorBidi" w:cstheme="majorBidi"/>
          <w:color w:val="000000" w:themeColor="text1"/>
          <w:sz w:val="24"/>
          <w:szCs w:val="24"/>
          <w:lang w:eastAsia="tr-TR"/>
        </w:rPr>
        <w:t xml:space="preserve">aneminin doğumda </w:t>
      </w:r>
      <w:r w:rsidR="00DB2CD5" w:rsidRPr="00EE29C0">
        <w:rPr>
          <w:rFonts w:asciiTheme="majorBidi" w:eastAsia="Times New Roman" w:hAnsiTheme="majorBidi" w:cstheme="majorBidi"/>
          <w:color w:val="000000" w:themeColor="text1"/>
          <w:sz w:val="24"/>
          <w:szCs w:val="24"/>
          <w:lang w:eastAsia="tr-TR"/>
        </w:rPr>
        <w:t xml:space="preserve">fundal bası ve indüksiyon </w:t>
      </w:r>
      <w:r w:rsidR="00DB2CD5">
        <w:rPr>
          <w:rFonts w:asciiTheme="majorBidi" w:eastAsia="Times New Roman" w:hAnsiTheme="majorBidi" w:cstheme="majorBidi"/>
          <w:color w:val="000000" w:themeColor="text1"/>
          <w:sz w:val="24"/>
          <w:szCs w:val="24"/>
          <w:lang w:eastAsia="tr-TR"/>
        </w:rPr>
        <w:t xml:space="preserve">müdahalelerini arttırdığı düşünülmektedir. </w:t>
      </w:r>
    </w:p>
    <w:p w14:paraId="163C865E" w14:textId="3C20C368" w:rsidR="00433796" w:rsidRDefault="00433796" w:rsidP="00713666">
      <w:pPr>
        <w:suppressAutoHyphens/>
        <w:autoSpaceDN w:val="0"/>
        <w:spacing w:after="120" w:line="360" w:lineRule="auto"/>
        <w:ind w:firstLine="567"/>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Araştırmamız</w:t>
      </w:r>
      <w:r w:rsidR="00EE29C0" w:rsidRPr="00EE29C0">
        <w:rPr>
          <w:rFonts w:asciiTheme="majorBidi" w:eastAsia="Times New Roman" w:hAnsiTheme="majorBidi" w:cstheme="majorBidi"/>
          <w:color w:val="000000" w:themeColor="text1"/>
          <w:sz w:val="24"/>
          <w:szCs w:val="24"/>
          <w:lang w:eastAsia="tr-TR"/>
        </w:rPr>
        <w:t xml:space="preserve">da gebelerin </w:t>
      </w:r>
      <w:r>
        <w:rPr>
          <w:rFonts w:asciiTheme="majorBidi" w:eastAsia="Times New Roman" w:hAnsiTheme="majorBidi" w:cstheme="majorBidi"/>
          <w:color w:val="000000" w:themeColor="text1"/>
          <w:sz w:val="24"/>
          <w:szCs w:val="24"/>
          <w:lang w:eastAsia="tr-TR"/>
        </w:rPr>
        <w:t xml:space="preserve">çoğunluğunun </w:t>
      </w:r>
      <w:r w:rsidR="00EE29C0" w:rsidRPr="00EE29C0">
        <w:rPr>
          <w:rFonts w:asciiTheme="majorBidi" w:eastAsia="Times New Roman" w:hAnsiTheme="majorBidi" w:cstheme="majorBidi"/>
          <w:color w:val="000000" w:themeColor="text1"/>
          <w:sz w:val="24"/>
          <w:szCs w:val="24"/>
          <w:lang w:eastAsia="tr-TR"/>
        </w:rPr>
        <w:t xml:space="preserve">4 cm’den 10 cm açıklığa </w:t>
      </w:r>
      <w:r w:rsidR="00454EEA">
        <w:rPr>
          <w:rFonts w:asciiTheme="majorBidi" w:eastAsia="Times New Roman" w:hAnsiTheme="majorBidi" w:cstheme="majorBidi"/>
          <w:color w:val="000000" w:themeColor="text1"/>
          <w:sz w:val="24"/>
          <w:szCs w:val="24"/>
          <w:lang w:eastAsia="tr-TR"/>
        </w:rPr>
        <w:t xml:space="preserve">60 </w:t>
      </w:r>
      <w:r w:rsidR="00EE29C0" w:rsidRPr="00EE29C0">
        <w:rPr>
          <w:rFonts w:asciiTheme="majorBidi" w:eastAsia="Times New Roman" w:hAnsiTheme="majorBidi" w:cstheme="majorBidi"/>
          <w:color w:val="000000" w:themeColor="text1"/>
          <w:sz w:val="24"/>
          <w:szCs w:val="24"/>
          <w:lang w:eastAsia="tr-TR"/>
        </w:rPr>
        <w:t>dk veya üzerinde sürede ulaştığı bulunmuş ve aneminin bu fazda sürelere etki</w:t>
      </w:r>
      <w:r>
        <w:rPr>
          <w:rFonts w:asciiTheme="majorBidi" w:eastAsia="Times New Roman" w:hAnsiTheme="majorBidi" w:cstheme="majorBidi"/>
          <w:color w:val="000000" w:themeColor="text1"/>
          <w:sz w:val="24"/>
          <w:szCs w:val="24"/>
          <w:lang w:eastAsia="tr-TR"/>
        </w:rPr>
        <w:t xml:space="preserve"> etmediği saptanmıştır. Yine </w:t>
      </w:r>
      <w:r w:rsidR="00EE29C0" w:rsidRPr="00EE29C0">
        <w:rPr>
          <w:rFonts w:asciiTheme="majorBidi" w:eastAsia="Times New Roman" w:hAnsiTheme="majorBidi" w:cstheme="majorBidi"/>
          <w:color w:val="000000" w:themeColor="text1"/>
          <w:sz w:val="24"/>
          <w:szCs w:val="24"/>
          <w:lang w:eastAsia="tr-TR"/>
        </w:rPr>
        <w:t xml:space="preserve">çalışmamız da gebelerin </w:t>
      </w:r>
      <w:r>
        <w:rPr>
          <w:rFonts w:asciiTheme="majorBidi" w:eastAsia="Times New Roman" w:hAnsiTheme="majorBidi" w:cstheme="majorBidi"/>
          <w:color w:val="000000" w:themeColor="text1"/>
          <w:sz w:val="24"/>
          <w:szCs w:val="24"/>
          <w:lang w:eastAsia="tr-TR"/>
        </w:rPr>
        <w:t xml:space="preserve">çoğunluğunun </w:t>
      </w:r>
      <w:r w:rsidR="00EE29C0" w:rsidRPr="00EE29C0">
        <w:rPr>
          <w:rFonts w:asciiTheme="majorBidi" w:eastAsia="Times New Roman" w:hAnsiTheme="majorBidi" w:cstheme="majorBidi"/>
          <w:color w:val="000000" w:themeColor="text1"/>
          <w:sz w:val="24"/>
          <w:szCs w:val="24"/>
          <w:lang w:eastAsia="tr-TR"/>
        </w:rPr>
        <w:t xml:space="preserve">tam açıklıktan doğuma </w:t>
      </w:r>
      <w:r w:rsidR="007A7613">
        <w:rPr>
          <w:rFonts w:asciiTheme="majorBidi" w:eastAsia="Times New Roman" w:hAnsiTheme="majorBidi" w:cstheme="majorBidi"/>
          <w:color w:val="000000" w:themeColor="text1"/>
          <w:sz w:val="24"/>
          <w:szCs w:val="24"/>
          <w:lang w:eastAsia="tr-TR"/>
        </w:rPr>
        <w:t>91</w:t>
      </w:r>
      <w:r w:rsidR="00EE29C0" w:rsidRPr="00EE29C0">
        <w:rPr>
          <w:rFonts w:asciiTheme="majorBidi" w:eastAsia="Times New Roman" w:hAnsiTheme="majorBidi" w:cstheme="majorBidi"/>
          <w:color w:val="000000" w:themeColor="text1"/>
          <w:sz w:val="24"/>
          <w:szCs w:val="24"/>
          <w:lang w:eastAsia="tr-TR"/>
        </w:rPr>
        <w:t xml:space="preserve"> dk veya üzerinde sürede ulaştığı bulunmuş </w:t>
      </w:r>
      <w:r w:rsidR="007A7613">
        <w:rPr>
          <w:rFonts w:asciiTheme="majorBidi" w:eastAsia="Times New Roman" w:hAnsiTheme="majorBidi" w:cstheme="majorBidi"/>
          <w:color w:val="000000" w:themeColor="text1"/>
          <w:sz w:val="24"/>
          <w:szCs w:val="24"/>
          <w:lang w:eastAsia="tr-TR"/>
        </w:rPr>
        <w:t>ancak</w:t>
      </w:r>
      <w:r w:rsidR="00EE29C0" w:rsidRPr="00EE29C0">
        <w:rPr>
          <w:rFonts w:asciiTheme="majorBidi" w:eastAsia="Times New Roman" w:hAnsiTheme="majorBidi" w:cstheme="majorBidi"/>
          <w:color w:val="000000" w:themeColor="text1"/>
          <w:sz w:val="24"/>
          <w:szCs w:val="24"/>
          <w:lang w:eastAsia="tr-TR"/>
        </w:rPr>
        <w:t xml:space="preserve"> </w:t>
      </w:r>
      <w:r w:rsidRPr="00EE29C0">
        <w:rPr>
          <w:rFonts w:asciiTheme="majorBidi" w:eastAsia="Times New Roman" w:hAnsiTheme="majorBidi" w:cstheme="majorBidi"/>
          <w:color w:val="000000" w:themeColor="text1"/>
          <w:sz w:val="24"/>
          <w:szCs w:val="24"/>
          <w:lang w:eastAsia="tr-TR"/>
        </w:rPr>
        <w:t xml:space="preserve">aneminin </w:t>
      </w:r>
      <w:r>
        <w:rPr>
          <w:rFonts w:asciiTheme="majorBidi" w:eastAsia="Times New Roman" w:hAnsiTheme="majorBidi" w:cstheme="majorBidi"/>
          <w:color w:val="000000" w:themeColor="text1"/>
          <w:sz w:val="24"/>
          <w:szCs w:val="24"/>
          <w:lang w:eastAsia="tr-TR"/>
        </w:rPr>
        <w:t>ikinci evre</w:t>
      </w:r>
      <w:r w:rsidR="007A7613">
        <w:rPr>
          <w:rFonts w:asciiTheme="majorBidi" w:eastAsia="Times New Roman" w:hAnsiTheme="majorBidi" w:cstheme="majorBidi"/>
          <w:color w:val="000000" w:themeColor="text1"/>
          <w:sz w:val="24"/>
          <w:szCs w:val="24"/>
          <w:lang w:eastAsia="tr-TR"/>
        </w:rPr>
        <w:t>nin</w:t>
      </w:r>
      <w:r>
        <w:rPr>
          <w:rFonts w:asciiTheme="majorBidi" w:eastAsia="Times New Roman" w:hAnsiTheme="majorBidi" w:cstheme="majorBidi"/>
          <w:color w:val="000000" w:themeColor="text1"/>
          <w:sz w:val="24"/>
          <w:szCs w:val="24"/>
          <w:lang w:eastAsia="tr-TR"/>
        </w:rPr>
        <w:t xml:space="preserve"> süresin</w:t>
      </w:r>
      <w:r w:rsidR="007A7613">
        <w:rPr>
          <w:rFonts w:asciiTheme="majorBidi" w:eastAsia="Times New Roman" w:hAnsiTheme="majorBidi" w:cstheme="majorBidi"/>
          <w:color w:val="000000" w:themeColor="text1"/>
          <w:sz w:val="24"/>
          <w:szCs w:val="24"/>
          <w:lang w:eastAsia="tr-TR"/>
        </w:rPr>
        <w:t>e</w:t>
      </w:r>
      <w:r>
        <w:rPr>
          <w:rFonts w:asciiTheme="majorBidi" w:eastAsia="Times New Roman" w:hAnsiTheme="majorBidi" w:cstheme="majorBidi"/>
          <w:color w:val="000000" w:themeColor="text1"/>
          <w:sz w:val="24"/>
          <w:szCs w:val="24"/>
          <w:lang w:eastAsia="tr-TR"/>
        </w:rPr>
        <w:t xml:space="preserve"> </w:t>
      </w:r>
      <w:r w:rsidR="00745A59">
        <w:rPr>
          <w:rFonts w:asciiTheme="majorBidi" w:eastAsia="Times New Roman" w:hAnsiTheme="majorBidi" w:cstheme="majorBidi"/>
          <w:color w:val="000000" w:themeColor="text1"/>
          <w:sz w:val="24"/>
          <w:szCs w:val="24"/>
          <w:lang w:eastAsia="tr-TR"/>
        </w:rPr>
        <w:t>anlamlı bir etkisi olmadığı</w:t>
      </w:r>
      <w:r>
        <w:rPr>
          <w:rFonts w:asciiTheme="majorBidi" w:eastAsia="Times New Roman" w:hAnsiTheme="majorBidi" w:cstheme="majorBidi"/>
          <w:color w:val="000000" w:themeColor="text1"/>
          <w:sz w:val="24"/>
          <w:szCs w:val="24"/>
          <w:lang w:eastAsia="tr-TR"/>
        </w:rPr>
        <w:t xml:space="preserve"> belirlenmiştir. Bu sonuçlar</w:t>
      </w:r>
      <w:r w:rsidR="008E0DE7">
        <w:rPr>
          <w:rFonts w:asciiTheme="majorBidi" w:eastAsia="Times New Roman" w:hAnsiTheme="majorBidi" w:cstheme="majorBidi"/>
          <w:color w:val="000000" w:themeColor="text1"/>
          <w:sz w:val="24"/>
          <w:szCs w:val="24"/>
          <w:lang w:eastAsia="tr-TR"/>
        </w:rPr>
        <w:t>a dayalı olarak</w:t>
      </w:r>
      <w:r w:rsidR="008E0DE7" w:rsidRPr="00EE29C0">
        <w:rPr>
          <w:rFonts w:asciiTheme="majorBidi" w:eastAsia="Times New Roman" w:hAnsiTheme="majorBidi" w:cstheme="majorBidi"/>
          <w:color w:val="000000" w:themeColor="text1"/>
          <w:sz w:val="24"/>
          <w:szCs w:val="24"/>
          <w:lang w:eastAsia="tr-TR"/>
        </w:rPr>
        <w:t xml:space="preserve"> anemisi olan gebelerin doğumun ikinci evresinde ıkınırken  daha erken yorulmalarından kaynaklı ikinci evrenin uzadığı</w:t>
      </w:r>
      <w:r w:rsidR="008E0DE7">
        <w:rPr>
          <w:rFonts w:asciiTheme="majorBidi" w:eastAsia="Times New Roman" w:hAnsiTheme="majorBidi" w:cstheme="majorBidi"/>
          <w:color w:val="000000" w:themeColor="text1"/>
          <w:sz w:val="24"/>
          <w:szCs w:val="24"/>
          <w:lang w:eastAsia="tr-TR"/>
        </w:rPr>
        <w:t xml:space="preserve"> söylenebilir. </w:t>
      </w:r>
    </w:p>
    <w:p w14:paraId="4E3805F7" w14:textId="54B6CAA0" w:rsidR="009167DE" w:rsidRDefault="009167DE" w:rsidP="00713666">
      <w:pPr>
        <w:suppressAutoHyphens/>
        <w:autoSpaceDN w:val="0"/>
        <w:spacing w:after="120" w:line="360" w:lineRule="auto"/>
        <w:ind w:firstLine="567"/>
        <w:jc w:val="both"/>
        <w:rPr>
          <w:rFonts w:asciiTheme="majorBidi" w:eastAsia="Times New Roman" w:hAnsiTheme="majorBidi" w:cstheme="majorBidi"/>
          <w:color w:val="000000" w:themeColor="text1"/>
          <w:sz w:val="24"/>
          <w:szCs w:val="24"/>
          <w:lang w:eastAsia="tr-TR"/>
        </w:rPr>
      </w:pPr>
      <w:r w:rsidRPr="00EE29C0">
        <w:rPr>
          <w:rFonts w:asciiTheme="majorBidi" w:eastAsia="Times New Roman" w:hAnsiTheme="majorBidi" w:cstheme="majorBidi"/>
          <w:sz w:val="24"/>
          <w:szCs w:val="24"/>
          <w:lang w:eastAsia="tr-TR"/>
        </w:rPr>
        <w:t xml:space="preserve">Çalışmamızda gebelerin </w:t>
      </w:r>
      <w:r>
        <w:rPr>
          <w:rFonts w:asciiTheme="majorBidi" w:eastAsia="Times New Roman" w:hAnsiTheme="majorBidi" w:cstheme="majorBidi"/>
          <w:sz w:val="24"/>
          <w:szCs w:val="24"/>
          <w:lang w:eastAsia="tr-TR"/>
        </w:rPr>
        <w:t xml:space="preserve">büyük çoğunluğunun </w:t>
      </w:r>
      <w:r w:rsidRPr="00EE29C0">
        <w:rPr>
          <w:rFonts w:asciiTheme="majorBidi" w:eastAsia="Times New Roman" w:hAnsiTheme="majorBidi" w:cstheme="majorBidi"/>
          <w:sz w:val="24"/>
          <w:szCs w:val="24"/>
          <w:lang w:eastAsia="tr-TR"/>
        </w:rPr>
        <w:t xml:space="preserve">amniyon renginin berrak olduğu </w:t>
      </w:r>
      <w:r w:rsidRPr="00EE29C0">
        <w:rPr>
          <w:rFonts w:asciiTheme="majorBidi" w:eastAsia="Times New Roman" w:hAnsiTheme="majorBidi" w:cstheme="majorBidi"/>
          <w:color w:val="000000" w:themeColor="text1"/>
          <w:sz w:val="24"/>
          <w:szCs w:val="24"/>
          <w:lang w:eastAsia="tr-TR"/>
        </w:rPr>
        <w:t>ve amniyon rengi mekonyumlu olan gebelerin berrak olanlar</w:t>
      </w:r>
      <w:r>
        <w:rPr>
          <w:rFonts w:asciiTheme="majorBidi" w:eastAsia="Times New Roman" w:hAnsiTheme="majorBidi" w:cstheme="majorBidi"/>
          <w:color w:val="000000" w:themeColor="text1"/>
          <w:sz w:val="24"/>
          <w:szCs w:val="24"/>
          <w:lang w:eastAsia="tr-TR"/>
        </w:rPr>
        <w:t xml:space="preserve"> göre daha fazla oranda </w:t>
      </w:r>
      <w:r w:rsidRPr="00EE29C0">
        <w:rPr>
          <w:rFonts w:asciiTheme="majorBidi" w:eastAsia="Times New Roman" w:hAnsiTheme="majorBidi" w:cstheme="majorBidi"/>
          <w:color w:val="000000" w:themeColor="text1"/>
          <w:sz w:val="24"/>
          <w:szCs w:val="24"/>
          <w:lang w:eastAsia="tr-TR"/>
        </w:rPr>
        <w:t xml:space="preserve">anemisi olduğu bulunmuş </w:t>
      </w:r>
      <w:r>
        <w:rPr>
          <w:rFonts w:asciiTheme="majorBidi" w:eastAsia="Times New Roman" w:hAnsiTheme="majorBidi" w:cstheme="majorBidi"/>
          <w:color w:val="000000" w:themeColor="text1"/>
          <w:sz w:val="24"/>
          <w:szCs w:val="24"/>
          <w:lang w:eastAsia="tr-TR"/>
        </w:rPr>
        <w:t>ancak</w:t>
      </w:r>
      <w:r w:rsidRPr="00EE29C0">
        <w:rPr>
          <w:rFonts w:asciiTheme="majorBidi" w:eastAsia="Times New Roman" w:hAnsiTheme="majorBidi" w:cstheme="majorBidi"/>
          <w:color w:val="000000" w:themeColor="text1"/>
          <w:sz w:val="24"/>
          <w:szCs w:val="24"/>
          <w:lang w:eastAsia="tr-TR"/>
        </w:rPr>
        <w:t xml:space="preserve"> aneminin amniyon rengini etkile</w:t>
      </w:r>
      <w:r>
        <w:rPr>
          <w:rFonts w:asciiTheme="majorBidi" w:eastAsia="Times New Roman" w:hAnsiTheme="majorBidi" w:cstheme="majorBidi"/>
          <w:color w:val="000000" w:themeColor="text1"/>
          <w:sz w:val="24"/>
          <w:szCs w:val="24"/>
          <w:lang w:eastAsia="tr-TR"/>
        </w:rPr>
        <w:t xml:space="preserve">mediği </w:t>
      </w:r>
      <w:r w:rsidRPr="00EE29C0">
        <w:rPr>
          <w:rFonts w:asciiTheme="majorBidi" w:eastAsia="Times New Roman" w:hAnsiTheme="majorBidi" w:cstheme="majorBidi"/>
          <w:color w:val="000000" w:themeColor="text1"/>
          <w:sz w:val="24"/>
          <w:szCs w:val="24"/>
          <w:lang w:eastAsia="tr-TR"/>
        </w:rPr>
        <w:t>saptanmıştır</w:t>
      </w:r>
      <w:r>
        <w:rPr>
          <w:rFonts w:asciiTheme="majorBidi" w:eastAsia="Times New Roman" w:hAnsiTheme="majorBidi" w:cstheme="majorBidi"/>
          <w:color w:val="000000" w:themeColor="text1"/>
          <w:sz w:val="24"/>
          <w:szCs w:val="24"/>
          <w:lang w:eastAsia="tr-TR"/>
        </w:rPr>
        <w:t>.</w:t>
      </w:r>
    </w:p>
    <w:p w14:paraId="0B87D76B" w14:textId="3ED86F68" w:rsidR="00CD33B0" w:rsidRPr="004C4AC6" w:rsidRDefault="00EE29C0" w:rsidP="00713666">
      <w:pPr>
        <w:suppressAutoHyphens/>
        <w:autoSpaceDN w:val="0"/>
        <w:spacing w:after="120" w:line="360" w:lineRule="auto"/>
        <w:ind w:firstLine="567"/>
        <w:jc w:val="both"/>
        <w:rPr>
          <w:rFonts w:asciiTheme="majorBidi" w:eastAsia="Times New Roman" w:hAnsiTheme="majorBidi" w:cstheme="majorBidi"/>
          <w:sz w:val="24"/>
          <w:szCs w:val="24"/>
          <w:lang w:eastAsia="tr-TR"/>
        </w:rPr>
      </w:pPr>
      <w:r w:rsidRPr="00EE29C0">
        <w:rPr>
          <w:rFonts w:asciiTheme="majorBidi" w:eastAsia="Times New Roman" w:hAnsiTheme="majorBidi" w:cstheme="majorBidi"/>
          <w:color w:val="000000" w:themeColor="text1"/>
          <w:sz w:val="24"/>
          <w:szCs w:val="24"/>
          <w:lang w:eastAsia="tr-TR"/>
        </w:rPr>
        <w:t xml:space="preserve">Çalışmamızda gebelerin </w:t>
      </w:r>
      <w:r w:rsidR="00433796">
        <w:rPr>
          <w:rFonts w:asciiTheme="majorBidi" w:eastAsia="Times New Roman" w:hAnsiTheme="majorBidi" w:cstheme="majorBidi"/>
          <w:color w:val="000000" w:themeColor="text1"/>
          <w:sz w:val="24"/>
          <w:szCs w:val="24"/>
          <w:lang w:eastAsia="tr-TR"/>
        </w:rPr>
        <w:t xml:space="preserve">büyük çoğunluğunun </w:t>
      </w:r>
      <w:r w:rsidRPr="00EE29C0">
        <w:rPr>
          <w:rFonts w:asciiTheme="majorBidi" w:eastAsia="Times New Roman" w:hAnsiTheme="majorBidi" w:cstheme="majorBidi"/>
          <w:color w:val="000000" w:themeColor="text1"/>
          <w:sz w:val="24"/>
          <w:szCs w:val="24"/>
          <w:lang w:eastAsia="tr-TR"/>
        </w:rPr>
        <w:t xml:space="preserve">vajinal doğum yaptığı ve aneminin doğum şeklini etkilemediği </w:t>
      </w:r>
      <w:r w:rsidR="008A154D" w:rsidRPr="00EE29C0">
        <w:rPr>
          <w:rFonts w:asciiTheme="majorBidi" w:eastAsia="Times New Roman" w:hAnsiTheme="majorBidi" w:cstheme="majorBidi"/>
          <w:color w:val="000000" w:themeColor="text1"/>
          <w:sz w:val="24"/>
          <w:szCs w:val="24"/>
          <w:lang w:eastAsia="tr-TR"/>
        </w:rPr>
        <w:t>saptanmıştır. Literatüre</w:t>
      </w:r>
      <w:r w:rsidRPr="00EE29C0">
        <w:rPr>
          <w:rFonts w:asciiTheme="majorBidi" w:eastAsia="Times New Roman" w:hAnsiTheme="majorBidi" w:cstheme="majorBidi"/>
          <w:color w:val="000000" w:themeColor="text1"/>
          <w:sz w:val="24"/>
          <w:szCs w:val="24"/>
          <w:lang w:eastAsia="tr-TR"/>
        </w:rPr>
        <w:t xml:space="preserve"> bakıldığında çalışma sonucumuzu destekleyen çalışmalar mevcuttur; Altındağ</w:t>
      </w:r>
      <w:r w:rsidR="00CF2D6E" w:rsidRPr="00EE29C0">
        <w:rPr>
          <w:rFonts w:asciiTheme="majorBidi" w:eastAsia="Times New Roman" w:hAnsiTheme="majorBidi" w:cstheme="majorBidi"/>
          <w:color w:val="000000" w:themeColor="text1"/>
          <w:sz w:val="24"/>
          <w:szCs w:val="24"/>
          <w:lang w:eastAsia="tr-TR"/>
        </w:rPr>
        <w:t xml:space="preserve">’ın </w:t>
      </w:r>
      <w:r w:rsidRPr="00EE29C0">
        <w:rPr>
          <w:rFonts w:asciiTheme="majorBidi" w:eastAsia="Times New Roman" w:hAnsiTheme="majorBidi" w:cstheme="majorBidi"/>
          <w:color w:val="000000" w:themeColor="text1"/>
          <w:sz w:val="24"/>
          <w:szCs w:val="24"/>
          <w:lang w:eastAsia="tr-TR"/>
        </w:rPr>
        <w:t xml:space="preserve">(2018) yaptığı çalışmada </w:t>
      </w:r>
      <w:r w:rsidRPr="00EE29C0">
        <w:rPr>
          <w:rFonts w:asciiTheme="majorBidi" w:eastAsia="Calibri" w:hAnsiTheme="majorBidi" w:cstheme="majorBidi"/>
          <w:sz w:val="24"/>
          <w:szCs w:val="24"/>
        </w:rPr>
        <w:t xml:space="preserve">anemisi olan gebelerin %54,9'u, anemisi olmayan gebelerin ise %53'ü sezaryen doğum yapmış olup </w:t>
      </w:r>
      <w:r w:rsidR="008E0DE7">
        <w:rPr>
          <w:rFonts w:asciiTheme="majorBidi" w:eastAsia="Calibri" w:hAnsiTheme="majorBidi" w:cstheme="majorBidi"/>
          <w:sz w:val="24"/>
          <w:szCs w:val="24"/>
        </w:rPr>
        <w:t xml:space="preserve">iki grup arasında </w:t>
      </w:r>
      <w:r w:rsidRPr="00EE29C0">
        <w:rPr>
          <w:rFonts w:asciiTheme="majorBidi" w:eastAsia="Calibri" w:hAnsiTheme="majorBidi" w:cstheme="majorBidi"/>
          <w:sz w:val="24"/>
          <w:szCs w:val="24"/>
        </w:rPr>
        <w:t>istatistiksel olarak anlamlı fark saptanmamıştır. Dane ve diğerleri</w:t>
      </w:r>
      <w:r w:rsidR="00CF2D6E" w:rsidRPr="00EE29C0">
        <w:rPr>
          <w:rFonts w:asciiTheme="majorBidi" w:eastAsia="Calibri" w:hAnsiTheme="majorBidi" w:cstheme="majorBidi"/>
          <w:sz w:val="24"/>
          <w:szCs w:val="24"/>
        </w:rPr>
        <w:t xml:space="preserve">nin </w:t>
      </w:r>
      <w:r w:rsidRPr="00EE29C0">
        <w:rPr>
          <w:rFonts w:asciiTheme="majorBidi" w:eastAsia="Calibri" w:hAnsiTheme="majorBidi" w:cstheme="majorBidi"/>
          <w:sz w:val="24"/>
          <w:szCs w:val="24"/>
        </w:rPr>
        <w:t xml:space="preserve"> (2013) çalışmasında benzer şekilde anemi ile doğum şekli arasında istatistiksel anlamlı fark saptanmamıştır. Sak ve diğerleri</w:t>
      </w:r>
      <w:r w:rsidR="00CF2D6E" w:rsidRPr="00EE29C0">
        <w:rPr>
          <w:rFonts w:asciiTheme="majorBidi" w:eastAsia="Calibri" w:hAnsiTheme="majorBidi" w:cstheme="majorBidi"/>
          <w:sz w:val="24"/>
          <w:szCs w:val="24"/>
        </w:rPr>
        <w:t>nin</w:t>
      </w:r>
      <w:r w:rsidRPr="00EE29C0">
        <w:rPr>
          <w:rFonts w:asciiTheme="majorBidi" w:eastAsia="Calibri" w:hAnsiTheme="majorBidi" w:cstheme="majorBidi"/>
          <w:sz w:val="24"/>
          <w:szCs w:val="24"/>
        </w:rPr>
        <w:t xml:space="preserve"> (2009) çalışmasında Hb düzeyi 8g/dl'nin altında olan gebeler ile Hb düzeyi 10g/dl'nin üstünde olan gebelerin sezaryen doğum oranları karşılaştırıldığında istatistiksel olarak anlamlı olmadığı bildirilmiştir. </w:t>
      </w:r>
    </w:p>
    <w:p w14:paraId="465A5A20" w14:textId="74956740" w:rsidR="00EE29C0" w:rsidRPr="00EE29C0" w:rsidRDefault="00EE29C0" w:rsidP="00713666">
      <w:pPr>
        <w:suppressAutoHyphens/>
        <w:autoSpaceDN w:val="0"/>
        <w:spacing w:after="120" w:line="360" w:lineRule="auto"/>
        <w:ind w:firstLine="567"/>
        <w:jc w:val="both"/>
        <w:rPr>
          <w:rFonts w:asciiTheme="majorBidi" w:eastAsia="Times New Roman" w:hAnsiTheme="majorBidi" w:cstheme="majorBidi"/>
          <w:strike/>
          <w:color w:val="000000" w:themeColor="text1"/>
          <w:sz w:val="24"/>
          <w:szCs w:val="24"/>
          <w:lang w:eastAsia="tr-TR"/>
        </w:rPr>
      </w:pPr>
      <w:r w:rsidRPr="00EE29C0">
        <w:rPr>
          <w:rFonts w:asciiTheme="majorBidi" w:hAnsiTheme="majorBidi" w:cstheme="majorBidi"/>
          <w:color w:val="000000"/>
          <w:sz w:val="24"/>
          <w:szCs w:val="24"/>
          <w:shd w:val="clear" w:color="auto" w:fill="FFFFFF"/>
        </w:rPr>
        <w:t xml:space="preserve">Bu çalışmada </w:t>
      </w:r>
      <w:r w:rsidR="00CD33B0" w:rsidRPr="00EE29C0">
        <w:rPr>
          <w:rFonts w:asciiTheme="majorBidi" w:eastAsia="Times New Roman" w:hAnsiTheme="majorBidi" w:cstheme="majorBidi"/>
          <w:color w:val="000000" w:themeColor="text1"/>
          <w:sz w:val="24"/>
          <w:szCs w:val="24"/>
          <w:lang w:eastAsia="tr-TR"/>
        </w:rPr>
        <w:t xml:space="preserve">anemi durumunun istatistiksel olarak yalnızca yenidoğanlara oksijen uygulanmasına etki ettiği pozitif basınçlı ventilasyon ve yoğun bakım ihtiyacına bir etkisi olmadığı saptanmıştır. </w:t>
      </w:r>
      <w:r w:rsidRPr="00EE29C0">
        <w:rPr>
          <w:rFonts w:asciiTheme="majorBidi" w:eastAsia="Times New Roman" w:hAnsiTheme="majorBidi" w:cstheme="majorBidi"/>
          <w:color w:val="000000" w:themeColor="text1"/>
          <w:sz w:val="24"/>
          <w:szCs w:val="24"/>
          <w:lang w:eastAsia="tr-TR"/>
        </w:rPr>
        <w:t xml:space="preserve">Doğumun ikinci evresinin uzaması yenidoğanda fetal hipoksi gelişmesine neden olabilir bu durumda yenidoğan oksijen satürasyonu düşmesine neden olur ve oksijen uygulanması gerekebilir </w:t>
      </w:r>
      <w:r w:rsidRPr="00EE29C0">
        <w:rPr>
          <w:rFonts w:asciiTheme="majorBidi" w:eastAsia="Times New Roman" w:hAnsiTheme="majorBidi" w:cstheme="majorBidi"/>
          <w:sz w:val="24"/>
          <w:szCs w:val="24"/>
          <w:lang w:eastAsia="tr-TR"/>
        </w:rPr>
        <w:t xml:space="preserve">(Turan ve Yılmaz, 2019; Simpson ve diğerleri, 2005). </w:t>
      </w:r>
      <w:r w:rsidRPr="00EE29C0">
        <w:rPr>
          <w:rFonts w:asciiTheme="majorBidi" w:eastAsia="Times New Roman" w:hAnsiTheme="majorBidi" w:cstheme="majorBidi"/>
          <w:color w:val="000000" w:themeColor="text1"/>
          <w:sz w:val="24"/>
          <w:szCs w:val="24"/>
          <w:lang w:eastAsia="tr-TR"/>
        </w:rPr>
        <w:t>Çalışmamızın sonucuna göre anemik gebelerde ikinci evre daha uzun sürmektedir buna bağlı olarak yenidoğan oksijen uygulanmasının anlamlı çıktığı düşünülmektedir.</w:t>
      </w:r>
    </w:p>
    <w:p w14:paraId="134054EB" w14:textId="5B8377A3" w:rsidR="00EE29C0" w:rsidRPr="00EE29C0" w:rsidRDefault="00EE29C0" w:rsidP="00713666">
      <w:pPr>
        <w:suppressAutoHyphens/>
        <w:autoSpaceDN w:val="0"/>
        <w:spacing w:after="120" w:line="360" w:lineRule="auto"/>
        <w:ind w:firstLine="708"/>
        <w:jc w:val="both"/>
        <w:outlineLvl w:val="0"/>
        <w:rPr>
          <w:rFonts w:asciiTheme="majorBidi" w:eastAsia="Times New Roman" w:hAnsiTheme="majorBidi" w:cstheme="majorBidi"/>
          <w:sz w:val="24"/>
          <w:szCs w:val="24"/>
          <w:lang w:eastAsia="tr-TR"/>
        </w:rPr>
      </w:pPr>
      <w:bookmarkStart w:id="377" w:name="_Toc139893098"/>
      <w:bookmarkStart w:id="378" w:name="_Toc139924833"/>
      <w:bookmarkStart w:id="379" w:name="_Toc138074392"/>
      <w:bookmarkStart w:id="380" w:name="_Toc141137088"/>
      <w:bookmarkStart w:id="381" w:name="_Toc141137441"/>
      <w:bookmarkStart w:id="382" w:name="_Toc141137720"/>
      <w:bookmarkStart w:id="383" w:name="_Toc141138073"/>
      <w:bookmarkStart w:id="384" w:name="_Toc141138643"/>
      <w:bookmarkStart w:id="385" w:name="_Toc141139049"/>
      <w:bookmarkStart w:id="386" w:name="_Toc141160300"/>
      <w:bookmarkStart w:id="387" w:name="_Toc141160512"/>
      <w:bookmarkStart w:id="388" w:name="_Toc141192916"/>
      <w:r w:rsidRPr="00EE29C0">
        <w:rPr>
          <w:rFonts w:asciiTheme="majorBidi" w:eastAsia="Times New Roman" w:hAnsiTheme="majorBidi" w:cstheme="majorBidi"/>
          <w:color w:val="000000" w:themeColor="text1"/>
          <w:sz w:val="24"/>
          <w:szCs w:val="24"/>
          <w:lang w:eastAsia="tr-TR"/>
        </w:rPr>
        <w:t xml:space="preserve">Çalışmamızda yenidoğanların 1. ve 5. dk apgar skorları </w:t>
      </w:r>
      <w:r w:rsidR="005F05D8">
        <w:rPr>
          <w:rFonts w:asciiTheme="majorBidi" w:eastAsia="Times New Roman" w:hAnsiTheme="majorBidi" w:cstheme="majorBidi"/>
          <w:color w:val="000000" w:themeColor="text1"/>
          <w:sz w:val="24"/>
          <w:szCs w:val="24"/>
          <w:lang w:eastAsia="tr-TR"/>
        </w:rPr>
        <w:t>7</w:t>
      </w:r>
      <w:r w:rsidRPr="00EE29C0">
        <w:rPr>
          <w:rFonts w:asciiTheme="majorBidi" w:eastAsia="Times New Roman" w:hAnsiTheme="majorBidi" w:cstheme="majorBidi"/>
          <w:color w:val="000000" w:themeColor="text1"/>
          <w:sz w:val="24"/>
          <w:szCs w:val="24"/>
          <w:lang w:eastAsia="tr-TR"/>
        </w:rPr>
        <w:t xml:space="preserve"> alanların annelerinin anemi oranları  8-10 arası alanların annelerinin oranlarından daha yüksek olduğu bulunmuş olmasına rağmen yenidoğanların apgar skorlarının annelerin anemik olmalarından etkilenmediği bulunmuştur. Çalışma bulgularımız literatürdeki bazı çalışmalar ile benzerlik göstermektedir (Altındağ, 2018; </w:t>
      </w:r>
      <w:r w:rsidRPr="00EE29C0">
        <w:rPr>
          <w:rFonts w:asciiTheme="majorBidi" w:hAnsiTheme="majorBidi" w:cstheme="majorBidi"/>
          <w:sz w:val="24"/>
          <w:szCs w:val="24"/>
        </w:rPr>
        <w:t xml:space="preserve">Dane ve diğerleri, 2013). </w:t>
      </w:r>
      <w:r w:rsidRPr="00EE29C0">
        <w:rPr>
          <w:rFonts w:asciiTheme="majorBidi" w:eastAsia="Times New Roman" w:hAnsiTheme="majorBidi" w:cstheme="majorBidi"/>
          <w:color w:val="000000" w:themeColor="text1"/>
          <w:sz w:val="24"/>
          <w:szCs w:val="24"/>
          <w:lang w:eastAsia="tr-TR"/>
        </w:rPr>
        <w:t xml:space="preserve">Yine </w:t>
      </w:r>
      <w:r w:rsidRPr="00EE29C0">
        <w:rPr>
          <w:rFonts w:asciiTheme="majorBidi" w:eastAsia="Times New Roman" w:hAnsiTheme="majorBidi" w:cstheme="majorBidi"/>
          <w:color w:val="000000" w:themeColor="text1"/>
          <w:kern w:val="2"/>
          <w:sz w:val="24"/>
          <w:szCs w:val="24"/>
          <w:lang w:eastAsia="tr-TR"/>
          <w14:ligatures w14:val="standardContextual"/>
        </w:rPr>
        <w:t>yenidoğanların baş çevresi, boy uzunlukları ve kilolarına da annelerin anemi durumlarının istatistiksel olarak anlamlı bir etkisi olmadığı saptanmıştır.</w:t>
      </w:r>
      <w:bookmarkStart w:id="389" w:name="_Toc139893099"/>
      <w:bookmarkStart w:id="390" w:name="_Toc139924834"/>
      <w:bookmarkEnd w:id="377"/>
      <w:bookmarkEnd w:id="378"/>
      <w:r w:rsidR="00CD33B0">
        <w:rPr>
          <w:rFonts w:asciiTheme="majorBidi" w:eastAsia="Times New Roman" w:hAnsiTheme="majorBidi" w:cstheme="majorBidi"/>
          <w:color w:val="000000" w:themeColor="text1"/>
          <w:kern w:val="2"/>
          <w:sz w:val="24"/>
          <w:szCs w:val="24"/>
          <w:lang w:eastAsia="tr-TR"/>
          <w14:ligatures w14:val="standardContextual"/>
        </w:rPr>
        <w:t xml:space="preserve"> </w:t>
      </w:r>
      <w:r w:rsidRPr="00EE29C0">
        <w:rPr>
          <w:rFonts w:asciiTheme="majorBidi" w:eastAsia="Times New Roman" w:hAnsiTheme="majorBidi" w:cstheme="majorBidi"/>
          <w:color w:val="000000" w:themeColor="text1"/>
          <w:kern w:val="2"/>
          <w:sz w:val="24"/>
          <w:szCs w:val="24"/>
          <w:lang w:eastAsia="tr-TR"/>
          <w14:ligatures w14:val="standardContextual"/>
        </w:rPr>
        <w:t>Karbancıoğlu Cantürk ve Songur Dağlı</w:t>
      </w:r>
      <w:r w:rsidR="00CF2D6E" w:rsidRPr="00EE29C0">
        <w:rPr>
          <w:rFonts w:asciiTheme="majorBidi" w:eastAsia="Times New Roman" w:hAnsiTheme="majorBidi" w:cstheme="majorBidi"/>
          <w:color w:val="000000" w:themeColor="text1"/>
          <w:kern w:val="2"/>
          <w:sz w:val="24"/>
          <w:szCs w:val="24"/>
          <w:lang w:eastAsia="tr-TR"/>
          <w14:ligatures w14:val="standardContextual"/>
        </w:rPr>
        <w:t>’nın</w:t>
      </w:r>
      <w:r w:rsidRPr="00EE29C0">
        <w:rPr>
          <w:rFonts w:asciiTheme="majorBidi" w:eastAsia="Times New Roman" w:hAnsiTheme="majorBidi" w:cstheme="majorBidi"/>
          <w:color w:val="000000" w:themeColor="text1"/>
          <w:kern w:val="2"/>
          <w:sz w:val="24"/>
          <w:szCs w:val="24"/>
          <w:lang w:eastAsia="tr-TR"/>
          <w14:ligatures w14:val="standardContextual"/>
        </w:rPr>
        <w:t xml:space="preserve"> (2018) yaptığı çalışmada bulgularımızı destekler sonuçlar elde edilmiştir. </w:t>
      </w:r>
      <w:r w:rsidRPr="00EE29C0">
        <w:rPr>
          <w:rFonts w:asciiTheme="majorBidi" w:eastAsia="Times New Roman" w:hAnsiTheme="majorBidi" w:cstheme="majorBidi"/>
          <w:kern w:val="2"/>
          <w:sz w:val="24"/>
          <w:szCs w:val="24"/>
          <w:lang w:eastAsia="tr-TR"/>
          <w14:ligatures w14:val="standardContextual"/>
        </w:rPr>
        <w:t>Figueiredo ve diğerleri</w:t>
      </w:r>
      <w:r w:rsidR="00CF2D6E" w:rsidRPr="00EE29C0">
        <w:rPr>
          <w:rFonts w:asciiTheme="majorBidi" w:eastAsia="Times New Roman" w:hAnsiTheme="majorBidi" w:cstheme="majorBidi"/>
          <w:kern w:val="2"/>
          <w:sz w:val="24"/>
          <w:szCs w:val="24"/>
          <w:lang w:eastAsia="tr-TR"/>
          <w14:ligatures w14:val="standardContextual"/>
        </w:rPr>
        <w:t>nin</w:t>
      </w:r>
      <w:r w:rsidRPr="00EE29C0">
        <w:rPr>
          <w:rFonts w:asciiTheme="majorBidi" w:eastAsia="Times New Roman" w:hAnsiTheme="majorBidi" w:cstheme="majorBidi"/>
          <w:kern w:val="2"/>
          <w:sz w:val="24"/>
          <w:szCs w:val="24"/>
          <w:lang w:eastAsia="tr-TR"/>
          <w14:ligatures w14:val="standardContextual"/>
        </w:rPr>
        <w:t xml:space="preserve"> (2019) </w:t>
      </w:r>
      <w:r w:rsidRPr="00EE29C0">
        <w:rPr>
          <w:rFonts w:asciiTheme="majorBidi" w:eastAsia="Times New Roman" w:hAnsiTheme="majorBidi" w:cstheme="majorBidi"/>
          <w:color w:val="000000" w:themeColor="text1"/>
          <w:kern w:val="2"/>
          <w:sz w:val="24"/>
          <w:szCs w:val="24"/>
          <w:lang w:eastAsia="tr-TR"/>
          <w14:ligatures w14:val="standardContextual"/>
        </w:rPr>
        <w:t>yaptığı çalışmada ise bizim çalışmamızın aksine anemini</w:t>
      </w:r>
      <w:r w:rsidR="00CD33B0">
        <w:rPr>
          <w:rFonts w:asciiTheme="majorBidi" w:eastAsia="Times New Roman" w:hAnsiTheme="majorBidi" w:cstheme="majorBidi"/>
          <w:color w:val="000000" w:themeColor="text1"/>
          <w:kern w:val="2"/>
          <w:sz w:val="24"/>
          <w:szCs w:val="24"/>
          <w:lang w:eastAsia="tr-TR"/>
          <w14:ligatures w14:val="standardContextual"/>
        </w:rPr>
        <w:t>n</w:t>
      </w:r>
      <w:r w:rsidRPr="00EE29C0">
        <w:rPr>
          <w:rFonts w:asciiTheme="majorBidi" w:eastAsia="Times New Roman" w:hAnsiTheme="majorBidi" w:cstheme="majorBidi"/>
          <w:color w:val="000000" w:themeColor="text1"/>
          <w:kern w:val="2"/>
          <w:sz w:val="24"/>
          <w:szCs w:val="24"/>
          <w:lang w:eastAsia="tr-TR"/>
          <w14:ligatures w14:val="standardContextual"/>
        </w:rPr>
        <w:t xml:space="preserve"> yenidoğan doğum ağırlığına anlamlı bir etkisi olduğu saptanmıştır</w:t>
      </w:r>
      <w:r w:rsidRPr="00EE29C0">
        <w:rPr>
          <w:rFonts w:asciiTheme="majorBidi" w:eastAsia="Times New Roman" w:hAnsiTheme="majorBidi" w:cstheme="majorBidi"/>
          <w:kern w:val="2"/>
          <w:sz w:val="24"/>
          <w:szCs w:val="24"/>
          <w:lang w:eastAsia="tr-TR"/>
          <w14:ligatures w14:val="standardContextual"/>
        </w:rPr>
        <w:t>.</w:t>
      </w:r>
      <w:r w:rsidR="00CF2D6E" w:rsidRPr="00B55596">
        <w:rPr>
          <w:rFonts w:asciiTheme="majorBidi" w:hAnsiTheme="majorBidi" w:cstheme="majorBidi"/>
          <w:kern w:val="2"/>
          <w:sz w:val="24"/>
          <w:szCs w:val="24"/>
          <w:shd w:val="clear" w:color="auto" w:fill="FFFFFF"/>
          <w14:ligatures w14:val="standardContextual"/>
        </w:rPr>
        <w:t xml:space="preserve"> Levy ve diğerlerinin (2005) yaptığı </w:t>
      </w:r>
      <w:r w:rsidRPr="00EE29C0">
        <w:rPr>
          <w:rFonts w:asciiTheme="majorBidi" w:eastAsia="Times New Roman" w:hAnsiTheme="majorBidi" w:cstheme="majorBidi"/>
          <w:kern w:val="2"/>
          <w:sz w:val="24"/>
          <w:szCs w:val="24"/>
          <w:lang w:eastAsia="tr-TR"/>
          <w14:ligatures w14:val="standardContextual"/>
        </w:rPr>
        <w:t>çalışma</w:t>
      </w:r>
      <w:r w:rsidR="00CF2D6E" w:rsidRPr="00B55596">
        <w:rPr>
          <w:rFonts w:asciiTheme="majorBidi" w:eastAsia="Times New Roman" w:hAnsiTheme="majorBidi" w:cstheme="majorBidi"/>
          <w:kern w:val="2"/>
          <w:sz w:val="24"/>
          <w:szCs w:val="24"/>
          <w:lang w:eastAsia="tr-TR"/>
          <w14:ligatures w14:val="standardContextual"/>
        </w:rPr>
        <w:t>da</w:t>
      </w:r>
      <w:r w:rsidRPr="00EE29C0">
        <w:rPr>
          <w:rFonts w:asciiTheme="majorBidi" w:eastAsia="Times New Roman" w:hAnsiTheme="majorBidi" w:cstheme="majorBidi"/>
          <w:kern w:val="2"/>
          <w:sz w:val="24"/>
          <w:szCs w:val="24"/>
          <w:lang w:eastAsia="tr-TR"/>
          <w14:ligatures w14:val="standardContextual"/>
        </w:rPr>
        <w:t xml:space="preserve"> </w:t>
      </w:r>
      <w:r w:rsidR="00CF2D6E" w:rsidRPr="00EE29C0">
        <w:rPr>
          <w:rFonts w:asciiTheme="majorBidi" w:eastAsia="Times New Roman" w:hAnsiTheme="majorBidi" w:cstheme="majorBidi"/>
          <w:kern w:val="2"/>
          <w:sz w:val="24"/>
          <w:szCs w:val="24"/>
          <w:lang w:eastAsia="tr-TR"/>
          <w14:ligatures w14:val="standardContextual"/>
        </w:rPr>
        <w:t>anemi</w:t>
      </w:r>
      <w:r w:rsidR="00CF2D6E" w:rsidRPr="00B55596">
        <w:rPr>
          <w:rFonts w:asciiTheme="majorBidi" w:eastAsia="Times New Roman" w:hAnsiTheme="majorBidi" w:cstheme="majorBidi"/>
          <w:kern w:val="2"/>
          <w:sz w:val="24"/>
          <w:szCs w:val="24"/>
          <w:lang w:eastAsia="tr-TR"/>
          <w14:ligatures w14:val="standardContextual"/>
        </w:rPr>
        <w:t xml:space="preserve">nin gebelerde </w:t>
      </w:r>
      <w:r w:rsidR="00CF2D6E" w:rsidRPr="00EE29C0">
        <w:rPr>
          <w:rFonts w:asciiTheme="majorBidi" w:eastAsia="Times New Roman" w:hAnsiTheme="majorBidi" w:cstheme="majorBidi"/>
          <w:kern w:val="2"/>
          <w:sz w:val="24"/>
          <w:szCs w:val="24"/>
          <w:lang w:eastAsia="tr-TR"/>
          <w14:ligatures w14:val="standardContextual"/>
        </w:rPr>
        <w:t xml:space="preserve"> </w:t>
      </w:r>
      <w:r w:rsidRPr="00EE29C0">
        <w:rPr>
          <w:rFonts w:asciiTheme="majorBidi" w:eastAsia="Times New Roman" w:hAnsiTheme="majorBidi" w:cstheme="majorBidi"/>
          <w:kern w:val="2"/>
          <w:sz w:val="24"/>
          <w:szCs w:val="24"/>
          <w:lang w:eastAsia="tr-TR"/>
          <w14:ligatures w14:val="standardContextual"/>
        </w:rPr>
        <w:t>erken doğum eylem</w:t>
      </w:r>
      <w:r w:rsidR="00CF2D6E" w:rsidRPr="00B55596">
        <w:rPr>
          <w:rFonts w:asciiTheme="majorBidi" w:eastAsia="Times New Roman" w:hAnsiTheme="majorBidi" w:cstheme="majorBidi"/>
          <w:kern w:val="2"/>
          <w:sz w:val="24"/>
          <w:szCs w:val="24"/>
          <w:lang w:eastAsia="tr-TR"/>
          <w14:ligatures w14:val="standardContextual"/>
        </w:rPr>
        <w:t xml:space="preserve">inin başlamasına neden olduğu </w:t>
      </w:r>
      <w:r w:rsidRPr="00EE29C0">
        <w:rPr>
          <w:rFonts w:asciiTheme="majorBidi" w:eastAsia="Times New Roman" w:hAnsiTheme="majorBidi" w:cstheme="majorBidi"/>
          <w:kern w:val="2"/>
          <w:sz w:val="24"/>
          <w:szCs w:val="24"/>
          <w:lang w:eastAsia="tr-TR"/>
          <w14:ligatures w14:val="standardContextual"/>
        </w:rPr>
        <w:t xml:space="preserve"> ve </w:t>
      </w:r>
      <w:r w:rsidR="00CF2D6E" w:rsidRPr="00B55596">
        <w:rPr>
          <w:rFonts w:asciiTheme="majorBidi" w:eastAsia="Times New Roman" w:hAnsiTheme="majorBidi" w:cstheme="majorBidi"/>
          <w:kern w:val="2"/>
          <w:sz w:val="24"/>
          <w:szCs w:val="24"/>
          <w:lang w:eastAsia="tr-TR"/>
          <w14:ligatures w14:val="standardContextual"/>
        </w:rPr>
        <w:t xml:space="preserve">yenidoğanlarda </w:t>
      </w:r>
      <w:r w:rsidR="00CF2D6E" w:rsidRPr="00EE29C0">
        <w:rPr>
          <w:rFonts w:asciiTheme="majorBidi" w:eastAsia="Times New Roman" w:hAnsiTheme="majorBidi" w:cstheme="majorBidi"/>
          <w:kern w:val="2"/>
          <w:sz w:val="24"/>
          <w:szCs w:val="24"/>
          <w:lang w:eastAsia="tr-TR"/>
          <w14:ligatures w14:val="standardContextual"/>
        </w:rPr>
        <w:t xml:space="preserve"> </w:t>
      </w:r>
      <w:r w:rsidRPr="00EE29C0">
        <w:rPr>
          <w:rFonts w:asciiTheme="majorBidi" w:eastAsia="Times New Roman" w:hAnsiTheme="majorBidi" w:cstheme="majorBidi"/>
          <w:kern w:val="2"/>
          <w:sz w:val="24"/>
          <w:szCs w:val="24"/>
          <w:lang w:eastAsia="tr-TR"/>
          <w14:ligatures w14:val="standardContextual"/>
        </w:rPr>
        <w:t>düşük doğum ağırlı</w:t>
      </w:r>
      <w:r w:rsidR="00CF2D6E" w:rsidRPr="00B55596">
        <w:rPr>
          <w:rFonts w:asciiTheme="majorBidi" w:eastAsia="Times New Roman" w:hAnsiTheme="majorBidi" w:cstheme="majorBidi"/>
          <w:kern w:val="2"/>
          <w:sz w:val="24"/>
          <w:szCs w:val="24"/>
          <w:lang w:eastAsia="tr-TR"/>
          <w14:ligatures w14:val="standardContextual"/>
        </w:rPr>
        <w:t>klı doğmayı etkilediği bulunmuştur.</w:t>
      </w:r>
      <w:r w:rsidRPr="00EE29C0">
        <w:rPr>
          <w:rFonts w:asciiTheme="majorBidi" w:eastAsia="Times New Roman" w:hAnsiTheme="majorBidi" w:cstheme="majorBidi"/>
          <w:kern w:val="2"/>
          <w:sz w:val="24"/>
          <w:szCs w:val="24"/>
          <w:lang w:eastAsia="tr-TR"/>
          <w14:ligatures w14:val="standardContextual"/>
        </w:rPr>
        <w:t xml:space="preserve"> </w:t>
      </w:r>
      <w:bookmarkEnd w:id="379"/>
      <w:bookmarkEnd w:id="389"/>
      <w:bookmarkEnd w:id="390"/>
      <w:r w:rsidR="000D1A2A">
        <w:rPr>
          <w:rFonts w:asciiTheme="majorBidi" w:eastAsia="Times New Roman" w:hAnsiTheme="majorBidi" w:cstheme="majorBidi"/>
          <w:kern w:val="2"/>
          <w:sz w:val="24"/>
          <w:szCs w:val="24"/>
          <w:lang w:eastAsia="tr-TR"/>
          <w14:ligatures w14:val="standardContextual"/>
        </w:rPr>
        <w:t>Çalışmamızda b</w:t>
      </w:r>
      <w:r w:rsidR="00A539B5">
        <w:rPr>
          <w:rFonts w:asciiTheme="majorBidi" w:eastAsia="Times New Roman" w:hAnsiTheme="majorBidi" w:cstheme="majorBidi"/>
          <w:kern w:val="2"/>
          <w:sz w:val="24"/>
          <w:szCs w:val="24"/>
          <w:lang w:eastAsia="tr-TR"/>
          <w14:ligatures w14:val="standardContextual"/>
        </w:rPr>
        <w:t>u özelliklerin analizi yapılırken verilere taraflı bir etki olmaması ama</w:t>
      </w:r>
      <w:r w:rsidR="00B01213">
        <w:rPr>
          <w:rFonts w:asciiTheme="majorBidi" w:eastAsia="Times New Roman" w:hAnsiTheme="majorBidi" w:cstheme="majorBidi"/>
          <w:kern w:val="2"/>
          <w:sz w:val="24"/>
          <w:szCs w:val="24"/>
          <w:lang w:eastAsia="tr-TR"/>
          <w14:ligatures w14:val="standardContextual"/>
        </w:rPr>
        <w:t xml:space="preserve">cıyla 36. hafta ve altındaki gebeler analize dahil edilmemiştir. Bu durumdan kaynaklı olarak </w:t>
      </w:r>
      <w:r w:rsidR="000D1A2A">
        <w:rPr>
          <w:rFonts w:asciiTheme="majorBidi" w:eastAsia="Times New Roman" w:hAnsiTheme="majorBidi" w:cstheme="majorBidi"/>
          <w:kern w:val="2"/>
          <w:sz w:val="24"/>
          <w:szCs w:val="24"/>
          <w:lang w:eastAsia="tr-TR"/>
          <w14:ligatures w14:val="standardContextual"/>
        </w:rPr>
        <w:t>yenidoğan ölçümlerinde diğer çalışmaların aksine anlamlı değerler çıkmadığı düşünülmektedir.</w:t>
      </w:r>
      <w:bookmarkEnd w:id="380"/>
      <w:bookmarkEnd w:id="381"/>
      <w:bookmarkEnd w:id="382"/>
      <w:bookmarkEnd w:id="383"/>
      <w:bookmarkEnd w:id="384"/>
      <w:bookmarkEnd w:id="385"/>
      <w:bookmarkEnd w:id="386"/>
      <w:bookmarkEnd w:id="387"/>
      <w:bookmarkEnd w:id="388"/>
    </w:p>
    <w:p w14:paraId="2606864D" w14:textId="5DDD72F8" w:rsidR="00EE29C0" w:rsidRPr="00EE29C0" w:rsidRDefault="00EE29C0" w:rsidP="00713666">
      <w:pPr>
        <w:suppressAutoHyphens/>
        <w:autoSpaceDN w:val="0"/>
        <w:spacing w:after="120" w:line="360" w:lineRule="auto"/>
        <w:ind w:firstLine="708"/>
        <w:jc w:val="both"/>
        <w:outlineLvl w:val="0"/>
        <w:rPr>
          <w:rFonts w:asciiTheme="majorBidi" w:hAnsiTheme="majorBidi" w:cstheme="majorBidi"/>
          <w:sz w:val="24"/>
          <w:szCs w:val="24"/>
        </w:rPr>
      </w:pPr>
      <w:bookmarkStart w:id="391" w:name="_Toc138074393"/>
      <w:bookmarkStart w:id="392" w:name="_Toc139893100"/>
      <w:bookmarkStart w:id="393" w:name="_Toc139924835"/>
      <w:bookmarkStart w:id="394" w:name="_Toc141137089"/>
      <w:bookmarkStart w:id="395" w:name="_Toc141137442"/>
      <w:bookmarkStart w:id="396" w:name="_Toc141137721"/>
      <w:bookmarkStart w:id="397" w:name="_Toc141138074"/>
      <w:bookmarkStart w:id="398" w:name="_Toc141138644"/>
      <w:bookmarkStart w:id="399" w:name="_Toc141139050"/>
      <w:bookmarkStart w:id="400" w:name="_Toc141160301"/>
      <w:bookmarkStart w:id="401" w:name="_Toc141160513"/>
      <w:bookmarkStart w:id="402" w:name="_Toc141192917"/>
      <w:r w:rsidRPr="00EE29C0">
        <w:rPr>
          <w:rFonts w:asciiTheme="majorBidi" w:eastAsia="Times New Roman" w:hAnsiTheme="majorBidi" w:cstheme="majorBidi"/>
          <w:color w:val="000000" w:themeColor="text1"/>
          <w:kern w:val="2"/>
          <w:sz w:val="24"/>
          <w:szCs w:val="24"/>
          <w:lang w:eastAsia="tr-TR"/>
          <w14:ligatures w14:val="standardContextual"/>
        </w:rPr>
        <w:t xml:space="preserve">Plasenta ağırlığı 400-599 gr arası olan gebelerin (%33,6), 600-770 gr arası olanlara göre (%10,5) anemi oranları daha yüksek bulunmuş olup </w:t>
      </w:r>
      <w:r w:rsidRPr="00EE29C0">
        <w:rPr>
          <w:rFonts w:asciiTheme="majorBidi" w:eastAsia="Times New Roman" w:hAnsiTheme="majorBidi" w:cstheme="majorBidi"/>
          <w:color w:val="000000" w:themeColor="text1"/>
          <w:sz w:val="24"/>
          <w:szCs w:val="24"/>
          <w:lang w:eastAsia="tr-TR"/>
        </w:rPr>
        <w:t xml:space="preserve">bu farkın istatistiksel olarak anlamlı olduğu saptanmıştır. Çalışmamızın aksine </w:t>
      </w:r>
      <w:r w:rsidRPr="00EE29C0">
        <w:rPr>
          <w:rFonts w:asciiTheme="majorBidi" w:eastAsia="Times New Roman" w:hAnsiTheme="majorBidi" w:cstheme="majorBidi"/>
          <w:sz w:val="24"/>
          <w:szCs w:val="24"/>
          <w:lang w:eastAsia="tr-TR"/>
        </w:rPr>
        <w:t>Lelic ve diğerleri</w:t>
      </w:r>
      <w:r w:rsidR="00CF2D6E" w:rsidRPr="00EE29C0">
        <w:rPr>
          <w:rFonts w:asciiTheme="majorBidi" w:eastAsia="Times New Roman" w:hAnsiTheme="majorBidi" w:cstheme="majorBidi"/>
          <w:sz w:val="24"/>
          <w:szCs w:val="24"/>
          <w:lang w:eastAsia="tr-TR"/>
        </w:rPr>
        <w:t>nin</w:t>
      </w:r>
      <w:r w:rsidRPr="00EE29C0">
        <w:rPr>
          <w:rFonts w:asciiTheme="majorBidi" w:eastAsia="Times New Roman" w:hAnsiTheme="majorBidi" w:cstheme="majorBidi"/>
          <w:sz w:val="24"/>
          <w:szCs w:val="24"/>
          <w:lang w:eastAsia="tr-TR"/>
        </w:rPr>
        <w:t xml:space="preserve"> (2014) </w:t>
      </w:r>
      <w:r w:rsidRPr="00EE29C0">
        <w:rPr>
          <w:rFonts w:asciiTheme="majorBidi" w:eastAsia="Times New Roman" w:hAnsiTheme="majorBidi" w:cstheme="majorBidi"/>
          <w:color w:val="000000" w:themeColor="text1"/>
          <w:sz w:val="24"/>
          <w:szCs w:val="24"/>
          <w:lang w:eastAsia="tr-TR"/>
        </w:rPr>
        <w:t>yaptığı çalışmada maternal aneminin plasenta ağırlığına anlamlı bir etkisi olmadığı saptanmıştır.</w:t>
      </w:r>
      <w:r w:rsidR="00CD33B0" w:rsidRPr="006E1A05">
        <w:rPr>
          <w:rFonts w:asciiTheme="majorBidi" w:hAnsiTheme="majorBidi" w:cstheme="majorBidi"/>
          <w:color w:val="212121"/>
          <w:kern w:val="2"/>
          <w:sz w:val="24"/>
          <w:szCs w:val="24"/>
          <w:shd w:val="clear" w:color="auto" w:fill="FFFFFF"/>
          <w14:ligatures w14:val="standardContextual"/>
        </w:rPr>
        <w:t xml:space="preserve"> </w:t>
      </w:r>
      <w:r w:rsidRPr="006E1A05">
        <w:rPr>
          <w:rFonts w:asciiTheme="majorBidi" w:hAnsiTheme="majorBidi" w:cstheme="majorBidi"/>
          <w:kern w:val="2"/>
          <w:sz w:val="24"/>
          <w:szCs w:val="24"/>
          <w:shd w:val="clear" w:color="auto" w:fill="FFFFFF"/>
          <w14:ligatures w14:val="standardContextual"/>
        </w:rPr>
        <w:t>Levario</w:t>
      </w:r>
      <w:r w:rsidR="00AF30F1">
        <w:rPr>
          <w:rFonts w:asciiTheme="majorBidi" w:hAnsiTheme="majorBidi" w:cstheme="majorBidi"/>
          <w:kern w:val="2"/>
          <w:sz w:val="24"/>
          <w:szCs w:val="24"/>
          <w:shd w:val="clear" w:color="auto" w:fill="FFFFFF"/>
          <w14:ligatures w14:val="standardContextual"/>
        </w:rPr>
        <w:t xml:space="preserve"> </w:t>
      </w:r>
      <w:r w:rsidRPr="00EE29C0">
        <w:rPr>
          <w:rFonts w:asciiTheme="majorBidi" w:hAnsiTheme="majorBidi" w:cstheme="majorBidi"/>
          <w:kern w:val="2"/>
          <w:sz w:val="24"/>
          <w:szCs w:val="24"/>
          <w:shd w:val="clear" w:color="auto" w:fill="FFFFFF"/>
          <w14:ligatures w14:val="standardContextual"/>
        </w:rPr>
        <w:t>Carrillo ve diğerleri</w:t>
      </w:r>
      <w:r w:rsidR="00CF2D6E" w:rsidRPr="00EE29C0">
        <w:rPr>
          <w:rFonts w:asciiTheme="majorBidi" w:hAnsiTheme="majorBidi" w:cstheme="majorBidi"/>
          <w:kern w:val="2"/>
          <w:sz w:val="24"/>
          <w:szCs w:val="24"/>
          <w:shd w:val="clear" w:color="auto" w:fill="FFFFFF"/>
          <w14:ligatures w14:val="standardContextual"/>
        </w:rPr>
        <w:t>nin</w:t>
      </w:r>
      <w:r w:rsidRPr="00EE29C0">
        <w:rPr>
          <w:rFonts w:asciiTheme="majorBidi" w:hAnsiTheme="majorBidi" w:cstheme="majorBidi"/>
          <w:kern w:val="2"/>
          <w:sz w:val="24"/>
          <w:szCs w:val="24"/>
          <w:shd w:val="clear" w:color="auto" w:fill="FFFFFF"/>
          <w14:ligatures w14:val="standardContextual"/>
        </w:rPr>
        <w:t xml:space="preserve"> (2003) yaptığı çalışmada </w:t>
      </w:r>
      <w:r w:rsidR="00D42DD6">
        <w:rPr>
          <w:rFonts w:asciiTheme="majorBidi" w:hAnsiTheme="majorBidi" w:cstheme="majorBidi"/>
          <w:kern w:val="2"/>
          <w:sz w:val="24"/>
          <w:szCs w:val="24"/>
          <w:shd w:val="clear" w:color="auto" w:fill="FFFFFF"/>
          <w14:ligatures w14:val="standardContextual"/>
        </w:rPr>
        <w:t>ise</w:t>
      </w:r>
      <w:r w:rsidR="00CD33B0">
        <w:rPr>
          <w:rFonts w:asciiTheme="majorBidi" w:hAnsiTheme="majorBidi" w:cstheme="majorBidi"/>
          <w:kern w:val="2"/>
          <w:sz w:val="24"/>
          <w:szCs w:val="24"/>
          <w:shd w:val="clear" w:color="auto" w:fill="FFFFFF"/>
          <w14:ligatures w14:val="standardContextual"/>
        </w:rPr>
        <w:t xml:space="preserve"> </w:t>
      </w:r>
      <w:r w:rsidRPr="00EE29C0">
        <w:rPr>
          <w:rFonts w:asciiTheme="majorBidi" w:hAnsiTheme="majorBidi" w:cstheme="majorBidi"/>
          <w:kern w:val="2"/>
          <w:sz w:val="24"/>
          <w:szCs w:val="24"/>
          <w:shd w:val="clear" w:color="auto" w:fill="FFFFFF"/>
          <w14:ligatures w14:val="standardContextual"/>
        </w:rPr>
        <w:t>plasenta ağırlığı oranı anemi grubu hastalarda daha yüksek bulunmuştur.</w:t>
      </w:r>
      <w:bookmarkEnd w:id="391"/>
      <w:bookmarkEnd w:id="392"/>
      <w:bookmarkEnd w:id="393"/>
      <w:bookmarkEnd w:id="394"/>
      <w:bookmarkEnd w:id="395"/>
      <w:bookmarkEnd w:id="396"/>
      <w:bookmarkEnd w:id="397"/>
      <w:bookmarkEnd w:id="398"/>
      <w:bookmarkEnd w:id="399"/>
      <w:bookmarkEnd w:id="400"/>
      <w:bookmarkEnd w:id="401"/>
      <w:bookmarkEnd w:id="402"/>
      <w:r w:rsidRPr="00EE29C0">
        <w:rPr>
          <w:rFonts w:ascii="Segoe UI" w:hAnsi="Segoe UI" w:cs="Segoe UI"/>
          <w:kern w:val="2"/>
          <w:shd w:val="clear" w:color="auto" w:fill="FFFFFF"/>
          <w14:ligatures w14:val="standardContextual"/>
        </w:rPr>
        <w:t xml:space="preserve"> </w:t>
      </w:r>
    </w:p>
    <w:p w14:paraId="78A889B8" w14:textId="1E17BD8C" w:rsidR="008C30A8" w:rsidRDefault="00CD33B0" w:rsidP="00713666">
      <w:pPr>
        <w:suppressAutoHyphens/>
        <w:autoSpaceDN w:val="0"/>
        <w:spacing w:after="120" w:line="360" w:lineRule="auto"/>
        <w:ind w:firstLine="708"/>
        <w:jc w:val="both"/>
        <w:outlineLvl w:val="0"/>
        <w:rPr>
          <w:rFonts w:asciiTheme="majorBidi" w:eastAsia="Times New Roman" w:hAnsiTheme="majorBidi" w:cstheme="majorBidi"/>
          <w:color w:val="000000" w:themeColor="text1"/>
          <w:sz w:val="24"/>
          <w:szCs w:val="24"/>
          <w:lang w:eastAsia="tr-TR"/>
        </w:rPr>
      </w:pPr>
      <w:bookmarkStart w:id="403" w:name="_Toc141137090"/>
      <w:bookmarkStart w:id="404" w:name="_Toc141137443"/>
      <w:bookmarkStart w:id="405" w:name="_Toc141137722"/>
      <w:bookmarkStart w:id="406" w:name="_Toc141138075"/>
      <w:bookmarkStart w:id="407" w:name="_Toc141138645"/>
      <w:bookmarkStart w:id="408" w:name="_Toc141139051"/>
      <w:bookmarkStart w:id="409" w:name="_Toc141160302"/>
      <w:bookmarkStart w:id="410" w:name="_Toc141160514"/>
      <w:bookmarkStart w:id="411" w:name="_Toc141192918"/>
      <w:bookmarkStart w:id="412" w:name="_Toc138074394"/>
      <w:bookmarkStart w:id="413" w:name="_Toc139893101"/>
      <w:bookmarkStart w:id="414" w:name="_Toc139924836"/>
      <w:r>
        <w:rPr>
          <w:rFonts w:asciiTheme="majorBidi" w:eastAsia="Times New Roman" w:hAnsiTheme="majorBidi" w:cstheme="majorBidi"/>
          <w:color w:val="000000" w:themeColor="text1"/>
          <w:sz w:val="24"/>
          <w:szCs w:val="24"/>
          <w:lang w:eastAsia="tr-TR"/>
        </w:rPr>
        <w:t xml:space="preserve">Bu çalışmada </w:t>
      </w:r>
      <w:r w:rsidR="008C30A8" w:rsidRPr="00EE29C0">
        <w:rPr>
          <w:rFonts w:asciiTheme="majorBidi" w:hAnsiTheme="majorBidi" w:cstheme="majorBidi"/>
          <w:kern w:val="2"/>
          <w:sz w:val="24"/>
          <w:szCs w:val="24"/>
          <w14:ligatures w14:val="standardContextual"/>
        </w:rPr>
        <w:t xml:space="preserve">gebenin </w:t>
      </w:r>
      <w:r w:rsidR="00322516">
        <w:rPr>
          <w:rFonts w:asciiTheme="majorBidi" w:hAnsiTheme="majorBidi" w:cstheme="majorBidi"/>
          <w:kern w:val="2"/>
          <w:sz w:val="24"/>
          <w:szCs w:val="24"/>
          <w14:ligatures w14:val="standardContextual"/>
        </w:rPr>
        <w:t>Hb</w:t>
      </w:r>
      <w:r w:rsidR="008C30A8" w:rsidRPr="00EE29C0">
        <w:rPr>
          <w:rFonts w:asciiTheme="majorBidi" w:hAnsiTheme="majorBidi" w:cstheme="majorBidi"/>
          <w:kern w:val="2"/>
          <w:sz w:val="24"/>
          <w:szCs w:val="24"/>
          <w14:ligatures w14:val="standardContextual"/>
        </w:rPr>
        <w:t xml:space="preserve"> değeri</w:t>
      </w:r>
      <w:r w:rsidR="008C30A8">
        <w:rPr>
          <w:rFonts w:asciiTheme="majorBidi" w:hAnsiTheme="majorBidi" w:cstheme="majorBidi"/>
          <w:kern w:val="2"/>
          <w:sz w:val="24"/>
          <w:szCs w:val="24"/>
          <w14:ligatures w14:val="standardContextual"/>
        </w:rPr>
        <w:t>nin azalmasının</w:t>
      </w:r>
      <w:r w:rsidR="008C30A8" w:rsidRPr="00EE29C0">
        <w:rPr>
          <w:rFonts w:asciiTheme="majorBidi" w:hAnsiTheme="majorBidi" w:cstheme="majorBidi"/>
          <w:kern w:val="2"/>
          <w:sz w:val="24"/>
          <w:szCs w:val="24"/>
          <w14:ligatures w14:val="standardContextual"/>
        </w:rPr>
        <w:t xml:space="preserve"> </w:t>
      </w:r>
      <w:r w:rsidR="008C30A8">
        <w:rPr>
          <w:rFonts w:asciiTheme="majorBidi" w:hAnsiTheme="majorBidi" w:cstheme="majorBidi"/>
          <w:kern w:val="2"/>
          <w:sz w:val="24"/>
          <w:szCs w:val="24"/>
          <w14:ligatures w14:val="standardContextual"/>
        </w:rPr>
        <w:t xml:space="preserve">servikal açıklığın </w:t>
      </w:r>
      <w:r w:rsidR="008C30A8" w:rsidRPr="00EE29C0">
        <w:rPr>
          <w:rFonts w:asciiTheme="majorBidi" w:hAnsiTheme="majorBidi" w:cstheme="majorBidi"/>
          <w:kern w:val="2"/>
          <w:sz w:val="24"/>
          <w:szCs w:val="24"/>
          <w14:ligatures w14:val="standardContextual"/>
        </w:rPr>
        <w:t xml:space="preserve">4-5 cm ile 9-10 cm </w:t>
      </w:r>
      <w:r w:rsidR="008C30A8">
        <w:rPr>
          <w:rFonts w:asciiTheme="majorBidi" w:hAnsiTheme="majorBidi" w:cstheme="majorBidi"/>
          <w:kern w:val="2"/>
          <w:sz w:val="24"/>
          <w:szCs w:val="24"/>
          <w14:ligatures w14:val="standardContextual"/>
        </w:rPr>
        <w:t>olduğu zamanlarda</w:t>
      </w:r>
      <w:r w:rsidR="008C30A8" w:rsidRPr="00EE29C0">
        <w:rPr>
          <w:rFonts w:asciiTheme="majorBidi" w:hAnsiTheme="majorBidi" w:cstheme="majorBidi"/>
          <w:kern w:val="2"/>
          <w:sz w:val="24"/>
          <w:szCs w:val="24"/>
          <w14:ligatures w14:val="standardContextual"/>
        </w:rPr>
        <w:t xml:space="preserve"> ağrı ve yorgunluk düzeylerinin şiddeti</w:t>
      </w:r>
      <w:r w:rsidR="008C30A8">
        <w:rPr>
          <w:rFonts w:asciiTheme="majorBidi" w:hAnsiTheme="majorBidi" w:cstheme="majorBidi"/>
          <w:kern w:val="2"/>
          <w:sz w:val="24"/>
          <w:szCs w:val="24"/>
          <w14:ligatures w14:val="standardContextual"/>
        </w:rPr>
        <w:t>ni arttırdığı saptanmıştır.</w:t>
      </w:r>
      <w:bookmarkEnd w:id="403"/>
      <w:bookmarkEnd w:id="404"/>
      <w:bookmarkEnd w:id="405"/>
      <w:bookmarkEnd w:id="406"/>
      <w:bookmarkEnd w:id="407"/>
      <w:bookmarkEnd w:id="408"/>
      <w:bookmarkEnd w:id="409"/>
      <w:bookmarkEnd w:id="410"/>
      <w:bookmarkEnd w:id="411"/>
      <w:r w:rsidR="008C30A8">
        <w:rPr>
          <w:rFonts w:asciiTheme="majorBidi" w:hAnsiTheme="majorBidi" w:cstheme="majorBidi"/>
          <w:kern w:val="2"/>
          <w:sz w:val="24"/>
          <w:szCs w:val="24"/>
          <w14:ligatures w14:val="standardContextual"/>
        </w:rPr>
        <w:t xml:space="preserve"> </w:t>
      </w:r>
      <w:r w:rsidR="008C30A8" w:rsidRPr="00EE29C0">
        <w:rPr>
          <w:rFonts w:asciiTheme="majorBidi" w:hAnsiTheme="majorBidi" w:cstheme="majorBidi"/>
          <w:kern w:val="2"/>
          <w:sz w:val="24"/>
          <w:szCs w:val="24"/>
          <w14:ligatures w14:val="standardContextual"/>
        </w:rPr>
        <w:t xml:space="preserve"> </w:t>
      </w:r>
    </w:p>
    <w:p w14:paraId="25D6BAA7" w14:textId="521A7E58" w:rsidR="00B55596" w:rsidRDefault="00EE29C0" w:rsidP="00713666">
      <w:pPr>
        <w:suppressAutoHyphens/>
        <w:autoSpaceDN w:val="0"/>
        <w:spacing w:after="120" w:line="360" w:lineRule="auto"/>
        <w:ind w:firstLine="708"/>
        <w:jc w:val="both"/>
        <w:outlineLvl w:val="0"/>
        <w:rPr>
          <w:rFonts w:asciiTheme="majorBidi" w:eastAsia="Calibri" w:hAnsiTheme="majorBidi" w:cstheme="majorBidi"/>
          <w:sz w:val="24"/>
          <w:szCs w:val="24"/>
        </w:rPr>
      </w:pPr>
      <w:bookmarkStart w:id="415" w:name="_Toc141137091"/>
      <w:bookmarkStart w:id="416" w:name="_Toc141137444"/>
      <w:bookmarkStart w:id="417" w:name="_Toc141137723"/>
      <w:bookmarkStart w:id="418" w:name="_Toc141138076"/>
      <w:bookmarkStart w:id="419" w:name="_Toc141138646"/>
      <w:bookmarkStart w:id="420" w:name="_Toc141139052"/>
      <w:bookmarkStart w:id="421" w:name="_Toc141160303"/>
      <w:bookmarkStart w:id="422" w:name="_Toc141160515"/>
      <w:bookmarkStart w:id="423" w:name="_Toc141192919"/>
      <w:r w:rsidRPr="00EE29C0">
        <w:rPr>
          <w:rFonts w:asciiTheme="majorBidi" w:eastAsia="Calibri" w:hAnsiTheme="majorBidi" w:cstheme="majorBidi"/>
          <w:sz w:val="24"/>
          <w:szCs w:val="24"/>
        </w:rPr>
        <w:t>Literatürde çalışmamıza benzer çalışma bulunamamıştır.</w:t>
      </w:r>
      <w:bookmarkEnd w:id="412"/>
      <w:bookmarkEnd w:id="413"/>
      <w:bookmarkEnd w:id="414"/>
      <w:r w:rsidR="008C30A8">
        <w:rPr>
          <w:rFonts w:asciiTheme="majorBidi" w:eastAsia="Calibri" w:hAnsiTheme="majorBidi" w:cstheme="majorBidi"/>
          <w:sz w:val="24"/>
          <w:szCs w:val="24"/>
        </w:rPr>
        <w:t xml:space="preserve"> Bu sonuçlara dayalı olarak aneminin doğum sürecinde yaşanan ağrı ve yorgunluk hissini olumsuz yönde etkilediği söylenebili</w:t>
      </w:r>
      <w:r w:rsidR="00BF55CF">
        <w:rPr>
          <w:rFonts w:asciiTheme="majorBidi" w:eastAsia="Calibri" w:hAnsiTheme="majorBidi" w:cstheme="majorBidi"/>
          <w:sz w:val="24"/>
          <w:szCs w:val="24"/>
        </w:rPr>
        <w:t>r</w:t>
      </w:r>
      <w:bookmarkEnd w:id="415"/>
      <w:bookmarkEnd w:id="416"/>
      <w:bookmarkEnd w:id="417"/>
      <w:bookmarkEnd w:id="418"/>
      <w:bookmarkEnd w:id="419"/>
      <w:bookmarkEnd w:id="420"/>
      <w:bookmarkEnd w:id="421"/>
      <w:bookmarkEnd w:id="422"/>
      <w:bookmarkEnd w:id="423"/>
    </w:p>
    <w:p w14:paraId="20E91305" w14:textId="77777777" w:rsidR="004C4AC6" w:rsidRDefault="004C4AC6" w:rsidP="00713666">
      <w:pPr>
        <w:suppressAutoHyphens/>
        <w:autoSpaceDN w:val="0"/>
        <w:spacing w:after="120" w:line="360" w:lineRule="auto"/>
        <w:ind w:firstLine="708"/>
        <w:jc w:val="both"/>
        <w:outlineLvl w:val="0"/>
        <w:rPr>
          <w:rFonts w:asciiTheme="majorBidi" w:eastAsia="Calibri" w:hAnsiTheme="majorBidi" w:cstheme="majorBidi"/>
          <w:sz w:val="24"/>
          <w:szCs w:val="24"/>
        </w:rPr>
      </w:pPr>
    </w:p>
    <w:p w14:paraId="08F6542D" w14:textId="77777777" w:rsidR="004C4AC6" w:rsidRDefault="004C4AC6" w:rsidP="00713666">
      <w:pPr>
        <w:suppressAutoHyphens/>
        <w:autoSpaceDN w:val="0"/>
        <w:spacing w:after="120" w:line="360" w:lineRule="auto"/>
        <w:ind w:firstLine="708"/>
        <w:jc w:val="both"/>
        <w:outlineLvl w:val="0"/>
        <w:rPr>
          <w:rFonts w:asciiTheme="majorBidi" w:eastAsia="Calibri" w:hAnsiTheme="majorBidi" w:cstheme="majorBidi"/>
          <w:sz w:val="24"/>
          <w:szCs w:val="24"/>
        </w:rPr>
      </w:pPr>
    </w:p>
    <w:p w14:paraId="1C878FFE" w14:textId="77777777" w:rsidR="004C4AC6" w:rsidRDefault="004C4AC6" w:rsidP="00117ABC">
      <w:pPr>
        <w:suppressAutoHyphens/>
        <w:autoSpaceDN w:val="0"/>
        <w:spacing w:after="120" w:line="360" w:lineRule="auto"/>
        <w:jc w:val="both"/>
        <w:outlineLvl w:val="0"/>
        <w:rPr>
          <w:rFonts w:asciiTheme="majorBidi" w:eastAsia="Calibri" w:hAnsiTheme="majorBidi" w:cstheme="majorBidi"/>
          <w:sz w:val="24"/>
          <w:szCs w:val="24"/>
        </w:rPr>
      </w:pPr>
    </w:p>
    <w:p w14:paraId="0E0D158B" w14:textId="77777777" w:rsidR="00117ABC" w:rsidRPr="00BF55CF" w:rsidRDefault="00117ABC" w:rsidP="00117ABC">
      <w:pPr>
        <w:suppressAutoHyphens/>
        <w:autoSpaceDN w:val="0"/>
        <w:spacing w:after="120" w:line="360" w:lineRule="auto"/>
        <w:jc w:val="both"/>
        <w:outlineLvl w:val="0"/>
        <w:rPr>
          <w:rFonts w:asciiTheme="majorBidi" w:eastAsia="Calibri" w:hAnsiTheme="majorBidi" w:cstheme="majorBidi"/>
          <w:sz w:val="24"/>
          <w:szCs w:val="24"/>
        </w:rPr>
      </w:pPr>
    </w:p>
    <w:p w14:paraId="40B48272" w14:textId="78BE0CA1" w:rsidR="00B55596" w:rsidRDefault="00B55596" w:rsidP="002C0115">
      <w:pPr>
        <w:pStyle w:val="Balk1"/>
      </w:pPr>
      <w:bookmarkStart w:id="424" w:name="_Toc139924837"/>
      <w:bookmarkStart w:id="425" w:name="_Toc141138647"/>
      <w:bookmarkStart w:id="426" w:name="_Toc141139053"/>
      <w:bookmarkStart w:id="427" w:name="_Toc141160304"/>
      <w:bookmarkStart w:id="428" w:name="_Toc141192920"/>
      <w:r w:rsidRPr="00B55596">
        <w:t>6.</w:t>
      </w:r>
      <w:r w:rsidR="0065051E">
        <w:t xml:space="preserve"> </w:t>
      </w:r>
      <w:r w:rsidRPr="00B55596">
        <w:t>SONUÇ VE ÖNERİLER</w:t>
      </w:r>
      <w:bookmarkEnd w:id="424"/>
      <w:bookmarkEnd w:id="425"/>
      <w:bookmarkEnd w:id="426"/>
      <w:bookmarkEnd w:id="427"/>
      <w:bookmarkEnd w:id="428"/>
    </w:p>
    <w:p w14:paraId="49376C3D" w14:textId="77777777" w:rsidR="00B55596" w:rsidRDefault="00B55596" w:rsidP="002C0115">
      <w:pPr>
        <w:pStyle w:val="Standard"/>
        <w:spacing w:after="120" w:line="360" w:lineRule="auto"/>
        <w:ind w:firstLine="708"/>
        <w:rPr>
          <w:rFonts w:asciiTheme="majorBidi" w:hAnsiTheme="majorBidi" w:cstheme="majorBidi"/>
          <w:b/>
          <w:bCs/>
          <w:color w:val="000000" w:themeColor="text1"/>
          <w:sz w:val="28"/>
          <w:szCs w:val="28"/>
        </w:rPr>
      </w:pPr>
    </w:p>
    <w:p w14:paraId="2E7720C6" w14:textId="77777777" w:rsidR="00B55596" w:rsidRDefault="00B55596" w:rsidP="002C0115">
      <w:pPr>
        <w:pStyle w:val="Balk2"/>
      </w:pPr>
    </w:p>
    <w:p w14:paraId="0CF483F8" w14:textId="56C0371B" w:rsidR="00841AAD" w:rsidRPr="001E7EDE" w:rsidRDefault="00B55596" w:rsidP="002C0115">
      <w:pPr>
        <w:pStyle w:val="Balk2"/>
      </w:pPr>
      <w:bookmarkStart w:id="429" w:name="_Toc139924838"/>
      <w:bookmarkStart w:id="430" w:name="_Toc141138648"/>
      <w:bookmarkStart w:id="431" w:name="_Toc141139054"/>
      <w:bookmarkStart w:id="432" w:name="_Toc141160305"/>
      <w:bookmarkStart w:id="433" w:name="_Toc141192921"/>
      <w:r w:rsidRPr="001E7EDE">
        <w:t>6.1. Sonuç</w:t>
      </w:r>
      <w:bookmarkEnd w:id="429"/>
      <w:bookmarkEnd w:id="430"/>
      <w:bookmarkEnd w:id="431"/>
      <w:bookmarkEnd w:id="432"/>
      <w:bookmarkEnd w:id="433"/>
    </w:p>
    <w:p w14:paraId="6832F506" w14:textId="212E7CCA" w:rsidR="006077E6" w:rsidRDefault="006077E6" w:rsidP="00713666">
      <w:pPr>
        <w:tabs>
          <w:tab w:val="left" w:pos="709"/>
        </w:tabs>
        <w:spacing w:after="120" w:line="360" w:lineRule="auto"/>
        <w:jc w:val="both"/>
        <w:rPr>
          <w:rFonts w:ascii="Times New Roman" w:eastAsia="Calibri" w:hAnsi="Times New Roman" w:cs="Arial"/>
          <w:sz w:val="24"/>
          <w:szCs w:val="24"/>
        </w:rPr>
      </w:pPr>
    </w:p>
    <w:p w14:paraId="2D2EF117" w14:textId="7C4F78C7" w:rsidR="00841AAD" w:rsidRPr="00841AAD" w:rsidRDefault="004C4AC6" w:rsidP="002C0115">
      <w:pPr>
        <w:tabs>
          <w:tab w:val="left" w:pos="709"/>
        </w:tabs>
        <w:spacing w:after="120" w:line="360" w:lineRule="auto"/>
        <w:jc w:val="both"/>
        <w:rPr>
          <w:rFonts w:ascii="Times New Roman" w:eastAsia="Calibri" w:hAnsi="Times New Roman" w:cs="Arial"/>
          <w:sz w:val="24"/>
          <w:szCs w:val="24"/>
        </w:rPr>
      </w:pPr>
      <w:r>
        <w:rPr>
          <w:rFonts w:ascii="Times New Roman" w:eastAsia="Calibri" w:hAnsi="Times New Roman" w:cs="Arial"/>
          <w:sz w:val="24"/>
          <w:szCs w:val="24"/>
        </w:rPr>
        <w:tab/>
      </w:r>
      <w:r w:rsidR="00841AAD" w:rsidRPr="00841AAD">
        <w:rPr>
          <w:rFonts w:ascii="Times New Roman" w:eastAsia="Calibri" w:hAnsi="Times New Roman" w:cs="Arial"/>
          <w:sz w:val="24"/>
          <w:szCs w:val="24"/>
        </w:rPr>
        <w:t xml:space="preserve">Gebelikte anemi görülme sıklığı ve </w:t>
      </w:r>
      <w:r w:rsidR="00AE1798">
        <w:rPr>
          <w:rFonts w:ascii="Times New Roman" w:eastAsia="Calibri" w:hAnsi="Times New Roman" w:cs="Arial"/>
          <w:sz w:val="24"/>
          <w:szCs w:val="24"/>
        </w:rPr>
        <w:t xml:space="preserve">travay sürecine etkisinin </w:t>
      </w:r>
      <w:r w:rsidR="00841AAD" w:rsidRPr="00841AAD">
        <w:rPr>
          <w:rFonts w:ascii="Times New Roman" w:eastAsia="Calibri" w:hAnsi="Times New Roman" w:cs="Arial"/>
          <w:sz w:val="24"/>
          <w:szCs w:val="24"/>
        </w:rPr>
        <w:t xml:space="preserve">belirlemek amacıyla </w:t>
      </w:r>
      <w:r w:rsidR="00AE1798">
        <w:rPr>
          <w:rFonts w:ascii="Times New Roman" w:eastAsia="Calibri" w:hAnsi="Times New Roman" w:cs="Arial"/>
          <w:sz w:val="24"/>
          <w:szCs w:val="24"/>
        </w:rPr>
        <w:t>317</w:t>
      </w:r>
      <w:r w:rsidR="00841AAD" w:rsidRPr="00841AAD">
        <w:rPr>
          <w:rFonts w:ascii="Times New Roman" w:eastAsia="Calibri" w:hAnsi="Times New Roman" w:cs="Arial"/>
          <w:sz w:val="24"/>
          <w:szCs w:val="24"/>
        </w:rPr>
        <w:t xml:space="preserve"> gebeyle</w:t>
      </w:r>
      <w:r w:rsidR="00AE1798">
        <w:rPr>
          <w:rFonts w:ascii="Times New Roman" w:eastAsia="Calibri" w:hAnsi="Times New Roman" w:cs="Arial"/>
          <w:sz w:val="24"/>
          <w:szCs w:val="24"/>
        </w:rPr>
        <w:t xml:space="preserve"> </w:t>
      </w:r>
      <w:r w:rsidR="00841AAD" w:rsidRPr="00841AAD">
        <w:rPr>
          <w:rFonts w:ascii="Times New Roman" w:eastAsia="Calibri" w:hAnsi="Times New Roman" w:cs="Arial"/>
          <w:sz w:val="24"/>
          <w:szCs w:val="24"/>
        </w:rPr>
        <w:t xml:space="preserve">yapılan bu araştırmadan elde edilen sonuçlar şunlardır: </w:t>
      </w:r>
    </w:p>
    <w:p w14:paraId="1E328221" w14:textId="5D81B6D3" w:rsidR="00A92D09" w:rsidRDefault="00841AAD" w:rsidP="002C0115">
      <w:pPr>
        <w:numPr>
          <w:ilvl w:val="0"/>
          <w:numId w:val="36"/>
        </w:numPr>
        <w:tabs>
          <w:tab w:val="left" w:pos="709"/>
        </w:tabs>
        <w:spacing w:after="120" w:line="360" w:lineRule="auto"/>
        <w:ind w:left="709" w:hanging="709"/>
        <w:contextualSpacing/>
        <w:jc w:val="both"/>
        <w:rPr>
          <w:rFonts w:ascii="Times New Roman" w:eastAsia="Calibri" w:hAnsi="Times New Roman" w:cs="Times New Roman"/>
          <w:sz w:val="24"/>
          <w:szCs w:val="24"/>
        </w:rPr>
      </w:pPr>
      <w:r w:rsidRPr="00841AAD">
        <w:rPr>
          <w:rFonts w:ascii="Times New Roman" w:eastAsia="Calibri" w:hAnsi="Times New Roman" w:cs="Times New Roman"/>
          <w:sz w:val="24"/>
          <w:szCs w:val="24"/>
        </w:rPr>
        <w:t>Araştırmaya katılan gebelerin yaş ortalaması 2</w:t>
      </w:r>
      <w:r w:rsidR="00AE1798">
        <w:rPr>
          <w:rFonts w:ascii="Times New Roman" w:eastAsia="Calibri" w:hAnsi="Times New Roman" w:cs="Times New Roman"/>
          <w:sz w:val="24"/>
          <w:szCs w:val="24"/>
        </w:rPr>
        <w:t>4,47</w:t>
      </w:r>
      <w:r w:rsidRPr="00841AAD">
        <w:rPr>
          <w:rFonts w:ascii="Times New Roman" w:eastAsia="Calibri" w:hAnsi="Times New Roman" w:cs="Times New Roman"/>
          <w:sz w:val="24"/>
          <w:szCs w:val="24"/>
        </w:rPr>
        <w:t>±</w:t>
      </w:r>
      <w:r w:rsidR="00AE1798">
        <w:rPr>
          <w:rFonts w:ascii="Times New Roman" w:eastAsia="Calibri" w:hAnsi="Times New Roman" w:cs="Times New Roman"/>
          <w:sz w:val="24"/>
          <w:szCs w:val="24"/>
        </w:rPr>
        <w:t>4,72</w:t>
      </w:r>
      <w:r w:rsidRPr="00841AAD">
        <w:rPr>
          <w:rFonts w:ascii="Times New Roman" w:eastAsia="Calibri" w:hAnsi="Times New Roman" w:cs="Times New Roman"/>
          <w:sz w:val="24"/>
          <w:szCs w:val="24"/>
        </w:rPr>
        <w:t xml:space="preserve"> olup, gebelerin </w:t>
      </w:r>
      <w:r w:rsidR="00314AF7">
        <w:rPr>
          <w:rFonts w:ascii="Times New Roman" w:eastAsia="Calibri" w:hAnsi="Times New Roman" w:cs="Times New Roman"/>
          <w:sz w:val="24"/>
          <w:szCs w:val="24"/>
        </w:rPr>
        <w:t>yaklaşık üçte birinin</w:t>
      </w:r>
      <w:r w:rsidRPr="00841AAD">
        <w:rPr>
          <w:rFonts w:ascii="Times New Roman" w:eastAsia="Calibri" w:hAnsi="Times New Roman" w:cs="Times New Roman"/>
          <w:sz w:val="24"/>
          <w:szCs w:val="24"/>
        </w:rPr>
        <w:t xml:space="preserve"> ortaokul mezunu olduğu,  büyük çoğunluğunun </w:t>
      </w:r>
      <w:r w:rsidR="00314AF7">
        <w:rPr>
          <w:rFonts w:ascii="Times New Roman" w:eastAsia="Calibri" w:hAnsi="Times New Roman" w:cs="Times New Roman"/>
          <w:sz w:val="24"/>
          <w:szCs w:val="24"/>
        </w:rPr>
        <w:t xml:space="preserve">kentsel alanda </w:t>
      </w:r>
      <w:r w:rsidR="00314AF7" w:rsidRPr="00841AAD">
        <w:rPr>
          <w:rFonts w:ascii="Times New Roman" w:eastAsia="Calibri" w:hAnsi="Times New Roman" w:cs="Times New Roman"/>
          <w:sz w:val="24"/>
          <w:szCs w:val="24"/>
        </w:rPr>
        <w:t>yaşadığı</w:t>
      </w:r>
      <w:r w:rsidR="004C66E8">
        <w:rPr>
          <w:rFonts w:ascii="Times New Roman" w:eastAsia="Calibri" w:hAnsi="Times New Roman" w:cs="Times New Roman"/>
          <w:sz w:val="24"/>
          <w:szCs w:val="24"/>
        </w:rPr>
        <w:t xml:space="preserve"> ve yine büyük çoğunluğunun</w:t>
      </w:r>
      <w:r w:rsidR="00314AF7" w:rsidRPr="00841AAD">
        <w:rPr>
          <w:rFonts w:ascii="Times New Roman" w:eastAsia="Calibri" w:hAnsi="Times New Roman" w:cs="Times New Roman"/>
          <w:sz w:val="24"/>
          <w:szCs w:val="24"/>
        </w:rPr>
        <w:t xml:space="preserve"> </w:t>
      </w:r>
      <w:r w:rsidRPr="00841AAD">
        <w:rPr>
          <w:rFonts w:ascii="Times New Roman" w:eastAsia="Calibri" w:hAnsi="Times New Roman" w:cs="Times New Roman"/>
          <w:sz w:val="24"/>
          <w:szCs w:val="24"/>
        </w:rPr>
        <w:t xml:space="preserve">çekirdek aile tipinde ve sosyal güvencesinin olduğu, </w:t>
      </w:r>
      <w:r w:rsidR="00CD17E6">
        <w:rPr>
          <w:rFonts w:ascii="Times New Roman" w:eastAsia="Calibri" w:hAnsi="Times New Roman" w:cs="Times New Roman"/>
          <w:sz w:val="24"/>
          <w:szCs w:val="24"/>
        </w:rPr>
        <w:t>yaklaşık beşte birinin</w:t>
      </w:r>
      <w:r w:rsidR="003B1479">
        <w:rPr>
          <w:rFonts w:ascii="Times New Roman" w:eastAsia="Calibri" w:hAnsi="Times New Roman" w:cs="Times New Roman"/>
          <w:sz w:val="24"/>
          <w:szCs w:val="24"/>
        </w:rPr>
        <w:t xml:space="preserve"> </w:t>
      </w:r>
      <w:r w:rsidR="00CD17E6">
        <w:rPr>
          <w:rFonts w:ascii="Times New Roman" w:eastAsia="Calibri" w:hAnsi="Times New Roman" w:cs="Times New Roman"/>
          <w:sz w:val="24"/>
          <w:szCs w:val="24"/>
        </w:rPr>
        <w:t>çalıştığ</w:t>
      </w:r>
      <w:r w:rsidR="00A92D09">
        <w:rPr>
          <w:rFonts w:ascii="Times New Roman" w:eastAsia="Calibri" w:hAnsi="Times New Roman" w:cs="Times New Roman"/>
          <w:sz w:val="24"/>
          <w:szCs w:val="24"/>
        </w:rPr>
        <w:t>ı</w:t>
      </w:r>
      <w:r w:rsidRPr="00841AAD">
        <w:rPr>
          <w:rFonts w:ascii="Times New Roman" w:eastAsia="Calibri" w:hAnsi="Times New Roman" w:cs="Times New Roman"/>
          <w:sz w:val="24"/>
          <w:szCs w:val="24"/>
        </w:rPr>
        <w:t>, çoğunluğu</w:t>
      </w:r>
      <w:r w:rsidR="00D121B0">
        <w:rPr>
          <w:rFonts w:ascii="Times New Roman" w:eastAsia="Calibri" w:hAnsi="Times New Roman" w:cs="Times New Roman"/>
          <w:sz w:val="24"/>
          <w:szCs w:val="24"/>
        </w:rPr>
        <w:t>nun ise</w:t>
      </w:r>
      <w:r w:rsidRPr="00841AAD">
        <w:rPr>
          <w:rFonts w:ascii="Times New Roman" w:eastAsia="Calibri" w:hAnsi="Times New Roman" w:cs="Times New Roman"/>
          <w:sz w:val="24"/>
          <w:szCs w:val="24"/>
        </w:rPr>
        <w:t xml:space="preserve"> gelirini giderine denk algıladığı </w:t>
      </w:r>
      <w:r w:rsidR="00A92D09">
        <w:rPr>
          <w:rFonts w:ascii="Times New Roman" w:eastAsia="Calibri" w:hAnsi="Times New Roman" w:cs="Times New Roman"/>
          <w:sz w:val="24"/>
          <w:szCs w:val="24"/>
        </w:rPr>
        <w:t xml:space="preserve"> </w:t>
      </w:r>
      <w:r w:rsidR="00AE1798">
        <w:rPr>
          <w:rFonts w:ascii="Times New Roman" w:eastAsia="Calibri" w:hAnsi="Times New Roman" w:cs="Times New Roman"/>
          <w:sz w:val="24"/>
          <w:szCs w:val="24"/>
        </w:rPr>
        <w:t xml:space="preserve"> </w:t>
      </w:r>
      <w:r w:rsidRPr="00841AAD">
        <w:rPr>
          <w:rFonts w:ascii="Times New Roman" w:eastAsia="Calibri" w:hAnsi="Times New Roman" w:cs="Times New Roman"/>
          <w:sz w:val="24"/>
          <w:szCs w:val="24"/>
        </w:rPr>
        <w:t xml:space="preserve">bulunmuştur. </w:t>
      </w:r>
    </w:p>
    <w:p w14:paraId="7CE3DCF0" w14:textId="180333A3" w:rsidR="00841AAD" w:rsidRPr="00841AAD" w:rsidRDefault="00841AAD" w:rsidP="002C0115">
      <w:pPr>
        <w:numPr>
          <w:ilvl w:val="0"/>
          <w:numId w:val="36"/>
        </w:numPr>
        <w:tabs>
          <w:tab w:val="left" w:pos="709"/>
        </w:tabs>
        <w:spacing w:after="120" w:line="360" w:lineRule="auto"/>
        <w:ind w:left="709" w:hanging="709"/>
        <w:contextualSpacing/>
        <w:jc w:val="both"/>
        <w:rPr>
          <w:rFonts w:ascii="Times New Roman" w:eastAsia="Calibri" w:hAnsi="Times New Roman" w:cs="Times New Roman"/>
          <w:sz w:val="24"/>
          <w:szCs w:val="24"/>
        </w:rPr>
      </w:pPr>
      <w:r w:rsidRPr="00841AAD">
        <w:rPr>
          <w:rFonts w:ascii="Times New Roman" w:eastAsia="Calibri" w:hAnsi="Times New Roman" w:cs="Times New Roman"/>
          <w:sz w:val="24"/>
          <w:szCs w:val="24"/>
        </w:rPr>
        <w:t xml:space="preserve">Gebelerin eşlerinin </w:t>
      </w:r>
      <w:r w:rsidR="00AE1798">
        <w:rPr>
          <w:rFonts w:ascii="Times New Roman" w:eastAsia="Calibri" w:hAnsi="Times New Roman" w:cs="Times New Roman"/>
          <w:sz w:val="24"/>
          <w:szCs w:val="24"/>
        </w:rPr>
        <w:t>büyük çoğunluğunun</w:t>
      </w:r>
      <w:r w:rsidRPr="00841AAD">
        <w:rPr>
          <w:rFonts w:ascii="Times New Roman" w:eastAsia="Calibri" w:hAnsi="Times New Roman" w:cs="Times New Roman"/>
          <w:sz w:val="24"/>
          <w:szCs w:val="24"/>
        </w:rPr>
        <w:t xml:space="preserve"> 2</w:t>
      </w:r>
      <w:r w:rsidR="00AE1798">
        <w:rPr>
          <w:rFonts w:ascii="Times New Roman" w:eastAsia="Calibri" w:hAnsi="Times New Roman" w:cs="Times New Roman"/>
          <w:sz w:val="24"/>
          <w:szCs w:val="24"/>
        </w:rPr>
        <w:t>0</w:t>
      </w:r>
      <w:r w:rsidRPr="00841AAD">
        <w:rPr>
          <w:rFonts w:ascii="Times New Roman" w:eastAsia="Calibri" w:hAnsi="Times New Roman" w:cs="Times New Roman"/>
          <w:sz w:val="24"/>
          <w:szCs w:val="24"/>
        </w:rPr>
        <w:t>-3</w:t>
      </w:r>
      <w:r w:rsidR="00AE1798">
        <w:rPr>
          <w:rFonts w:ascii="Times New Roman" w:eastAsia="Calibri" w:hAnsi="Times New Roman" w:cs="Times New Roman"/>
          <w:sz w:val="24"/>
          <w:szCs w:val="24"/>
        </w:rPr>
        <w:t>4</w:t>
      </w:r>
      <w:r w:rsidRPr="00841AAD">
        <w:rPr>
          <w:rFonts w:ascii="Times New Roman" w:eastAsia="Calibri" w:hAnsi="Times New Roman" w:cs="Times New Roman"/>
          <w:sz w:val="24"/>
          <w:szCs w:val="24"/>
        </w:rPr>
        <w:t xml:space="preserve"> yaş aralığında olduğu, çoğunluğunun </w:t>
      </w:r>
      <w:r w:rsidR="00AE1798">
        <w:rPr>
          <w:rFonts w:ascii="Times New Roman" w:eastAsia="Calibri" w:hAnsi="Times New Roman" w:cs="Times New Roman"/>
          <w:sz w:val="24"/>
          <w:szCs w:val="24"/>
        </w:rPr>
        <w:t xml:space="preserve">lise </w:t>
      </w:r>
      <w:r w:rsidRPr="00841AAD">
        <w:rPr>
          <w:rFonts w:ascii="Times New Roman" w:eastAsia="Calibri" w:hAnsi="Times New Roman" w:cs="Times New Roman"/>
          <w:sz w:val="24"/>
          <w:szCs w:val="24"/>
        </w:rPr>
        <w:t xml:space="preserve">mezunu olduğu ve </w:t>
      </w:r>
      <w:r w:rsidR="00FF7035">
        <w:rPr>
          <w:rFonts w:ascii="Times New Roman" w:eastAsia="Calibri" w:hAnsi="Times New Roman" w:cs="Times New Roman"/>
          <w:sz w:val="24"/>
          <w:szCs w:val="24"/>
        </w:rPr>
        <w:t>büyük çoğunluğunun</w:t>
      </w:r>
      <w:r w:rsidRPr="00841AAD">
        <w:rPr>
          <w:rFonts w:ascii="Times New Roman" w:eastAsia="Calibri" w:hAnsi="Times New Roman" w:cs="Times New Roman"/>
          <w:sz w:val="24"/>
          <w:szCs w:val="24"/>
        </w:rPr>
        <w:t xml:space="preserve"> çalıştı</w:t>
      </w:r>
      <w:r w:rsidR="006A7F5C">
        <w:rPr>
          <w:rFonts w:ascii="Times New Roman" w:eastAsia="Calibri" w:hAnsi="Times New Roman" w:cs="Times New Roman"/>
          <w:sz w:val="24"/>
          <w:szCs w:val="24"/>
        </w:rPr>
        <w:t>ğı</w:t>
      </w:r>
      <w:r w:rsidRPr="00841AAD">
        <w:rPr>
          <w:rFonts w:ascii="Times New Roman" w:eastAsia="Calibri" w:hAnsi="Times New Roman" w:cs="Times New Roman"/>
          <w:sz w:val="24"/>
          <w:szCs w:val="24"/>
        </w:rPr>
        <w:t xml:space="preserve"> tespit edilmiştir. </w:t>
      </w:r>
    </w:p>
    <w:p w14:paraId="4C9FDE5F" w14:textId="059A39BE" w:rsidR="00841AAD" w:rsidRPr="00841AAD" w:rsidRDefault="00841AAD" w:rsidP="00713666">
      <w:pPr>
        <w:numPr>
          <w:ilvl w:val="0"/>
          <w:numId w:val="36"/>
        </w:numPr>
        <w:tabs>
          <w:tab w:val="left" w:pos="709"/>
        </w:tabs>
        <w:spacing w:after="120" w:line="360" w:lineRule="auto"/>
        <w:ind w:left="709" w:hanging="709"/>
        <w:contextualSpacing/>
        <w:jc w:val="both"/>
        <w:rPr>
          <w:rFonts w:ascii="Times New Roman" w:eastAsia="Calibri" w:hAnsi="Times New Roman" w:cs="Times New Roman"/>
          <w:sz w:val="24"/>
          <w:szCs w:val="24"/>
        </w:rPr>
      </w:pPr>
      <w:r w:rsidRPr="00841AAD">
        <w:rPr>
          <w:rFonts w:ascii="Times New Roman" w:eastAsia="Calibri" w:hAnsi="Times New Roman" w:cs="Times New Roman"/>
          <w:sz w:val="24"/>
          <w:szCs w:val="24"/>
        </w:rPr>
        <w:t xml:space="preserve">Gebelerin </w:t>
      </w:r>
      <w:r w:rsidR="00BF3037">
        <w:rPr>
          <w:rFonts w:ascii="Times New Roman" w:eastAsia="Calibri" w:hAnsi="Times New Roman" w:cs="Times New Roman"/>
          <w:sz w:val="24"/>
          <w:szCs w:val="24"/>
        </w:rPr>
        <w:t>gebelik haftası ortalaması 38,41</w:t>
      </w:r>
      <w:r w:rsidR="00BF3037" w:rsidRPr="00841AAD">
        <w:rPr>
          <w:rFonts w:ascii="Times New Roman" w:eastAsia="Calibri" w:hAnsi="Times New Roman" w:cs="Times New Roman"/>
          <w:sz w:val="24"/>
          <w:szCs w:val="24"/>
        </w:rPr>
        <w:t>±1,</w:t>
      </w:r>
      <w:r w:rsidR="00BF3037">
        <w:rPr>
          <w:rFonts w:ascii="Times New Roman" w:eastAsia="Calibri" w:hAnsi="Times New Roman" w:cs="Times New Roman"/>
          <w:sz w:val="24"/>
          <w:szCs w:val="24"/>
        </w:rPr>
        <w:t>58</w:t>
      </w:r>
      <w:r w:rsidR="002E5F3F">
        <w:rPr>
          <w:rFonts w:ascii="Times New Roman" w:eastAsia="Calibri" w:hAnsi="Times New Roman" w:cs="Times New Roman"/>
          <w:sz w:val="24"/>
          <w:szCs w:val="24"/>
        </w:rPr>
        <w:t>,</w:t>
      </w:r>
      <w:r w:rsidR="00BF3037" w:rsidRPr="00841AAD">
        <w:rPr>
          <w:rFonts w:ascii="Times New Roman" w:eastAsia="Calibri" w:hAnsi="Times New Roman" w:cs="Times New Roman"/>
          <w:sz w:val="24"/>
          <w:szCs w:val="24"/>
        </w:rPr>
        <w:t xml:space="preserve"> </w:t>
      </w:r>
      <w:r w:rsidRPr="00841AAD">
        <w:rPr>
          <w:rFonts w:ascii="Times New Roman" w:eastAsia="Calibri" w:hAnsi="Times New Roman" w:cs="Times New Roman"/>
          <w:sz w:val="24"/>
          <w:szCs w:val="24"/>
        </w:rPr>
        <w:t xml:space="preserve">gebelik sayısı ortalaması </w:t>
      </w:r>
      <w:r w:rsidR="00AE1798">
        <w:rPr>
          <w:rFonts w:ascii="Times New Roman" w:eastAsia="Calibri" w:hAnsi="Times New Roman" w:cs="Times New Roman"/>
          <w:sz w:val="24"/>
          <w:szCs w:val="24"/>
        </w:rPr>
        <w:t>1,26</w:t>
      </w:r>
      <w:r w:rsidRPr="00841AAD">
        <w:rPr>
          <w:rFonts w:ascii="Times New Roman" w:eastAsia="Calibri" w:hAnsi="Times New Roman" w:cs="Times New Roman"/>
          <w:sz w:val="24"/>
          <w:szCs w:val="24"/>
        </w:rPr>
        <w:t>±</w:t>
      </w:r>
      <w:r w:rsidR="00AE1798">
        <w:rPr>
          <w:rFonts w:ascii="Times New Roman" w:eastAsia="Calibri" w:hAnsi="Times New Roman" w:cs="Times New Roman"/>
          <w:sz w:val="24"/>
          <w:szCs w:val="24"/>
        </w:rPr>
        <w:t>0,52</w:t>
      </w:r>
      <w:r w:rsidRPr="00841AAD">
        <w:rPr>
          <w:rFonts w:ascii="Times New Roman" w:eastAsia="Calibri" w:hAnsi="Times New Roman" w:cs="Times New Roman"/>
          <w:sz w:val="24"/>
          <w:szCs w:val="24"/>
        </w:rPr>
        <w:t>,</w:t>
      </w:r>
      <w:r w:rsidR="00AE1798">
        <w:rPr>
          <w:rFonts w:ascii="Times New Roman" w:eastAsia="Calibri" w:hAnsi="Times New Roman" w:cs="Times New Roman"/>
          <w:sz w:val="24"/>
          <w:szCs w:val="24"/>
        </w:rPr>
        <w:t xml:space="preserve"> </w:t>
      </w:r>
      <w:r w:rsidRPr="00841AAD">
        <w:rPr>
          <w:rFonts w:ascii="Times New Roman" w:eastAsia="Calibri" w:hAnsi="Times New Roman" w:cs="Times New Roman"/>
          <w:sz w:val="24"/>
          <w:szCs w:val="24"/>
        </w:rPr>
        <w:t>düşük sayısı ortalaması 1,</w:t>
      </w:r>
      <w:r w:rsidR="00AE1798">
        <w:rPr>
          <w:rFonts w:ascii="Times New Roman" w:eastAsia="Calibri" w:hAnsi="Times New Roman" w:cs="Times New Roman"/>
          <w:sz w:val="24"/>
          <w:szCs w:val="24"/>
        </w:rPr>
        <w:t>13</w:t>
      </w:r>
      <w:r w:rsidRPr="00841AAD">
        <w:rPr>
          <w:rFonts w:ascii="Times New Roman" w:eastAsia="Calibri" w:hAnsi="Times New Roman" w:cs="Times New Roman"/>
          <w:sz w:val="24"/>
          <w:szCs w:val="24"/>
        </w:rPr>
        <w:t>±0,</w:t>
      </w:r>
      <w:r w:rsidR="00AE1798">
        <w:rPr>
          <w:rFonts w:ascii="Times New Roman" w:eastAsia="Calibri" w:hAnsi="Times New Roman" w:cs="Times New Roman"/>
          <w:sz w:val="24"/>
          <w:szCs w:val="24"/>
        </w:rPr>
        <w:t>34</w:t>
      </w:r>
      <w:r w:rsidR="000F5CD5">
        <w:rPr>
          <w:rFonts w:ascii="Times New Roman" w:eastAsia="Calibri" w:hAnsi="Times New Roman" w:cs="Times New Roman"/>
          <w:sz w:val="24"/>
          <w:szCs w:val="24"/>
        </w:rPr>
        <w:t xml:space="preserve"> ve</w:t>
      </w:r>
      <w:r w:rsidRPr="00841AAD">
        <w:rPr>
          <w:rFonts w:ascii="Times New Roman" w:eastAsia="Calibri" w:hAnsi="Times New Roman" w:cs="Times New Roman"/>
          <w:sz w:val="24"/>
          <w:szCs w:val="24"/>
        </w:rPr>
        <w:t xml:space="preserve"> küretaj sayısı </w:t>
      </w:r>
      <w:r w:rsidR="000F5CD5">
        <w:rPr>
          <w:rFonts w:ascii="Times New Roman" w:eastAsia="Calibri" w:hAnsi="Times New Roman" w:cs="Times New Roman"/>
          <w:sz w:val="24"/>
          <w:szCs w:val="24"/>
        </w:rPr>
        <w:t>ortalaması</w:t>
      </w:r>
      <w:r w:rsidR="003F2B32">
        <w:rPr>
          <w:rFonts w:ascii="Times New Roman" w:eastAsia="Calibri" w:hAnsi="Times New Roman" w:cs="Times New Roman"/>
          <w:sz w:val="24"/>
          <w:szCs w:val="24"/>
        </w:rPr>
        <w:t xml:space="preserve"> </w:t>
      </w:r>
      <w:r w:rsidRPr="00841AAD">
        <w:rPr>
          <w:rFonts w:ascii="Times New Roman" w:eastAsia="Calibri" w:hAnsi="Times New Roman" w:cs="Times New Roman"/>
          <w:sz w:val="24"/>
          <w:szCs w:val="24"/>
        </w:rPr>
        <w:t>1,</w:t>
      </w:r>
      <w:r w:rsidR="00AE1798">
        <w:rPr>
          <w:rFonts w:ascii="Times New Roman" w:eastAsia="Calibri" w:hAnsi="Times New Roman" w:cs="Times New Roman"/>
          <w:sz w:val="24"/>
          <w:szCs w:val="24"/>
        </w:rPr>
        <w:t>0</w:t>
      </w:r>
      <w:r w:rsidRPr="00841AAD">
        <w:rPr>
          <w:rFonts w:ascii="Times New Roman" w:eastAsia="Calibri" w:hAnsi="Times New Roman" w:cs="Times New Roman"/>
          <w:sz w:val="24"/>
          <w:szCs w:val="24"/>
        </w:rPr>
        <w:t>±0,</w:t>
      </w:r>
      <w:r w:rsidR="00AE1798">
        <w:rPr>
          <w:rFonts w:ascii="Times New Roman" w:eastAsia="Calibri" w:hAnsi="Times New Roman" w:cs="Times New Roman"/>
          <w:sz w:val="24"/>
          <w:szCs w:val="24"/>
        </w:rPr>
        <w:t>0</w:t>
      </w:r>
      <w:r w:rsidRPr="00841AAD">
        <w:rPr>
          <w:rFonts w:ascii="Times New Roman" w:eastAsia="Calibri" w:hAnsi="Times New Roman" w:cs="Times New Roman"/>
          <w:sz w:val="24"/>
          <w:szCs w:val="24"/>
        </w:rPr>
        <w:t xml:space="preserve"> olarak tespit edilmiştir.  </w:t>
      </w:r>
    </w:p>
    <w:p w14:paraId="2C22ADAB" w14:textId="4538AD7A" w:rsidR="00841AAD" w:rsidRPr="00841AAD" w:rsidRDefault="00841AAD" w:rsidP="00713666">
      <w:pPr>
        <w:numPr>
          <w:ilvl w:val="0"/>
          <w:numId w:val="36"/>
        </w:numPr>
        <w:tabs>
          <w:tab w:val="left" w:pos="709"/>
        </w:tabs>
        <w:spacing w:after="120" w:line="360" w:lineRule="auto"/>
        <w:ind w:left="709" w:hanging="709"/>
        <w:contextualSpacing/>
        <w:jc w:val="both"/>
        <w:rPr>
          <w:rFonts w:ascii="Times New Roman" w:eastAsia="Calibri" w:hAnsi="Times New Roman" w:cs="Times New Roman"/>
          <w:sz w:val="24"/>
          <w:szCs w:val="24"/>
        </w:rPr>
      </w:pPr>
      <w:r w:rsidRPr="00841AAD">
        <w:rPr>
          <w:rFonts w:ascii="Times New Roman" w:eastAsia="Calibri" w:hAnsi="Times New Roman" w:cs="Times New Roman"/>
          <w:sz w:val="24"/>
          <w:szCs w:val="24"/>
        </w:rPr>
        <w:t>Gebelerin büyük çoğunluğunun gebeliklerinin plan</w:t>
      </w:r>
      <w:r w:rsidR="00E35065">
        <w:rPr>
          <w:rFonts w:ascii="Times New Roman" w:eastAsia="Calibri" w:hAnsi="Times New Roman" w:cs="Times New Roman"/>
          <w:sz w:val="24"/>
          <w:szCs w:val="24"/>
        </w:rPr>
        <w:t>lanmamış olduğu</w:t>
      </w:r>
      <w:r w:rsidR="00AE1798">
        <w:rPr>
          <w:rFonts w:ascii="Times New Roman" w:eastAsia="Calibri" w:hAnsi="Times New Roman" w:cs="Times New Roman"/>
          <w:sz w:val="24"/>
          <w:szCs w:val="24"/>
        </w:rPr>
        <w:t>,</w:t>
      </w:r>
      <w:r w:rsidRPr="00841AAD">
        <w:rPr>
          <w:rFonts w:ascii="Times New Roman" w:eastAsia="Calibri" w:hAnsi="Times New Roman" w:cs="Times New Roman"/>
          <w:sz w:val="24"/>
          <w:szCs w:val="24"/>
        </w:rPr>
        <w:t xml:space="preserve"> tamamına yakınının sağlık kontrollerini yaptırdığı</w:t>
      </w:r>
      <w:r w:rsidR="006474CE">
        <w:rPr>
          <w:rFonts w:ascii="Times New Roman" w:eastAsia="Calibri" w:hAnsi="Times New Roman" w:cs="Times New Roman"/>
          <w:sz w:val="24"/>
          <w:szCs w:val="24"/>
        </w:rPr>
        <w:t xml:space="preserve"> v</w:t>
      </w:r>
      <w:r w:rsidR="007744B5">
        <w:rPr>
          <w:rFonts w:ascii="Times New Roman" w:eastAsia="Calibri" w:hAnsi="Times New Roman" w:cs="Times New Roman"/>
          <w:sz w:val="24"/>
          <w:szCs w:val="24"/>
        </w:rPr>
        <w:t>e büyük çoğunluğunun sağlık kontrollerini düzenli yaptırdığı</w:t>
      </w:r>
      <w:r w:rsidRPr="00841AAD">
        <w:rPr>
          <w:rFonts w:ascii="Times New Roman" w:eastAsia="Calibri" w:hAnsi="Times New Roman" w:cs="Times New Roman"/>
          <w:sz w:val="24"/>
          <w:szCs w:val="24"/>
        </w:rPr>
        <w:t xml:space="preserve"> bulunmuştur.</w:t>
      </w:r>
      <w:r w:rsidR="00525440">
        <w:rPr>
          <w:rFonts w:ascii="Times New Roman" w:eastAsia="Calibri" w:hAnsi="Times New Roman" w:cs="Times New Roman"/>
          <w:sz w:val="24"/>
          <w:szCs w:val="24"/>
        </w:rPr>
        <w:t xml:space="preserve"> </w:t>
      </w:r>
      <w:r w:rsidR="005D0EEE">
        <w:rPr>
          <w:rFonts w:ascii="Times New Roman" w:eastAsia="Calibri" w:hAnsi="Times New Roman" w:cs="Times New Roman"/>
          <w:sz w:val="24"/>
          <w:szCs w:val="24"/>
        </w:rPr>
        <w:t>G</w:t>
      </w:r>
      <w:r w:rsidR="00525440" w:rsidRPr="00841AAD">
        <w:rPr>
          <w:rFonts w:ascii="Times New Roman" w:eastAsia="Calibri" w:hAnsi="Times New Roman" w:cs="Times New Roman"/>
          <w:sz w:val="24"/>
          <w:szCs w:val="24"/>
        </w:rPr>
        <w:t xml:space="preserve">ebelerin </w:t>
      </w:r>
      <w:r w:rsidR="00525440">
        <w:rPr>
          <w:rFonts w:ascii="Times New Roman" w:eastAsia="Calibri" w:hAnsi="Times New Roman" w:cs="Times New Roman"/>
          <w:sz w:val="24"/>
          <w:szCs w:val="24"/>
        </w:rPr>
        <w:t>çoğunlu</w:t>
      </w:r>
      <w:r w:rsidR="007E7176">
        <w:rPr>
          <w:rFonts w:ascii="Times New Roman" w:eastAsia="Calibri" w:hAnsi="Times New Roman" w:cs="Times New Roman"/>
          <w:sz w:val="24"/>
          <w:szCs w:val="24"/>
        </w:rPr>
        <w:t>ğunun</w:t>
      </w:r>
      <w:r w:rsidR="005D0EEE">
        <w:rPr>
          <w:rFonts w:ascii="Times New Roman" w:eastAsia="Calibri" w:hAnsi="Times New Roman" w:cs="Times New Roman"/>
          <w:sz w:val="24"/>
          <w:szCs w:val="24"/>
        </w:rPr>
        <w:t xml:space="preserve"> </w:t>
      </w:r>
      <w:r w:rsidR="00525440" w:rsidRPr="00841AAD">
        <w:rPr>
          <w:rFonts w:ascii="Times New Roman" w:eastAsia="Calibri" w:hAnsi="Times New Roman" w:cs="Times New Roman"/>
          <w:sz w:val="24"/>
          <w:szCs w:val="24"/>
        </w:rPr>
        <w:t>gebeliğinde bir sağlık sorunu yaşa</w:t>
      </w:r>
      <w:r w:rsidR="00525440">
        <w:rPr>
          <w:rFonts w:ascii="Times New Roman" w:eastAsia="Calibri" w:hAnsi="Times New Roman" w:cs="Times New Roman"/>
          <w:sz w:val="24"/>
          <w:szCs w:val="24"/>
        </w:rPr>
        <w:t>madığı</w:t>
      </w:r>
      <w:r w:rsidR="005D0EEE">
        <w:rPr>
          <w:rFonts w:ascii="Times New Roman" w:eastAsia="Calibri" w:hAnsi="Times New Roman" w:cs="Times New Roman"/>
          <w:sz w:val="24"/>
          <w:szCs w:val="24"/>
        </w:rPr>
        <w:t xml:space="preserve"> saptanmıştır.</w:t>
      </w:r>
    </w:p>
    <w:p w14:paraId="496D33B7" w14:textId="28932280" w:rsidR="00841AAD" w:rsidRPr="00841AAD" w:rsidRDefault="00841AAD" w:rsidP="00713666">
      <w:pPr>
        <w:numPr>
          <w:ilvl w:val="0"/>
          <w:numId w:val="36"/>
        </w:numPr>
        <w:tabs>
          <w:tab w:val="left" w:pos="709"/>
        </w:tabs>
        <w:spacing w:after="120" w:line="360" w:lineRule="auto"/>
        <w:ind w:left="709" w:hanging="709"/>
        <w:contextualSpacing/>
        <w:jc w:val="both"/>
        <w:rPr>
          <w:rFonts w:ascii="Times New Roman" w:eastAsia="Calibri" w:hAnsi="Times New Roman" w:cs="Times New Roman"/>
          <w:sz w:val="24"/>
          <w:szCs w:val="24"/>
        </w:rPr>
      </w:pPr>
      <w:r w:rsidRPr="00841AAD">
        <w:rPr>
          <w:rFonts w:ascii="Times New Roman" w:eastAsia="Calibri" w:hAnsi="Times New Roman" w:cs="Times New Roman"/>
          <w:sz w:val="24"/>
          <w:szCs w:val="24"/>
        </w:rPr>
        <w:t xml:space="preserve">Gebelerin </w:t>
      </w:r>
      <w:r w:rsidR="00C435D8">
        <w:rPr>
          <w:rFonts w:ascii="Times New Roman" w:eastAsia="Calibri" w:hAnsi="Times New Roman" w:cs="Times New Roman"/>
          <w:sz w:val="24"/>
          <w:szCs w:val="24"/>
        </w:rPr>
        <w:t>yaklaşık dörtte üçünün</w:t>
      </w:r>
      <w:r w:rsidRPr="00841AAD">
        <w:rPr>
          <w:rFonts w:ascii="Times New Roman" w:eastAsia="Calibri" w:hAnsi="Times New Roman" w:cs="Times New Roman"/>
          <w:sz w:val="24"/>
          <w:szCs w:val="24"/>
        </w:rPr>
        <w:t xml:space="preserve"> gebeliğinde demir hapı kullandığı, çoğunluğunun bu hapları düzenli kullandığı ve </w:t>
      </w:r>
      <w:r w:rsidR="00210369">
        <w:rPr>
          <w:rFonts w:ascii="Times New Roman" w:eastAsia="Calibri" w:hAnsi="Times New Roman" w:cs="Times New Roman"/>
          <w:sz w:val="24"/>
          <w:szCs w:val="24"/>
        </w:rPr>
        <w:t xml:space="preserve"> üçte birinden fazlası</w:t>
      </w:r>
      <w:r w:rsidR="008E45A3">
        <w:rPr>
          <w:rFonts w:ascii="Times New Roman" w:eastAsia="Calibri" w:hAnsi="Times New Roman" w:cs="Times New Roman"/>
          <w:sz w:val="24"/>
          <w:szCs w:val="24"/>
        </w:rPr>
        <w:t>nın</w:t>
      </w:r>
      <w:r w:rsidR="00210369">
        <w:rPr>
          <w:rFonts w:ascii="Times New Roman" w:eastAsia="Calibri" w:hAnsi="Times New Roman" w:cs="Times New Roman"/>
          <w:sz w:val="24"/>
          <w:szCs w:val="24"/>
        </w:rPr>
        <w:t xml:space="preserve"> </w:t>
      </w:r>
      <w:r w:rsidRPr="00841AAD">
        <w:rPr>
          <w:rFonts w:ascii="Times New Roman" w:eastAsia="Calibri" w:hAnsi="Times New Roman" w:cs="Times New Roman"/>
          <w:sz w:val="24"/>
          <w:szCs w:val="24"/>
        </w:rPr>
        <w:t xml:space="preserve">hapları yemeklerden </w:t>
      </w:r>
      <w:r w:rsidR="00AE1798">
        <w:rPr>
          <w:rFonts w:ascii="Times New Roman" w:eastAsia="Calibri" w:hAnsi="Times New Roman" w:cs="Times New Roman"/>
          <w:sz w:val="24"/>
          <w:szCs w:val="24"/>
        </w:rPr>
        <w:t>önce</w:t>
      </w:r>
      <w:r w:rsidRPr="00841AAD">
        <w:rPr>
          <w:rFonts w:ascii="Times New Roman" w:eastAsia="Calibri" w:hAnsi="Times New Roman" w:cs="Times New Roman"/>
          <w:sz w:val="24"/>
          <w:szCs w:val="24"/>
        </w:rPr>
        <w:t xml:space="preserve"> aldıkları bulunmuştur.</w:t>
      </w:r>
    </w:p>
    <w:p w14:paraId="157A8B10" w14:textId="174A1315" w:rsidR="0079544F" w:rsidRDefault="0079544F" w:rsidP="00713666">
      <w:pPr>
        <w:numPr>
          <w:ilvl w:val="0"/>
          <w:numId w:val="36"/>
        </w:numPr>
        <w:tabs>
          <w:tab w:val="left" w:pos="709"/>
        </w:tabs>
        <w:spacing w:after="120" w:line="360" w:lineRule="auto"/>
        <w:ind w:left="709" w:hanging="709"/>
        <w:contextualSpacing/>
        <w:jc w:val="both"/>
        <w:rPr>
          <w:rFonts w:ascii="Times New Roman" w:eastAsia="Calibri" w:hAnsi="Times New Roman" w:cs="Times New Roman"/>
          <w:sz w:val="24"/>
          <w:szCs w:val="24"/>
        </w:rPr>
      </w:pPr>
      <w:r w:rsidRPr="00AC2083">
        <w:rPr>
          <w:rFonts w:ascii="Times New Roman" w:eastAsia="Calibri" w:hAnsi="Times New Roman" w:cs="Times New Roman"/>
          <w:sz w:val="24"/>
          <w:szCs w:val="24"/>
        </w:rPr>
        <w:t xml:space="preserve">Gebelerin </w:t>
      </w:r>
      <w:r w:rsidR="00B3285B" w:rsidRPr="00AC2083">
        <w:rPr>
          <w:rFonts w:ascii="Times New Roman" w:eastAsia="Calibri" w:hAnsi="Times New Roman" w:cs="Times New Roman"/>
          <w:sz w:val="24"/>
          <w:szCs w:val="24"/>
        </w:rPr>
        <w:t xml:space="preserve">yaklaşık üçte birine indüksiyon, dörtte birine </w:t>
      </w:r>
      <w:r w:rsidR="00BC6FD4" w:rsidRPr="00AC2083">
        <w:rPr>
          <w:rFonts w:ascii="Times New Roman" w:eastAsia="Calibri" w:hAnsi="Times New Roman" w:cs="Times New Roman"/>
          <w:sz w:val="24"/>
          <w:szCs w:val="24"/>
        </w:rPr>
        <w:t>kristaller manevrası, büyük çoğunluğuna epizyotomi uygulandığı</w:t>
      </w:r>
      <w:r w:rsidR="004707A5" w:rsidRPr="00AC2083">
        <w:rPr>
          <w:rFonts w:ascii="Times New Roman" w:eastAsia="Calibri" w:hAnsi="Times New Roman" w:cs="Times New Roman"/>
          <w:sz w:val="24"/>
          <w:szCs w:val="24"/>
        </w:rPr>
        <w:t xml:space="preserve"> saptanmıştır. </w:t>
      </w:r>
      <w:r w:rsidR="006949FF" w:rsidRPr="00AC2083">
        <w:rPr>
          <w:rFonts w:ascii="Times New Roman" w:eastAsia="Calibri" w:hAnsi="Times New Roman" w:cs="Times New Roman"/>
          <w:sz w:val="24"/>
          <w:szCs w:val="24"/>
        </w:rPr>
        <w:t xml:space="preserve">Gebelerin </w:t>
      </w:r>
      <w:r w:rsidRPr="00AC2083">
        <w:rPr>
          <w:rFonts w:ascii="Times New Roman" w:eastAsia="Calibri" w:hAnsi="Times New Roman" w:cs="Times New Roman"/>
          <w:sz w:val="24"/>
          <w:szCs w:val="24"/>
        </w:rPr>
        <w:t xml:space="preserve">4 cm açıklıktan tam açıklığa ortalama </w:t>
      </w:r>
      <w:r w:rsidRPr="00AC2083">
        <w:rPr>
          <w:rFonts w:asciiTheme="majorBidi" w:hAnsiTheme="majorBidi" w:cstheme="majorBidi"/>
          <w:sz w:val="24"/>
          <w:szCs w:val="24"/>
          <w:lang w:eastAsia="tr-TR"/>
        </w:rPr>
        <w:t>328,31</w:t>
      </w:r>
      <w:r w:rsidRPr="00AC2083">
        <w:rPr>
          <w:rFonts w:asciiTheme="majorBidi" w:eastAsia="Times New Roman" w:hAnsiTheme="majorBidi" w:cstheme="majorBidi"/>
          <w:sz w:val="24"/>
          <w:szCs w:val="24"/>
          <w:lang w:eastAsia="tr-TR"/>
        </w:rPr>
        <w:t xml:space="preserve">±72,60 sürede, tam açıklıktan doğuma ise 76,96±31,19 sürede ulaştığı </w:t>
      </w:r>
      <w:r w:rsidRPr="00AC2083">
        <w:rPr>
          <w:rFonts w:ascii="Times New Roman" w:eastAsia="Calibri" w:hAnsi="Times New Roman" w:cs="Times New Roman"/>
          <w:sz w:val="24"/>
          <w:szCs w:val="24"/>
        </w:rPr>
        <w:t xml:space="preserve"> tespit edilmiştir.</w:t>
      </w:r>
      <w:r w:rsidR="00AC2083" w:rsidRPr="00AC2083">
        <w:rPr>
          <w:rFonts w:ascii="Times New Roman" w:eastAsia="Calibri" w:hAnsi="Times New Roman" w:cs="Times New Roman"/>
          <w:sz w:val="24"/>
          <w:szCs w:val="24"/>
        </w:rPr>
        <w:t xml:space="preserve"> </w:t>
      </w:r>
      <w:r w:rsidR="001D3D81" w:rsidRPr="00AC2083">
        <w:rPr>
          <w:rFonts w:ascii="Times New Roman" w:eastAsia="Calibri" w:hAnsi="Times New Roman" w:cs="Times New Roman"/>
          <w:sz w:val="24"/>
          <w:szCs w:val="24"/>
        </w:rPr>
        <w:t>G</w:t>
      </w:r>
      <w:r w:rsidRPr="00AC2083">
        <w:rPr>
          <w:rFonts w:ascii="Times New Roman" w:eastAsia="Calibri" w:hAnsi="Times New Roman" w:cs="Times New Roman"/>
          <w:sz w:val="24"/>
          <w:szCs w:val="24"/>
        </w:rPr>
        <w:t>ebelerin</w:t>
      </w:r>
      <w:r w:rsidR="001D3D81" w:rsidRPr="00AC2083">
        <w:rPr>
          <w:rFonts w:ascii="Times New Roman" w:eastAsia="Calibri" w:hAnsi="Times New Roman" w:cs="Times New Roman"/>
          <w:sz w:val="24"/>
          <w:szCs w:val="24"/>
        </w:rPr>
        <w:t xml:space="preserve"> tamamına yakınının</w:t>
      </w:r>
      <w:r w:rsidRPr="00AC2083">
        <w:rPr>
          <w:rFonts w:ascii="Times New Roman" w:eastAsia="Calibri" w:hAnsi="Times New Roman" w:cs="Times New Roman"/>
          <w:sz w:val="24"/>
          <w:szCs w:val="24"/>
        </w:rPr>
        <w:t xml:space="preserve"> </w:t>
      </w:r>
      <w:r w:rsidR="00E31514" w:rsidRPr="00AC2083">
        <w:rPr>
          <w:rFonts w:ascii="Times New Roman" w:eastAsia="Calibri" w:hAnsi="Times New Roman" w:cs="Times New Roman"/>
          <w:sz w:val="24"/>
          <w:szCs w:val="24"/>
        </w:rPr>
        <w:t xml:space="preserve">amniyon renginin berrak olduğu ve tamamına yakınının </w:t>
      </w:r>
      <w:r w:rsidRPr="00AC2083">
        <w:rPr>
          <w:rFonts w:ascii="Times New Roman" w:eastAsia="Calibri" w:hAnsi="Times New Roman" w:cs="Times New Roman"/>
          <w:sz w:val="24"/>
          <w:szCs w:val="24"/>
        </w:rPr>
        <w:t>vajinal doğum yaptığı tespit edilmiştir.</w:t>
      </w:r>
    </w:p>
    <w:p w14:paraId="01171895" w14:textId="13F32143" w:rsidR="002D51B7" w:rsidRPr="000758C7" w:rsidRDefault="007C40CB" w:rsidP="00713666">
      <w:pPr>
        <w:numPr>
          <w:ilvl w:val="0"/>
          <w:numId w:val="36"/>
        </w:numPr>
        <w:tabs>
          <w:tab w:val="left" w:pos="709"/>
        </w:tabs>
        <w:spacing w:after="120" w:line="360" w:lineRule="auto"/>
        <w:ind w:left="709"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Gebelerin </w:t>
      </w:r>
      <w:r w:rsidRPr="008E45A3">
        <w:rPr>
          <w:rFonts w:ascii="Times New Roman" w:eastAsia="Calibri" w:hAnsi="Times New Roman" w:cs="Times New Roman"/>
          <w:sz w:val="24"/>
          <w:szCs w:val="24"/>
        </w:rPr>
        <w:t>yenidoğanlarının üçte birine oksijen</w:t>
      </w:r>
      <w:r w:rsidR="00FA6BFF" w:rsidRPr="008E45A3">
        <w:rPr>
          <w:rFonts w:ascii="Times New Roman" w:eastAsia="Calibri" w:hAnsi="Times New Roman" w:cs="Times New Roman"/>
          <w:sz w:val="24"/>
          <w:szCs w:val="24"/>
        </w:rPr>
        <w:t xml:space="preserve"> </w:t>
      </w:r>
      <w:r w:rsidR="000758C7" w:rsidRPr="008E45A3">
        <w:rPr>
          <w:rFonts w:ascii="Times New Roman" w:eastAsia="Calibri" w:hAnsi="Times New Roman" w:cs="Times New Roman"/>
          <w:sz w:val="24"/>
          <w:szCs w:val="24"/>
        </w:rPr>
        <w:t>uygulandığı</w:t>
      </w:r>
      <w:r w:rsidR="00FA6BFF" w:rsidRPr="008E45A3">
        <w:rPr>
          <w:rFonts w:ascii="Times New Roman" w:eastAsia="Calibri" w:hAnsi="Times New Roman" w:cs="Times New Roman"/>
          <w:sz w:val="24"/>
          <w:szCs w:val="24"/>
        </w:rPr>
        <w:t xml:space="preserve"> ve </w:t>
      </w:r>
      <w:r w:rsidR="002B1E3C">
        <w:rPr>
          <w:rFonts w:ascii="Times New Roman" w:eastAsia="Calibri" w:hAnsi="Times New Roman" w:cs="Times New Roman"/>
          <w:sz w:val="24"/>
          <w:szCs w:val="24"/>
        </w:rPr>
        <w:t>çok azının</w:t>
      </w:r>
      <w:r w:rsidR="003F4190" w:rsidRPr="008E45A3">
        <w:rPr>
          <w:rFonts w:ascii="Times New Roman" w:eastAsia="Calibri" w:hAnsi="Times New Roman" w:cs="Times New Roman"/>
          <w:sz w:val="24"/>
          <w:szCs w:val="24"/>
        </w:rPr>
        <w:t xml:space="preserve"> yoğun bakıma alındığı</w:t>
      </w:r>
      <w:r w:rsidR="00E91098" w:rsidRPr="008E45A3">
        <w:rPr>
          <w:rFonts w:ascii="Times New Roman" w:eastAsia="Calibri" w:hAnsi="Times New Roman" w:cs="Times New Roman"/>
          <w:sz w:val="24"/>
          <w:szCs w:val="24"/>
        </w:rPr>
        <w:t xml:space="preserve">, </w:t>
      </w:r>
      <w:r w:rsidR="00E91098" w:rsidRPr="000758C7">
        <w:rPr>
          <w:rFonts w:asciiTheme="majorBidi" w:hAnsiTheme="majorBidi" w:cstheme="majorBidi"/>
          <w:sz w:val="24"/>
          <w:szCs w:val="24"/>
        </w:rPr>
        <w:t>1. dk apgar skoru ortalaması</w:t>
      </w:r>
      <w:r w:rsidR="00E920D9" w:rsidRPr="000758C7">
        <w:rPr>
          <w:rFonts w:asciiTheme="majorBidi" w:hAnsiTheme="majorBidi" w:cstheme="majorBidi"/>
          <w:sz w:val="24"/>
          <w:szCs w:val="24"/>
        </w:rPr>
        <w:t xml:space="preserve">nın </w:t>
      </w:r>
      <w:r w:rsidR="00E920D9" w:rsidRPr="000758C7">
        <w:rPr>
          <w:rFonts w:asciiTheme="majorBidi" w:hAnsiTheme="majorBidi" w:cstheme="majorBidi"/>
          <w:sz w:val="24"/>
          <w:szCs w:val="24"/>
          <w:lang w:eastAsia="tr-TR"/>
        </w:rPr>
        <w:t>8,74</w:t>
      </w:r>
      <w:r w:rsidR="00E920D9" w:rsidRPr="000758C7">
        <w:rPr>
          <w:rFonts w:asciiTheme="majorBidi" w:eastAsia="Times New Roman" w:hAnsiTheme="majorBidi" w:cstheme="majorBidi"/>
          <w:sz w:val="24"/>
          <w:szCs w:val="24"/>
          <w:lang w:eastAsia="tr-TR"/>
        </w:rPr>
        <w:t>±0,59</w:t>
      </w:r>
      <w:r w:rsidR="006257B6" w:rsidRPr="000758C7">
        <w:rPr>
          <w:rFonts w:asciiTheme="majorBidi" w:eastAsia="Times New Roman" w:hAnsiTheme="majorBidi" w:cstheme="majorBidi"/>
          <w:sz w:val="24"/>
          <w:szCs w:val="24"/>
          <w:lang w:eastAsia="tr-TR"/>
        </w:rPr>
        <w:t xml:space="preserve"> ve</w:t>
      </w:r>
      <w:r w:rsidR="00E920D9" w:rsidRPr="000758C7">
        <w:rPr>
          <w:rFonts w:asciiTheme="majorBidi" w:eastAsia="Times New Roman" w:hAnsiTheme="majorBidi" w:cstheme="majorBidi"/>
          <w:sz w:val="24"/>
          <w:szCs w:val="24"/>
          <w:lang w:eastAsia="tr-TR"/>
        </w:rPr>
        <w:t xml:space="preserve">  </w:t>
      </w:r>
      <w:r w:rsidR="006257B6" w:rsidRPr="000758C7">
        <w:rPr>
          <w:rFonts w:asciiTheme="majorBidi" w:hAnsiTheme="majorBidi" w:cstheme="majorBidi"/>
          <w:sz w:val="24"/>
          <w:szCs w:val="24"/>
        </w:rPr>
        <w:t>5. dk apgar skoru ortalaması</w:t>
      </w:r>
      <w:r w:rsidR="002B1E3C">
        <w:rPr>
          <w:rFonts w:asciiTheme="majorBidi" w:hAnsiTheme="majorBidi" w:cstheme="majorBidi"/>
          <w:sz w:val="24"/>
          <w:szCs w:val="24"/>
        </w:rPr>
        <w:t>nın</w:t>
      </w:r>
      <w:r w:rsidR="006257B6" w:rsidRPr="000758C7">
        <w:rPr>
          <w:rFonts w:asciiTheme="majorBidi" w:hAnsiTheme="majorBidi" w:cstheme="majorBidi"/>
          <w:sz w:val="24"/>
          <w:szCs w:val="24"/>
          <w:lang w:eastAsia="tr-TR"/>
        </w:rPr>
        <w:t xml:space="preserve"> </w:t>
      </w:r>
      <w:r w:rsidR="00E920D9" w:rsidRPr="000758C7">
        <w:rPr>
          <w:rFonts w:asciiTheme="majorBidi" w:hAnsiTheme="majorBidi" w:cstheme="majorBidi"/>
          <w:sz w:val="24"/>
          <w:szCs w:val="24"/>
          <w:lang w:eastAsia="tr-TR"/>
        </w:rPr>
        <w:t>9,69</w:t>
      </w:r>
      <w:r w:rsidR="00E920D9" w:rsidRPr="000758C7">
        <w:rPr>
          <w:rFonts w:asciiTheme="majorBidi" w:eastAsia="Times New Roman" w:hAnsiTheme="majorBidi" w:cstheme="majorBidi"/>
          <w:sz w:val="24"/>
          <w:szCs w:val="24"/>
          <w:lang w:eastAsia="tr-TR"/>
        </w:rPr>
        <w:t xml:space="preserve">±0,61 </w:t>
      </w:r>
      <w:r w:rsidR="006257B6" w:rsidRPr="000758C7">
        <w:rPr>
          <w:rFonts w:asciiTheme="majorBidi" w:eastAsia="Times New Roman" w:hAnsiTheme="majorBidi" w:cstheme="majorBidi"/>
          <w:sz w:val="24"/>
          <w:szCs w:val="24"/>
          <w:lang w:eastAsia="tr-TR"/>
        </w:rPr>
        <w:t>olduğu</w:t>
      </w:r>
      <w:r w:rsidR="000A12DC" w:rsidRPr="000758C7">
        <w:rPr>
          <w:rFonts w:asciiTheme="majorBidi" w:eastAsia="Times New Roman" w:hAnsiTheme="majorBidi" w:cstheme="majorBidi"/>
          <w:sz w:val="24"/>
          <w:szCs w:val="24"/>
          <w:lang w:eastAsia="tr-TR"/>
        </w:rPr>
        <w:t xml:space="preserve"> bulunmuştur. </w:t>
      </w:r>
      <w:r w:rsidR="002D51B7" w:rsidRPr="000758C7">
        <w:rPr>
          <w:rFonts w:asciiTheme="majorBidi" w:eastAsia="Times New Roman" w:hAnsiTheme="majorBidi" w:cstheme="majorBidi"/>
          <w:sz w:val="24"/>
          <w:szCs w:val="24"/>
          <w:lang w:eastAsia="tr-TR"/>
        </w:rPr>
        <w:t xml:space="preserve">Gebelerin </w:t>
      </w:r>
      <w:r w:rsidR="002D51B7" w:rsidRPr="008E45A3">
        <w:rPr>
          <w:rFonts w:asciiTheme="majorBidi" w:eastAsia="Times New Roman" w:hAnsiTheme="majorBidi" w:cstheme="majorBidi"/>
          <w:color w:val="000000" w:themeColor="text1"/>
          <w:sz w:val="24"/>
          <w:szCs w:val="24"/>
          <w:lang w:eastAsia="tr-TR"/>
        </w:rPr>
        <w:t>plasenta ağırlık ortalaması 513,52±</w:t>
      </w:r>
      <w:r w:rsidR="000758C7" w:rsidRPr="008E45A3">
        <w:rPr>
          <w:rFonts w:asciiTheme="majorBidi" w:eastAsia="Times New Roman" w:hAnsiTheme="majorBidi" w:cstheme="majorBidi"/>
          <w:color w:val="000000" w:themeColor="text1"/>
          <w:sz w:val="24"/>
          <w:szCs w:val="24"/>
          <w:lang w:eastAsia="tr-TR"/>
        </w:rPr>
        <w:t>56,13’tür</w:t>
      </w:r>
      <w:r w:rsidR="002D51B7" w:rsidRPr="008E45A3">
        <w:rPr>
          <w:rFonts w:asciiTheme="majorBidi" w:eastAsia="Times New Roman" w:hAnsiTheme="majorBidi" w:cstheme="majorBidi"/>
          <w:color w:val="000000" w:themeColor="text1"/>
          <w:sz w:val="24"/>
          <w:szCs w:val="24"/>
          <w:lang w:eastAsia="tr-TR"/>
        </w:rPr>
        <w:t>.</w:t>
      </w:r>
    </w:p>
    <w:p w14:paraId="0E3A2861" w14:textId="0FCABC23" w:rsidR="001D3D81" w:rsidRPr="0061113A" w:rsidRDefault="00E920D9" w:rsidP="00713666">
      <w:pPr>
        <w:numPr>
          <w:ilvl w:val="0"/>
          <w:numId w:val="36"/>
        </w:numPr>
        <w:tabs>
          <w:tab w:val="left" w:pos="709"/>
        </w:tabs>
        <w:spacing w:after="120" w:line="360" w:lineRule="auto"/>
        <w:ind w:left="709" w:hanging="709"/>
        <w:contextualSpacing/>
        <w:jc w:val="both"/>
        <w:rPr>
          <w:rFonts w:ascii="Times New Roman" w:eastAsia="Calibri" w:hAnsi="Times New Roman" w:cs="Times New Roman"/>
          <w:sz w:val="24"/>
          <w:szCs w:val="24"/>
        </w:rPr>
      </w:pPr>
      <w:r w:rsidRPr="000758C7">
        <w:rPr>
          <w:rFonts w:asciiTheme="majorBidi" w:eastAsia="Times New Roman" w:hAnsiTheme="majorBidi" w:cstheme="majorBidi"/>
          <w:sz w:val="24"/>
          <w:szCs w:val="24"/>
          <w:lang w:eastAsia="tr-TR"/>
        </w:rPr>
        <w:t xml:space="preserve"> </w:t>
      </w:r>
      <w:r w:rsidR="001D3D81" w:rsidRPr="008E45A3">
        <w:rPr>
          <w:rFonts w:ascii="Times New Roman" w:eastAsia="Calibri" w:hAnsi="Times New Roman" w:cs="Times New Roman"/>
          <w:sz w:val="24"/>
          <w:szCs w:val="24"/>
        </w:rPr>
        <w:t>Gebelerin büyük çoğunluğunun servikal açıklıkları 4-5 cm iken orta düzeyde, 9-10 cm iken ise şiddetli/</w:t>
      </w:r>
      <w:r w:rsidR="001D3D81" w:rsidRPr="0061113A">
        <w:rPr>
          <w:rFonts w:ascii="Times New Roman" w:eastAsia="Calibri" w:hAnsi="Times New Roman" w:cs="Times New Roman"/>
          <w:sz w:val="24"/>
          <w:szCs w:val="24"/>
        </w:rPr>
        <w:t>çok şiddetli düzeyde ağrı ve yorgunluk hissettikleri tespit edilmiştir.</w:t>
      </w:r>
    </w:p>
    <w:p w14:paraId="45C1D19E" w14:textId="7EAE31C9" w:rsidR="00841AAD" w:rsidRPr="00841AAD" w:rsidRDefault="00841AAD" w:rsidP="00713666">
      <w:pPr>
        <w:numPr>
          <w:ilvl w:val="0"/>
          <w:numId w:val="37"/>
        </w:numPr>
        <w:tabs>
          <w:tab w:val="left" w:pos="709"/>
        </w:tabs>
        <w:spacing w:after="120" w:line="360" w:lineRule="auto"/>
        <w:ind w:left="709" w:hanging="709"/>
        <w:contextualSpacing/>
        <w:jc w:val="both"/>
        <w:rPr>
          <w:rFonts w:ascii="Times New Roman" w:eastAsia="Calibri" w:hAnsi="Times New Roman" w:cs="Times New Roman"/>
          <w:sz w:val="24"/>
          <w:szCs w:val="24"/>
        </w:rPr>
      </w:pPr>
      <w:r w:rsidRPr="00841AAD">
        <w:rPr>
          <w:rFonts w:ascii="Times New Roman" w:eastAsia="Calibri" w:hAnsi="Times New Roman" w:cs="Times New Roman"/>
          <w:sz w:val="24"/>
          <w:szCs w:val="24"/>
        </w:rPr>
        <w:t xml:space="preserve">Çalışmada gebelerin </w:t>
      </w:r>
      <w:r w:rsidR="005D6C16">
        <w:rPr>
          <w:rFonts w:ascii="Times New Roman" w:eastAsia="Calibri" w:hAnsi="Times New Roman" w:cs="Times New Roman"/>
          <w:sz w:val="24"/>
          <w:szCs w:val="24"/>
        </w:rPr>
        <w:t xml:space="preserve"> </w:t>
      </w:r>
      <w:r w:rsidRPr="00841AAD">
        <w:rPr>
          <w:rFonts w:ascii="Times New Roman" w:eastAsia="Calibri" w:hAnsi="Times New Roman" w:cs="Times New Roman"/>
          <w:sz w:val="24"/>
          <w:szCs w:val="24"/>
        </w:rPr>
        <w:t xml:space="preserve">üçte birinden fazlasının anemisi olduğu bulunmuştur. </w:t>
      </w:r>
      <w:r w:rsidR="00A12537">
        <w:rPr>
          <w:rFonts w:ascii="Times New Roman" w:eastAsia="Calibri" w:hAnsi="Times New Roman" w:cs="Times New Roman"/>
          <w:sz w:val="24"/>
          <w:szCs w:val="24"/>
        </w:rPr>
        <w:t xml:space="preserve"> </w:t>
      </w:r>
    </w:p>
    <w:p w14:paraId="00D56E36" w14:textId="76FBA665" w:rsidR="00153DF0" w:rsidRDefault="00841AAD" w:rsidP="00713666">
      <w:pPr>
        <w:numPr>
          <w:ilvl w:val="0"/>
          <w:numId w:val="37"/>
        </w:numPr>
        <w:tabs>
          <w:tab w:val="left" w:pos="709"/>
        </w:tabs>
        <w:spacing w:after="120" w:line="360" w:lineRule="auto"/>
        <w:ind w:left="709" w:hanging="709"/>
        <w:contextualSpacing/>
        <w:jc w:val="both"/>
        <w:rPr>
          <w:rFonts w:ascii="Times New Roman" w:eastAsia="Calibri" w:hAnsi="Times New Roman" w:cs="Times New Roman"/>
          <w:sz w:val="24"/>
          <w:szCs w:val="24"/>
        </w:rPr>
      </w:pPr>
      <w:r w:rsidRPr="00841AAD">
        <w:rPr>
          <w:rFonts w:ascii="Times New Roman" w:eastAsia="Calibri" w:hAnsi="Times New Roman" w:cs="Times New Roman"/>
          <w:sz w:val="24"/>
          <w:szCs w:val="24"/>
        </w:rPr>
        <w:t xml:space="preserve">Gebelerin </w:t>
      </w:r>
      <w:r w:rsidR="001D3D81">
        <w:rPr>
          <w:rFonts w:ascii="Times New Roman" w:eastAsia="Calibri" w:hAnsi="Times New Roman" w:cs="Times New Roman"/>
          <w:sz w:val="24"/>
          <w:szCs w:val="24"/>
        </w:rPr>
        <w:t xml:space="preserve">yaşları, </w:t>
      </w:r>
      <w:r w:rsidRPr="00841AAD">
        <w:rPr>
          <w:rFonts w:ascii="Times New Roman" w:eastAsia="Calibri" w:hAnsi="Times New Roman" w:cs="Times New Roman"/>
          <w:sz w:val="24"/>
          <w:szCs w:val="24"/>
        </w:rPr>
        <w:t>eğitim</w:t>
      </w:r>
      <w:r w:rsidR="001D3D81">
        <w:rPr>
          <w:rFonts w:ascii="Times New Roman" w:eastAsia="Calibri" w:hAnsi="Times New Roman" w:cs="Times New Roman"/>
          <w:sz w:val="24"/>
          <w:szCs w:val="24"/>
        </w:rPr>
        <w:t xml:space="preserve"> durumları, aile tipi, sosyal güvence varlığı</w:t>
      </w:r>
      <w:r w:rsidR="009C670E">
        <w:rPr>
          <w:rFonts w:ascii="Times New Roman" w:eastAsia="Calibri" w:hAnsi="Times New Roman" w:cs="Times New Roman"/>
          <w:sz w:val="24"/>
          <w:szCs w:val="24"/>
        </w:rPr>
        <w:t>,</w:t>
      </w:r>
      <w:r w:rsidRPr="00841AAD">
        <w:rPr>
          <w:rFonts w:ascii="Times New Roman" w:eastAsia="Calibri" w:hAnsi="Times New Roman" w:cs="Times New Roman"/>
          <w:sz w:val="24"/>
          <w:szCs w:val="24"/>
        </w:rPr>
        <w:t xml:space="preserve"> çalışma durumları</w:t>
      </w:r>
      <w:r w:rsidR="002273EE">
        <w:rPr>
          <w:rFonts w:ascii="Times New Roman" w:eastAsia="Calibri" w:hAnsi="Times New Roman" w:cs="Times New Roman"/>
          <w:sz w:val="24"/>
          <w:szCs w:val="24"/>
        </w:rPr>
        <w:t xml:space="preserve"> ve</w:t>
      </w:r>
      <w:r w:rsidR="00282BF3">
        <w:rPr>
          <w:rFonts w:ascii="Times New Roman" w:eastAsia="Calibri" w:hAnsi="Times New Roman" w:cs="Times New Roman"/>
          <w:sz w:val="24"/>
          <w:szCs w:val="24"/>
        </w:rPr>
        <w:t xml:space="preserve"> gelir düzeyi algıları</w:t>
      </w:r>
      <w:r w:rsidR="009C3244">
        <w:rPr>
          <w:rFonts w:ascii="Times New Roman" w:eastAsia="Calibri" w:hAnsi="Times New Roman" w:cs="Times New Roman"/>
          <w:sz w:val="24"/>
          <w:szCs w:val="24"/>
        </w:rPr>
        <w:t xml:space="preserve"> gebelerin</w:t>
      </w:r>
      <w:r w:rsidR="00A10AB5">
        <w:rPr>
          <w:rFonts w:ascii="Times New Roman" w:eastAsia="Calibri" w:hAnsi="Times New Roman" w:cs="Times New Roman"/>
          <w:sz w:val="24"/>
          <w:szCs w:val="24"/>
        </w:rPr>
        <w:t xml:space="preserve"> </w:t>
      </w:r>
      <w:r w:rsidR="002770E6">
        <w:rPr>
          <w:rFonts w:ascii="Times New Roman" w:eastAsia="Calibri" w:hAnsi="Times New Roman" w:cs="Times New Roman"/>
          <w:sz w:val="24"/>
          <w:szCs w:val="24"/>
        </w:rPr>
        <w:t xml:space="preserve">anemi durumlarını etkileyen sosyo demografik </w:t>
      </w:r>
      <w:r w:rsidR="009C3244">
        <w:rPr>
          <w:rFonts w:ascii="Times New Roman" w:eastAsia="Calibri" w:hAnsi="Times New Roman" w:cs="Times New Roman"/>
          <w:sz w:val="24"/>
          <w:szCs w:val="24"/>
        </w:rPr>
        <w:t>faktörler</w:t>
      </w:r>
      <w:r w:rsidR="005752C8">
        <w:rPr>
          <w:rFonts w:ascii="Times New Roman" w:eastAsia="Calibri" w:hAnsi="Times New Roman" w:cs="Times New Roman"/>
          <w:sz w:val="24"/>
          <w:szCs w:val="24"/>
        </w:rPr>
        <w:t xml:space="preserve"> olup</w:t>
      </w:r>
      <w:r w:rsidR="002770E6">
        <w:rPr>
          <w:rFonts w:ascii="Times New Roman" w:eastAsia="Calibri" w:hAnsi="Times New Roman" w:cs="Times New Roman"/>
          <w:sz w:val="24"/>
          <w:szCs w:val="24"/>
        </w:rPr>
        <w:t xml:space="preserve"> </w:t>
      </w:r>
      <w:r w:rsidR="00C268F5">
        <w:rPr>
          <w:rFonts w:ascii="Times New Roman" w:eastAsia="Calibri" w:hAnsi="Times New Roman" w:cs="Times New Roman"/>
          <w:sz w:val="24"/>
          <w:szCs w:val="24"/>
        </w:rPr>
        <w:t>eşlerinin çalışma durumları</w:t>
      </w:r>
      <w:r w:rsidRPr="00841AAD">
        <w:rPr>
          <w:rFonts w:ascii="Times New Roman" w:eastAsia="Calibri" w:hAnsi="Times New Roman" w:cs="Times New Roman"/>
          <w:sz w:val="24"/>
          <w:szCs w:val="24"/>
        </w:rPr>
        <w:t xml:space="preserve"> </w:t>
      </w:r>
      <w:r w:rsidR="005752C8">
        <w:rPr>
          <w:rFonts w:ascii="Times New Roman" w:eastAsia="Calibri" w:hAnsi="Times New Roman" w:cs="Times New Roman"/>
          <w:sz w:val="24"/>
          <w:szCs w:val="24"/>
        </w:rPr>
        <w:t xml:space="preserve">da </w:t>
      </w:r>
      <w:r w:rsidR="00131FD3">
        <w:rPr>
          <w:rFonts w:ascii="Times New Roman" w:eastAsia="Calibri" w:hAnsi="Times New Roman" w:cs="Times New Roman"/>
          <w:sz w:val="24"/>
          <w:szCs w:val="24"/>
        </w:rPr>
        <w:t xml:space="preserve">gebelerin </w:t>
      </w:r>
      <w:r w:rsidRPr="00841AAD">
        <w:rPr>
          <w:rFonts w:ascii="Times New Roman" w:eastAsia="Calibri" w:hAnsi="Times New Roman" w:cs="Times New Roman"/>
          <w:sz w:val="24"/>
          <w:szCs w:val="24"/>
        </w:rPr>
        <w:t>anemi yaşa</w:t>
      </w:r>
      <w:r w:rsidR="00BB048B">
        <w:rPr>
          <w:rFonts w:ascii="Times New Roman" w:eastAsia="Calibri" w:hAnsi="Times New Roman" w:cs="Times New Roman"/>
          <w:sz w:val="24"/>
          <w:szCs w:val="24"/>
        </w:rPr>
        <w:t>malarını</w:t>
      </w:r>
      <w:r w:rsidR="00195DBF">
        <w:rPr>
          <w:rFonts w:ascii="Times New Roman" w:eastAsia="Calibri" w:hAnsi="Times New Roman" w:cs="Times New Roman"/>
          <w:sz w:val="24"/>
          <w:szCs w:val="24"/>
        </w:rPr>
        <w:t xml:space="preserve"> etkileyen faktördür.</w:t>
      </w:r>
      <w:r w:rsidRPr="00841AAD">
        <w:rPr>
          <w:rFonts w:ascii="Times New Roman" w:eastAsia="Calibri" w:hAnsi="Times New Roman" w:cs="Times New Roman"/>
          <w:sz w:val="24"/>
          <w:szCs w:val="24"/>
        </w:rPr>
        <w:t xml:space="preserve"> </w:t>
      </w:r>
    </w:p>
    <w:p w14:paraId="1AC83762" w14:textId="5D6202F7" w:rsidR="001052C1" w:rsidRDefault="00841AAD" w:rsidP="00713666">
      <w:pPr>
        <w:numPr>
          <w:ilvl w:val="0"/>
          <w:numId w:val="37"/>
        </w:numPr>
        <w:tabs>
          <w:tab w:val="left" w:pos="709"/>
        </w:tabs>
        <w:spacing w:after="120" w:line="360" w:lineRule="auto"/>
        <w:ind w:left="709" w:hanging="709"/>
        <w:contextualSpacing/>
        <w:jc w:val="both"/>
        <w:rPr>
          <w:rFonts w:ascii="Times New Roman" w:eastAsia="Calibri" w:hAnsi="Times New Roman" w:cs="Times New Roman"/>
          <w:sz w:val="24"/>
          <w:szCs w:val="24"/>
        </w:rPr>
      </w:pPr>
      <w:r w:rsidRPr="009225C2">
        <w:rPr>
          <w:rFonts w:ascii="Times New Roman" w:eastAsia="Calibri" w:hAnsi="Times New Roman" w:cs="Times New Roman"/>
          <w:sz w:val="24"/>
          <w:szCs w:val="24"/>
        </w:rPr>
        <w:t>Gebelerin gebelik</w:t>
      </w:r>
      <w:r w:rsidR="009C670E" w:rsidRPr="009225C2">
        <w:rPr>
          <w:rFonts w:ascii="Times New Roman" w:eastAsia="Calibri" w:hAnsi="Times New Roman" w:cs="Times New Roman"/>
          <w:sz w:val="24"/>
          <w:szCs w:val="24"/>
        </w:rPr>
        <w:t xml:space="preserve"> hafta</w:t>
      </w:r>
      <w:r w:rsidR="009225C2">
        <w:rPr>
          <w:rFonts w:ascii="Times New Roman" w:eastAsia="Calibri" w:hAnsi="Times New Roman" w:cs="Times New Roman"/>
          <w:sz w:val="24"/>
          <w:szCs w:val="24"/>
        </w:rPr>
        <w:t>larının</w:t>
      </w:r>
      <w:r w:rsidR="00F9375E" w:rsidRPr="009225C2">
        <w:rPr>
          <w:rFonts w:ascii="Times New Roman" w:eastAsia="Calibri" w:hAnsi="Times New Roman" w:cs="Times New Roman"/>
          <w:sz w:val="24"/>
          <w:szCs w:val="24"/>
        </w:rPr>
        <w:t>,</w:t>
      </w:r>
      <w:r w:rsidR="009225C2" w:rsidRPr="009225C2">
        <w:rPr>
          <w:rFonts w:ascii="Times New Roman" w:eastAsia="Calibri" w:hAnsi="Times New Roman" w:cs="Times New Roman"/>
          <w:sz w:val="24"/>
          <w:szCs w:val="24"/>
        </w:rPr>
        <w:t xml:space="preserve"> </w:t>
      </w:r>
      <w:r w:rsidR="009225C2">
        <w:rPr>
          <w:rFonts w:asciiTheme="majorBidi" w:eastAsia="Calibri" w:hAnsiTheme="majorBidi" w:cstheme="majorBidi"/>
          <w:sz w:val="24"/>
          <w:szCs w:val="24"/>
        </w:rPr>
        <w:t>s</w:t>
      </w:r>
      <w:r w:rsidR="009225C2" w:rsidRPr="000758C7">
        <w:rPr>
          <w:rFonts w:asciiTheme="majorBidi" w:eastAsia="Calibri" w:hAnsiTheme="majorBidi" w:cstheme="majorBidi"/>
          <w:sz w:val="24"/>
          <w:szCs w:val="24"/>
        </w:rPr>
        <w:t>ağlık kontrollerini</w:t>
      </w:r>
      <w:r w:rsidR="00640736">
        <w:rPr>
          <w:rFonts w:asciiTheme="majorBidi" w:eastAsia="Calibri" w:hAnsiTheme="majorBidi" w:cstheme="majorBidi"/>
          <w:sz w:val="24"/>
          <w:szCs w:val="24"/>
        </w:rPr>
        <w:t>n</w:t>
      </w:r>
      <w:r w:rsidR="009225C2" w:rsidRPr="000758C7">
        <w:rPr>
          <w:rFonts w:asciiTheme="majorBidi" w:eastAsia="Calibri" w:hAnsiTheme="majorBidi" w:cstheme="majorBidi"/>
          <w:sz w:val="24"/>
          <w:szCs w:val="24"/>
        </w:rPr>
        <w:t xml:space="preserve"> yapıldığı yerin, </w:t>
      </w:r>
      <w:r w:rsidR="00640736">
        <w:rPr>
          <w:rFonts w:asciiTheme="majorBidi" w:hAnsiTheme="majorBidi" w:cstheme="majorBidi"/>
          <w:sz w:val="24"/>
          <w:szCs w:val="24"/>
        </w:rPr>
        <w:t>s</w:t>
      </w:r>
      <w:r w:rsidR="009225C2" w:rsidRPr="000758C7">
        <w:rPr>
          <w:rFonts w:asciiTheme="majorBidi" w:hAnsiTheme="majorBidi" w:cstheme="majorBidi"/>
          <w:sz w:val="24"/>
          <w:szCs w:val="24"/>
        </w:rPr>
        <w:t>ağlık kontrollerini düzenli yaptırma durumlarının</w:t>
      </w:r>
      <w:r w:rsidR="00640736">
        <w:rPr>
          <w:rFonts w:asciiTheme="majorBidi" w:hAnsiTheme="majorBidi" w:cstheme="majorBidi"/>
          <w:sz w:val="24"/>
          <w:szCs w:val="24"/>
        </w:rPr>
        <w:t xml:space="preserve"> </w:t>
      </w:r>
      <w:r w:rsidR="001052C1" w:rsidRPr="00841AAD">
        <w:rPr>
          <w:rFonts w:ascii="Times New Roman" w:eastAsia="Calibri" w:hAnsi="Times New Roman" w:cs="Times New Roman"/>
          <w:sz w:val="24"/>
          <w:szCs w:val="24"/>
        </w:rPr>
        <w:t xml:space="preserve">gebelerde anemi sıklığını etkilediği bulunmuştur. </w:t>
      </w:r>
    </w:p>
    <w:p w14:paraId="2FEC8FE2" w14:textId="5C2DC07E" w:rsidR="0023508B" w:rsidRPr="00EC0BB7" w:rsidRDefault="00841AAD" w:rsidP="00713666">
      <w:pPr>
        <w:numPr>
          <w:ilvl w:val="0"/>
          <w:numId w:val="37"/>
        </w:numPr>
        <w:tabs>
          <w:tab w:val="left" w:pos="709"/>
        </w:tabs>
        <w:spacing w:after="120" w:line="360" w:lineRule="auto"/>
        <w:ind w:left="709" w:hanging="709"/>
        <w:contextualSpacing/>
        <w:jc w:val="both"/>
        <w:rPr>
          <w:rFonts w:ascii="Times New Roman" w:eastAsia="Calibri" w:hAnsi="Times New Roman" w:cs="Times New Roman"/>
          <w:sz w:val="24"/>
          <w:szCs w:val="24"/>
        </w:rPr>
      </w:pPr>
      <w:r w:rsidRPr="00EC0BB7">
        <w:rPr>
          <w:rFonts w:ascii="Times New Roman" w:eastAsia="Calibri" w:hAnsi="Times New Roman" w:cs="Times New Roman"/>
          <w:sz w:val="24"/>
          <w:szCs w:val="24"/>
        </w:rPr>
        <w:t>Gebelerin demir hapı kullanma</w:t>
      </w:r>
      <w:r w:rsidR="00A0732A" w:rsidRPr="00EC0BB7">
        <w:rPr>
          <w:rFonts w:ascii="Times New Roman" w:eastAsia="Calibri" w:hAnsi="Times New Roman" w:cs="Times New Roman"/>
          <w:sz w:val="24"/>
          <w:szCs w:val="24"/>
        </w:rPr>
        <w:t xml:space="preserve"> ve</w:t>
      </w:r>
      <w:r w:rsidRPr="00EC0BB7">
        <w:rPr>
          <w:rFonts w:ascii="Times New Roman" w:eastAsia="Calibri" w:hAnsi="Times New Roman" w:cs="Times New Roman"/>
          <w:sz w:val="24"/>
          <w:szCs w:val="24"/>
        </w:rPr>
        <w:t xml:space="preserve"> </w:t>
      </w:r>
      <w:r w:rsidR="009C670E" w:rsidRPr="00EC0BB7">
        <w:rPr>
          <w:rFonts w:ascii="Times New Roman" w:eastAsia="Calibri" w:hAnsi="Times New Roman" w:cs="Times New Roman"/>
          <w:sz w:val="24"/>
          <w:szCs w:val="24"/>
        </w:rPr>
        <w:t>demir hapını düzenli kullanma</w:t>
      </w:r>
      <w:r w:rsidR="006C2DCE" w:rsidRPr="00EC0BB7">
        <w:rPr>
          <w:rFonts w:ascii="Times New Roman" w:eastAsia="Calibri" w:hAnsi="Times New Roman" w:cs="Times New Roman"/>
          <w:sz w:val="24"/>
          <w:szCs w:val="24"/>
        </w:rPr>
        <w:t xml:space="preserve"> durumlarının</w:t>
      </w:r>
      <w:r w:rsidR="00FD5BF7">
        <w:rPr>
          <w:rFonts w:ascii="Times New Roman" w:eastAsia="Calibri" w:hAnsi="Times New Roman" w:cs="Times New Roman"/>
          <w:sz w:val="24"/>
          <w:szCs w:val="24"/>
        </w:rPr>
        <w:t xml:space="preserve"> </w:t>
      </w:r>
      <w:r w:rsidR="007C3542" w:rsidRPr="00EC0BB7">
        <w:rPr>
          <w:rFonts w:ascii="Times New Roman" w:eastAsia="Calibri" w:hAnsi="Times New Roman" w:cs="Times New Roman"/>
          <w:sz w:val="24"/>
          <w:szCs w:val="24"/>
        </w:rPr>
        <w:t xml:space="preserve">anemi sıklığını etkilediği </w:t>
      </w:r>
      <w:r w:rsidRPr="00EC0BB7">
        <w:rPr>
          <w:rFonts w:ascii="Times New Roman" w:eastAsia="Calibri" w:hAnsi="Times New Roman" w:cs="Times New Roman"/>
          <w:sz w:val="24"/>
          <w:szCs w:val="24"/>
        </w:rPr>
        <w:t>bulunmuştur.</w:t>
      </w:r>
    </w:p>
    <w:p w14:paraId="6A49F799" w14:textId="623E7E9C" w:rsidR="007C3542" w:rsidRPr="005736D9" w:rsidRDefault="007C3542" w:rsidP="008B36F0">
      <w:pPr>
        <w:numPr>
          <w:ilvl w:val="0"/>
          <w:numId w:val="37"/>
        </w:numPr>
        <w:tabs>
          <w:tab w:val="left" w:pos="709"/>
        </w:tabs>
        <w:spacing w:after="120" w:line="360" w:lineRule="auto"/>
        <w:ind w:left="709" w:hanging="709"/>
        <w:contextualSpacing/>
        <w:jc w:val="both"/>
        <w:rPr>
          <w:rFonts w:ascii="Times New Roman" w:eastAsia="Calibri" w:hAnsi="Times New Roman" w:cs="Arial"/>
          <w:sz w:val="24"/>
          <w:szCs w:val="24"/>
        </w:rPr>
      </w:pPr>
      <w:r w:rsidRPr="005736D9">
        <w:rPr>
          <w:rFonts w:ascii="Times New Roman" w:eastAsia="Calibri" w:hAnsi="Times New Roman" w:cs="Times New Roman"/>
          <w:sz w:val="24"/>
          <w:szCs w:val="24"/>
        </w:rPr>
        <w:t>Travay sürecinde</w:t>
      </w:r>
      <w:r w:rsidR="0023508B" w:rsidRPr="005736D9">
        <w:rPr>
          <w:rFonts w:ascii="Times New Roman" w:eastAsia="Calibri" w:hAnsi="Times New Roman" w:cs="Times New Roman"/>
          <w:sz w:val="24"/>
          <w:szCs w:val="24"/>
        </w:rPr>
        <w:t>;</w:t>
      </w:r>
      <w:r w:rsidRPr="005736D9">
        <w:rPr>
          <w:rFonts w:ascii="Times New Roman" w:eastAsia="Calibri" w:hAnsi="Times New Roman" w:cs="Times New Roman"/>
          <w:sz w:val="24"/>
          <w:szCs w:val="24"/>
        </w:rPr>
        <w:t xml:space="preserve"> a</w:t>
      </w:r>
      <w:r w:rsidR="00841AAD" w:rsidRPr="005736D9">
        <w:rPr>
          <w:rFonts w:ascii="Times New Roman" w:eastAsia="Calibri" w:hAnsi="Times New Roman" w:cs="Times New Roman"/>
          <w:sz w:val="24"/>
          <w:szCs w:val="24"/>
        </w:rPr>
        <w:t>nemi</w:t>
      </w:r>
      <w:r w:rsidRPr="005736D9">
        <w:rPr>
          <w:rFonts w:ascii="Times New Roman" w:eastAsia="Calibri" w:hAnsi="Times New Roman" w:cs="Times New Roman"/>
          <w:sz w:val="24"/>
          <w:szCs w:val="24"/>
        </w:rPr>
        <w:t>nin</w:t>
      </w:r>
      <w:r w:rsidR="00841AAD" w:rsidRPr="005736D9">
        <w:rPr>
          <w:rFonts w:ascii="Times New Roman" w:eastAsia="Calibri" w:hAnsi="Times New Roman" w:cs="Times New Roman"/>
          <w:sz w:val="24"/>
          <w:szCs w:val="24"/>
        </w:rPr>
        <w:t xml:space="preserve"> gebeler</w:t>
      </w:r>
      <w:r w:rsidRPr="005736D9">
        <w:rPr>
          <w:rFonts w:ascii="Times New Roman" w:eastAsia="Calibri" w:hAnsi="Times New Roman" w:cs="Times New Roman"/>
          <w:sz w:val="24"/>
          <w:szCs w:val="24"/>
        </w:rPr>
        <w:t>e indüksiyon</w:t>
      </w:r>
      <w:r w:rsidR="00050981" w:rsidRPr="005736D9">
        <w:rPr>
          <w:rFonts w:ascii="Times New Roman" w:eastAsia="Calibri" w:hAnsi="Times New Roman" w:cs="Times New Roman"/>
          <w:sz w:val="24"/>
          <w:szCs w:val="24"/>
        </w:rPr>
        <w:t xml:space="preserve"> ve </w:t>
      </w:r>
      <w:r w:rsidRPr="005736D9">
        <w:rPr>
          <w:rFonts w:ascii="Times New Roman" w:eastAsia="Calibri" w:hAnsi="Times New Roman" w:cs="Times New Roman"/>
          <w:sz w:val="24"/>
          <w:szCs w:val="24"/>
        </w:rPr>
        <w:t xml:space="preserve">kristaller manevrası uygulanmasını, </w:t>
      </w:r>
      <w:r w:rsidRPr="005736D9">
        <w:rPr>
          <w:rFonts w:ascii="Times New Roman" w:eastAsia="Calibri" w:hAnsi="Times New Roman" w:cs="Arial"/>
          <w:sz w:val="24"/>
          <w:szCs w:val="24"/>
        </w:rPr>
        <w:t>yenidoğanlarında oksijen uygulanması</w:t>
      </w:r>
      <w:r w:rsidR="006E44FD" w:rsidRPr="005736D9">
        <w:rPr>
          <w:rFonts w:ascii="Times New Roman" w:eastAsia="Calibri" w:hAnsi="Times New Roman" w:cs="Arial"/>
          <w:sz w:val="24"/>
          <w:szCs w:val="24"/>
        </w:rPr>
        <w:t>nı</w:t>
      </w:r>
      <w:r w:rsidRPr="005736D9">
        <w:rPr>
          <w:rFonts w:ascii="Times New Roman" w:eastAsia="Calibri" w:hAnsi="Times New Roman" w:cs="Arial"/>
          <w:sz w:val="24"/>
          <w:szCs w:val="24"/>
        </w:rPr>
        <w:t xml:space="preserve"> ve plasenta ağırlığını </w:t>
      </w:r>
      <w:r w:rsidR="00EC0BB7" w:rsidRPr="005736D9">
        <w:rPr>
          <w:rFonts w:ascii="Times New Roman" w:eastAsia="Calibri" w:hAnsi="Times New Roman" w:cs="Arial"/>
          <w:sz w:val="24"/>
          <w:szCs w:val="24"/>
        </w:rPr>
        <w:t>etkilediği</w:t>
      </w:r>
      <w:r w:rsidRPr="005736D9">
        <w:rPr>
          <w:rFonts w:ascii="Times New Roman" w:eastAsia="Calibri" w:hAnsi="Times New Roman" w:cs="Arial"/>
          <w:sz w:val="24"/>
          <w:szCs w:val="24"/>
        </w:rPr>
        <w:t xml:space="preserve"> tespit edilmiştir</w:t>
      </w:r>
    </w:p>
    <w:p w14:paraId="7BCFA09F" w14:textId="3F232A0B" w:rsidR="008268F5" w:rsidRDefault="008268F5" w:rsidP="008B36F0">
      <w:pPr>
        <w:numPr>
          <w:ilvl w:val="0"/>
          <w:numId w:val="37"/>
        </w:numPr>
        <w:tabs>
          <w:tab w:val="left" w:pos="709"/>
        </w:tabs>
        <w:spacing w:after="120" w:line="360" w:lineRule="auto"/>
        <w:ind w:left="709" w:hanging="709"/>
        <w:contextualSpacing/>
        <w:jc w:val="both"/>
        <w:rPr>
          <w:rFonts w:ascii="Times New Roman" w:eastAsia="Calibri" w:hAnsi="Times New Roman" w:cs="Arial"/>
          <w:sz w:val="24"/>
          <w:szCs w:val="24"/>
        </w:rPr>
      </w:pPr>
      <w:r>
        <w:rPr>
          <w:rFonts w:ascii="Times New Roman" w:eastAsia="Calibri" w:hAnsi="Times New Roman" w:cs="Arial"/>
          <w:sz w:val="24"/>
          <w:szCs w:val="24"/>
        </w:rPr>
        <w:t xml:space="preserve">Anemi ile gebelerin hissettikleri ağrı ve yorgunluk düzeyleri arasında negatif </w:t>
      </w:r>
      <w:r w:rsidR="00D87CDD">
        <w:rPr>
          <w:rFonts w:ascii="Times New Roman" w:eastAsia="Calibri" w:hAnsi="Times New Roman" w:cs="Arial"/>
          <w:sz w:val="24"/>
          <w:szCs w:val="24"/>
        </w:rPr>
        <w:t>yönde</w:t>
      </w:r>
      <w:r w:rsidR="005736D9">
        <w:rPr>
          <w:rFonts w:ascii="Times New Roman" w:eastAsia="Calibri" w:hAnsi="Times New Roman" w:cs="Arial"/>
          <w:sz w:val="24"/>
          <w:szCs w:val="24"/>
        </w:rPr>
        <w:t>, zayıf</w:t>
      </w:r>
      <w:r w:rsidR="00D87CDD">
        <w:rPr>
          <w:rFonts w:ascii="Times New Roman" w:eastAsia="Calibri" w:hAnsi="Times New Roman" w:cs="Arial"/>
          <w:sz w:val="24"/>
          <w:szCs w:val="24"/>
        </w:rPr>
        <w:t xml:space="preserve"> </w:t>
      </w:r>
      <w:r>
        <w:rPr>
          <w:rFonts w:ascii="Times New Roman" w:eastAsia="Calibri" w:hAnsi="Times New Roman" w:cs="Arial"/>
          <w:sz w:val="24"/>
          <w:szCs w:val="24"/>
        </w:rPr>
        <w:t xml:space="preserve">bir ilişki olduğu </w:t>
      </w:r>
      <w:r w:rsidR="00322516">
        <w:rPr>
          <w:rFonts w:ascii="Times New Roman" w:eastAsia="Calibri" w:hAnsi="Times New Roman" w:cs="Arial"/>
          <w:sz w:val="24"/>
          <w:szCs w:val="24"/>
        </w:rPr>
        <w:t>Hb</w:t>
      </w:r>
      <w:r>
        <w:rPr>
          <w:rFonts w:ascii="Times New Roman" w:eastAsia="Calibri" w:hAnsi="Times New Roman" w:cs="Arial"/>
          <w:sz w:val="24"/>
          <w:szCs w:val="24"/>
        </w:rPr>
        <w:t xml:space="preserve"> değeri </w:t>
      </w:r>
      <w:r w:rsidR="000400B5">
        <w:rPr>
          <w:rFonts w:ascii="Times New Roman" w:eastAsia="Calibri" w:hAnsi="Times New Roman" w:cs="Arial"/>
          <w:sz w:val="24"/>
          <w:szCs w:val="24"/>
        </w:rPr>
        <w:t xml:space="preserve">düştükçe </w:t>
      </w:r>
      <w:r>
        <w:rPr>
          <w:rFonts w:ascii="Times New Roman" w:eastAsia="Calibri" w:hAnsi="Times New Roman" w:cs="Arial"/>
          <w:sz w:val="24"/>
          <w:szCs w:val="24"/>
        </w:rPr>
        <w:t xml:space="preserve">gebelerin hissettikleri ağrı ve yorgunluk düzeyinin </w:t>
      </w:r>
      <w:r w:rsidR="000400B5">
        <w:rPr>
          <w:rFonts w:ascii="Times New Roman" w:eastAsia="Calibri" w:hAnsi="Times New Roman" w:cs="Arial"/>
          <w:sz w:val="24"/>
          <w:szCs w:val="24"/>
        </w:rPr>
        <w:t xml:space="preserve">arttığı </w:t>
      </w:r>
      <w:r>
        <w:rPr>
          <w:rFonts w:ascii="Times New Roman" w:eastAsia="Calibri" w:hAnsi="Times New Roman" w:cs="Arial"/>
          <w:sz w:val="24"/>
          <w:szCs w:val="24"/>
        </w:rPr>
        <w:t>bulunmuştur.</w:t>
      </w:r>
    </w:p>
    <w:p w14:paraId="7AC6DA1E" w14:textId="76664655" w:rsidR="00B55596" w:rsidRPr="00B55596" w:rsidRDefault="00B55596" w:rsidP="008B36F0">
      <w:pPr>
        <w:pStyle w:val="Balk2"/>
      </w:pPr>
    </w:p>
    <w:p w14:paraId="1AC16973" w14:textId="62F30ECE" w:rsidR="00B55596" w:rsidRDefault="00841AAD" w:rsidP="008B36F0">
      <w:pPr>
        <w:pStyle w:val="Balk2"/>
      </w:pPr>
      <w:bookmarkStart w:id="434" w:name="_Toc139924839"/>
      <w:bookmarkStart w:id="435" w:name="_Toc141138649"/>
      <w:bookmarkStart w:id="436" w:name="_Toc141139055"/>
      <w:bookmarkStart w:id="437" w:name="_Toc141160306"/>
      <w:bookmarkStart w:id="438" w:name="_Toc141192922"/>
      <w:r>
        <w:t>6.2. Öneriler</w:t>
      </w:r>
      <w:bookmarkEnd w:id="434"/>
      <w:bookmarkEnd w:id="435"/>
      <w:bookmarkEnd w:id="436"/>
      <w:bookmarkEnd w:id="437"/>
      <w:bookmarkEnd w:id="438"/>
    </w:p>
    <w:p w14:paraId="4784C3DA" w14:textId="77777777" w:rsidR="007C3542" w:rsidRDefault="007C3542" w:rsidP="008B36F0">
      <w:pPr>
        <w:pStyle w:val="Standard"/>
        <w:spacing w:after="120" w:line="360" w:lineRule="auto"/>
        <w:jc w:val="both"/>
        <w:rPr>
          <w:rFonts w:asciiTheme="majorBidi" w:hAnsiTheme="majorBidi" w:cstheme="majorBidi"/>
          <w:color w:val="000000" w:themeColor="text1"/>
        </w:rPr>
      </w:pPr>
    </w:p>
    <w:p w14:paraId="5DE57252" w14:textId="4112AF18" w:rsidR="007C3542" w:rsidRPr="007C3542" w:rsidRDefault="004C4AC6" w:rsidP="008B36F0">
      <w:pPr>
        <w:tabs>
          <w:tab w:val="left" w:pos="709"/>
        </w:tabs>
        <w:spacing w:after="120" w:line="360" w:lineRule="auto"/>
        <w:ind w:hanging="709"/>
        <w:jc w:val="both"/>
        <w:rPr>
          <w:rFonts w:ascii="Times New Roman" w:eastAsia="Calibri" w:hAnsi="Times New Roman" w:cs="Arial"/>
          <w:b/>
          <w:sz w:val="24"/>
          <w:szCs w:val="24"/>
        </w:rPr>
      </w:pPr>
      <w:r>
        <w:rPr>
          <w:rFonts w:ascii="Times New Roman" w:eastAsia="Calibri" w:hAnsi="Times New Roman" w:cs="Arial"/>
          <w:sz w:val="24"/>
          <w:szCs w:val="24"/>
        </w:rPr>
        <w:tab/>
      </w:r>
      <w:r w:rsidR="008B36F0">
        <w:rPr>
          <w:rFonts w:ascii="Times New Roman" w:eastAsia="Calibri" w:hAnsi="Times New Roman" w:cs="Arial"/>
          <w:sz w:val="24"/>
          <w:szCs w:val="24"/>
        </w:rPr>
        <w:tab/>
      </w:r>
      <w:r w:rsidR="007C3542" w:rsidRPr="007C3542">
        <w:rPr>
          <w:rFonts w:ascii="Times New Roman" w:eastAsia="Calibri" w:hAnsi="Times New Roman" w:cs="Arial"/>
          <w:sz w:val="24"/>
          <w:szCs w:val="24"/>
        </w:rPr>
        <w:t>Araştırma sonuçlarına ve araştırma süreci boyunca elde edilen deneyimler doğrultusunda;</w:t>
      </w:r>
    </w:p>
    <w:p w14:paraId="67666E01" w14:textId="0C4B2C23" w:rsidR="00F30F8E" w:rsidRDefault="00F30F8E" w:rsidP="00713666">
      <w:pPr>
        <w:numPr>
          <w:ilvl w:val="0"/>
          <w:numId w:val="38"/>
        </w:numPr>
        <w:tabs>
          <w:tab w:val="left" w:pos="709"/>
        </w:tabs>
        <w:spacing w:after="120" w:line="360" w:lineRule="auto"/>
        <w:ind w:left="709" w:hanging="709"/>
        <w:jc w:val="both"/>
        <w:rPr>
          <w:rFonts w:ascii="Times New Roman" w:eastAsia="Calibri" w:hAnsi="Times New Roman" w:cs="Arial"/>
          <w:sz w:val="24"/>
          <w:szCs w:val="24"/>
        </w:rPr>
      </w:pPr>
      <w:r w:rsidRPr="007C3542">
        <w:rPr>
          <w:rFonts w:ascii="Times New Roman" w:eastAsia="Calibri" w:hAnsi="Times New Roman" w:cs="Arial"/>
          <w:sz w:val="24"/>
          <w:szCs w:val="24"/>
        </w:rPr>
        <w:t xml:space="preserve">Gebelerde anemiyi </w:t>
      </w:r>
      <w:r w:rsidRPr="00040096">
        <w:rPr>
          <w:rFonts w:ascii="Times New Roman" w:eastAsia="Calibri" w:hAnsi="Times New Roman" w:cs="Arial"/>
          <w:sz w:val="24"/>
          <w:szCs w:val="24"/>
        </w:rPr>
        <w:t xml:space="preserve">ve </w:t>
      </w:r>
      <w:r w:rsidRPr="000758C7">
        <w:rPr>
          <w:rFonts w:asciiTheme="majorBidi" w:hAnsiTheme="majorBidi" w:cstheme="majorBidi"/>
          <w:bCs/>
          <w:sz w:val="24"/>
          <w:szCs w:val="24"/>
        </w:rPr>
        <w:t xml:space="preserve">kötü perinatal sonuçları </w:t>
      </w:r>
      <w:r w:rsidRPr="00040096">
        <w:rPr>
          <w:rFonts w:ascii="Times New Roman" w:eastAsia="Calibri" w:hAnsi="Times New Roman" w:cs="Arial"/>
          <w:sz w:val="24"/>
          <w:szCs w:val="24"/>
        </w:rPr>
        <w:t>önlemek</w:t>
      </w:r>
      <w:r w:rsidRPr="007C3542">
        <w:rPr>
          <w:rFonts w:ascii="Times New Roman" w:eastAsia="Calibri" w:hAnsi="Times New Roman" w:cs="Arial"/>
          <w:sz w:val="24"/>
          <w:szCs w:val="24"/>
        </w:rPr>
        <w:t xml:space="preserve"> amacı </w:t>
      </w:r>
      <w:r>
        <w:rPr>
          <w:rFonts w:ascii="Times New Roman" w:eastAsia="Calibri" w:hAnsi="Times New Roman" w:cs="Arial"/>
          <w:sz w:val="24"/>
          <w:szCs w:val="24"/>
        </w:rPr>
        <w:t>ile birinci</w:t>
      </w:r>
      <w:r w:rsidR="007C3542">
        <w:rPr>
          <w:rFonts w:ascii="Times New Roman" w:eastAsia="Calibri" w:hAnsi="Times New Roman" w:cs="Arial"/>
          <w:sz w:val="24"/>
          <w:szCs w:val="24"/>
        </w:rPr>
        <w:t xml:space="preserve"> ve ikinci basamak</w:t>
      </w:r>
      <w:r>
        <w:rPr>
          <w:rFonts w:ascii="Times New Roman" w:eastAsia="Calibri" w:hAnsi="Times New Roman" w:cs="Arial"/>
          <w:sz w:val="24"/>
          <w:szCs w:val="24"/>
        </w:rPr>
        <w:t xml:space="preserve"> sağlık </w:t>
      </w:r>
      <w:r w:rsidR="007C3542">
        <w:rPr>
          <w:rFonts w:ascii="Times New Roman" w:eastAsia="Calibri" w:hAnsi="Times New Roman" w:cs="Arial"/>
          <w:sz w:val="24"/>
          <w:szCs w:val="24"/>
        </w:rPr>
        <w:t>kurumlarındaki</w:t>
      </w:r>
      <w:r w:rsidR="007C3542" w:rsidRPr="007C3542">
        <w:rPr>
          <w:rFonts w:ascii="Times New Roman" w:eastAsia="Calibri" w:hAnsi="Times New Roman" w:cs="Arial"/>
          <w:sz w:val="24"/>
          <w:szCs w:val="24"/>
        </w:rPr>
        <w:t xml:space="preserve"> ebeler ve diğer sağlık personelleri</w:t>
      </w:r>
      <w:r w:rsidR="007C3542">
        <w:rPr>
          <w:rFonts w:ascii="Times New Roman" w:eastAsia="Calibri" w:hAnsi="Times New Roman" w:cs="Arial"/>
          <w:sz w:val="24"/>
          <w:szCs w:val="24"/>
        </w:rPr>
        <w:t xml:space="preserve"> tarafından</w:t>
      </w:r>
      <w:r w:rsidR="007C3542" w:rsidRPr="007C3542">
        <w:rPr>
          <w:rFonts w:ascii="Times New Roman" w:eastAsia="Calibri" w:hAnsi="Times New Roman" w:cs="Arial"/>
          <w:sz w:val="24"/>
          <w:szCs w:val="24"/>
        </w:rPr>
        <w:t xml:space="preserve"> gebeler</w:t>
      </w:r>
      <w:r>
        <w:rPr>
          <w:rFonts w:ascii="Times New Roman" w:eastAsia="Calibri" w:hAnsi="Times New Roman" w:cs="Arial"/>
          <w:sz w:val="24"/>
          <w:szCs w:val="24"/>
        </w:rPr>
        <w:t>e</w:t>
      </w:r>
      <w:r w:rsidR="007C3542" w:rsidRPr="007C3542">
        <w:rPr>
          <w:rFonts w:ascii="Times New Roman" w:eastAsia="Calibri" w:hAnsi="Times New Roman" w:cs="Arial"/>
          <w:sz w:val="24"/>
          <w:szCs w:val="24"/>
        </w:rPr>
        <w:t xml:space="preserve"> </w:t>
      </w:r>
      <w:r>
        <w:rPr>
          <w:rFonts w:ascii="Times New Roman" w:eastAsia="Calibri" w:hAnsi="Times New Roman" w:cs="Arial"/>
          <w:sz w:val="24"/>
          <w:szCs w:val="24"/>
        </w:rPr>
        <w:t xml:space="preserve">nitelikli ve </w:t>
      </w:r>
      <w:r w:rsidR="007C3542" w:rsidRPr="007C3542">
        <w:rPr>
          <w:rFonts w:ascii="Times New Roman" w:eastAsia="Calibri" w:hAnsi="Times New Roman" w:cs="Arial"/>
          <w:sz w:val="24"/>
          <w:szCs w:val="24"/>
        </w:rPr>
        <w:t>düzenli doğum öncesi bakım</w:t>
      </w:r>
      <w:r>
        <w:rPr>
          <w:rFonts w:ascii="Times New Roman" w:eastAsia="Calibri" w:hAnsi="Times New Roman" w:cs="Arial"/>
          <w:sz w:val="24"/>
          <w:szCs w:val="24"/>
        </w:rPr>
        <w:t>ın verilmesi,</w:t>
      </w:r>
    </w:p>
    <w:p w14:paraId="5FB2669B" w14:textId="26C2E629" w:rsidR="007C3542" w:rsidRPr="00812C28" w:rsidRDefault="009E3F69" w:rsidP="00713666">
      <w:pPr>
        <w:numPr>
          <w:ilvl w:val="0"/>
          <w:numId w:val="38"/>
        </w:numPr>
        <w:tabs>
          <w:tab w:val="left" w:pos="709"/>
        </w:tabs>
        <w:spacing w:after="120" w:line="360" w:lineRule="auto"/>
        <w:ind w:left="709" w:hanging="709"/>
        <w:jc w:val="both"/>
        <w:rPr>
          <w:rFonts w:ascii="Times New Roman" w:eastAsia="Calibri" w:hAnsi="Times New Roman" w:cs="Arial"/>
          <w:sz w:val="24"/>
          <w:szCs w:val="24"/>
        </w:rPr>
      </w:pPr>
      <w:r w:rsidRPr="00812C28">
        <w:rPr>
          <w:rFonts w:ascii="Times New Roman" w:eastAsia="Calibri" w:hAnsi="Times New Roman" w:cs="Arial"/>
          <w:sz w:val="24"/>
          <w:szCs w:val="24"/>
        </w:rPr>
        <w:t xml:space="preserve"> </w:t>
      </w:r>
      <w:r w:rsidR="007C3542" w:rsidRPr="00812C28">
        <w:rPr>
          <w:rFonts w:ascii="Times New Roman" w:eastAsia="Calibri" w:hAnsi="Times New Roman" w:cs="Arial"/>
          <w:sz w:val="24"/>
          <w:szCs w:val="24"/>
        </w:rPr>
        <w:t>Gebelere beslenme konusundaki eğitimlerin verilmesi ve verdikleri eğitimlere uygun beslenme yapıp yapmadıklarının sorgulanması,</w:t>
      </w:r>
    </w:p>
    <w:p w14:paraId="5A172332" w14:textId="77777777" w:rsidR="007C3542" w:rsidRPr="007C3542" w:rsidRDefault="007C3542" w:rsidP="00713666">
      <w:pPr>
        <w:numPr>
          <w:ilvl w:val="0"/>
          <w:numId w:val="38"/>
        </w:numPr>
        <w:tabs>
          <w:tab w:val="left" w:pos="709"/>
        </w:tabs>
        <w:spacing w:after="120" w:line="360" w:lineRule="auto"/>
        <w:ind w:left="709" w:hanging="709"/>
        <w:jc w:val="both"/>
        <w:rPr>
          <w:rFonts w:ascii="Times New Roman" w:eastAsia="Calibri" w:hAnsi="Times New Roman" w:cs="Arial"/>
          <w:sz w:val="24"/>
          <w:szCs w:val="24"/>
        </w:rPr>
      </w:pPr>
      <w:r w:rsidRPr="007C3542">
        <w:rPr>
          <w:rFonts w:ascii="Times New Roman" w:eastAsia="Calibri" w:hAnsi="Times New Roman" w:cs="Arial"/>
          <w:sz w:val="24"/>
          <w:szCs w:val="24"/>
        </w:rPr>
        <w:t>Demir preparatlarının kullanım eğitimlerinin yapılması,</w:t>
      </w:r>
    </w:p>
    <w:p w14:paraId="44AE1BAA" w14:textId="77777777" w:rsidR="007C3542" w:rsidRPr="007C3542" w:rsidRDefault="007C3542" w:rsidP="00713666">
      <w:pPr>
        <w:numPr>
          <w:ilvl w:val="0"/>
          <w:numId w:val="38"/>
        </w:numPr>
        <w:tabs>
          <w:tab w:val="left" w:pos="709"/>
        </w:tabs>
        <w:spacing w:after="120" w:line="360" w:lineRule="auto"/>
        <w:ind w:left="709" w:hanging="709"/>
        <w:jc w:val="both"/>
        <w:rPr>
          <w:rFonts w:ascii="Times New Roman" w:eastAsia="Calibri" w:hAnsi="Times New Roman" w:cs="Arial"/>
          <w:sz w:val="24"/>
          <w:szCs w:val="24"/>
        </w:rPr>
      </w:pPr>
      <w:r w:rsidRPr="007C3542">
        <w:rPr>
          <w:rFonts w:ascii="Times New Roman" w:eastAsia="Calibri" w:hAnsi="Times New Roman" w:cs="Arial"/>
          <w:sz w:val="24"/>
          <w:szCs w:val="24"/>
        </w:rPr>
        <w:t xml:space="preserve">Gebelerin önerilen demir preparatlarını düzenli kullanamama nedenlerinin araştırılması, </w:t>
      </w:r>
    </w:p>
    <w:p w14:paraId="6668352D" w14:textId="03E9A980" w:rsidR="007C3542" w:rsidRPr="0065051E" w:rsidRDefault="007C3542" w:rsidP="00713666">
      <w:pPr>
        <w:numPr>
          <w:ilvl w:val="0"/>
          <w:numId w:val="38"/>
        </w:numPr>
        <w:tabs>
          <w:tab w:val="left" w:pos="709"/>
        </w:tabs>
        <w:spacing w:after="120" w:line="360" w:lineRule="auto"/>
        <w:ind w:left="709" w:hanging="709"/>
        <w:jc w:val="both"/>
        <w:rPr>
          <w:rFonts w:ascii="Times New Roman" w:eastAsia="Calibri" w:hAnsi="Times New Roman" w:cs="Arial"/>
          <w:sz w:val="24"/>
          <w:szCs w:val="24"/>
        </w:rPr>
      </w:pPr>
      <w:r w:rsidRPr="007C3542">
        <w:rPr>
          <w:rFonts w:ascii="Times New Roman" w:eastAsia="Calibri" w:hAnsi="Times New Roman" w:cs="Arial"/>
          <w:sz w:val="24"/>
          <w:szCs w:val="24"/>
        </w:rPr>
        <w:t xml:space="preserve">Ebelerin </w:t>
      </w:r>
      <w:r w:rsidR="008A154D">
        <w:rPr>
          <w:rFonts w:ascii="Times New Roman" w:eastAsia="Calibri" w:hAnsi="Times New Roman" w:cs="Arial"/>
          <w:bCs/>
          <w:sz w:val="24"/>
          <w:szCs w:val="24"/>
        </w:rPr>
        <w:t xml:space="preserve">gebe </w:t>
      </w:r>
      <w:r w:rsidR="0065051E" w:rsidRPr="0065051E">
        <w:rPr>
          <w:rFonts w:ascii="Times New Roman" w:eastAsia="Calibri" w:hAnsi="Times New Roman" w:cs="Arial"/>
          <w:bCs/>
          <w:sz w:val="24"/>
          <w:szCs w:val="24"/>
        </w:rPr>
        <w:t>merkezli bakım sağlamak ve olumsuz sonuçları önlemek için güvene ve karşılıklı saygıya dayalı bir ebe-gebe ilişkisini</w:t>
      </w:r>
      <w:r w:rsidR="0065051E">
        <w:rPr>
          <w:rFonts w:ascii="Times New Roman" w:eastAsia="Calibri" w:hAnsi="Times New Roman" w:cs="Arial"/>
          <w:bCs/>
          <w:sz w:val="24"/>
          <w:szCs w:val="24"/>
        </w:rPr>
        <w:t xml:space="preserve"> kurması,</w:t>
      </w:r>
    </w:p>
    <w:p w14:paraId="434E63B3" w14:textId="5AB0EE83" w:rsidR="0065051E" w:rsidRPr="007C3542" w:rsidRDefault="0065051E" w:rsidP="00713666">
      <w:pPr>
        <w:numPr>
          <w:ilvl w:val="0"/>
          <w:numId w:val="38"/>
        </w:numPr>
        <w:tabs>
          <w:tab w:val="left" w:pos="709"/>
        </w:tabs>
        <w:spacing w:after="120" w:line="360" w:lineRule="auto"/>
        <w:ind w:left="709" w:hanging="709"/>
        <w:jc w:val="both"/>
        <w:rPr>
          <w:rFonts w:ascii="Times New Roman" w:eastAsia="Calibri" w:hAnsi="Times New Roman" w:cs="Arial"/>
          <w:sz w:val="24"/>
          <w:szCs w:val="24"/>
        </w:rPr>
      </w:pPr>
      <w:r w:rsidRPr="0065051E">
        <w:rPr>
          <w:rFonts w:ascii="Times New Roman" w:eastAsia="Calibri" w:hAnsi="Times New Roman" w:cs="Arial"/>
          <w:bCs/>
          <w:sz w:val="24"/>
          <w:szCs w:val="24"/>
        </w:rPr>
        <w:t xml:space="preserve">Ebelerin </w:t>
      </w:r>
      <w:r w:rsidR="008A154D">
        <w:rPr>
          <w:rFonts w:ascii="Times New Roman" w:eastAsia="Calibri" w:hAnsi="Times New Roman" w:cs="Arial"/>
          <w:bCs/>
          <w:sz w:val="24"/>
          <w:szCs w:val="24"/>
        </w:rPr>
        <w:t>gebeleri</w:t>
      </w:r>
      <w:r w:rsidRPr="0065051E">
        <w:rPr>
          <w:rFonts w:ascii="Times New Roman" w:eastAsia="Calibri" w:hAnsi="Times New Roman" w:cs="Arial"/>
          <w:bCs/>
          <w:sz w:val="24"/>
          <w:szCs w:val="24"/>
        </w:rPr>
        <w:t xml:space="preserve"> savunması ve te</w:t>
      </w:r>
      <w:r>
        <w:rPr>
          <w:rFonts w:ascii="Times New Roman" w:eastAsia="Calibri" w:hAnsi="Times New Roman" w:cs="Arial"/>
          <w:bCs/>
          <w:sz w:val="24"/>
          <w:szCs w:val="24"/>
        </w:rPr>
        <w:t>davi edici</w:t>
      </w:r>
      <w:r w:rsidRPr="0065051E">
        <w:rPr>
          <w:rFonts w:ascii="Times New Roman" w:eastAsia="Calibri" w:hAnsi="Times New Roman" w:cs="Arial"/>
          <w:bCs/>
          <w:sz w:val="24"/>
          <w:szCs w:val="24"/>
        </w:rPr>
        <w:t xml:space="preserve"> hususları hastaya özel bir düzeyde uyarlaması için kadınları dinleme</w:t>
      </w:r>
      <w:r>
        <w:rPr>
          <w:rFonts w:ascii="Times New Roman" w:eastAsia="Calibri" w:hAnsi="Times New Roman" w:cs="Arial"/>
          <w:bCs/>
          <w:sz w:val="24"/>
          <w:szCs w:val="24"/>
        </w:rPr>
        <w:t>si</w:t>
      </w:r>
      <w:r w:rsidRPr="0065051E">
        <w:rPr>
          <w:rFonts w:ascii="Times New Roman" w:eastAsia="Calibri" w:hAnsi="Times New Roman" w:cs="Arial"/>
          <w:bCs/>
          <w:sz w:val="24"/>
          <w:szCs w:val="24"/>
        </w:rPr>
        <w:t>, endişelerini anlama</w:t>
      </w:r>
      <w:r>
        <w:rPr>
          <w:rFonts w:ascii="Times New Roman" w:eastAsia="Calibri" w:hAnsi="Times New Roman" w:cs="Arial"/>
          <w:bCs/>
          <w:sz w:val="24"/>
          <w:szCs w:val="24"/>
        </w:rPr>
        <w:t>sı</w:t>
      </w:r>
      <w:r w:rsidRPr="0065051E">
        <w:rPr>
          <w:rFonts w:ascii="Times New Roman" w:eastAsia="Calibri" w:hAnsi="Times New Roman" w:cs="Arial"/>
          <w:bCs/>
          <w:sz w:val="24"/>
          <w:szCs w:val="24"/>
        </w:rPr>
        <w:t xml:space="preserve"> ve okuryazarlığa uygun bir dille saygılı iletişim kurmaları</w:t>
      </w:r>
      <w:r>
        <w:rPr>
          <w:rFonts w:ascii="Times New Roman" w:eastAsia="Calibri" w:hAnsi="Times New Roman" w:cs="Arial"/>
          <w:bCs/>
          <w:sz w:val="24"/>
          <w:szCs w:val="24"/>
        </w:rPr>
        <w:t>,</w:t>
      </w:r>
    </w:p>
    <w:p w14:paraId="3BCF3C68" w14:textId="77777777" w:rsidR="00673F10" w:rsidRDefault="00812C28" w:rsidP="00713666">
      <w:pPr>
        <w:numPr>
          <w:ilvl w:val="0"/>
          <w:numId w:val="38"/>
        </w:numPr>
        <w:tabs>
          <w:tab w:val="left" w:pos="709"/>
        </w:tabs>
        <w:spacing w:after="120" w:line="360" w:lineRule="auto"/>
        <w:ind w:left="709" w:hanging="709"/>
        <w:jc w:val="both"/>
        <w:rPr>
          <w:rFonts w:ascii="Times New Roman" w:eastAsia="Calibri" w:hAnsi="Times New Roman" w:cs="Arial"/>
          <w:sz w:val="24"/>
          <w:szCs w:val="24"/>
        </w:rPr>
      </w:pPr>
      <w:r w:rsidRPr="00A82DEB">
        <w:rPr>
          <w:rFonts w:ascii="Times New Roman" w:eastAsia="Calibri" w:hAnsi="Times New Roman" w:cs="Arial"/>
          <w:sz w:val="24"/>
          <w:szCs w:val="24"/>
        </w:rPr>
        <w:t xml:space="preserve"> </w:t>
      </w:r>
      <w:r w:rsidR="00673F10" w:rsidRPr="00316B44">
        <w:rPr>
          <w:rFonts w:ascii="Times New Roman" w:eastAsia="Calibri" w:hAnsi="Times New Roman" w:cs="Arial"/>
          <w:sz w:val="24"/>
          <w:szCs w:val="24"/>
        </w:rPr>
        <w:t>Hem maternal hem fetal sağlığı etkileyen dolayısıyla toplum geleceğine etkisi bulunan aneminin azaltılması için birinci ve ikinci basamak sağlım kuruluşlarında çalışan ebelerin yetkilerinin arttırılması ve her gebeye bir ebe projesinin uygulanmasının hayata geçirilmesi gibi yerel politikaların oluşturulması</w:t>
      </w:r>
      <w:r w:rsidR="00673F10">
        <w:rPr>
          <w:rFonts w:ascii="Times New Roman" w:eastAsia="Calibri" w:hAnsi="Times New Roman" w:cs="Arial"/>
          <w:sz w:val="24"/>
          <w:szCs w:val="24"/>
        </w:rPr>
        <w:t xml:space="preserve"> </w:t>
      </w:r>
    </w:p>
    <w:p w14:paraId="134622E1" w14:textId="4DDC5ED3" w:rsidR="007C3542" w:rsidRPr="00211DAB" w:rsidRDefault="007C3542" w:rsidP="00713666">
      <w:pPr>
        <w:numPr>
          <w:ilvl w:val="0"/>
          <w:numId w:val="38"/>
        </w:numPr>
        <w:tabs>
          <w:tab w:val="left" w:pos="709"/>
        </w:tabs>
        <w:spacing w:after="120" w:line="360" w:lineRule="auto"/>
        <w:ind w:left="709" w:hanging="709"/>
        <w:jc w:val="both"/>
        <w:rPr>
          <w:rFonts w:ascii="Times New Roman" w:eastAsia="Calibri" w:hAnsi="Times New Roman" w:cs="Arial"/>
          <w:sz w:val="24"/>
          <w:szCs w:val="24"/>
        </w:rPr>
      </w:pPr>
      <w:r w:rsidRPr="00211DAB">
        <w:rPr>
          <w:rFonts w:ascii="Times New Roman" w:eastAsia="Calibri" w:hAnsi="Times New Roman" w:cs="Arial"/>
          <w:sz w:val="24"/>
          <w:szCs w:val="24"/>
        </w:rPr>
        <w:t>Aneminin neden olabilece</w:t>
      </w:r>
      <w:r w:rsidRPr="00211DAB">
        <w:rPr>
          <w:rFonts w:ascii="Times New Roman" w:eastAsia="Calibri" w:hAnsi="Times New Roman" w:cs="Arial" w:hint="eastAsia"/>
          <w:sz w:val="24"/>
          <w:szCs w:val="24"/>
        </w:rPr>
        <w:t>ğ</w:t>
      </w:r>
      <w:r w:rsidRPr="00211DAB">
        <w:rPr>
          <w:rFonts w:ascii="Times New Roman" w:eastAsia="Calibri" w:hAnsi="Times New Roman" w:cs="Arial"/>
          <w:sz w:val="24"/>
          <w:szCs w:val="24"/>
        </w:rPr>
        <w:t>i do</w:t>
      </w:r>
      <w:r w:rsidRPr="00211DAB">
        <w:rPr>
          <w:rFonts w:ascii="Times New Roman" w:eastAsia="Calibri" w:hAnsi="Times New Roman" w:cs="Arial" w:hint="eastAsia"/>
          <w:sz w:val="24"/>
          <w:szCs w:val="24"/>
        </w:rPr>
        <w:t>ğ</w:t>
      </w:r>
      <w:r w:rsidRPr="00211DAB">
        <w:rPr>
          <w:rFonts w:ascii="Times New Roman" w:eastAsia="Calibri" w:hAnsi="Times New Roman" w:cs="Arial"/>
          <w:sz w:val="24"/>
          <w:szCs w:val="24"/>
        </w:rPr>
        <w:t>um ve do</w:t>
      </w:r>
      <w:r w:rsidRPr="00211DAB">
        <w:rPr>
          <w:rFonts w:ascii="Times New Roman" w:eastAsia="Calibri" w:hAnsi="Times New Roman" w:cs="Arial" w:hint="eastAsia"/>
          <w:sz w:val="24"/>
          <w:szCs w:val="24"/>
        </w:rPr>
        <w:t>ğ</w:t>
      </w:r>
      <w:r w:rsidRPr="00211DAB">
        <w:rPr>
          <w:rFonts w:ascii="Times New Roman" w:eastAsia="Calibri" w:hAnsi="Times New Roman" w:cs="Arial"/>
          <w:sz w:val="24"/>
          <w:szCs w:val="24"/>
        </w:rPr>
        <w:t>um sonu döneme ait etkilerin incelenmesi yönünde gelecekte daha ayr</w:t>
      </w:r>
      <w:r w:rsidRPr="00211DAB">
        <w:rPr>
          <w:rFonts w:ascii="Times New Roman" w:eastAsia="Calibri" w:hAnsi="Times New Roman" w:cs="Arial" w:hint="eastAsia"/>
          <w:sz w:val="24"/>
          <w:szCs w:val="24"/>
        </w:rPr>
        <w:t>ı</w:t>
      </w:r>
      <w:r w:rsidRPr="00211DAB">
        <w:rPr>
          <w:rFonts w:ascii="Times New Roman" w:eastAsia="Calibri" w:hAnsi="Times New Roman" w:cs="Arial"/>
          <w:sz w:val="24"/>
          <w:szCs w:val="24"/>
        </w:rPr>
        <w:t>nt</w:t>
      </w:r>
      <w:r w:rsidRPr="00211DAB">
        <w:rPr>
          <w:rFonts w:ascii="Times New Roman" w:eastAsia="Calibri" w:hAnsi="Times New Roman" w:cs="Arial" w:hint="eastAsia"/>
          <w:sz w:val="24"/>
          <w:szCs w:val="24"/>
        </w:rPr>
        <w:t>ı</w:t>
      </w:r>
      <w:r w:rsidRPr="00211DAB">
        <w:rPr>
          <w:rFonts w:ascii="Times New Roman" w:eastAsia="Calibri" w:hAnsi="Times New Roman" w:cs="Arial"/>
          <w:sz w:val="24"/>
          <w:szCs w:val="24"/>
        </w:rPr>
        <w:t>l</w:t>
      </w:r>
      <w:r w:rsidRPr="00211DAB">
        <w:rPr>
          <w:rFonts w:ascii="Times New Roman" w:eastAsia="Calibri" w:hAnsi="Times New Roman" w:cs="Arial" w:hint="eastAsia"/>
          <w:sz w:val="24"/>
          <w:szCs w:val="24"/>
        </w:rPr>
        <w:t>ı</w:t>
      </w:r>
      <w:r w:rsidRPr="00211DAB">
        <w:rPr>
          <w:rFonts w:ascii="Times New Roman" w:eastAsia="Calibri" w:hAnsi="Times New Roman" w:cs="Arial"/>
          <w:sz w:val="24"/>
          <w:szCs w:val="24"/>
        </w:rPr>
        <w:t xml:space="preserve"> çalışmaların yapılması</w:t>
      </w:r>
      <w:r w:rsidR="00673F10" w:rsidRPr="00673F10">
        <w:rPr>
          <w:rFonts w:ascii="Times New Roman" w:eastAsia="Calibri" w:hAnsi="Times New Roman" w:cs="Arial"/>
          <w:sz w:val="24"/>
          <w:szCs w:val="24"/>
        </w:rPr>
        <w:t xml:space="preserve"> </w:t>
      </w:r>
      <w:r w:rsidR="00673F10">
        <w:rPr>
          <w:rFonts w:ascii="Times New Roman" w:eastAsia="Calibri" w:hAnsi="Times New Roman" w:cs="Arial"/>
          <w:sz w:val="24"/>
          <w:szCs w:val="24"/>
        </w:rPr>
        <w:t>önerilebilir.</w:t>
      </w:r>
    </w:p>
    <w:p w14:paraId="253B2973" w14:textId="41CC097F" w:rsidR="007C3542" w:rsidRPr="00316B44" w:rsidRDefault="007C3542" w:rsidP="00713666">
      <w:pPr>
        <w:tabs>
          <w:tab w:val="left" w:pos="709"/>
        </w:tabs>
        <w:spacing w:after="120" w:line="360" w:lineRule="auto"/>
        <w:ind w:left="709"/>
        <w:contextualSpacing/>
        <w:jc w:val="both"/>
        <w:rPr>
          <w:rFonts w:ascii="Times New Roman" w:eastAsia="Calibri" w:hAnsi="Times New Roman" w:cs="Times New Roman"/>
          <w:sz w:val="24"/>
          <w:szCs w:val="24"/>
        </w:rPr>
      </w:pPr>
    </w:p>
    <w:p w14:paraId="78E6AE6D" w14:textId="77777777" w:rsidR="00316B44" w:rsidRDefault="00316B44" w:rsidP="00713666">
      <w:pPr>
        <w:pStyle w:val="Standard"/>
        <w:spacing w:line="360" w:lineRule="auto"/>
        <w:rPr>
          <w:rFonts w:asciiTheme="majorBidi" w:hAnsiTheme="majorBidi" w:cstheme="majorBidi"/>
          <w:color w:val="000000" w:themeColor="text1"/>
        </w:rPr>
      </w:pPr>
    </w:p>
    <w:p w14:paraId="0459691D" w14:textId="77777777" w:rsidR="00BB234F" w:rsidRDefault="00BB234F" w:rsidP="00713666">
      <w:pPr>
        <w:pStyle w:val="Standard"/>
        <w:spacing w:line="360" w:lineRule="auto"/>
        <w:rPr>
          <w:rFonts w:asciiTheme="majorBidi" w:hAnsiTheme="majorBidi" w:cstheme="majorBidi"/>
          <w:color w:val="000000" w:themeColor="text1"/>
        </w:rPr>
      </w:pPr>
    </w:p>
    <w:p w14:paraId="3BFE4EEB" w14:textId="77777777" w:rsidR="00BB234F" w:rsidRDefault="00BB234F" w:rsidP="00713666">
      <w:pPr>
        <w:pStyle w:val="Standard"/>
        <w:spacing w:line="360" w:lineRule="auto"/>
        <w:rPr>
          <w:rFonts w:asciiTheme="majorBidi" w:hAnsiTheme="majorBidi" w:cstheme="majorBidi"/>
          <w:color w:val="000000" w:themeColor="text1"/>
        </w:rPr>
      </w:pPr>
    </w:p>
    <w:p w14:paraId="5A17CB0C" w14:textId="77777777" w:rsidR="00316B44" w:rsidRDefault="00316B44" w:rsidP="00713666">
      <w:pPr>
        <w:pStyle w:val="Standard"/>
        <w:spacing w:line="360" w:lineRule="auto"/>
        <w:rPr>
          <w:rFonts w:asciiTheme="majorBidi" w:hAnsiTheme="majorBidi" w:cstheme="majorBidi"/>
          <w:color w:val="000000" w:themeColor="text1"/>
        </w:rPr>
      </w:pPr>
    </w:p>
    <w:p w14:paraId="60D42D76" w14:textId="77777777" w:rsidR="00316B44" w:rsidRDefault="00316B44" w:rsidP="00713666">
      <w:pPr>
        <w:pStyle w:val="Standard"/>
        <w:spacing w:line="360" w:lineRule="auto"/>
        <w:rPr>
          <w:rFonts w:asciiTheme="majorBidi" w:hAnsiTheme="majorBidi" w:cstheme="majorBidi"/>
          <w:color w:val="000000" w:themeColor="text1"/>
        </w:rPr>
      </w:pPr>
    </w:p>
    <w:p w14:paraId="3FC365F2" w14:textId="77777777" w:rsidR="00316B44" w:rsidRDefault="00316B44" w:rsidP="00713666">
      <w:pPr>
        <w:pStyle w:val="Standard"/>
        <w:spacing w:line="360" w:lineRule="auto"/>
        <w:rPr>
          <w:rFonts w:asciiTheme="majorBidi" w:hAnsiTheme="majorBidi" w:cstheme="majorBidi"/>
          <w:color w:val="000000" w:themeColor="text1"/>
        </w:rPr>
      </w:pPr>
    </w:p>
    <w:p w14:paraId="75641B99" w14:textId="77777777" w:rsidR="00316B44" w:rsidRDefault="00316B44" w:rsidP="00713666">
      <w:pPr>
        <w:pStyle w:val="Standard"/>
        <w:spacing w:line="360" w:lineRule="auto"/>
        <w:rPr>
          <w:rFonts w:asciiTheme="majorBidi" w:hAnsiTheme="majorBidi" w:cstheme="majorBidi"/>
          <w:color w:val="000000" w:themeColor="text1"/>
        </w:rPr>
      </w:pPr>
    </w:p>
    <w:p w14:paraId="13B4D8D2" w14:textId="77777777" w:rsidR="00316B44" w:rsidRDefault="00316B44" w:rsidP="00713666">
      <w:pPr>
        <w:pStyle w:val="Standard"/>
        <w:spacing w:line="360" w:lineRule="auto"/>
        <w:rPr>
          <w:rFonts w:asciiTheme="majorBidi" w:hAnsiTheme="majorBidi" w:cstheme="majorBidi"/>
          <w:color w:val="000000" w:themeColor="text1"/>
        </w:rPr>
      </w:pPr>
    </w:p>
    <w:p w14:paraId="2EED7247" w14:textId="77777777" w:rsidR="00316B44" w:rsidRDefault="00316B44" w:rsidP="00713666">
      <w:pPr>
        <w:pStyle w:val="Standard"/>
        <w:spacing w:line="360" w:lineRule="auto"/>
        <w:rPr>
          <w:rFonts w:asciiTheme="majorBidi" w:hAnsiTheme="majorBidi" w:cstheme="majorBidi"/>
          <w:color w:val="000000" w:themeColor="text1"/>
        </w:rPr>
      </w:pPr>
    </w:p>
    <w:p w14:paraId="3D38E496" w14:textId="77777777" w:rsidR="000758C7" w:rsidRDefault="000758C7" w:rsidP="00713666">
      <w:pPr>
        <w:pStyle w:val="Standard"/>
        <w:spacing w:line="360" w:lineRule="auto"/>
        <w:rPr>
          <w:rFonts w:asciiTheme="majorBidi" w:hAnsiTheme="majorBidi" w:cstheme="majorBidi"/>
          <w:color w:val="000000" w:themeColor="text1"/>
        </w:rPr>
      </w:pPr>
    </w:p>
    <w:p w14:paraId="0A66CF13" w14:textId="77777777" w:rsidR="00BB234F" w:rsidRDefault="00BB234F" w:rsidP="00713666">
      <w:pPr>
        <w:pStyle w:val="Standard"/>
        <w:spacing w:line="360" w:lineRule="auto"/>
        <w:rPr>
          <w:rFonts w:asciiTheme="majorBidi" w:hAnsiTheme="majorBidi" w:cstheme="majorBidi"/>
          <w:color w:val="000000" w:themeColor="text1"/>
        </w:rPr>
      </w:pPr>
    </w:p>
    <w:p w14:paraId="3F5731F5" w14:textId="77777777" w:rsidR="00BB234F" w:rsidRDefault="00BB234F" w:rsidP="00713666">
      <w:pPr>
        <w:pStyle w:val="Standard"/>
        <w:spacing w:line="360" w:lineRule="auto"/>
        <w:rPr>
          <w:rFonts w:asciiTheme="majorBidi" w:hAnsiTheme="majorBidi" w:cstheme="majorBidi"/>
          <w:color w:val="000000" w:themeColor="text1"/>
        </w:rPr>
      </w:pPr>
    </w:p>
    <w:p w14:paraId="4D0D3408" w14:textId="77777777" w:rsidR="00990C08" w:rsidRDefault="00990C08" w:rsidP="00713666">
      <w:pPr>
        <w:pStyle w:val="Standard"/>
        <w:spacing w:line="360" w:lineRule="auto"/>
        <w:rPr>
          <w:rFonts w:asciiTheme="majorBidi" w:hAnsiTheme="majorBidi" w:cstheme="majorBidi"/>
          <w:color w:val="000000" w:themeColor="text1"/>
        </w:rPr>
      </w:pPr>
    </w:p>
    <w:p w14:paraId="26C242D8" w14:textId="77777777" w:rsidR="004C4AC6" w:rsidRDefault="004C4AC6" w:rsidP="00713666">
      <w:pPr>
        <w:pStyle w:val="Standard"/>
        <w:spacing w:line="360" w:lineRule="auto"/>
        <w:rPr>
          <w:rFonts w:asciiTheme="majorBidi" w:hAnsiTheme="majorBidi" w:cstheme="majorBidi"/>
          <w:color w:val="000000" w:themeColor="text1"/>
        </w:rPr>
      </w:pPr>
    </w:p>
    <w:p w14:paraId="2830AFC1" w14:textId="77777777" w:rsidR="008B36F0" w:rsidRDefault="008B36F0" w:rsidP="00713666">
      <w:pPr>
        <w:pStyle w:val="Standard"/>
        <w:spacing w:line="360" w:lineRule="auto"/>
        <w:rPr>
          <w:rFonts w:asciiTheme="majorBidi" w:hAnsiTheme="majorBidi" w:cstheme="majorBidi"/>
          <w:color w:val="000000" w:themeColor="text1"/>
        </w:rPr>
      </w:pPr>
    </w:p>
    <w:p w14:paraId="250A0C45" w14:textId="77777777" w:rsidR="004C4AC6" w:rsidRDefault="004C4AC6" w:rsidP="00713666">
      <w:pPr>
        <w:pStyle w:val="Standard"/>
        <w:spacing w:line="360" w:lineRule="auto"/>
        <w:rPr>
          <w:rFonts w:asciiTheme="majorBidi" w:hAnsiTheme="majorBidi" w:cstheme="majorBidi"/>
          <w:color w:val="000000" w:themeColor="text1"/>
        </w:rPr>
      </w:pPr>
    </w:p>
    <w:p w14:paraId="6380B929" w14:textId="476A7FCF" w:rsidR="00E24B5E" w:rsidRPr="00CA1D28" w:rsidRDefault="00E24B5E" w:rsidP="008B36F0">
      <w:pPr>
        <w:pStyle w:val="Balk1"/>
        <w:spacing w:after="0"/>
      </w:pPr>
      <w:bookmarkStart w:id="439" w:name="_Toc133775105"/>
      <w:bookmarkStart w:id="440" w:name="_Toc139924840"/>
      <w:bookmarkStart w:id="441" w:name="_Toc141138650"/>
      <w:bookmarkStart w:id="442" w:name="_Toc141139056"/>
      <w:bookmarkStart w:id="443" w:name="_Toc141160307"/>
      <w:bookmarkStart w:id="444" w:name="_Toc141192923"/>
      <w:r w:rsidRPr="00CA1D28">
        <w:t>KAYNAKLAR</w:t>
      </w:r>
      <w:bookmarkEnd w:id="439"/>
      <w:bookmarkEnd w:id="440"/>
      <w:bookmarkEnd w:id="441"/>
      <w:bookmarkEnd w:id="442"/>
      <w:bookmarkEnd w:id="443"/>
      <w:bookmarkEnd w:id="444"/>
    </w:p>
    <w:p w14:paraId="434990F3" w14:textId="77777777" w:rsidR="00B55596" w:rsidRDefault="00B55596" w:rsidP="008B36F0">
      <w:pPr>
        <w:tabs>
          <w:tab w:val="left" w:pos="7282"/>
        </w:tabs>
        <w:suppressAutoHyphens/>
        <w:autoSpaceDN w:val="0"/>
        <w:spacing w:after="0" w:line="480" w:lineRule="auto"/>
        <w:rPr>
          <w:rFonts w:asciiTheme="majorBidi" w:eastAsia="Calibri" w:hAnsiTheme="majorBidi" w:cstheme="majorBidi"/>
          <w:b/>
          <w:bCs/>
          <w:color w:val="000000" w:themeColor="text1"/>
          <w:sz w:val="28"/>
          <w:szCs w:val="28"/>
        </w:rPr>
      </w:pPr>
    </w:p>
    <w:p w14:paraId="316D50D3" w14:textId="77777777" w:rsidR="00B55596" w:rsidRPr="000C489F" w:rsidRDefault="00B55596" w:rsidP="008B36F0">
      <w:pPr>
        <w:suppressAutoHyphens/>
        <w:autoSpaceDN w:val="0"/>
        <w:spacing w:after="0" w:line="360" w:lineRule="auto"/>
        <w:ind w:firstLine="482"/>
        <w:jc w:val="both"/>
        <w:rPr>
          <w:rFonts w:asciiTheme="majorBidi" w:eastAsia="Calibri" w:hAnsiTheme="majorBidi" w:cstheme="majorBidi"/>
          <w:b/>
          <w:bCs/>
          <w:color w:val="000000" w:themeColor="text1"/>
          <w:sz w:val="28"/>
          <w:szCs w:val="28"/>
        </w:rPr>
      </w:pPr>
    </w:p>
    <w:p w14:paraId="49C2802D" w14:textId="4E316E3F"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color w:val="212121"/>
          <w:sz w:val="24"/>
          <w:szCs w:val="24"/>
          <w:shd w:val="clear" w:color="auto" w:fill="FFFFFF"/>
        </w:rPr>
      </w:pPr>
      <w:r w:rsidRPr="0007435E">
        <w:rPr>
          <w:rFonts w:asciiTheme="majorBidi" w:hAnsiTheme="majorBidi" w:cstheme="majorBidi"/>
          <w:b/>
          <w:bCs/>
          <w:color w:val="000000" w:themeColor="text1"/>
          <w:sz w:val="24"/>
          <w:szCs w:val="24"/>
          <w:highlight w:val="yellow"/>
        </w:rPr>
        <w:fldChar w:fldCharType="begin" w:fldLock="1"/>
      </w:r>
      <w:r w:rsidRPr="0007435E">
        <w:rPr>
          <w:rFonts w:asciiTheme="majorBidi" w:hAnsiTheme="majorBidi" w:cstheme="majorBidi"/>
          <w:b/>
          <w:bCs/>
          <w:color w:val="000000" w:themeColor="text1"/>
          <w:sz w:val="24"/>
          <w:szCs w:val="24"/>
          <w:highlight w:val="yellow"/>
        </w:rPr>
        <w:instrText xml:space="preserve">ADDIN Mendeley Bibliography CSL_BIBLIOGRAPHY </w:instrText>
      </w:r>
      <w:r w:rsidRPr="0007435E">
        <w:rPr>
          <w:rFonts w:asciiTheme="majorBidi" w:hAnsiTheme="majorBidi" w:cstheme="majorBidi"/>
          <w:b/>
          <w:bCs/>
          <w:color w:val="000000" w:themeColor="text1"/>
          <w:sz w:val="24"/>
          <w:szCs w:val="24"/>
          <w:highlight w:val="yellow"/>
        </w:rPr>
        <w:fldChar w:fldCharType="separate"/>
      </w:r>
      <w:r w:rsidR="008950B2" w:rsidRPr="0007435E">
        <w:rPr>
          <w:rFonts w:asciiTheme="majorBidi" w:hAnsiTheme="majorBidi" w:cstheme="majorBidi"/>
          <w:color w:val="212121"/>
          <w:sz w:val="24"/>
          <w:szCs w:val="24"/>
          <w:shd w:val="clear" w:color="auto" w:fill="FFFFFF"/>
        </w:rPr>
        <w:t>Achebe, M. M., Gafter-Gvili, A. (2017). How I treat anemia in pregnancy: iron, cobalamin, and folate. </w:t>
      </w:r>
      <w:r w:rsidR="008950B2" w:rsidRPr="0007435E">
        <w:rPr>
          <w:rFonts w:asciiTheme="majorBidi" w:hAnsiTheme="majorBidi" w:cstheme="majorBidi"/>
          <w:i/>
          <w:iCs/>
          <w:color w:val="212121"/>
          <w:sz w:val="24"/>
          <w:szCs w:val="24"/>
          <w:shd w:val="clear" w:color="auto" w:fill="FFFFFF"/>
        </w:rPr>
        <w:t>Blood</w:t>
      </w:r>
      <w:r w:rsidR="008950B2" w:rsidRPr="0007435E">
        <w:rPr>
          <w:rFonts w:asciiTheme="majorBidi" w:hAnsiTheme="majorBidi" w:cstheme="majorBidi"/>
          <w:color w:val="212121"/>
          <w:sz w:val="24"/>
          <w:szCs w:val="24"/>
          <w:shd w:val="clear" w:color="auto" w:fill="FFFFFF"/>
        </w:rPr>
        <w:t>, </w:t>
      </w:r>
      <w:r w:rsidR="008950B2" w:rsidRPr="0007435E">
        <w:rPr>
          <w:rFonts w:asciiTheme="majorBidi" w:hAnsiTheme="majorBidi" w:cstheme="majorBidi"/>
          <w:i/>
          <w:iCs/>
          <w:color w:val="212121"/>
          <w:sz w:val="24"/>
          <w:szCs w:val="24"/>
          <w:shd w:val="clear" w:color="auto" w:fill="FFFFFF"/>
        </w:rPr>
        <w:t>129</w:t>
      </w:r>
      <w:r w:rsidR="008950B2" w:rsidRPr="0007435E">
        <w:rPr>
          <w:rFonts w:asciiTheme="majorBidi" w:hAnsiTheme="majorBidi" w:cstheme="majorBidi"/>
          <w:color w:val="212121"/>
          <w:sz w:val="24"/>
          <w:szCs w:val="24"/>
          <w:shd w:val="clear" w:color="auto" w:fill="FFFFFF"/>
        </w:rPr>
        <w:t>(8), 940–949. https://doi.org/10.1182/blood-2016-08-672246</w:t>
      </w:r>
    </w:p>
    <w:p w14:paraId="22975EC9" w14:textId="2F5959C7" w:rsidR="008F54AF" w:rsidRPr="0007435E" w:rsidRDefault="008F54AF"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Agarwal, A. M., Rets, A. (2021). Laboratory approach to investigation of anemia in pregnancy. </w:t>
      </w:r>
      <w:r w:rsidRPr="0007435E">
        <w:rPr>
          <w:rFonts w:asciiTheme="majorBidi" w:hAnsiTheme="majorBidi" w:cstheme="majorBidi"/>
          <w:i/>
          <w:iCs/>
          <w:noProof/>
          <w:sz w:val="24"/>
          <w:szCs w:val="24"/>
        </w:rPr>
        <w:t>International</w:t>
      </w:r>
      <w:r w:rsidR="00FB68E2">
        <w:rPr>
          <w:rFonts w:asciiTheme="majorBidi" w:hAnsiTheme="majorBidi" w:cstheme="majorBidi"/>
          <w:i/>
          <w:iCs/>
          <w:noProof/>
          <w:sz w:val="24"/>
          <w:szCs w:val="24"/>
        </w:rPr>
        <w:t xml:space="preserve"> J</w:t>
      </w:r>
      <w:r w:rsidRPr="0007435E">
        <w:rPr>
          <w:rFonts w:asciiTheme="majorBidi" w:hAnsiTheme="majorBidi" w:cstheme="majorBidi"/>
          <w:i/>
          <w:iCs/>
          <w:noProof/>
          <w:sz w:val="24"/>
          <w:szCs w:val="24"/>
        </w:rPr>
        <w:t xml:space="preserve">ournal of </w:t>
      </w:r>
      <w:r w:rsidR="00FB68E2">
        <w:rPr>
          <w:rFonts w:asciiTheme="majorBidi" w:hAnsiTheme="majorBidi" w:cstheme="majorBidi"/>
          <w:i/>
          <w:iCs/>
          <w:noProof/>
          <w:sz w:val="24"/>
          <w:szCs w:val="24"/>
        </w:rPr>
        <w:t>L</w:t>
      </w:r>
      <w:r w:rsidRPr="0007435E">
        <w:rPr>
          <w:rFonts w:asciiTheme="majorBidi" w:hAnsiTheme="majorBidi" w:cstheme="majorBidi"/>
          <w:i/>
          <w:iCs/>
          <w:noProof/>
          <w:sz w:val="24"/>
          <w:szCs w:val="24"/>
        </w:rPr>
        <w:t xml:space="preserve">aboratory </w:t>
      </w:r>
      <w:r w:rsidR="00FB68E2">
        <w:rPr>
          <w:rFonts w:asciiTheme="majorBidi" w:hAnsiTheme="majorBidi" w:cstheme="majorBidi"/>
          <w:i/>
          <w:iCs/>
          <w:noProof/>
          <w:sz w:val="24"/>
          <w:szCs w:val="24"/>
        </w:rPr>
        <w:t>H</w:t>
      </w:r>
      <w:r w:rsidRPr="0007435E">
        <w:rPr>
          <w:rFonts w:asciiTheme="majorBidi" w:hAnsiTheme="majorBidi" w:cstheme="majorBidi"/>
          <w:i/>
          <w:iCs/>
          <w:noProof/>
          <w:sz w:val="24"/>
          <w:szCs w:val="24"/>
        </w:rPr>
        <w:t>ematology</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43 Suppl 1</w:t>
      </w:r>
      <w:r w:rsidRPr="0007435E">
        <w:rPr>
          <w:rFonts w:asciiTheme="majorBidi" w:hAnsiTheme="majorBidi" w:cstheme="majorBidi"/>
          <w:noProof/>
          <w:sz w:val="24"/>
          <w:szCs w:val="24"/>
        </w:rPr>
        <w:t>, 65–70. https://doi.org/10.1111/ijlh.13551</w:t>
      </w:r>
    </w:p>
    <w:p w14:paraId="45BC09CD" w14:textId="3EF89E6B" w:rsidR="00B55596" w:rsidRPr="0007435E" w:rsidRDefault="00990C08"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Ahmed, M. H., Ghatge, M. S., Safo, M. K. (2020). </w:t>
      </w:r>
      <w:r w:rsidR="00322516" w:rsidRPr="0007435E">
        <w:rPr>
          <w:rFonts w:asciiTheme="majorBidi" w:hAnsiTheme="majorBidi" w:cstheme="majorBidi"/>
          <w:noProof/>
          <w:sz w:val="24"/>
          <w:szCs w:val="24"/>
        </w:rPr>
        <w:t>H</w:t>
      </w:r>
      <w:r w:rsidR="00BE07FC" w:rsidRPr="0007435E">
        <w:rPr>
          <w:rFonts w:asciiTheme="majorBidi" w:hAnsiTheme="majorBidi" w:cstheme="majorBidi"/>
          <w:noProof/>
          <w:sz w:val="24"/>
          <w:szCs w:val="24"/>
        </w:rPr>
        <w:t>emoglobin</w:t>
      </w:r>
      <w:r w:rsidRPr="0007435E">
        <w:rPr>
          <w:rFonts w:asciiTheme="majorBidi" w:hAnsiTheme="majorBidi" w:cstheme="majorBidi"/>
          <w:noProof/>
          <w:sz w:val="24"/>
          <w:szCs w:val="24"/>
        </w:rPr>
        <w:t>: Structure,</w:t>
      </w:r>
      <w:r w:rsidR="008950B2" w:rsidRPr="0007435E">
        <w:rPr>
          <w:rFonts w:asciiTheme="majorBidi" w:hAnsiTheme="majorBidi" w:cstheme="majorBidi"/>
          <w:noProof/>
          <w:sz w:val="24"/>
          <w:szCs w:val="24"/>
        </w:rPr>
        <w:t xml:space="preserve"> function and allostery</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 xml:space="preserve">Sub-cellular </w:t>
      </w:r>
      <w:r w:rsidR="00FB68E2">
        <w:rPr>
          <w:rFonts w:asciiTheme="majorBidi" w:hAnsiTheme="majorBidi" w:cstheme="majorBidi"/>
          <w:i/>
          <w:iCs/>
          <w:noProof/>
          <w:sz w:val="24"/>
          <w:szCs w:val="24"/>
        </w:rPr>
        <w:t>B</w:t>
      </w:r>
      <w:r w:rsidRPr="0007435E">
        <w:rPr>
          <w:rFonts w:asciiTheme="majorBidi" w:hAnsiTheme="majorBidi" w:cstheme="majorBidi"/>
          <w:i/>
          <w:iCs/>
          <w:noProof/>
          <w:sz w:val="24"/>
          <w:szCs w:val="24"/>
        </w:rPr>
        <w:t>iochemistry</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94</w:t>
      </w:r>
      <w:r w:rsidRPr="0007435E">
        <w:rPr>
          <w:rFonts w:asciiTheme="majorBidi" w:hAnsiTheme="majorBidi" w:cstheme="majorBidi"/>
          <w:noProof/>
          <w:sz w:val="24"/>
          <w:szCs w:val="24"/>
        </w:rPr>
        <w:t>, 345–382. https://doi.org/10.1007/978-3-030-41769-7_14</w:t>
      </w:r>
    </w:p>
    <w:p w14:paraId="3B5F8F8E" w14:textId="7CB13941"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Aktaş, N. (2015). </w:t>
      </w:r>
      <w:r w:rsidRPr="0007435E">
        <w:rPr>
          <w:rFonts w:asciiTheme="majorBidi" w:hAnsiTheme="majorBidi" w:cstheme="majorBidi"/>
          <w:i/>
          <w:iCs/>
          <w:noProof/>
          <w:sz w:val="24"/>
          <w:szCs w:val="24"/>
        </w:rPr>
        <w:t>Doğum</w:t>
      </w:r>
      <w:r w:rsidR="00755A5C" w:rsidRPr="0007435E">
        <w:rPr>
          <w:rFonts w:asciiTheme="majorBidi" w:hAnsiTheme="majorBidi" w:cstheme="majorBidi"/>
          <w:i/>
          <w:iCs/>
          <w:noProof/>
          <w:sz w:val="24"/>
          <w:szCs w:val="24"/>
        </w:rPr>
        <w:t xml:space="preserve"> sonrası yorgunluğun anneni̇n özbakım gücü ile i̇li̇şki̇si̇</w:t>
      </w:r>
      <w:r w:rsidR="00755A5C" w:rsidRPr="0007435E">
        <w:rPr>
          <w:rFonts w:asciiTheme="majorBidi" w:hAnsiTheme="majorBidi" w:cstheme="majorBidi"/>
          <w:noProof/>
          <w:sz w:val="24"/>
          <w:szCs w:val="24"/>
        </w:rPr>
        <w:t>.</w:t>
      </w:r>
      <w:r w:rsidRPr="0007435E">
        <w:rPr>
          <w:rFonts w:asciiTheme="majorBidi" w:hAnsiTheme="majorBidi" w:cstheme="majorBidi"/>
          <w:noProof/>
          <w:sz w:val="24"/>
          <w:szCs w:val="24"/>
        </w:rPr>
        <w:t xml:space="preserve"> Yüksek Lisans Tezi, Adnan Menderes Üniversitesi Sağlık Bilimleri Enstitüsü, Aydın. </w:t>
      </w:r>
    </w:p>
    <w:p w14:paraId="7EA90943" w14:textId="62E249E8" w:rsidR="00BB234F" w:rsidRPr="0007435E" w:rsidRDefault="00BB234F" w:rsidP="00CF0FEF">
      <w:pPr>
        <w:spacing w:after="120" w:line="360" w:lineRule="auto"/>
        <w:ind w:left="709" w:hanging="709"/>
        <w:jc w:val="both"/>
        <w:rPr>
          <w:rFonts w:asciiTheme="majorBidi" w:eastAsia="Times New Roman" w:hAnsiTheme="majorBidi" w:cstheme="majorBidi"/>
          <w:sz w:val="24"/>
          <w:szCs w:val="24"/>
          <w:lang w:eastAsia="tr-TR"/>
        </w:rPr>
      </w:pPr>
      <w:r w:rsidRPr="0007435E">
        <w:rPr>
          <w:rFonts w:asciiTheme="majorBidi" w:eastAsia="Times New Roman" w:hAnsiTheme="majorBidi" w:cstheme="majorBidi"/>
          <w:sz w:val="24"/>
          <w:szCs w:val="24"/>
          <w:lang w:eastAsia="tr-TR"/>
        </w:rPr>
        <w:t xml:space="preserve">Altın, N., Koray, M., Meseli, S. E., Tanyeri, H. (2016). Anemi ve Diş Hekimliği: Derleme. </w:t>
      </w:r>
      <w:r w:rsidRPr="0007435E">
        <w:rPr>
          <w:rFonts w:asciiTheme="majorBidi" w:eastAsia="Times New Roman" w:hAnsiTheme="majorBidi" w:cstheme="majorBidi"/>
          <w:i/>
          <w:iCs/>
          <w:sz w:val="24"/>
          <w:szCs w:val="24"/>
          <w:lang w:eastAsia="tr-TR"/>
        </w:rPr>
        <w:t>Clinical and Experimental Health Sciences</w:t>
      </w:r>
      <w:r w:rsidRPr="0007435E">
        <w:rPr>
          <w:rFonts w:asciiTheme="majorBidi" w:eastAsia="Times New Roman" w:hAnsiTheme="majorBidi" w:cstheme="majorBidi"/>
          <w:sz w:val="24"/>
          <w:szCs w:val="24"/>
          <w:lang w:eastAsia="tr-TR"/>
        </w:rPr>
        <w:t xml:space="preserve">, </w:t>
      </w:r>
      <w:r w:rsidRPr="0007435E">
        <w:rPr>
          <w:rFonts w:asciiTheme="majorBidi" w:eastAsia="Times New Roman" w:hAnsiTheme="majorBidi" w:cstheme="majorBidi"/>
          <w:i/>
          <w:iCs/>
          <w:sz w:val="24"/>
          <w:szCs w:val="24"/>
          <w:lang w:eastAsia="tr-TR"/>
        </w:rPr>
        <w:t>6</w:t>
      </w:r>
      <w:r w:rsidRPr="0007435E">
        <w:rPr>
          <w:rFonts w:asciiTheme="majorBidi" w:eastAsia="Times New Roman" w:hAnsiTheme="majorBidi" w:cstheme="majorBidi"/>
          <w:sz w:val="24"/>
          <w:szCs w:val="24"/>
          <w:lang w:eastAsia="tr-TR"/>
        </w:rPr>
        <w:t>(2), 86–92. https://doi.org/10.5152/clinexphealthsci.2016.056</w:t>
      </w:r>
    </w:p>
    <w:p w14:paraId="5C130D9B" w14:textId="19898AC5"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Al</w:t>
      </w:r>
      <w:r w:rsidR="00755A5C" w:rsidRPr="0007435E">
        <w:rPr>
          <w:rFonts w:asciiTheme="majorBidi" w:hAnsiTheme="majorBidi" w:cstheme="majorBidi"/>
          <w:noProof/>
          <w:sz w:val="24"/>
          <w:szCs w:val="24"/>
        </w:rPr>
        <w:t>tın</w:t>
      </w:r>
      <w:r w:rsidRPr="0007435E">
        <w:rPr>
          <w:rFonts w:asciiTheme="majorBidi" w:hAnsiTheme="majorBidi" w:cstheme="majorBidi"/>
          <w:noProof/>
          <w:sz w:val="24"/>
          <w:szCs w:val="24"/>
        </w:rPr>
        <w:t xml:space="preserve">dağ, B. (2018). </w:t>
      </w:r>
      <w:r w:rsidRPr="0007435E">
        <w:rPr>
          <w:rFonts w:asciiTheme="majorBidi" w:hAnsiTheme="majorBidi" w:cstheme="majorBidi"/>
          <w:i/>
          <w:iCs/>
          <w:noProof/>
          <w:sz w:val="24"/>
          <w:szCs w:val="24"/>
        </w:rPr>
        <w:t>Türk ve göçmen gebelerde anemi risk faktörlerinin belirlenmesi ve yenidoğan üzerindeki etkilerinin saptanması</w:t>
      </w:r>
      <w:r w:rsidRPr="0007435E">
        <w:rPr>
          <w:rFonts w:asciiTheme="majorBidi" w:hAnsiTheme="majorBidi" w:cstheme="majorBidi"/>
          <w:noProof/>
          <w:sz w:val="24"/>
          <w:szCs w:val="24"/>
        </w:rPr>
        <w:t>. Tıpta Uzmanlık Tezi, Sağlık Bilimleri Üniversitesi Aile Hekimliği Kliniği, İzmir.</w:t>
      </w:r>
    </w:p>
    <w:p w14:paraId="61FDD709" w14:textId="77777777"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American College of Obstetricians-Jynecologists. (2006). Lactation, ACOG practice bulletin no. 92: Use of psychiatric medications during pregnancy and. </w:t>
      </w:r>
      <w:r w:rsidRPr="0007435E">
        <w:rPr>
          <w:rFonts w:asciiTheme="majorBidi" w:hAnsiTheme="majorBidi" w:cstheme="majorBidi"/>
          <w:i/>
          <w:iCs/>
          <w:noProof/>
          <w:sz w:val="24"/>
          <w:szCs w:val="24"/>
        </w:rPr>
        <w:t>Obstetrics and Gynecology</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107</w:t>
      </w:r>
      <w:r w:rsidRPr="0007435E">
        <w:rPr>
          <w:rFonts w:asciiTheme="majorBidi" w:hAnsiTheme="majorBidi" w:cstheme="majorBidi"/>
          <w:noProof/>
          <w:sz w:val="24"/>
          <w:szCs w:val="24"/>
        </w:rPr>
        <w:t>(4), 62–957.</w:t>
      </w:r>
    </w:p>
    <w:p w14:paraId="622F6B67" w14:textId="3B5EA006" w:rsidR="00B55596" w:rsidRPr="0007435E" w:rsidRDefault="00537C0E"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American College of Obstetricians and Gynecologists. (2008). </w:t>
      </w:r>
      <w:bookmarkStart w:id="445" w:name="_Hlk138077058"/>
      <w:r w:rsidRPr="0007435E">
        <w:rPr>
          <w:rFonts w:asciiTheme="majorBidi" w:hAnsiTheme="majorBidi" w:cstheme="majorBidi"/>
          <w:noProof/>
          <w:sz w:val="24"/>
          <w:szCs w:val="24"/>
        </w:rPr>
        <w:t>ACOG Practice Bulletin No. 95: Anemia İn Pregnancy. </w:t>
      </w:r>
      <w:r w:rsidRPr="0007435E">
        <w:rPr>
          <w:rFonts w:asciiTheme="majorBidi" w:hAnsiTheme="majorBidi" w:cstheme="majorBidi"/>
          <w:i/>
          <w:iCs/>
          <w:noProof/>
          <w:sz w:val="24"/>
          <w:szCs w:val="24"/>
        </w:rPr>
        <w:t xml:space="preserve">Obstetrics and </w:t>
      </w:r>
      <w:r w:rsidR="00FB68E2">
        <w:rPr>
          <w:rFonts w:asciiTheme="majorBidi" w:hAnsiTheme="majorBidi" w:cstheme="majorBidi"/>
          <w:i/>
          <w:iCs/>
          <w:noProof/>
          <w:sz w:val="24"/>
          <w:szCs w:val="24"/>
        </w:rPr>
        <w:t>G</w:t>
      </w:r>
      <w:r w:rsidRPr="0007435E">
        <w:rPr>
          <w:rFonts w:asciiTheme="majorBidi" w:hAnsiTheme="majorBidi" w:cstheme="majorBidi"/>
          <w:i/>
          <w:iCs/>
          <w:noProof/>
          <w:sz w:val="24"/>
          <w:szCs w:val="24"/>
        </w:rPr>
        <w:t>ynecology</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112</w:t>
      </w:r>
      <w:r w:rsidRPr="0007435E">
        <w:rPr>
          <w:rFonts w:asciiTheme="majorBidi" w:hAnsiTheme="majorBidi" w:cstheme="majorBidi"/>
          <w:noProof/>
          <w:sz w:val="24"/>
          <w:szCs w:val="24"/>
        </w:rPr>
        <w:t xml:space="preserve">(1), 201–207. </w:t>
      </w:r>
      <w:bookmarkEnd w:id="445"/>
      <w:r w:rsidRPr="0007435E">
        <w:rPr>
          <w:rFonts w:asciiTheme="majorBidi" w:hAnsiTheme="majorBidi" w:cstheme="majorBidi"/>
          <w:noProof/>
          <w:sz w:val="24"/>
          <w:szCs w:val="24"/>
        </w:rPr>
        <w:t>https://doi.org/10.1097/AOG.0b013e3181809c0d</w:t>
      </w:r>
    </w:p>
    <w:p w14:paraId="50384747" w14:textId="3DD6AD3A"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American College of Obstetricians and Gynecologists. (2018). Group prenatal care (Committee Opinion No. 731). </w:t>
      </w:r>
      <w:r w:rsidRPr="0007435E">
        <w:rPr>
          <w:rFonts w:asciiTheme="majorBidi" w:hAnsiTheme="majorBidi" w:cstheme="majorBidi"/>
          <w:i/>
          <w:iCs/>
          <w:noProof/>
          <w:sz w:val="24"/>
          <w:szCs w:val="24"/>
        </w:rPr>
        <w:t>Obstetrics</w:t>
      </w:r>
      <w:r w:rsidR="00FB68E2">
        <w:rPr>
          <w:rFonts w:asciiTheme="majorBidi" w:hAnsiTheme="majorBidi" w:cstheme="majorBidi"/>
          <w:i/>
          <w:iCs/>
          <w:noProof/>
          <w:sz w:val="24"/>
          <w:szCs w:val="24"/>
        </w:rPr>
        <w:t xml:space="preserve"> and </w:t>
      </w:r>
      <w:r w:rsidRPr="0007435E">
        <w:rPr>
          <w:rFonts w:asciiTheme="majorBidi" w:hAnsiTheme="majorBidi" w:cstheme="majorBidi"/>
          <w:i/>
          <w:iCs/>
          <w:noProof/>
          <w:sz w:val="24"/>
          <w:szCs w:val="24"/>
        </w:rPr>
        <w:t>Gynecology</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131</w:t>
      </w:r>
      <w:r w:rsidRPr="0007435E">
        <w:rPr>
          <w:rFonts w:asciiTheme="majorBidi" w:hAnsiTheme="majorBidi" w:cstheme="majorBidi"/>
          <w:noProof/>
          <w:sz w:val="24"/>
          <w:szCs w:val="24"/>
        </w:rPr>
        <w:t>(3), 616-618.</w:t>
      </w:r>
    </w:p>
    <w:p w14:paraId="1A13481C" w14:textId="3FB4F69F" w:rsidR="00B55596" w:rsidRPr="0007435E" w:rsidRDefault="00537C0E"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American College of Obstetricians and Gynecologists.</w:t>
      </w:r>
      <w:r w:rsidR="00B55596" w:rsidRPr="0007435E">
        <w:rPr>
          <w:rFonts w:asciiTheme="majorBidi" w:hAnsiTheme="majorBidi" w:cstheme="majorBidi"/>
          <w:noProof/>
          <w:sz w:val="24"/>
          <w:szCs w:val="24"/>
        </w:rPr>
        <w:t> (2021).</w:t>
      </w:r>
      <w:r w:rsidRPr="0007435E">
        <w:rPr>
          <w:rFonts w:asciiTheme="majorBidi" w:hAnsiTheme="majorBidi" w:cstheme="majorBidi"/>
          <w:noProof/>
          <w:sz w:val="24"/>
          <w:szCs w:val="24"/>
        </w:rPr>
        <w:t xml:space="preserve"> ACOG Practice Bulletin No.233: Anemia </w:t>
      </w:r>
      <w:r w:rsidR="008950B2" w:rsidRPr="0007435E">
        <w:rPr>
          <w:rFonts w:asciiTheme="majorBidi" w:hAnsiTheme="majorBidi" w:cstheme="majorBidi"/>
          <w:noProof/>
          <w:sz w:val="24"/>
          <w:szCs w:val="24"/>
        </w:rPr>
        <w:t>i</w:t>
      </w:r>
      <w:r w:rsidRPr="0007435E">
        <w:rPr>
          <w:rFonts w:asciiTheme="majorBidi" w:hAnsiTheme="majorBidi" w:cstheme="majorBidi"/>
          <w:noProof/>
          <w:sz w:val="24"/>
          <w:szCs w:val="24"/>
        </w:rPr>
        <w:t>n Pregnancy. </w:t>
      </w:r>
      <w:r w:rsidRPr="0007435E">
        <w:rPr>
          <w:rFonts w:asciiTheme="majorBidi" w:hAnsiTheme="majorBidi" w:cstheme="majorBidi"/>
          <w:i/>
          <w:iCs/>
          <w:noProof/>
          <w:sz w:val="24"/>
          <w:szCs w:val="24"/>
        </w:rPr>
        <w:t xml:space="preserve">Obstetrics and </w:t>
      </w:r>
      <w:r w:rsidR="00FB68E2">
        <w:rPr>
          <w:rFonts w:asciiTheme="majorBidi" w:hAnsiTheme="majorBidi" w:cstheme="majorBidi"/>
          <w:i/>
          <w:iCs/>
          <w:noProof/>
          <w:sz w:val="24"/>
          <w:szCs w:val="24"/>
        </w:rPr>
        <w:t>G</w:t>
      </w:r>
      <w:r w:rsidRPr="0007435E">
        <w:rPr>
          <w:rFonts w:asciiTheme="majorBidi" w:hAnsiTheme="majorBidi" w:cstheme="majorBidi"/>
          <w:i/>
          <w:iCs/>
          <w:noProof/>
          <w:sz w:val="24"/>
          <w:szCs w:val="24"/>
        </w:rPr>
        <w:t xml:space="preserve">ynecology, </w:t>
      </w:r>
      <w:r w:rsidR="00B55596" w:rsidRPr="0007435E">
        <w:rPr>
          <w:rFonts w:asciiTheme="majorBidi" w:hAnsiTheme="majorBidi" w:cstheme="majorBidi"/>
          <w:i/>
          <w:iCs/>
          <w:noProof/>
          <w:sz w:val="24"/>
          <w:szCs w:val="24"/>
        </w:rPr>
        <w:t>138</w:t>
      </w:r>
      <w:r w:rsidR="00B55596" w:rsidRPr="0007435E">
        <w:rPr>
          <w:rFonts w:asciiTheme="majorBidi" w:hAnsiTheme="majorBidi" w:cstheme="majorBidi"/>
          <w:noProof/>
          <w:sz w:val="24"/>
          <w:szCs w:val="24"/>
        </w:rPr>
        <w:t> (2), 55-64.</w:t>
      </w:r>
    </w:p>
    <w:p w14:paraId="47BC057F" w14:textId="2D21522D"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bookmarkStart w:id="446" w:name="_Hlk133702757"/>
      <w:r w:rsidRPr="0007435E">
        <w:rPr>
          <w:rFonts w:asciiTheme="majorBidi" w:hAnsiTheme="majorBidi" w:cstheme="majorBidi"/>
          <w:noProof/>
          <w:sz w:val="24"/>
          <w:szCs w:val="24"/>
        </w:rPr>
        <w:t>American College of Obstetricians and Gynecologists</w:t>
      </w:r>
      <w:r w:rsidRPr="0007435E">
        <w:rPr>
          <w:rFonts w:asciiTheme="majorBidi" w:hAnsiTheme="majorBidi" w:cstheme="majorBidi"/>
          <w:i/>
          <w:iCs/>
          <w:noProof/>
          <w:sz w:val="24"/>
          <w:szCs w:val="24"/>
        </w:rPr>
        <w:t xml:space="preserve"> </w:t>
      </w:r>
      <w:r w:rsidRPr="0007435E">
        <w:rPr>
          <w:rFonts w:asciiTheme="majorBidi" w:hAnsiTheme="majorBidi" w:cstheme="majorBidi"/>
          <w:noProof/>
          <w:sz w:val="24"/>
          <w:szCs w:val="24"/>
        </w:rPr>
        <w:t>[ACOG]</w:t>
      </w:r>
      <w:bookmarkEnd w:id="446"/>
      <w:r w:rsidRPr="0007435E">
        <w:rPr>
          <w:rFonts w:asciiTheme="majorBidi" w:hAnsiTheme="majorBidi" w:cstheme="majorBidi"/>
          <w:noProof/>
          <w:sz w:val="24"/>
          <w:szCs w:val="24"/>
        </w:rPr>
        <w:t>. (2023)</w:t>
      </w:r>
      <w:r w:rsidRPr="0007435E">
        <w:rPr>
          <w:rFonts w:asciiTheme="majorBidi" w:hAnsiTheme="majorBidi" w:cstheme="majorBidi"/>
          <w:i/>
          <w:iCs/>
          <w:noProof/>
          <w:sz w:val="24"/>
          <w:szCs w:val="24"/>
        </w:rPr>
        <w:t xml:space="preserve">. Doğum indüksiyonu. </w:t>
      </w:r>
      <w:r w:rsidRPr="0007435E">
        <w:rPr>
          <w:rFonts w:asciiTheme="majorBidi" w:hAnsiTheme="majorBidi" w:cstheme="majorBidi"/>
          <w:noProof/>
          <w:sz w:val="24"/>
          <w:szCs w:val="24"/>
        </w:rPr>
        <w:t>https://www.acog.org/womens-health/faqs/labor-induction adresinden erişildi.</w:t>
      </w:r>
    </w:p>
    <w:p w14:paraId="132BA51E" w14:textId="1C6617BE"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Amstad Bencaiova, G., Krafft, A., Zimmermann, R., Burkhardt, T. (2017). Treatment of </w:t>
      </w:r>
      <w:r w:rsidR="008950B2" w:rsidRPr="0007435E">
        <w:rPr>
          <w:rFonts w:asciiTheme="majorBidi" w:hAnsiTheme="majorBidi" w:cstheme="majorBidi"/>
          <w:noProof/>
          <w:sz w:val="24"/>
          <w:szCs w:val="24"/>
        </w:rPr>
        <w:t>anemia of chronic disease with true ıron deficiency in pregnancy</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 xml:space="preserve">Journal of </w:t>
      </w:r>
      <w:r w:rsidR="008950B2" w:rsidRPr="0007435E">
        <w:rPr>
          <w:rFonts w:asciiTheme="majorBidi" w:hAnsiTheme="majorBidi" w:cstheme="majorBidi"/>
          <w:i/>
          <w:iCs/>
          <w:noProof/>
          <w:sz w:val="24"/>
          <w:szCs w:val="24"/>
        </w:rPr>
        <w:t>Pregnancy</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2017</w:t>
      </w:r>
      <w:r w:rsidRPr="0007435E">
        <w:rPr>
          <w:rFonts w:asciiTheme="majorBidi" w:hAnsiTheme="majorBidi" w:cstheme="majorBidi"/>
          <w:noProof/>
          <w:sz w:val="24"/>
          <w:szCs w:val="24"/>
        </w:rPr>
        <w:t>, 4265091. https://doi.org/10.1155/2017/4265091</w:t>
      </w:r>
    </w:p>
    <w:p w14:paraId="0C6A2A6C" w14:textId="13A98FAB"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Auerbach, M., Abernathy, J., Juul, S., Short, V., Derman, R. (2021). Prevalence of iron deficiency in first trimester, nonanemic pregnant women. </w:t>
      </w:r>
      <w:r w:rsidRPr="0007435E">
        <w:rPr>
          <w:rFonts w:asciiTheme="majorBidi" w:hAnsiTheme="majorBidi" w:cstheme="majorBidi"/>
          <w:i/>
          <w:iCs/>
          <w:noProof/>
          <w:sz w:val="24"/>
          <w:szCs w:val="24"/>
        </w:rPr>
        <w:t>The journal of maternal-fetal  neonatal medicine : the official journal of the European Association of Perinatal Medicine, the Federation of Asia and Oceania Perinatal Societies, the International Society of Perinatal Obstetricians</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34</w:t>
      </w:r>
      <w:r w:rsidRPr="0007435E">
        <w:rPr>
          <w:rFonts w:asciiTheme="majorBidi" w:hAnsiTheme="majorBidi" w:cstheme="majorBidi"/>
          <w:noProof/>
          <w:sz w:val="24"/>
          <w:szCs w:val="24"/>
        </w:rPr>
        <w:t>(6), 1002–1005. https://doi.org/10.1080/14767058.2019.1619690</w:t>
      </w:r>
    </w:p>
    <w:p w14:paraId="5FEA1F63" w14:textId="6AF95D13"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Ayub, R., Tariq, N., Adil, M. M., Iqbal, M., Jaferry, T., Rais, S. R. (2009). Low </w:t>
      </w:r>
      <w:r w:rsidR="00053105" w:rsidRPr="0007435E">
        <w:rPr>
          <w:rFonts w:asciiTheme="majorBidi" w:hAnsiTheme="majorBidi" w:cstheme="majorBidi"/>
          <w:noProof/>
          <w:sz w:val="24"/>
          <w:szCs w:val="24"/>
        </w:rPr>
        <w:t>hemoglobin</w:t>
      </w:r>
      <w:r w:rsidRPr="0007435E">
        <w:rPr>
          <w:rFonts w:asciiTheme="majorBidi" w:hAnsiTheme="majorBidi" w:cstheme="majorBidi"/>
          <w:noProof/>
          <w:sz w:val="24"/>
          <w:szCs w:val="24"/>
        </w:rPr>
        <w:t xml:space="preserve"> levels, its determinants and associated features among pregnant women in Islamabad and surrounding region. </w:t>
      </w:r>
      <w:r w:rsidRPr="0007435E">
        <w:rPr>
          <w:rFonts w:asciiTheme="majorBidi" w:hAnsiTheme="majorBidi" w:cstheme="majorBidi"/>
          <w:i/>
          <w:iCs/>
          <w:noProof/>
          <w:sz w:val="24"/>
          <w:szCs w:val="24"/>
        </w:rPr>
        <w:t>JPMA. The Journal of the Pakistan Medical Association</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59</w:t>
      </w:r>
      <w:r w:rsidRPr="0007435E">
        <w:rPr>
          <w:rFonts w:asciiTheme="majorBidi" w:hAnsiTheme="majorBidi" w:cstheme="majorBidi"/>
          <w:noProof/>
          <w:sz w:val="24"/>
          <w:szCs w:val="24"/>
        </w:rPr>
        <w:t>(2), 86–89.</w:t>
      </w:r>
    </w:p>
    <w:p w14:paraId="33C314F9" w14:textId="7B748674"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Aytaç Polat, S., Tevfik Ozan, A., Açık, Y.,</w:t>
      </w:r>
      <w:r w:rsidR="006C6772"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Yüksel, G. (2001). Abdullahpaşa </w:t>
      </w:r>
      <w:r w:rsidR="00200583" w:rsidRPr="0007435E">
        <w:rPr>
          <w:rFonts w:asciiTheme="majorBidi" w:hAnsiTheme="majorBidi" w:cstheme="majorBidi"/>
          <w:noProof/>
          <w:sz w:val="24"/>
          <w:szCs w:val="24"/>
        </w:rPr>
        <w:t>E</w:t>
      </w:r>
      <w:r w:rsidRPr="0007435E">
        <w:rPr>
          <w:rFonts w:asciiTheme="majorBidi" w:hAnsiTheme="majorBidi" w:cstheme="majorBidi"/>
          <w:noProof/>
          <w:sz w:val="24"/>
          <w:szCs w:val="24"/>
        </w:rPr>
        <w:t xml:space="preserve">ğitim ve </w:t>
      </w:r>
      <w:r w:rsidR="00313893" w:rsidRPr="0007435E">
        <w:rPr>
          <w:rFonts w:asciiTheme="majorBidi" w:hAnsiTheme="majorBidi" w:cstheme="majorBidi"/>
          <w:noProof/>
          <w:sz w:val="24"/>
          <w:szCs w:val="24"/>
        </w:rPr>
        <w:t>A</w:t>
      </w:r>
      <w:r w:rsidRPr="0007435E">
        <w:rPr>
          <w:rFonts w:asciiTheme="majorBidi" w:hAnsiTheme="majorBidi" w:cstheme="majorBidi"/>
          <w:noProof/>
          <w:sz w:val="24"/>
          <w:szCs w:val="24"/>
        </w:rPr>
        <w:t xml:space="preserve">raştırma </w:t>
      </w:r>
      <w:r w:rsidR="00313893" w:rsidRPr="0007435E">
        <w:rPr>
          <w:rFonts w:asciiTheme="majorBidi" w:hAnsiTheme="majorBidi" w:cstheme="majorBidi"/>
          <w:noProof/>
          <w:sz w:val="24"/>
          <w:szCs w:val="24"/>
        </w:rPr>
        <w:t>S</w:t>
      </w:r>
      <w:r w:rsidRPr="0007435E">
        <w:rPr>
          <w:rFonts w:asciiTheme="majorBidi" w:hAnsiTheme="majorBidi" w:cstheme="majorBidi"/>
          <w:noProof/>
          <w:sz w:val="24"/>
          <w:szCs w:val="24"/>
        </w:rPr>
        <w:t xml:space="preserve">ağlık </w:t>
      </w:r>
      <w:r w:rsidR="00313893" w:rsidRPr="0007435E">
        <w:rPr>
          <w:rFonts w:asciiTheme="majorBidi" w:hAnsiTheme="majorBidi" w:cstheme="majorBidi"/>
          <w:noProof/>
          <w:sz w:val="24"/>
          <w:szCs w:val="24"/>
        </w:rPr>
        <w:t>O</w:t>
      </w:r>
      <w:r w:rsidRPr="0007435E">
        <w:rPr>
          <w:rFonts w:asciiTheme="majorBidi" w:hAnsiTheme="majorBidi" w:cstheme="majorBidi"/>
          <w:noProof/>
          <w:sz w:val="24"/>
          <w:szCs w:val="24"/>
        </w:rPr>
        <w:t>cağı bölgesinde yaşayan gebeler</w:t>
      </w:r>
      <w:r w:rsidR="008950B2" w:rsidRPr="0007435E">
        <w:rPr>
          <w:rFonts w:asciiTheme="majorBidi" w:hAnsiTheme="majorBidi" w:cstheme="majorBidi"/>
          <w:noProof/>
          <w:sz w:val="24"/>
          <w:szCs w:val="24"/>
        </w:rPr>
        <w:t>in</w:t>
      </w:r>
      <w:r w:rsidRPr="0007435E">
        <w:rPr>
          <w:rFonts w:asciiTheme="majorBidi" w:hAnsiTheme="majorBidi" w:cstheme="majorBidi"/>
          <w:noProof/>
          <w:sz w:val="24"/>
          <w:szCs w:val="24"/>
        </w:rPr>
        <w:t xml:space="preserve"> anemi konusundaki bilgi, tutum ve davranışları. </w:t>
      </w:r>
      <w:r w:rsidRPr="0007435E">
        <w:rPr>
          <w:rFonts w:asciiTheme="majorBidi" w:hAnsiTheme="majorBidi" w:cstheme="majorBidi"/>
          <w:i/>
          <w:iCs/>
          <w:noProof/>
          <w:sz w:val="24"/>
          <w:szCs w:val="24"/>
        </w:rPr>
        <w:t>On Dokuz Mayıs Üniversitesi Tıp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18</w:t>
      </w:r>
      <w:r w:rsidRPr="0007435E">
        <w:rPr>
          <w:rFonts w:asciiTheme="majorBidi" w:hAnsiTheme="majorBidi" w:cstheme="majorBidi"/>
          <w:noProof/>
          <w:sz w:val="24"/>
          <w:szCs w:val="24"/>
        </w:rPr>
        <w:t>(4), 249–257.</w:t>
      </w:r>
    </w:p>
    <w:p w14:paraId="0245E4C3" w14:textId="52498FD7"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Bal, Z. (2019). </w:t>
      </w:r>
      <w:r w:rsidRPr="0007435E">
        <w:rPr>
          <w:rFonts w:asciiTheme="majorBidi" w:hAnsiTheme="majorBidi" w:cstheme="majorBidi"/>
          <w:i/>
          <w:iCs/>
          <w:noProof/>
          <w:sz w:val="24"/>
          <w:szCs w:val="24"/>
        </w:rPr>
        <w:t xml:space="preserve">Travayda primiparlara verilen ebelik desteğinin doğum sonu posttravmatik stres bozukluğu ve doğum korkusuna etkisi. </w:t>
      </w:r>
      <w:r w:rsidRPr="0007435E">
        <w:rPr>
          <w:rFonts w:asciiTheme="majorBidi" w:hAnsiTheme="majorBidi" w:cstheme="majorBidi"/>
          <w:noProof/>
          <w:sz w:val="24"/>
          <w:szCs w:val="24"/>
        </w:rPr>
        <w:t>Yüksek Lisans Tez</w:t>
      </w:r>
      <w:r w:rsidRPr="0007435E">
        <w:rPr>
          <w:rFonts w:asciiTheme="majorBidi" w:hAnsiTheme="majorBidi" w:cstheme="majorBidi"/>
          <w:i/>
          <w:iCs/>
          <w:noProof/>
          <w:sz w:val="24"/>
          <w:szCs w:val="24"/>
        </w:rPr>
        <w:t>i,</w:t>
      </w:r>
      <w:r w:rsidRPr="0007435E">
        <w:rPr>
          <w:rFonts w:asciiTheme="majorBidi" w:hAnsiTheme="majorBidi" w:cstheme="majorBidi"/>
          <w:noProof/>
          <w:sz w:val="24"/>
          <w:szCs w:val="24"/>
        </w:rPr>
        <w:t xml:space="preserve"> İnönü Üniversitesi Sağlık Bilimleri Enstitüsü, Malatya.</w:t>
      </w:r>
    </w:p>
    <w:p w14:paraId="4E65C616" w14:textId="4057075A"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Baştürk, A., Kutlucan, L., Kutlucan, A., Pekin, T. A., Akıncı, S., Dağlı, M., Dinçer, S. (2016). </w:t>
      </w:r>
      <w:r w:rsidR="008950B2" w:rsidRPr="0007435E">
        <w:rPr>
          <w:rFonts w:asciiTheme="majorBidi" w:hAnsiTheme="majorBidi" w:cstheme="majorBidi"/>
          <w:noProof/>
          <w:sz w:val="24"/>
          <w:szCs w:val="24"/>
        </w:rPr>
        <w:t>Gebelerdeki anemi farkındalığı ve anemi gelişiminde etkili faktörlerin değerlendirilmesi</w:t>
      </w:r>
      <w:r w:rsidR="006C6772" w:rsidRPr="0007435E">
        <w:rPr>
          <w:rFonts w:asciiTheme="majorBidi" w:hAnsiTheme="majorBidi" w:cstheme="majorBidi"/>
          <w:noProof/>
          <w:sz w:val="24"/>
          <w:szCs w:val="24"/>
        </w:rPr>
        <w:t xml:space="preserve">. </w:t>
      </w:r>
      <w:r w:rsidRPr="0007435E">
        <w:rPr>
          <w:rFonts w:asciiTheme="majorBidi" w:hAnsiTheme="majorBidi" w:cstheme="majorBidi"/>
          <w:i/>
          <w:iCs/>
          <w:sz w:val="24"/>
          <w:szCs w:val="24"/>
        </w:rPr>
        <w:t>European Journal of Public Health</w:t>
      </w:r>
      <w:r w:rsidRPr="0007435E">
        <w:rPr>
          <w:rFonts w:asciiTheme="majorBidi" w:hAnsiTheme="majorBidi" w:cstheme="majorBidi"/>
          <w:noProof/>
          <w:sz w:val="24"/>
          <w:szCs w:val="24"/>
        </w:rPr>
        <w:t>, 2(1), 1–4. https://doi.org/10.5505/eurjhs.2016.46855</w:t>
      </w:r>
    </w:p>
    <w:p w14:paraId="316D0B25" w14:textId="65C1E13C"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Bay, F., Bulut, Ü. Ö. (2020). Doğum indüksiyonu: maternal, fetal-neonatal etkileri, ebenin rolü. </w:t>
      </w:r>
      <w:r w:rsidRPr="0007435E">
        <w:rPr>
          <w:rFonts w:asciiTheme="majorBidi" w:hAnsiTheme="majorBidi" w:cstheme="majorBidi"/>
          <w:i/>
          <w:iCs/>
          <w:noProof/>
          <w:sz w:val="24"/>
          <w:szCs w:val="24"/>
        </w:rPr>
        <w:t>Sağlık Bilimleri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w:t>
      </w:r>
      <w:r w:rsidRPr="0007435E">
        <w:rPr>
          <w:rFonts w:asciiTheme="majorBidi" w:hAnsiTheme="majorBidi" w:cstheme="majorBidi"/>
          <w:noProof/>
          <w:sz w:val="24"/>
          <w:szCs w:val="24"/>
        </w:rPr>
        <w:t>(1), 4–14.</w:t>
      </w:r>
    </w:p>
    <w:p w14:paraId="2C92DD18" w14:textId="7C42DE7C"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Belevi, A. (2019).</w:t>
      </w:r>
      <w:r w:rsidRPr="0007435E">
        <w:rPr>
          <w:rFonts w:asciiTheme="majorBidi" w:hAnsiTheme="majorBidi" w:cstheme="majorBidi"/>
          <w:i/>
          <w:iCs/>
          <w:noProof/>
          <w:sz w:val="24"/>
          <w:szCs w:val="24"/>
        </w:rPr>
        <w:t xml:space="preserve"> Kocaeli ünıversitesi tıp fakültesi hastanesi hematoloji bölümünde otoümmün hemolitik anemi tanısıyla izlenen hastaların incelenmesi</w:t>
      </w:r>
      <w:r w:rsidRPr="0007435E">
        <w:rPr>
          <w:rFonts w:asciiTheme="majorBidi" w:hAnsiTheme="majorBidi" w:cstheme="majorBidi"/>
          <w:noProof/>
          <w:sz w:val="24"/>
          <w:szCs w:val="24"/>
        </w:rPr>
        <w:t>. Uzmanlık Tezi, Kocaeli Üniversitesi Tıp Fakültesi, Kocaeli.</w:t>
      </w:r>
    </w:p>
    <w:p w14:paraId="1938ABAD" w14:textId="59EA96F5"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Benson, C. S., Shah, A., Stanworth, S. J., Frise, C. J., Spiby, H., Lax, S. J., …</w:t>
      </w:r>
      <w:r w:rsidR="008950B2"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Klein, A. A. (2021). The effect of iron deficiency and anaemia on women’s health. </w:t>
      </w:r>
      <w:r w:rsidRPr="0007435E">
        <w:rPr>
          <w:rFonts w:asciiTheme="majorBidi" w:hAnsiTheme="majorBidi" w:cstheme="majorBidi"/>
          <w:i/>
          <w:iCs/>
          <w:noProof/>
          <w:sz w:val="24"/>
          <w:szCs w:val="24"/>
        </w:rPr>
        <w:t>Anaesthesia</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76</w:t>
      </w:r>
      <w:r w:rsidRPr="0007435E">
        <w:rPr>
          <w:rFonts w:asciiTheme="majorBidi" w:hAnsiTheme="majorBidi" w:cstheme="majorBidi"/>
          <w:noProof/>
          <w:sz w:val="24"/>
          <w:szCs w:val="24"/>
        </w:rPr>
        <w:t>(4), 84–95. https://doi.org/10.1111/ANAE.15405</w:t>
      </w:r>
    </w:p>
    <w:p w14:paraId="2E1ECA0A" w14:textId="68783111"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Berger, M. M., Shenkin, A., Schweinlin, A., Amrein, K., Augsburger, M., Biesalski, H. K., …Cuerda, C. (2022). Espen micronutrient guideline. </w:t>
      </w:r>
      <w:r w:rsidRPr="0007435E">
        <w:rPr>
          <w:rFonts w:asciiTheme="majorBidi" w:hAnsiTheme="majorBidi" w:cstheme="majorBidi"/>
          <w:i/>
          <w:iCs/>
          <w:noProof/>
          <w:sz w:val="24"/>
          <w:szCs w:val="24"/>
        </w:rPr>
        <w:t>Clinical Nutrition (Edinburgh, Scotland)</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41</w:t>
      </w:r>
      <w:r w:rsidRPr="0007435E">
        <w:rPr>
          <w:rFonts w:asciiTheme="majorBidi" w:hAnsiTheme="majorBidi" w:cstheme="majorBidi"/>
          <w:noProof/>
          <w:sz w:val="24"/>
          <w:szCs w:val="24"/>
        </w:rPr>
        <w:t>(6), 1357–1424. https://doi.org/10.1016/j.clnu.2022.02.015</w:t>
      </w:r>
    </w:p>
    <w:p w14:paraId="6E39B254" w14:textId="65FF5135"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Bharati, P., Som, S., Chakrabarty, S., Bharati, S., Pal, M. (2008). Prevalence of anemia and its determinants among nonpregnant and pregnant women in </w:t>
      </w:r>
      <w:r w:rsidR="00B25452" w:rsidRPr="0007435E">
        <w:rPr>
          <w:rFonts w:asciiTheme="majorBidi" w:hAnsiTheme="majorBidi" w:cstheme="majorBidi"/>
          <w:noProof/>
          <w:sz w:val="24"/>
          <w:szCs w:val="24"/>
        </w:rPr>
        <w:t>I</w:t>
      </w:r>
      <w:r w:rsidRPr="0007435E">
        <w:rPr>
          <w:rFonts w:asciiTheme="majorBidi" w:hAnsiTheme="majorBidi" w:cstheme="majorBidi"/>
          <w:noProof/>
          <w:sz w:val="24"/>
          <w:szCs w:val="24"/>
        </w:rPr>
        <w:t xml:space="preserve">ndia. </w:t>
      </w:r>
      <w:r w:rsidRPr="0007435E">
        <w:rPr>
          <w:rFonts w:asciiTheme="majorBidi" w:hAnsiTheme="majorBidi" w:cstheme="majorBidi"/>
          <w:i/>
          <w:iCs/>
          <w:noProof/>
          <w:sz w:val="24"/>
          <w:szCs w:val="24"/>
        </w:rPr>
        <w:t>Asia-Pacific Journal of Public Health</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20</w:t>
      </w:r>
      <w:r w:rsidRPr="0007435E">
        <w:rPr>
          <w:rFonts w:asciiTheme="majorBidi" w:hAnsiTheme="majorBidi" w:cstheme="majorBidi"/>
          <w:noProof/>
          <w:sz w:val="24"/>
          <w:szCs w:val="24"/>
        </w:rPr>
        <w:t>(4), 347–359. https://doi.org/10.1177/2158244017725555</w:t>
      </w:r>
    </w:p>
    <w:p w14:paraId="367B3268" w14:textId="0EDB5E03"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Bilgin, Z.,</w:t>
      </w:r>
      <w:r w:rsidR="008950B2"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Demirci, N. (2019). Gebelikte demir ve folat eksikliği anemisinde kanıta dayalı güncel yaklaşımlar. </w:t>
      </w:r>
      <w:r w:rsidRPr="0007435E">
        <w:rPr>
          <w:rFonts w:asciiTheme="majorBidi" w:hAnsiTheme="majorBidi" w:cstheme="majorBidi"/>
          <w:i/>
          <w:iCs/>
          <w:noProof/>
          <w:sz w:val="24"/>
          <w:szCs w:val="24"/>
        </w:rPr>
        <w:t>Zeynep Kamil Tıp Bülteni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50</w:t>
      </w:r>
      <w:r w:rsidRPr="0007435E">
        <w:rPr>
          <w:rFonts w:asciiTheme="majorBidi" w:hAnsiTheme="majorBidi" w:cstheme="majorBidi"/>
          <w:noProof/>
          <w:sz w:val="24"/>
          <w:szCs w:val="24"/>
        </w:rPr>
        <w:t xml:space="preserve">(3), 167–174. </w:t>
      </w:r>
    </w:p>
    <w:p w14:paraId="2F499D38" w14:textId="77777777"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Bolaman, Z. (2004). </w:t>
      </w:r>
      <w:r w:rsidRPr="0007435E">
        <w:rPr>
          <w:rFonts w:asciiTheme="majorBidi" w:hAnsiTheme="majorBidi" w:cstheme="majorBidi"/>
          <w:i/>
          <w:iCs/>
          <w:noProof/>
          <w:sz w:val="24"/>
          <w:szCs w:val="24"/>
        </w:rPr>
        <w:t xml:space="preserve">Demir eksikliği anemisi </w:t>
      </w:r>
      <w:r w:rsidRPr="0007435E">
        <w:rPr>
          <w:rFonts w:asciiTheme="majorBidi" w:hAnsiTheme="majorBidi" w:cstheme="majorBidi"/>
          <w:noProof/>
          <w:sz w:val="24"/>
          <w:szCs w:val="24"/>
        </w:rPr>
        <w:t>[Kongre Bildirisi].</w:t>
      </w:r>
      <w:r w:rsidRPr="0007435E">
        <w:rPr>
          <w:rFonts w:asciiTheme="majorBidi" w:hAnsiTheme="majorBidi" w:cstheme="majorBidi"/>
          <w:color w:val="111111"/>
          <w:sz w:val="24"/>
          <w:szCs w:val="24"/>
          <w:shd w:val="clear" w:color="auto" w:fill="FFFFFF"/>
        </w:rPr>
        <w:t xml:space="preserve"> </w:t>
      </w:r>
      <w:r w:rsidRPr="0007435E">
        <w:rPr>
          <w:rFonts w:asciiTheme="majorBidi" w:hAnsiTheme="majorBidi" w:cstheme="majorBidi"/>
          <w:noProof/>
          <w:sz w:val="24"/>
          <w:szCs w:val="24"/>
        </w:rPr>
        <w:t>6. Ulusal İç Hastalıkları Kongresi, Antalya.</w:t>
      </w:r>
    </w:p>
    <w:p w14:paraId="3621343A" w14:textId="77777777"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Bothwell, T. H. (2000). Iron requirements in pregnancy and strategies to meet them. </w:t>
      </w:r>
      <w:r w:rsidRPr="0007435E">
        <w:rPr>
          <w:rFonts w:asciiTheme="majorBidi" w:hAnsiTheme="majorBidi" w:cstheme="majorBidi"/>
          <w:i/>
          <w:iCs/>
          <w:noProof/>
          <w:sz w:val="24"/>
          <w:szCs w:val="24"/>
        </w:rPr>
        <w:t>The American Journal of Clinical Nutrition</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72</w:t>
      </w:r>
      <w:r w:rsidRPr="0007435E">
        <w:rPr>
          <w:rFonts w:asciiTheme="majorBidi" w:hAnsiTheme="majorBidi" w:cstheme="majorBidi"/>
          <w:noProof/>
          <w:sz w:val="24"/>
          <w:szCs w:val="24"/>
        </w:rPr>
        <w:t>(1), 257S-264S. https://doi.org/10.1093/AJCN/72.1.257S</w:t>
      </w:r>
    </w:p>
    <w:p w14:paraId="32DD6877" w14:textId="21729C65"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 Bouri, S.,</w:t>
      </w:r>
      <w:r w:rsidR="008950B2"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Martin, J. (2018). Investigation of iron deficiency anemia. </w:t>
      </w:r>
      <w:r w:rsidRPr="0007435E">
        <w:rPr>
          <w:rFonts w:asciiTheme="majorBidi" w:hAnsiTheme="majorBidi" w:cstheme="majorBidi"/>
          <w:i/>
          <w:iCs/>
          <w:noProof/>
          <w:sz w:val="24"/>
          <w:szCs w:val="24"/>
        </w:rPr>
        <w:t>Clinical Medicine</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18</w:t>
      </w:r>
      <w:r w:rsidRPr="0007435E">
        <w:rPr>
          <w:rFonts w:asciiTheme="majorBidi" w:hAnsiTheme="majorBidi" w:cstheme="majorBidi"/>
          <w:noProof/>
          <w:sz w:val="24"/>
          <w:szCs w:val="24"/>
        </w:rPr>
        <w:t>(3), 244. https://doi.org/10.7861/CLINMEDICINE.18-3-242</w:t>
      </w:r>
    </w:p>
    <w:p w14:paraId="72FD7D70" w14:textId="44E69AAB"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Breymann, C., Honegger, C., Hösli, I., Surbek, D. (2017). Diagnosis and treatment of iron-deficiency anaemia in pregnancy and postpartum. </w:t>
      </w:r>
      <w:r w:rsidRPr="0007435E">
        <w:rPr>
          <w:rFonts w:asciiTheme="majorBidi" w:hAnsiTheme="majorBidi" w:cstheme="majorBidi"/>
          <w:i/>
          <w:iCs/>
          <w:noProof/>
          <w:sz w:val="24"/>
          <w:szCs w:val="24"/>
        </w:rPr>
        <w:t>Archives of Gynecology and Obstetrics</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296</w:t>
      </w:r>
      <w:r w:rsidRPr="0007435E">
        <w:rPr>
          <w:rFonts w:asciiTheme="majorBidi" w:hAnsiTheme="majorBidi" w:cstheme="majorBidi"/>
          <w:noProof/>
          <w:sz w:val="24"/>
          <w:szCs w:val="24"/>
        </w:rPr>
        <w:t>(6), 1229–1234. https://doi.org/10.1007/s00404-017-4526-2</w:t>
      </w:r>
    </w:p>
    <w:p w14:paraId="01C21439" w14:textId="5DC87300"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Cantürk Karbancıoğlu, F., Songur Dağlı, S. (2019). Maternal </w:t>
      </w:r>
      <w:r w:rsidR="008950B2" w:rsidRPr="0007435E">
        <w:rPr>
          <w:rFonts w:asciiTheme="majorBidi" w:hAnsiTheme="majorBidi" w:cstheme="majorBidi"/>
          <w:noProof/>
          <w:sz w:val="24"/>
          <w:szCs w:val="24"/>
        </w:rPr>
        <w:t>aneminin perinatal sonuçlara etkisi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Jinekoloji-Obstetrik ve Neonatoloji Tıp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16</w:t>
      </w:r>
      <w:r w:rsidRPr="0007435E">
        <w:rPr>
          <w:rFonts w:asciiTheme="majorBidi" w:hAnsiTheme="majorBidi" w:cstheme="majorBidi"/>
          <w:noProof/>
          <w:sz w:val="24"/>
          <w:szCs w:val="24"/>
        </w:rPr>
        <w:t>(1), 22–26.</w:t>
      </w:r>
    </w:p>
    <w:p w14:paraId="0D8E7CCB" w14:textId="6DF0C1E1"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Cao, C., O’Brien, K. O. (2013). Pregnancy and </w:t>
      </w:r>
      <w:r w:rsidR="008950B2" w:rsidRPr="0007435E">
        <w:rPr>
          <w:rFonts w:asciiTheme="majorBidi" w:hAnsiTheme="majorBidi" w:cstheme="majorBidi"/>
          <w:noProof/>
          <w:sz w:val="24"/>
          <w:szCs w:val="24"/>
        </w:rPr>
        <w:t>i</w:t>
      </w:r>
      <w:r w:rsidRPr="0007435E">
        <w:rPr>
          <w:rFonts w:asciiTheme="majorBidi" w:hAnsiTheme="majorBidi" w:cstheme="majorBidi"/>
          <w:noProof/>
          <w:sz w:val="24"/>
          <w:szCs w:val="24"/>
        </w:rPr>
        <w:t xml:space="preserve">ron homeostasis: an update. </w:t>
      </w:r>
      <w:r w:rsidRPr="0007435E">
        <w:rPr>
          <w:rFonts w:asciiTheme="majorBidi" w:hAnsiTheme="majorBidi" w:cstheme="majorBidi"/>
          <w:i/>
          <w:iCs/>
          <w:noProof/>
          <w:sz w:val="24"/>
          <w:szCs w:val="24"/>
        </w:rPr>
        <w:t>Nutrition Reviews</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71</w:t>
      </w:r>
      <w:r w:rsidRPr="0007435E">
        <w:rPr>
          <w:rFonts w:asciiTheme="majorBidi" w:hAnsiTheme="majorBidi" w:cstheme="majorBidi"/>
          <w:noProof/>
          <w:sz w:val="24"/>
          <w:szCs w:val="24"/>
        </w:rPr>
        <w:t>(1), 35–51. https://doi.org/10.1111/J.1753-4887.2012.00550.X</w:t>
      </w:r>
    </w:p>
    <w:p w14:paraId="2E562010" w14:textId="4D366117"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Carroli, G.,</w:t>
      </w:r>
      <w:r w:rsidR="00FB68E2">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Mignini, L. (2009). Episiotomy for vaginal birth. </w:t>
      </w:r>
      <w:r w:rsidRPr="0007435E">
        <w:rPr>
          <w:rFonts w:asciiTheme="majorBidi" w:hAnsiTheme="majorBidi" w:cstheme="majorBidi"/>
          <w:i/>
          <w:iCs/>
          <w:noProof/>
          <w:sz w:val="24"/>
          <w:szCs w:val="24"/>
        </w:rPr>
        <w:t>The Cochrane Database of Systematic Reviews</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w:t>
      </w:r>
      <w:r w:rsidRPr="0007435E">
        <w:rPr>
          <w:rFonts w:asciiTheme="majorBidi" w:hAnsiTheme="majorBidi" w:cstheme="majorBidi"/>
          <w:noProof/>
          <w:sz w:val="24"/>
          <w:szCs w:val="24"/>
        </w:rPr>
        <w:t>, CD000081. https://doi.org/10.1002/14651858.CD000081.PUB2</w:t>
      </w:r>
    </w:p>
    <w:p w14:paraId="3918C5A7" w14:textId="3A378AFE"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Cengiz, L., Kahraman, K.,</w:t>
      </w:r>
      <w:r w:rsidR="00363E8B"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Sönmezer, M. (2003). Gebelikte demir eksikliği anemisini belirlemede maternal serum ferritin değerlerin değeri. </w:t>
      </w:r>
      <w:r w:rsidRPr="0007435E">
        <w:rPr>
          <w:rFonts w:asciiTheme="majorBidi" w:hAnsiTheme="majorBidi" w:cstheme="majorBidi"/>
          <w:i/>
          <w:iCs/>
          <w:noProof/>
          <w:sz w:val="24"/>
          <w:szCs w:val="24"/>
        </w:rPr>
        <w:t>Medical Network Klinik Bilimler ve Doktor, 9</w:t>
      </w:r>
      <w:r w:rsidRPr="0007435E">
        <w:rPr>
          <w:rFonts w:asciiTheme="majorBidi" w:hAnsiTheme="majorBidi" w:cstheme="majorBidi"/>
          <w:noProof/>
          <w:sz w:val="24"/>
          <w:szCs w:val="24"/>
        </w:rPr>
        <w:t>(5), 624 - 629.</w:t>
      </w:r>
    </w:p>
    <w:p w14:paraId="06636838" w14:textId="7FDC11BA"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 Chaparro, C. M., Suchdev, P. S. (2019). Anemia epidemiology, pathophysiology, and etiology in low and middle-income countries. </w:t>
      </w:r>
      <w:r w:rsidRPr="0007435E">
        <w:rPr>
          <w:rFonts w:asciiTheme="majorBidi" w:hAnsiTheme="majorBidi" w:cstheme="majorBidi"/>
          <w:i/>
          <w:iCs/>
          <w:noProof/>
          <w:sz w:val="24"/>
          <w:szCs w:val="24"/>
        </w:rPr>
        <w:t>Annals of the New York Academy of Sciences</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1450</w:t>
      </w:r>
      <w:r w:rsidRPr="0007435E">
        <w:rPr>
          <w:rFonts w:asciiTheme="majorBidi" w:hAnsiTheme="majorBidi" w:cstheme="majorBidi"/>
          <w:noProof/>
          <w:sz w:val="24"/>
          <w:szCs w:val="24"/>
        </w:rPr>
        <w:t>(1), 15–31. https://doi.org/10.1111/nyas.14092</w:t>
      </w:r>
    </w:p>
    <w:p w14:paraId="2EA1E9F0" w14:textId="0EB147C8"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Çalık, K.Y. (2010). </w:t>
      </w:r>
      <w:r w:rsidRPr="0007435E">
        <w:rPr>
          <w:rFonts w:asciiTheme="majorBidi" w:hAnsiTheme="majorBidi" w:cstheme="majorBidi"/>
          <w:i/>
          <w:iCs/>
          <w:noProof/>
          <w:sz w:val="24"/>
          <w:szCs w:val="24"/>
        </w:rPr>
        <w:t>Doğum eylemi̇nde sp6 noktas</w:t>
      </w:r>
      <w:r w:rsidR="00363E8B" w:rsidRPr="0007435E">
        <w:rPr>
          <w:rFonts w:asciiTheme="majorBidi" w:hAnsiTheme="majorBidi" w:cstheme="majorBidi"/>
          <w:i/>
          <w:iCs/>
          <w:noProof/>
          <w:sz w:val="24"/>
          <w:szCs w:val="24"/>
        </w:rPr>
        <w:t>ı</w:t>
      </w:r>
      <w:r w:rsidRPr="0007435E">
        <w:rPr>
          <w:rFonts w:asciiTheme="majorBidi" w:hAnsiTheme="majorBidi" w:cstheme="majorBidi"/>
          <w:i/>
          <w:iCs/>
          <w:noProof/>
          <w:sz w:val="24"/>
          <w:szCs w:val="24"/>
        </w:rPr>
        <w:t>na uygulanan basının gebelerde algılanan doğum ağrısına ve doğum eylemi̇ni̇n süresi̇ne etki̇si̇</w:t>
      </w:r>
      <w:r w:rsidRPr="0007435E">
        <w:rPr>
          <w:rFonts w:asciiTheme="majorBidi" w:hAnsiTheme="majorBidi" w:cstheme="majorBidi"/>
          <w:noProof/>
          <w:sz w:val="24"/>
          <w:szCs w:val="24"/>
        </w:rPr>
        <w:t>. Doktora Tezi, Marmara Üniversitesi Sağlık Bilimleri Enstitüsü, İstanbul.</w:t>
      </w:r>
    </w:p>
    <w:p w14:paraId="14985B81" w14:textId="77777777"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Çapar, Y. (2019). </w:t>
      </w:r>
      <w:r w:rsidRPr="0007435E">
        <w:rPr>
          <w:rFonts w:asciiTheme="majorBidi" w:hAnsiTheme="majorBidi" w:cstheme="majorBidi"/>
          <w:i/>
          <w:iCs/>
          <w:noProof/>
          <w:sz w:val="24"/>
          <w:szCs w:val="24"/>
        </w:rPr>
        <w:t>Doğum ağrısının yönetiminde sıcak ve soğuk akupresür uygulamasının doğum ağrısı algısına ve doğum süresine etkisi</w:t>
      </w:r>
      <w:r w:rsidRPr="0007435E">
        <w:rPr>
          <w:rFonts w:asciiTheme="majorBidi" w:hAnsiTheme="majorBidi" w:cstheme="majorBidi"/>
          <w:noProof/>
          <w:sz w:val="24"/>
          <w:szCs w:val="24"/>
        </w:rPr>
        <w:t>. Yüksek Lisans Tezi, Atatürk Üniversitesi Sağlık Bilimleri Enstitüsü, Erzurum.</w:t>
      </w:r>
    </w:p>
    <w:p w14:paraId="281E5F31" w14:textId="38A11C82" w:rsidR="008F54AF" w:rsidRPr="0007435E" w:rsidRDefault="008F54AF"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Çetin, H., Altın, H. (2006). Mekonyum aspirasyon sendromu. </w:t>
      </w:r>
      <w:r w:rsidRPr="0007435E">
        <w:rPr>
          <w:rFonts w:asciiTheme="majorBidi" w:hAnsiTheme="majorBidi" w:cstheme="majorBidi"/>
          <w:i/>
          <w:iCs/>
          <w:noProof/>
          <w:sz w:val="24"/>
          <w:szCs w:val="24"/>
        </w:rPr>
        <w:t>Süleyman Demirel Üniversitesi Tıp Fakültesi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13</w:t>
      </w:r>
      <w:r w:rsidRPr="0007435E">
        <w:rPr>
          <w:rFonts w:asciiTheme="majorBidi" w:hAnsiTheme="majorBidi" w:cstheme="majorBidi"/>
          <w:noProof/>
          <w:sz w:val="24"/>
          <w:szCs w:val="24"/>
        </w:rPr>
        <w:t>(1), 42–46. https://doi.org/10.17827/aktd.280551</w:t>
      </w:r>
    </w:p>
    <w:p w14:paraId="33FB29FF" w14:textId="0D2C9D71"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Çıtıl, R., Barut Yakıştıran, S., Eğri, M., </w:t>
      </w:r>
      <w:r w:rsidR="00363E8B"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Önder, Y. (2014). Devlet hastanesine başvuran gebelerde anemi görülme sıklığı ve etkileyen faktörler. </w:t>
      </w:r>
      <w:r w:rsidRPr="0007435E">
        <w:rPr>
          <w:rFonts w:asciiTheme="majorBidi" w:hAnsiTheme="majorBidi" w:cstheme="majorBidi"/>
          <w:i/>
          <w:iCs/>
          <w:noProof/>
          <w:sz w:val="24"/>
          <w:szCs w:val="24"/>
        </w:rPr>
        <w:t>Çağdaş Tıp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4</w:t>
      </w:r>
      <w:r w:rsidRPr="0007435E">
        <w:rPr>
          <w:rFonts w:asciiTheme="majorBidi" w:hAnsiTheme="majorBidi" w:cstheme="majorBidi"/>
          <w:noProof/>
          <w:sz w:val="24"/>
          <w:szCs w:val="24"/>
        </w:rPr>
        <w:t>(2), 76–83.</w:t>
      </w:r>
    </w:p>
    <w:p w14:paraId="659B19F5" w14:textId="6DB374E4"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Çiçek, Ö. (2016). </w:t>
      </w:r>
      <w:r w:rsidRPr="0007435E">
        <w:rPr>
          <w:rFonts w:asciiTheme="majorBidi" w:hAnsiTheme="majorBidi" w:cstheme="majorBidi"/>
          <w:i/>
          <w:iCs/>
          <w:noProof/>
          <w:sz w:val="24"/>
          <w:szCs w:val="24"/>
        </w:rPr>
        <w:t>Doğum eyleminde uygulanan hemşirelik bakımının doğum korkusu, ağrısı, doğum süresi ve memnuniyete etkisi</w:t>
      </w:r>
      <w:r w:rsidRPr="0007435E">
        <w:rPr>
          <w:rFonts w:asciiTheme="majorBidi" w:hAnsiTheme="majorBidi" w:cstheme="majorBidi"/>
          <w:noProof/>
          <w:sz w:val="24"/>
          <w:szCs w:val="24"/>
        </w:rPr>
        <w:t>. Doktora Tezi, Dokuz Eylül Üniversitesi Sağlık Bilimleri Enstitüsü, İzmir.</w:t>
      </w:r>
    </w:p>
    <w:p w14:paraId="0A3FAACB" w14:textId="17CF7E85"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Çiftçi, A., Özkan, M. (2018). Demir fizyopatolojisi ve demir eksikliği anemisine yaklaşım: yeni tedavi stratejileri. </w:t>
      </w:r>
      <w:r w:rsidRPr="0007435E">
        <w:rPr>
          <w:rFonts w:asciiTheme="majorBidi" w:hAnsiTheme="majorBidi" w:cstheme="majorBidi"/>
          <w:i/>
          <w:iCs/>
          <w:noProof/>
          <w:sz w:val="24"/>
          <w:szCs w:val="24"/>
        </w:rPr>
        <w:t>Journal of Health Sciences and Medicine</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w:t>
      </w:r>
      <w:r w:rsidRPr="0007435E">
        <w:rPr>
          <w:rFonts w:asciiTheme="majorBidi" w:hAnsiTheme="majorBidi" w:cstheme="majorBidi"/>
          <w:noProof/>
          <w:sz w:val="24"/>
          <w:szCs w:val="24"/>
        </w:rPr>
        <w:t>(2), 16–20. https://doi.org/10.32322/jhsm.430073</w:t>
      </w:r>
    </w:p>
    <w:p w14:paraId="4787D89B" w14:textId="355F5FF1"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Dane, B., Arslan, N., Batmaz, G., Dane, C. (2013). Annede anemi yenidoğanı etkiler mi? </w:t>
      </w:r>
      <w:r w:rsidRPr="0007435E">
        <w:rPr>
          <w:rFonts w:asciiTheme="majorBidi" w:hAnsiTheme="majorBidi" w:cstheme="majorBidi"/>
          <w:i/>
          <w:iCs/>
          <w:noProof/>
          <w:sz w:val="24"/>
          <w:szCs w:val="24"/>
        </w:rPr>
        <w:t>Türk Pediatri Arsivi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48</w:t>
      </w:r>
      <w:r w:rsidRPr="0007435E">
        <w:rPr>
          <w:rFonts w:asciiTheme="majorBidi" w:hAnsiTheme="majorBidi" w:cstheme="majorBidi"/>
          <w:noProof/>
          <w:sz w:val="24"/>
          <w:szCs w:val="24"/>
        </w:rPr>
        <w:t>(3), 195–199. https://doi.org/10.4274/tpa.1068</w:t>
      </w:r>
    </w:p>
    <w:p w14:paraId="418D8840" w14:textId="26F0620A"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Davas, İ., Marangoz, D., Varolan, A., Akyol, A., Baksu, B. (2008). Gebelikte değişik seviyelerdeki anemilerde demir alımının maternal, doğum ve perinatal sonuçlara etkileri. </w:t>
      </w:r>
      <w:r w:rsidRPr="0007435E">
        <w:rPr>
          <w:rFonts w:asciiTheme="majorBidi" w:hAnsiTheme="majorBidi" w:cstheme="majorBidi"/>
          <w:i/>
          <w:iCs/>
          <w:noProof/>
          <w:sz w:val="24"/>
          <w:szCs w:val="24"/>
        </w:rPr>
        <w:t>Türk Jinekoloji ve Obstetrik Derneği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5</w:t>
      </w:r>
      <w:r w:rsidRPr="0007435E">
        <w:rPr>
          <w:rFonts w:asciiTheme="majorBidi" w:hAnsiTheme="majorBidi" w:cstheme="majorBidi"/>
          <w:noProof/>
          <w:sz w:val="24"/>
          <w:szCs w:val="24"/>
        </w:rPr>
        <w:t>(3), 81–174.</w:t>
      </w:r>
    </w:p>
    <w:p w14:paraId="367C2265" w14:textId="6EEDEA07"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Demir, C., Kocaman, C. E., Dilek, I. (2011). Gebelikte serum ferritin düzeyleri. </w:t>
      </w:r>
      <w:r w:rsidRPr="0007435E">
        <w:rPr>
          <w:rFonts w:asciiTheme="majorBidi" w:hAnsiTheme="majorBidi" w:cstheme="majorBidi"/>
          <w:i/>
          <w:iCs/>
          <w:noProof/>
          <w:sz w:val="24"/>
          <w:szCs w:val="24"/>
        </w:rPr>
        <w:t>Balkan Medical Journal</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28</w:t>
      </w:r>
      <w:r w:rsidRPr="0007435E">
        <w:rPr>
          <w:rFonts w:asciiTheme="majorBidi" w:hAnsiTheme="majorBidi" w:cstheme="majorBidi"/>
          <w:noProof/>
          <w:sz w:val="24"/>
          <w:szCs w:val="24"/>
        </w:rPr>
        <w:t>(1), 23–25. https://doi.org/10.5174/tutfd.2009.02917.1</w:t>
      </w:r>
    </w:p>
    <w:p w14:paraId="53405DDF" w14:textId="0D606106"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Di Renzo, G. C., Spano, F., Giardina, I., Brillo, E., Clerici, G., Roura, L. C. (2015). Iron deficiency anemia in pregnancy. </w:t>
      </w:r>
      <w:r w:rsidRPr="0007435E">
        <w:rPr>
          <w:rFonts w:asciiTheme="majorBidi" w:hAnsiTheme="majorBidi" w:cstheme="majorBidi"/>
          <w:i/>
          <w:iCs/>
          <w:noProof/>
          <w:sz w:val="24"/>
          <w:szCs w:val="24"/>
        </w:rPr>
        <w:t>Womens Health</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11</w:t>
      </w:r>
      <w:r w:rsidRPr="0007435E">
        <w:rPr>
          <w:rFonts w:asciiTheme="majorBidi" w:hAnsiTheme="majorBidi" w:cstheme="majorBidi"/>
          <w:noProof/>
          <w:sz w:val="24"/>
          <w:szCs w:val="24"/>
        </w:rPr>
        <w:t>(6), 891–900. https://doi.org/10.2217/WHE.15.35</w:t>
      </w:r>
    </w:p>
    <w:p w14:paraId="675E2467" w14:textId="4576E0FF"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Doom, J. R.,</w:t>
      </w:r>
      <w:r w:rsidR="00363E8B"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Georgieff, M. K. (2014). Striking while the ıron is hot: understanding the biological and neurodevelopmental effects of ıron deficiency to optimize ıntervention in early childhood. </w:t>
      </w:r>
      <w:r w:rsidRPr="0007435E">
        <w:rPr>
          <w:rFonts w:asciiTheme="majorBidi" w:hAnsiTheme="majorBidi" w:cstheme="majorBidi"/>
          <w:i/>
          <w:iCs/>
          <w:noProof/>
          <w:sz w:val="24"/>
          <w:szCs w:val="24"/>
        </w:rPr>
        <w:t>Current Pediatrics Reports</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w:t>
      </w:r>
      <w:r w:rsidRPr="0007435E">
        <w:rPr>
          <w:rFonts w:asciiTheme="majorBidi" w:hAnsiTheme="majorBidi" w:cstheme="majorBidi"/>
          <w:noProof/>
          <w:sz w:val="24"/>
          <w:szCs w:val="24"/>
        </w:rPr>
        <w:t>(4), 291–298. https://doi.org/10.1007/s40124-014-0058-4</w:t>
      </w:r>
    </w:p>
    <w:p w14:paraId="21A76EF1" w14:textId="77777777"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Durhan, B. (2007). </w:t>
      </w:r>
      <w:r w:rsidRPr="0007435E">
        <w:rPr>
          <w:rFonts w:asciiTheme="majorBidi" w:hAnsiTheme="majorBidi" w:cstheme="majorBidi"/>
          <w:i/>
          <w:iCs/>
          <w:noProof/>
          <w:sz w:val="24"/>
          <w:szCs w:val="24"/>
        </w:rPr>
        <w:t>Demir eksikliği anemisi tanısı konulan hastalarda pika görülme sıklığı ve pikanın anemi semptomları ile ilişkisi</w:t>
      </w:r>
      <w:r w:rsidRPr="0007435E">
        <w:rPr>
          <w:rFonts w:asciiTheme="majorBidi" w:hAnsiTheme="majorBidi" w:cstheme="majorBidi"/>
          <w:noProof/>
          <w:sz w:val="24"/>
          <w:szCs w:val="24"/>
        </w:rPr>
        <w:t>. Yüksek Lisans Tezi, Afyonkarahisar Kocatepe Üniversitesi Sağlık Bilimleri Enstitüsü, Afyonkarahisar.</w:t>
      </w:r>
    </w:p>
    <w:p w14:paraId="2F57E021" w14:textId="77777777"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i/>
          <w:iCs/>
          <w:noProof/>
          <w:sz w:val="24"/>
          <w:szCs w:val="24"/>
        </w:rPr>
      </w:pPr>
      <w:r w:rsidRPr="0007435E">
        <w:rPr>
          <w:rFonts w:asciiTheme="majorBidi" w:hAnsiTheme="majorBidi" w:cstheme="majorBidi"/>
          <w:noProof/>
          <w:sz w:val="24"/>
          <w:szCs w:val="24"/>
        </w:rPr>
        <w:t>Durmuş, E. (2019).</w:t>
      </w:r>
      <w:r w:rsidRPr="0007435E">
        <w:rPr>
          <w:rFonts w:asciiTheme="majorBidi" w:hAnsiTheme="majorBidi" w:cstheme="majorBidi"/>
          <w:i/>
          <w:iCs/>
          <w:noProof/>
          <w:sz w:val="24"/>
          <w:szCs w:val="24"/>
        </w:rPr>
        <w:t xml:space="preserve"> Gebelikte anemi görülme sıklığı ve yaşam kalitesi ile ilişkisi. Yüksek Lisans Tezi,</w:t>
      </w:r>
      <w:r w:rsidRPr="0007435E">
        <w:rPr>
          <w:rFonts w:asciiTheme="majorBidi" w:hAnsiTheme="majorBidi" w:cstheme="majorBidi"/>
          <w:noProof/>
          <w:sz w:val="24"/>
          <w:szCs w:val="24"/>
        </w:rPr>
        <w:t xml:space="preserve"> Aydın Adnan Menderes Üniversitesi Sağlık Bilimleri Enstitüsü, Aydın.</w:t>
      </w:r>
    </w:p>
    <w:p w14:paraId="593E1DE4" w14:textId="7DEA33B0"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Ems, T., Lucia, K. S., Huecker, M. R. (2022).</w:t>
      </w:r>
      <w:r w:rsidRPr="0007435E">
        <w:rPr>
          <w:rFonts w:asciiTheme="majorBidi" w:hAnsiTheme="majorBidi" w:cstheme="majorBidi"/>
          <w:i/>
          <w:iCs/>
          <w:noProof/>
          <w:sz w:val="24"/>
          <w:szCs w:val="24"/>
        </w:rPr>
        <w:t xml:space="preserve"> Biochemistry, ıron absorption</w:t>
      </w:r>
      <w:r w:rsidRPr="0007435E">
        <w:rPr>
          <w:rFonts w:asciiTheme="majorBidi" w:hAnsiTheme="majorBidi" w:cstheme="majorBidi"/>
          <w:noProof/>
          <w:sz w:val="24"/>
          <w:szCs w:val="24"/>
        </w:rPr>
        <w:t>. Kentucky: StatPearls</w:t>
      </w:r>
      <w:r w:rsidRPr="0007435E">
        <w:rPr>
          <w:rFonts w:asciiTheme="majorBidi" w:hAnsiTheme="majorBidi" w:cstheme="majorBidi"/>
          <w:color w:val="212121"/>
          <w:sz w:val="24"/>
          <w:szCs w:val="24"/>
          <w:shd w:val="clear" w:color="auto" w:fill="FFFFFF"/>
        </w:rPr>
        <w:t xml:space="preserve"> </w:t>
      </w:r>
      <w:r w:rsidRPr="0007435E">
        <w:rPr>
          <w:rFonts w:asciiTheme="majorBidi" w:hAnsiTheme="majorBidi" w:cstheme="majorBidi"/>
          <w:noProof/>
          <w:sz w:val="24"/>
          <w:szCs w:val="24"/>
        </w:rPr>
        <w:t>Yayıncılık.</w:t>
      </w:r>
    </w:p>
    <w:p w14:paraId="3F0D8DBE" w14:textId="226E1EB9"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Erdem, Ö., Bucaktepe Erten, G.,</w:t>
      </w:r>
      <w:r w:rsidR="00363E8B"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Kara, İ. H. (2009). Aile hekimliği polikliniğine başvuran kadınlarda demir eksikliği anemisi ve gestasyon öyküsü ilişkisi. </w:t>
      </w:r>
      <w:r w:rsidRPr="0007435E">
        <w:rPr>
          <w:rFonts w:asciiTheme="majorBidi" w:hAnsiTheme="majorBidi" w:cstheme="majorBidi"/>
          <w:i/>
          <w:iCs/>
          <w:noProof/>
          <w:sz w:val="24"/>
          <w:szCs w:val="24"/>
        </w:rPr>
        <w:t>Dicle Tıp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36</w:t>
      </w:r>
      <w:r w:rsidRPr="0007435E">
        <w:rPr>
          <w:rFonts w:asciiTheme="majorBidi" w:hAnsiTheme="majorBidi" w:cstheme="majorBidi"/>
          <w:noProof/>
          <w:sz w:val="24"/>
          <w:szCs w:val="24"/>
        </w:rPr>
        <w:t>(2), 123–126.</w:t>
      </w:r>
    </w:p>
    <w:p w14:paraId="06038AAB" w14:textId="759D6962"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Evim, S. M., Baytan, B., Güneş, A. M. (2012). Demir ve demir metabolizması. </w:t>
      </w:r>
      <w:r w:rsidRPr="0007435E">
        <w:rPr>
          <w:rFonts w:asciiTheme="majorBidi" w:hAnsiTheme="majorBidi" w:cstheme="majorBidi"/>
          <w:i/>
          <w:iCs/>
          <w:noProof/>
          <w:sz w:val="24"/>
          <w:szCs w:val="24"/>
        </w:rPr>
        <w:t>Güncel Pediatri Dergisi</w:t>
      </w:r>
      <w:r w:rsidRPr="0007435E">
        <w:rPr>
          <w:rFonts w:asciiTheme="majorBidi" w:hAnsiTheme="majorBidi" w:cstheme="majorBidi"/>
          <w:noProof/>
          <w:sz w:val="24"/>
          <w:szCs w:val="24"/>
        </w:rPr>
        <w:t>, 10, 65–69.</w:t>
      </w:r>
    </w:p>
    <w:p w14:paraId="50EB7107" w14:textId="4C6B5E54"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Faruqi, A.,</w:t>
      </w:r>
      <w:r w:rsidR="005B2C88">
        <w:rPr>
          <w:rFonts w:asciiTheme="majorBidi" w:hAnsiTheme="majorBidi" w:cstheme="majorBidi"/>
          <w:noProof/>
          <w:sz w:val="24"/>
          <w:szCs w:val="24"/>
        </w:rPr>
        <w:t xml:space="preserve"> </w:t>
      </w:r>
      <w:r w:rsidRPr="0007435E">
        <w:rPr>
          <w:rFonts w:asciiTheme="majorBidi" w:hAnsiTheme="majorBidi" w:cstheme="majorBidi"/>
          <w:noProof/>
          <w:sz w:val="24"/>
          <w:szCs w:val="24"/>
        </w:rPr>
        <w:t>Mukkamalla, S. K. R. (2023). Iron binding capacity</w:t>
      </w:r>
      <w:r w:rsidRPr="0007435E">
        <w:rPr>
          <w:rFonts w:asciiTheme="majorBidi" w:hAnsiTheme="majorBidi" w:cstheme="majorBidi"/>
          <w:i/>
          <w:iCs/>
          <w:noProof/>
          <w:sz w:val="24"/>
          <w:szCs w:val="24"/>
        </w:rPr>
        <w:t xml:space="preserve">. StatPearls. </w:t>
      </w:r>
      <w:r w:rsidRPr="0007435E">
        <w:rPr>
          <w:rFonts w:asciiTheme="majorBidi" w:hAnsiTheme="majorBidi" w:cstheme="majorBidi"/>
          <w:noProof/>
          <w:sz w:val="24"/>
          <w:szCs w:val="24"/>
        </w:rPr>
        <w:t>https://doi.org/10.32388/r7rr6w</w:t>
      </w:r>
    </w:p>
    <w:p w14:paraId="735BE824" w14:textId="4E0E8B44"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Figueiredo, A. C. M. G., Gomes-Filho, I. S., Batista, J. E. T., Orrico, G. S., Porto, E. C. L., Cruz Pimenta, R. M…</w:t>
      </w:r>
      <w:r w:rsidR="00363E8B"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Pereira, M. G. (2019). Maternal anemia and birth weight: A prospective cohort study. </w:t>
      </w:r>
      <w:r w:rsidRPr="0007435E">
        <w:rPr>
          <w:rFonts w:asciiTheme="majorBidi" w:hAnsiTheme="majorBidi" w:cstheme="majorBidi"/>
          <w:i/>
          <w:iCs/>
          <w:noProof/>
          <w:sz w:val="24"/>
          <w:szCs w:val="24"/>
        </w:rPr>
        <w:t>PloS one</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14</w:t>
      </w:r>
      <w:r w:rsidRPr="0007435E">
        <w:rPr>
          <w:rFonts w:asciiTheme="majorBidi" w:hAnsiTheme="majorBidi" w:cstheme="majorBidi"/>
          <w:noProof/>
          <w:sz w:val="24"/>
          <w:szCs w:val="24"/>
        </w:rPr>
        <w:t>(3), e0212817. https://doi.org/10.1371/journal.pone.0212817</w:t>
      </w:r>
    </w:p>
    <w:p w14:paraId="27E59BAD" w14:textId="1F0185DF"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Froessler, B., Gajic, T., Dekker, G.,</w:t>
      </w:r>
      <w:r w:rsidR="00363E8B"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Hodyl, N. A. (2018). Treatment of iron deficiency and iron deficiency anemia with intravenous ferric carboxymaltose in pregnancy. </w:t>
      </w:r>
      <w:r w:rsidRPr="0007435E">
        <w:rPr>
          <w:rFonts w:asciiTheme="majorBidi" w:hAnsiTheme="majorBidi" w:cstheme="majorBidi"/>
          <w:i/>
          <w:iCs/>
          <w:noProof/>
          <w:sz w:val="24"/>
          <w:szCs w:val="24"/>
        </w:rPr>
        <w:t>Archives of Gynecology and Obstetrics</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298</w:t>
      </w:r>
      <w:r w:rsidRPr="0007435E">
        <w:rPr>
          <w:rFonts w:asciiTheme="majorBidi" w:hAnsiTheme="majorBidi" w:cstheme="majorBidi"/>
          <w:noProof/>
          <w:sz w:val="24"/>
          <w:szCs w:val="24"/>
        </w:rPr>
        <w:t>(1), 75–82. https://doi.org/10.1007/s00404-018-4782-9</w:t>
      </w:r>
    </w:p>
    <w:p w14:paraId="2E91F339" w14:textId="18799182"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Furrer, R., Schäffer, L., Kimmich, N., Zimmermann, R.,</w:t>
      </w:r>
      <w:r w:rsidR="00363E8B"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Haslinger, C. (2016). Maternal and fetal outcomes after uterine fundal pressure in spontaneous and assisted vaginal deliveries. </w:t>
      </w:r>
      <w:r w:rsidRPr="0007435E">
        <w:rPr>
          <w:rFonts w:asciiTheme="majorBidi" w:hAnsiTheme="majorBidi" w:cstheme="majorBidi"/>
          <w:i/>
          <w:iCs/>
          <w:noProof/>
          <w:sz w:val="24"/>
          <w:szCs w:val="24"/>
        </w:rPr>
        <w:t>Journal of Perinatal Medicine</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44</w:t>
      </w:r>
      <w:r w:rsidRPr="0007435E">
        <w:rPr>
          <w:rFonts w:asciiTheme="majorBidi" w:hAnsiTheme="majorBidi" w:cstheme="majorBidi"/>
          <w:noProof/>
          <w:sz w:val="24"/>
          <w:szCs w:val="24"/>
        </w:rPr>
        <w:t>(7), 767–772. https://doi.org/10.1515/JPM-2015-0101</w:t>
      </w:r>
    </w:p>
    <w:p w14:paraId="302C8E1A" w14:textId="77777777"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Gazan, A. (2020). </w:t>
      </w:r>
      <w:r w:rsidRPr="0007435E">
        <w:rPr>
          <w:rFonts w:asciiTheme="majorBidi" w:hAnsiTheme="majorBidi" w:cstheme="majorBidi"/>
          <w:i/>
          <w:iCs/>
          <w:noProof/>
          <w:sz w:val="24"/>
          <w:szCs w:val="24"/>
        </w:rPr>
        <w:t>Doğum eylemi̇nde destekleyi̇ci̇ ebeli̇k bakımının doğum korkusu ve anne memnuni̇yeti̇ üzeri̇ne etki̇si̇</w:t>
      </w:r>
      <w:r w:rsidRPr="0007435E">
        <w:rPr>
          <w:rFonts w:asciiTheme="majorBidi" w:hAnsiTheme="majorBidi" w:cstheme="majorBidi"/>
          <w:noProof/>
          <w:sz w:val="24"/>
          <w:szCs w:val="24"/>
        </w:rPr>
        <w:t>. Yüksek Lisans Tezi, Manisa Celal Bayar Üniversitesi Sağlık Bilimleri Enstitüsü, Manisa.</w:t>
      </w:r>
    </w:p>
    <w:p w14:paraId="38543E5B" w14:textId="77777777"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Georgieff, M. K. (2020). Iron deficiency in pregnancy. </w:t>
      </w:r>
      <w:r w:rsidRPr="0007435E">
        <w:rPr>
          <w:rFonts w:asciiTheme="majorBidi" w:hAnsiTheme="majorBidi" w:cstheme="majorBidi"/>
          <w:i/>
          <w:iCs/>
          <w:noProof/>
          <w:sz w:val="24"/>
          <w:szCs w:val="24"/>
        </w:rPr>
        <w:t>American Journal of Obstetrics and Gynecology</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223</w:t>
      </w:r>
      <w:r w:rsidRPr="0007435E">
        <w:rPr>
          <w:rFonts w:asciiTheme="majorBidi" w:hAnsiTheme="majorBidi" w:cstheme="majorBidi"/>
          <w:noProof/>
          <w:sz w:val="24"/>
          <w:szCs w:val="24"/>
        </w:rPr>
        <w:t>(4), 516–524. https://doi.org/10.1016/J.AJOG.2020.03.006</w:t>
      </w:r>
    </w:p>
    <w:p w14:paraId="12E90AC5" w14:textId="649F2961"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Göker, A., Yanıkerem, E.,</w:t>
      </w:r>
      <w:r w:rsidR="00363E8B"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Birge, Ö. (2012). Manisa'da bir eğitim ve araştırma hastanesine başvuran gebelerde anemi prevalansının retrospektif incelemesi. </w:t>
      </w:r>
      <w:r w:rsidRPr="0007435E">
        <w:rPr>
          <w:rFonts w:asciiTheme="majorBidi" w:hAnsiTheme="majorBidi" w:cstheme="majorBidi"/>
          <w:i/>
          <w:iCs/>
          <w:noProof/>
          <w:sz w:val="24"/>
          <w:szCs w:val="24"/>
        </w:rPr>
        <w:t>Sürekli Tıp Eğitimi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21</w:t>
      </w:r>
      <w:r w:rsidRPr="0007435E">
        <w:rPr>
          <w:rFonts w:asciiTheme="majorBidi" w:hAnsiTheme="majorBidi" w:cstheme="majorBidi"/>
          <w:noProof/>
          <w:sz w:val="24"/>
          <w:szCs w:val="24"/>
        </w:rPr>
        <w:t>(3), 102–109.</w:t>
      </w:r>
    </w:p>
    <w:p w14:paraId="114ED5A7" w14:textId="77777777"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Gökçek, A. İ. (2022). </w:t>
      </w:r>
      <w:r w:rsidRPr="0007435E">
        <w:rPr>
          <w:rFonts w:asciiTheme="majorBidi" w:hAnsiTheme="majorBidi" w:cstheme="majorBidi"/>
          <w:i/>
          <w:iCs/>
          <w:noProof/>
          <w:sz w:val="24"/>
          <w:szCs w:val="24"/>
        </w:rPr>
        <w:t>Doğum süreci̇nde ai̇le desteği̇ni̇n doğum memnuni̇yeti̇ne ve konfora etki̇si̇</w:t>
      </w:r>
      <w:r w:rsidRPr="0007435E">
        <w:rPr>
          <w:rFonts w:asciiTheme="majorBidi" w:hAnsiTheme="majorBidi" w:cstheme="majorBidi"/>
          <w:noProof/>
          <w:sz w:val="24"/>
          <w:szCs w:val="24"/>
        </w:rPr>
        <w:t>. Yüksek Lisans Tezi, Sağlık Bilimleri Üniversitesi Hamidiye Sağlık Bilimleri Enstitüsü, İstanbul.</w:t>
      </w:r>
    </w:p>
    <w:p w14:paraId="44DCDF62" w14:textId="49034D19"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Güleç, S., Anderson, G. J., Collins, J. F. (2014). Mechanistic and regulatory aspects of intestinal iron absorption. </w:t>
      </w:r>
      <w:r w:rsidRPr="0007435E">
        <w:rPr>
          <w:rFonts w:asciiTheme="majorBidi" w:hAnsiTheme="majorBidi" w:cstheme="majorBidi"/>
          <w:i/>
          <w:iCs/>
          <w:noProof/>
          <w:sz w:val="24"/>
          <w:szCs w:val="24"/>
        </w:rPr>
        <w:t>American Journal of Physiology-Gastrointestinal and Liver Physiology</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307</w:t>
      </w:r>
      <w:r w:rsidRPr="0007435E">
        <w:rPr>
          <w:rFonts w:asciiTheme="majorBidi" w:hAnsiTheme="majorBidi" w:cstheme="majorBidi"/>
          <w:noProof/>
          <w:sz w:val="24"/>
          <w:szCs w:val="24"/>
        </w:rPr>
        <w:t>(4), 397. https://doi.org/10.1152/AJPGI.00348.2013</w:t>
      </w:r>
    </w:p>
    <w:p w14:paraId="68728C37" w14:textId="3F00A737"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Güzel,</w:t>
      </w:r>
      <w:r w:rsidR="00363E8B"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K. (2022). </w:t>
      </w:r>
      <w:r w:rsidRPr="0007435E">
        <w:rPr>
          <w:rFonts w:asciiTheme="majorBidi" w:hAnsiTheme="majorBidi" w:cstheme="majorBidi"/>
          <w:i/>
          <w:iCs/>
          <w:noProof/>
          <w:sz w:val="24"/>
          <w:szCs w:val="24"/>
        </w:rPr>
        <w:t>Travay süresince anastatica hierochuntica (meryem ana eli otu)’nın izletilmesinin doğum ağrısı, doğum konforu ve travmatik doğum algısı üzerine etkisi</w:t>
      </w:r>
      <w:r w:rsidRPr="0007435E">
        <w:rPr>
          <w:rFonts w:asciiTheme="majorBidi" w:hAnsiTheme="majorBidi" w:cstheme="majorBidi"/>
          <w:noProof/>
          <w:sz w:val="24"/>
          <w:szCs w:val="24"/>
        </w:rPr>
        <w:t>. Yüksek Lisans Tezi, Selçuk Üniversitesi Sağlık Bilimleri Enstitüsü, Konya.</w:t>
      </w:r>
    </w:p>
    <w:p w14:paraId="1BF000ED" w14:textId="1EB19046"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İlaslaner, T.,</w:t>
      </w:r>
      <w:r w:rsidR="00363E8B"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Güven, A. (2019). Investigation of the effects biochemistry on ıron deficiency anemia; ınvestigation of the effects biochemistry on ıron deficiency anemia. </w:t>
      </w:r>
      <w:r w:rsidRPr="0007435E">
        <w:rPr>
          <w:rFonts w:asciiTheme="majorBidi" w:hAnsiTheme="majorBidi" w:cstheme="majorBidi"/>
          <w:i/>
          <w:iCs/>
          <w:noProof/>
          <w:sz w:val="24"/>
          <w:szCs w:val="24"/>
        </w:rPr>
        <w:t>Medical Technologies Congress</w:t>
      </w:r>
      <w:r w:rsidRPr="0007435E">
        <w:rPr>
          <w:rFonts w:asciiTheme="majorBidi" w:hAnsiTheme="majorBidi" w:cstheme="majorBidi"/>
          <w:noProof/>
          <w:sz w:val="24"/>
          <w:szCs w:val="24"/>
        </w:rPr>
        <w:t>. https://doi.org/10.1109/TIPTEkno.2019.8895227</w:t>
      </w:r>
    </w:p>
    <w:p w14:paraId="61605132" w14:textId="09024194"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Kabalcıoğlu Bucak, F., Özcanarslan, F.,</w:t>
      </w:r>
      <w:r w:rsidR="00363E8B"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Demir, M. (2017). Şanlıurfa kadın hastalıkları ve doğum hastanesine başvuran gebelerde anemi sıklığı ve ilişkili faktörler. </w:t>
      </w:r>
      <w:r w:rsidRPr="0007435E">
        <w:rPr>
          <w:rFonts w:asciiTheme="majorBidi" w:hAnsiTheme="majorBidi" w:cstheme="majorBidi"/>
          <w:i/>
          <w:iCs/>
          <w:noProof/>
          <w:sz w:val="24"/>
          <w:szCs w:val="24"/>
        </w:rPr>
        <w:t>Sağlık Akademisyenleri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4</w:t>
      </w:r>
      <w:r w:rsidRPr="0007435E">
        <w:rPr>
          <w:rFonts w:asciiTheme="majorBidi" w:hAnsiTheme="majorBidi" w:cstheme="majorBidi"/>
          <w:noProof/>
          <w:sz w:val="24"/>
          <w:szCs w:val="24"/>
        </w:rPr>
        <w:t>(2), 103–109. https://doi.org/10.5455/sad.13-1492422573</w:t>
      </w:r>
    </w:p>
    <w:p w14:paraId="7B262CE5" w14:textId="369A90C0" w:rsidR="00B55596" w:rsidRPr="0007435E" w:rsidRDefault="00B55596" w:rsidP="00CF0FEF">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Kalis, V., Rusavy, Z.,</w:t>
      </w:r>
      <w:r w:rsidR="00363E8B"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Prka, M. (2022). Episiotomy. </w:t>
      </w:r>
      <w:r w:rsidRPr="0007435E">
        <w:rPr>
          <w:rFonts w:asciiTheme="majorBidi" w:hAnsiTheme="majorBidi" w:cstheme="majorBidi"/>
          <w:i/>
          <w:iCs/>
          <w:noProof/>
          <w:sz w:val="24"/>
          <w:szCs w:val="24"/>
        </w:rPr>
        <w:t>Childbirth Trauma</w:t>
      </w:r>
      <w:r w:rsidRPr="0007435E">
        <w:rPr>
          <w:rFonts w:asciiTheme="majorBidi" w:hAnsiTheme="majorBidi" w:cstheme="majorBidi"/>
          <w:noProof/>
          <w:sz w:val="24"/>
          <w:szCs w:val="24"/>
        </w:rPr>
        <w:t>, 69–99. https://doi.org/10.1007/978-1-4471-6711-2_6</w:t>
      </w:r>
    </w:p>
    <w:p w14:paraId="02954ED2" w14:textId="62AFE240"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Karaman, Ö. E., Yıldız, H. (2018). Doğum Eylemi travay sürecinde hareket serbestliği: nasıl? ne sağlar? kadın doğum hemşiresinin rolü nedir? </w:t>
      </w:r>
      <w:r w:rsidRPr="0007435E">
        <w:rPr>
          <w:rFonts w:asciiTheme="majorBidi" w:hAnsiTheme="majorBidi" w:cstheme="majorBidi"/>
          <w:i/>
          <w:iCs/>
          <w:noProof/>
          <w:sz w:val="24"/>
          <w:szCs w:val="24"/>
        </w:rPr>
        <w:t>Türkiye Klinikleri Hemşirelik Bilimleri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10</w:t>
      </w:r>
      <w:r w:rsidRPr="0007435E">
        <w:rPr>
          <w:rFonts w:asciiTheme="majorBidi" w:hAnsiTheme="majorBidi" w:cstheme="majorBidi"/>
          <w:noProof/>
          <w:sz w:val="24"/>
          <w:szCs w:val="24"/>
        </w:rPr>
        <w:t>(1), 78–87. https://doi.org/10.5336/nurses.2017-57080</w:t>
      </w:r>
    </w:p>
    <w:p w14:paraId="34FD8B0F" w14:textId="77777777"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Kartal, T. (2016). </w:t>
      </w:r>
      <w:r w:rsidRPr="0007435E">
        <w:rPr>
          <w:rFonts w:asciiTheme="majorBidi" w:hAnsiTheme="majorBidi" w:cstheme="majorBidi"/>
          <w:i/>
          <w:iCs/>
          <w:noProof/>
          <w:sz w:val="24"/>
          <w:szCs w:val="24"/>
        </w:rPr>
        <w:t>Eskişehir il merkezinde yaşayan gebelerde anemi prevalansının ve yaşam kalitesi ile ilişkisinin belirlenmesi</w:t>
      </w:r>
      <w:r w:rsidRPr="0007435E">
        <w:rPr>
          <w:rFonts w:asciiTheme="majorBidi" w:hAnsiTheme="majorBidi" w:cstheme="majorBidi"/>
          <w:noProof/>
          <w:sz w:val="24"/>
          <w:szCs w:val="24"/>
        </w:rPr>
        <w:t>. Yüksek Lisans Tezi, Eskişehir Osmangazi Üniversitesi Sağlık Bilimleri Enstitüsü, Eskişehir.</w:t>
      </w:r>
    </w:p>
    <w:p w14:paraId="7DCC7DD6" w14:textId="10879C8D"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Kavak, E. Ç.,</w:t>
      </w:r>
      <w:r w:rsidR="00363E8B" w:rsidRPr="0007435E">
        <w:rPr>
          <w:rFonts w:asciiTheme="majorBidi" w:hAnsiTheme="majorBidi" w:cstheme="majorBidi"/>
          <w:noProof/>
          <w:sz w:val="24"/>
          <w:szCs w:val="24"/>
        </w:rPr>
        <w:t xml:space="preserve"> </w:t>
      </w:r>
      <w:r w:rsidR="00AF30F1" w:rsidRPr="0007435E">
        <w:rPr>
          <w:rFonts w:asciiTheme="majorBidi" w:hAnsiTheme="majorBidi" w:cstheme="majorBidi"/>
          <w:noProof/>
          <w:sz w:val="24"/>
          <w:szCs w:val="24"/>
        </w:rPr>
        <w:t xml:space="preserve">Kavak </w:t>
      </w:r>
      <w:r w:rsidRPr="0007435E">
        <w:rPr>
          <w:rFonts w:asciiTheme="majorBidi" w:hAnsiTheme="majorBidi" w:cstheme="majorBidi"/>
          <w:noProof/>
          <w:sz w:val="24"/>
          <w:szCs w:val="24"/>
        </w:rPr>
        <w:t xml:space="preserve">Burçin, S. (2017). İlimizde term gebeliklerde anemi sıklığı ve maternal yaş ile parite ilişkisi. </w:t>
      </w:r>
      <w:r w:rsidRPr="0007435E">
        <w:rPr>
          <w:rFonts w:asciiTheme="majorBidi" w:hAnsiTheme="majorBidi" w:cstheme="majorBidi"/>
          <w:i/>
          <w:iCs/>
          <w:noProof/>
          <w:sz w:val="24"/>
          <w:szCs w:val="24"/>
        </w:rPr>
        <w:t>Perinatoloji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25</w:t>
      </w:r>
      <w:r w:rsidRPr="0007435E">
        <w:rPr>
          <w:rFonts w:asciiTheme="majorBidi" w:hAnsiTheme="majorBidi" w:cstheme="majorBidi"/>
          <w:noProof/>
          <w:sz w:val="24"/>
          <w:szCs w:val="24"/>
        </w:rPr>
        <w:t>(1), 6–10. https://doi.org/10.2399/prn.17.0251002</w:t>
      </w:r>
    </w:p>
    <w:p w14:paraId="29048536" w14:textId="3D8D84E5"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Kaya, D., Akan, N. (2010). Bir sağlık ocağı bölgesindeki gebelerde anemi görülme sıklığı ve etkileyen faktörler. </w:t>
      </w:r>
      <w:r w:rsidRPr="0007435E">
        <w:rPr>
          <w:rFonts w:asciiTheme="majorBidi" w:hAnsiTheme="majorBidi" w:cstheme="majorBidi"/>
          <w:i/>
          <w:iCs/>
          <w:noProof/>
          <w:sz w:val="24"/>
          <w:szCs w:val="24"/>
        </w:rPr>
        <w:t>Türkiye Klinikleri Hemşirelik Bilimleri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w:t>
      </w:r>
      <w:r w:rsidRPr="0007435E">
        <w:rPr>
          <w:rFonts w:asciiTheme="majorBidi" w:hAnsiTheme="majorBidi" w:cstheme="majorBidi"/>
          <w:noProof/>
          <w:sz w:val="24"/>
          <w:szCs w:val="24"/>
        </w:rPr>
        <w:t xml:space="preserve">(2), 100–109. </w:t>
      </w:r>
    </w:p>
    <w:p w14:paraId="2D7735DF" w14:textId="79301D74"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Keskin, D. D., Keskin, S., Çetin, O., Atmaca, V., Yücel, F. F., Yücel, O.,  Özdemir, Ö. (2013). Gebeliğin ilk trimesterindeki anemi etyolojisinde mikrobesin eksikliğinin önemi. </w:t>
      </w:r>
      <w:r w:rsidRPr="0007435E">
        <w:rPr>
          <w:rFonts w:asciiTheme="majorBidi" w:hAnsiTheme="majorBidi" w:cstheme="majorBidi"/>
          <w:i/>
          <w:iCs/>
          <w:noProof/>
          <w:sz w:val="24"/>
          <w:szCs w:val="24"/>
        </w:rPr>
        <w:t>Perinatoloji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21</w:t>
      </w:r>
      <w:r w:rsidRPr="0007435E">
        <w:rPr>
          <w:rFonts w:asciiTheme="majorBidi" w:hAnsiTheme="majorBidi" w:cstheme="majorBidi"/>
          <w:noProof/>
          <w:sz w:val="24"/>
          <w:szCs w:val="24"/>
        </w:rPr>
        <w:t>(2), 72–76. https://doi.org/10.2399/prn.13.0212005</w:t>
      </w:r>
    </w:p>
    <w:p w14:paraId="515A69E7" w14:textId="07D4841A"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Kırıcı, P., Ecin, M. S., Mavral, N. (2022). Gebelik ve Anemi. Cansun Demir, </w:t>
      </w:r>
      <w:r w:rsidRPr="0007435E">
        <w:rPr>
          <w:rFonts w:asciiTheme="majorBidi" w:hAnsiTheme="majorBidi" w:cstheme="majorBidi"/>
          <w:i/>
          <w:iCs/>
          <w:noProof/>
          <w:sz w:val="24"/>
          <w:szCs w:val="24"/>
        </w:rPr>
        <w:t>Güncel Kadın Hastalıkları ve Doğum Çalışmaları III</w:t>
      </w:r>
      <w:r w:rsidRPr="0007435E">
        <w:rPr>
          <w:rFonts w:asciiTheme="majorBidi" w:hAnsiTheme="majorBidi" w:cstheme="majorBidi"/>
          <w:noProof/>
          <w:sz w:val="24"/>
          <w:szCs w:val="24"/>
        </w:rPr>
        <w:t xml:space="preserve"> Içinde (ss. 113–122). Ankara: Akademisyen Kitapevi.</w:t>
      </w:r>
    </w:p>
    <w:p w14:paraId="149D9E1C" w14:textId="6E4DA8F2"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Koletzko, B., Godfrey, M.K., Poston, L., Szajewska, H., Goudoever, J. V., De Waard, M., …Zalewski, B. (2019). Nutrition during pregnancy, lactation, and early childhood and its implications for maternal and long-term child health: the early nutrition project recommendations. </w:t>
      </w:r>
      <w:r w:rsidRPr="0007435E">
        <w:rPr>
          <w:rFonts w:asciiTheme="majorBidi" w:hAnsiTheme="majorBidi" w:cstheme="majorBidi"/>
          <w:i/>
          <w:iCs/>
          <w:noProof/>
          <w:sz w:val="24"/>
          <w:szCs w:val="24"/>
        </w:rPr>
        <w:t>Annals of Nutrition and Metabolism</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74</w:t>
      </w:r>
      <w:r w:rsidRPr="0007435E">
        <w:rPr>
          <w:rFonts w:asciiTheme="majorBidi" w:hAnsiTheme="majorBidi" w:cstheme="majorBidi"/>
          <w:noProof/>
          <w:sz w:val="24"/>
          <w:szCs w:val="24"/>
        </w:rPr>
        <w:t>(2), 93–106. https://doi.org/10.1159/000496471</w:t>
      </w:r>
    </w:p>
    <w:p w14:paraId="7DC74DD1" w14:textId="34574A2B" w:rsidR="00B55596" w:rsidRPr="0007435E" w:rsidRDefault="00B55596" w:rsidP="00ED7B9C">
      <w:pPr>
        <w:spacing w:after="120" w:line="360" w:lineRule="auto"/>
        <w:ind w:left="709" w:hanging="709"/>
        <w:jc w:val="both"/>
        <w:rPr>
          <w:rFonts w:asciiTheme="majorBidi" w:eastAsia="Times New Roman" w:hAnsiTheme="majorBidi" w:cstheme="majorBidi"/>
          <w:sz w:val="24"/>
          <w:szCs w:val="24"/>
          <w:lang w:eastAsia="tr-TR"/>
        </w:rPr>
      </w:pPr>
      <w:r w:rsidRPr="0007435E">
        <w:rPr>
          <w:rFonts w:asciiTheme="majorBidi" w:eastAsia="Times New Roman" w:hAnsiTheme="majorBidi" w:cstheme="majorBidi"/>
          <w:sz w:val="24"/>
          <w:szCs w:val="24"/>
          <w:lang w:eastAsia="tr-TR"/>
        </w:rPr>
        <w:t xml:space="preserve">Küçükceran, H., Ayhan Başer, D., Ağadayı, E., Demir Alsancak, A., Kahveci, R. (2018). Ankara ili Akyurt bölgesindeki gebelerde demir eksikliği anemisi prevalansı ve demir eksikliğine sebep olan faktörler. </w:t>
      </w:r>
      <w:r w:rsidRPr="0007435E">
        <w:rPr>
          <w:rFonts w:asciiTheme="majorBidi" w:eastAsia="Times New Roman" w:hAnsiTheme="majorBidi" w:cstheme="majorBidi"/>
          <w:i/>
          <w:iCs/>
          <w:sz w:val="24"/>
          <w:szCs w:val="24"/>
          <w:lang w:eastAsia="tr-TR"/>
        </w:rPr>
        <w:t>Konuralp Tıp Dergisi</w:t>
      </w:r>
      <w:r w:rsidRPr="0007435E">
        <w:rPr>
          <w:rFonts w:asciiTheme="majorBidi" w:eastAsia="Times New Roman" w:hAnsiTheme="majorBidi" w:cstheme="majorBidi"/>
          <w:sz w:val="24"/>
          <w:szCs w:val="24"/>
          <w:lang w:eastAsia="tr-TR"/>
        </w:rPr>
        <w:t xml:space="preserve">, </w:t>
      </w:r>
      <w:r w:rsidRPr="0007435E">
        <w:rPr>
          <w:rFonts w:asciiTheme="majorBidi" w:eastAsia="Times New Roman" w:hAnsiTheme="majorBidi" w:cstheme="majorBidi"/>
          <w:i/>
          <w:iCs/>
          <w:sz w:val="24"/>
          <w:szCs w:val="24"/>
          <w:lang w:eastAsia="tr-TR"/>
        </w:rPr>
        <w:t>10</w:t>
      </w:r>
      <w:r w:rsidRPr="0007435E">
        <w:rPr>
          <w:rFonts w:asciiTheme="majorBidi" w:eastAsia="Times New Roman" w:hAnsiTheme="majorBidi" w:cstheme="majorBidi"/>
          <w:sz w:val="24"/>
          <w:szCs w:val="24"/>
          <w:lang w:eastAsia="tr-TR"/>
        </w:rPr>
        <w:t>(1), 13–19. https://doi.org/10.18521/ktd.316896</w:t>
      </w:r>
    </w:p>
    <w:p w14:paraId="62014D39" w14:textId="0ECF9525"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Küçükgöz, G. Ü., Özgünen, F. T., Evrüke, C. İ., Demir, S. C. (2013). Gebelikte anemi. </w:t>
      </w:r>
      <w:r w:rsidRPr="0007435E">
        <w:rPr>
          <w:rFonts w:asciiTheme="majorBidi" w:hAnsiTheme="majorBidi" w:cstheme="majorBidi"/>
          <w:i/>
          <w:iCs/>
          <w:noProof/>
          <w:sz w:val="24"/>
          <w:szCs w:val="24"/>
        </w:rPr>
        <w:t>Arşiv Kaynak Tarama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22</w:t>
      </w:r>
      <w:r w:rsidRPr="0007435E">
        <w:rPr>
          <w:rFonts w:asciiTheme="majorBidi" w:hAnsiTheme="majorBidi" w:cstheme="majorBidi"/>
          <w:noProof/>
          <w:sz w:val="24"/>
          <w:szCs w:val="24"/>
        </w:rPr>
        <w:t>(3), 300–316.</w:t>
      </w:r>
    </w:p>
    <w:p w14:paraId="66FC7F1D" w14:textId="4C996CCE"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Lelic, M., Bogdanovic, G., Ramic, S., Brkicevic, E. (2014). Influence of Maternal Anemia During Pregnancy on Placenta and Newborns. </w:t>
      </w:r>
      <w:r w:rsidRPr="0007435E">
        <w:rPr>
          <w:rFonts w:asciiTheme="majorBidi" w:hAnsiTheme="majorBidi" w:cstheme="majorBidi"/>
          <w:i/>
          <w:iCs/>
          <w:noProof/>
          <w:sz w:val="24"/>
          <w:szCs w:val="24"/>
        </w:rPr>
        <w:t>Medical Archives</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68</w:t>
      </w:r>
      <w:r w:rsidRPr="0007435E">
        <w:rPr>
          <w:rFonts w:asciiTheme="majorBidi" w:hAnsiTheme="majorBidi" w:cstheme="majorBidi"/>
          <w:noProof/>
          <w:sz w:val="24"/>
          <w:szCs w:val="24"/>
        </w:rPr>
        <w:t>(3), 187. https://doi.org/10.5455/MEDARH.2014.68.184-187</w:t>
      </w:r>
    </w:p>
    <w:p w14:paraId="7FA55B97" w14:textId="57C1A542" w:rsidR="00B55596" w:rsidRPr="005B2C88" w:rsidRDefault="00B55596" w:rsidP="005B2C88">
      <w:pPr>
        <w:autoSpaceDE w:val="0"/>
        <w:autoSpaceDN w:val="0"/>
        <w:adjustRightInd w:val="0"/>
        <w:spacing w:after="120" w:line="360" w:lineRule="auto"/>
        <w:ind w:left="709" w:hanging="709"/>
        <w:jc w:val="both"/>
        <w:rPr>
          <w:rFonts w:asciiTheme="majorBidi" w:hAnsiTheme="majorBidi" w:cstheme="majorBidi"/>
          <w:i/>
          <w:iCs/>
          <w:noProof/>
          <w:sz w:val="24"/>
          <w:szCs w:val="24"/>
        </w:rPr>
      </w:pPr>
      <w:r w:rsidRPr="0007435E">
        <w:rPr>
          <w:rFonts w:asciiTheme="majorBidi" w:hAnsiTheme="majorBidi" w:cstheme="majorBidi"/>
          <w:noProof/>
          <w:sz w:val="24"/>
          <w:szCs w:val="24"/>
        </w:rPr>
        <w:t>Levario</w:t>
      </w:r>
      <w:r w:rsidR="00AF30F1"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Carrillo, M., Hernández, M., Vásquez, M. E., Chávez, D., Sánchez, C., Corral, M. (2003). Efectos de la anemia por deficiencia de hierro sobre la placenta y el peso al nacer [Effects of iron-deficiency anemia on placenta and birth weight]. </w:t>
      </w:r>
      <w:r w:rsidRPr="0007435E">
        <w:rPr>
          <w:rFonts w:asciiTheme="majorBidi" w:hAnsiTheme="majorBidi" w:cstheme="majorBidi"/>
          <w:i/>
          <w:iCs/>
          <w:noProof/>
          <w:sz w:val="24"/>
          <w:szCs w:val="24"/>
        </w:rPr>
        <w:t xml:space="preserve">Ginecologiay </w:t>
      </w:r>
      <w:r w:rsidR="005B2C88">
        <w:rPr>
          <w:rFonts w:asciiTheme="majorBidi" w:hAnsiTheme="majorBidi" w:cstheme="majorBidi"/>
          <w:i/>
          <w:iCs/>
          <w:noProof/>
          <w:sz w:val="24"/>
          <w:szCs w:val="24"/>
        </w:rPr>
        <w:t>O</w:t>
      </w:r>
      <w:r w:rsidRPr="0007435E">
        <w:rPr>
          <w:rFonts w:asciiTheme="majorBidi" w:hAnsiTheme="majorBidi" w:cstheme="majorBidi"/>
          <w:i/>
          <w:iCs/>
          <w:noProof/>
          <w:sz w:val="24"/>
          <w:szCs w:val="24"/>
        </w:rPr>
        <w:t>bstetricia de Mexico</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71</w:t>
      </w:r>
      <w:r w:rsidRPr="0007435E">
        <w:rPr>
          <w:rFonts w:asciiTheme="majorBidi" w:hAnsiTheme="majorBidi" w:cstheme="majorBidi"/>
          <w:noProof/>
          <w:sz w:val="24"/>
          <w:szCs w:val="24"/>
        </w:rPr>
        <w:t>, 75–81</w:t>
      </w:r>
      <w:r w:rsidR="005B2C88">
        <w:rPr>
          <w:rFonts w:asciiTheme="majorBidi" w:hAnsiTheme="majorBidi" w:cstheme="majorBidi"/>
          <w:noProof/>
          <w:sz w:val="24"/>
          <w:szCs w:val="24"/>
        </w:rPr>
        <w:t>.</w:t>
      </w:r>
    </w:p>
    <w:p w14:paraId="6EFBC72C" w14:textId="5BE7C28E"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Levy, A., Fraser, D., Katz, M., Mazor, M., Sheiner, E. (2005). Maternal anemia during pregnancy is an independent risk factor for low birthweight and preterm delivery. </w:t>
      </w:r>
      <w:r w:rsidRPr="0007435E">
        <w:rPr>
          <w:rFonts w:asciiTheme="majorBidi" w:hAnsiTheme="majorBidi" w:cstheme="majorBidi"/>
          <w:i/>
          <w:iCs/>
          <w:noProof/>
          <w:sz w:val="24"/>
          <w:szCs w:val="24"/>
        </w:rPr>
        <w:t xml:space="preserve">European </w:t>
      </w:r>
      <w:r w:rsidR="005B2C88">
        <w:rPr>
          <w:rFonts w:asciiTheme="majorBidi" w:hAnsiTheme="majorBidi" w:cstheme="majorBidi"/>
          <w:i/>
          <w:iCs/>
          <w:noProof/>
          <w:sz w:val="24"/>
          <w:szCs w:val="24"/>
        </w:rPr>
        <w:t>J</w:t>
      </w:r>
      <w:r w:rsidRPr="0007435E">
        <w:rPr>
          <w:rFonts w:asciiTheme="majorBidi" w:hAnsiTheme="majorBidi" w:cstheme="majorBidi"/>
          <w:i/>
          <w:iCs/>
          <w:noProof/>
          <w:sz w:val="24"/>
          <w:szCs w:val="24"/>
        </w:rPr>
        <w:t xml:space="preserve">ournal of </w:t>
      </w:r>
      <w:r w:rsidR="005B2C88">
        <w:rPr>
          <w:rFonts w:asciiTheme="majorBidi" w:hAnsiTheme="majorBidi" w:cstheme="majorBidi"/>
          <w:i/>
          <w:iCs/>
          <w:noProof/>
          <w:sz w:val="24"/>
          <w:szCs w:val="24"/>
        </w:rPr>
        <w:t>O</w:t>
      </w:r>
      <w:r w:rsidRPr="0007435E">
        <w:rPr>
          <w:rFonts w:asciiTheme="majorBidi" w:hAnsiTheme="majorBidi" w:cstheme="majorBidi"/>
          <w:i/>
          <w:iCs/>
          <w:noProof/>
          <w:sz w:val="24"/>
          <w:szCs w:val="24"/>
        </w:rPr>
        <w:t xml:space="preserve">bstetrics, </w:t>
      </w:r>
      <w:r w:rsidR="005B2C88">
        <w:rPr>
          <w:rFonts w:asciiTheme="majorBidi" w:hAnsiTheme="majorBidi" w:cstheme="majorBidi"/>
          <w:i/>
          <w:iCs/>
          <w:noProof/>
          <w:sz w:val="24"/>
          <w:szCs w:val="24"/>
        </w:rPr>
        <w:t>G</w:t>
      </w:r>
      <w:r w:rsidRPr="0007435E">
        <w:rPr>
          <w:rFonts w:asciiTheme="majorBidi" w:hAnsiTheme="majorBidi" w:cstheme="majorBidi"/>
          <w:i/>
          <w:iCs/>
          <w:noProof/>
          <w:sz w:val="24"/>
          <w:szCs w:val="24"/>
        </w:rPr>
        <w:t xml:space="preserve">ynecology, and </w:t>
      </w:r>
      <w:r w:rsidR="005B2C88">
        <w:rPr>
          <w:rFonts w:asciiTheme="majorBidi" w:hAnsiTheme="majorBidi" w:cstheme="majorBidi"/>
          <w:i/>
          <w:iCs/>
          <w:noProof/>
          <w:sz w:val="24"/>
          <w:szCs w:val="24"/>
        </w:rPr>
        <w:t>R</w:t>
      </w:r>
      <w:r w:rsidRPr="0007435E">
        <w:rPr>
          <w:rFonts w:asciiTheme="majorBidi" w:hAnsiTheme="majorBidi" w:cstheme="majorBidi"/>
          <w:i/>
          <w:iCs/>
          <w:noProof/>
          <w:sz w:val="24"/>
          <w:szCs w:val="24"/>
        </w:rPr>
        <w:t xml:space="preserve">eproductive </w:t>
      </w:r>
      <w:r w:rsidR="005B2C88">
        <w:rPr>
          <w:rFonts w:asciiTheme="majorBidi" w:hAnsiTheme="majorBidi" w:cstheme="majorBidi"/>
          <w:i/>
          <w:iCs/>
          <w:noProof/>
          <w:sz w:val="24"/>
          <w:szCs w:val="24"/>
        </w:rPr>
        <w:t>B</w:t>
      </w:r>
      <w:r w:rsidRPr="0007435E">
        <w:rPr>
          <w:rFonts w:asciiTheme="majorBidi" w:hAnsiTheme="majorBidi" w:cstheme="majorBidi"/>
          <w:i/>
          <w:iCs/>
          <w:noProof/>
          <w:sz w:val="24"/>
          <w:szCs w:val="24"/>
        </w:rPr>
        <w:t>iology</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122</w:t>
      </w:r>
      <w:r w:rsidRPr="0007435E">
        <w:rPr>
          <w:rFonts w:asciiTheme="majorBidi" w:hAnsiTheme="majorBidi" w:cstheme="majorBidi"/>
          <w:noProof/>
          <w:sz w:val="24"/>
          <w:szCs w:val="24"/>
        </w:rPr>
        <w:t>(2), 182–186. https://doi.org/0.1016/j.ejogrb.2005.02.015</w:t>
      </w:r>
    </w:p>
    <w:p w14:paraId="4C14DF97" w14:textId="4BAEC63F" w:rsidR="00B55596" w:rsidRPr="0007435E" w:rsidRDefault="00AF30F1"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Maner</w:t>
      </w:r>
      <w:r w:rsidR="00B55596" w:rsidRPr="0007435E">
        <w:rPr>
          <w:rFonts w:asciiTheme="majorBidi" w:hAnsiTheme="majorBidi" w:cstheme="majorBidi"/>
          <w:noProof/>
          <w:sz w:val="24"/>
          <w:szCs w:val="24"/>
        </w:rPr>
        <w:t>, B.</w:t>
      </w:r>
      <w:r w:rsidR="00B828F5" w:rsidRPr="0007435E">
        <w:rPr>
          <w:rFonts w:asciiTheme="majorBidi" w:hAnsiTheme="majorBidi" w:cstheme="majorBidi"/>
          <w:noProof/>
          <w:sz w:val="24"/>
          <w:szCs w:val="24"/>
        </w:rPr>
        <w:t xml:space="preserve"> </w:t>
      </w:r>
      <w:r w:rsidR="00B55596" w:rsidRPr="0007435E">
        <w:rPr>
          <w:rFonts w:asciiTheme="majorBidi" w:hAnsiTheme="majorBidi" w:cstheme="majorBidi"/>
          <w:noProof/>
          <w:sz w:val="24"/>
          <w:szCs w:val="24"/>
        </w:rPr>
        <w:t>S.,</w:t>
      </w:r>
      <w:r w:rsidR="005B2C88">
        <w:rPr>
          <w:rFonts w:asciiTheme="majorBidi" w:hAnsiTheme="majorBidi" w:cstheme="majorBidi"/>
          <w:noProof/>
          <w:sz w:val="24"/>
          <w:szCs w:val="24"/>
        </w:rPr>
        <w:t xml:space="preserve"> </w:t>
      </w:r>
      <w:r w:rsidR="00B55596" w:rsidRPr="0007435E">
        <w:rPr>
          <w:rFonts w:asciiTheme="majorBidi" w:hAnsiTheme="majorBidi" w:cstheme="majorBidi"/>
          <w:noProof/>
          <w:sz w:val="24"/>
          <w:szCs w:val="24"/>
        </w:rPr>
        <w:t xml:space="preserve">Moosavi, L. (2019). Mean corpuscular volume. </w:t>
      </w:r>
      <w:r w:rsidR="00B55596" w:rsidRPr="0007435E">
        <w:rPr>
          <w:rFonts w:asciiTheme="majorBidi" w:hAnsiTheme="majorBidi" w:cstheme="majorBidi"/>
          <w:i/>
          <w:iCs/>
          <w:noProof/>
          <w:sz w:val="24"/>
          <w:szCs w:val="24"/>
        </w:rPr>
        <w:t>StatPearls</w:t>
      </w:r>
      <w:r w:rsidR="00B55596" w:rsidRPr="0007435E">
        <w:rPr>
          <w:rFonts w:asciiTheme="majorBidi" w:hAnsiTheme="majorBidi" w:cstheme="majorBidi"/>
          <w:noProof/>
          <w:sz w:val="24"/>
          <w:szCs w:val="24"/>
        </w:rPr>
        <w:t>. http://europepmc.org/books/NBK545275</w:t>
      </w:r>
    </w:p>
    <w:p w14:paraId="57D28064" w14:textId="0AF8410C"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Matsuo, K., Shiki, Y., Yamasaki, M.,</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Shimoya, K. (2009). Use of uterine fundal pressure maneuver at vaginal delivery and risk of severe perineal laceration. </w:t>
      </w:r>
      <w:r w:rsidRPr="0007435E">
        <w:rPr>
          <w:rFonts w:asciiTheme="majorBidi" w:hAnsiTheme="majorBidi" w:cstheme="majorBidi"/>
          <w:i/>
          <w:iCs/>
          <w:noProof/>
          <w:sz w:val="24"/>
          <w:szCs w:val="24"/>
        </w:rPr>
        <w:t>Archives of Gynecology and Obstetrics</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280</w:t>
      </w:r>
      <w:r w:rsidRPr="0007435E">
        <w:rPr>
          <w:rFonts w:asciiTheme="majorBidi" w:hAnsiTheme="majorBidi" w:cstheme="majorBidi"/>
          <w:noProof/>
          <w:sz w:val="24"/>
          <w:szCs w:val="24"/>
        </w:rPr>
        <w:t>(5), 781–786. https://doi.org/10.1007/S00404-009-1015-2</w:t>
      </w:r>
    </w:p>
    <w:p w14:paraId="67EE0760" w14:textId="0FE68569"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McArdle, H. J., Gambling, L.,</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Kennedy, C. (2014). Iron deficiency during pregnancy: the consequences for placental function and fetal outcome. </w:t>
      </w:r>
      <w:r w:rsidRPr="0007435E">
        <w:rPr>
          <w:rFonts w:asciiTheme="majorBidi" w:hAnsiTheme="majorBidi" w:cstheme="majorBidi"/>
          <w:i/>
          <w:iCs/>
          <w:noProof/>
          <w:sz w:val="24"/>
          <w:szCs w:val="24"/>
        </w:rPr>
        <w:t>Proceedings of the Nutrition Society</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73</w:t>
      </w:r>
      <w:r w:rsidRPr="0007435E">
        <w:rPr>
          <w:rFonts w:asciiTheme="majorBidi" w:hAnsiTheme="majorBidi" w:cstheme="majorBidi"/>
          <w:noProof/>
          <w:sz w:val="24"/>
          <w:szCs w:val="24"/>
        </w:rPr>
        <w:t>(1), 9–15. https://doi.org/10.1017/S0029665113003637</w:t>
      </w:r>
    </w:p>
    <w:p w14:paraId="319DD44E" w14:textId="1998BC34"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Milman, N., Paszkowski, T., Cetin, I.,</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Castelo-Branco, C. (2016). Supplementation during pregnancy: beliefs and science.</w:t>
      </w:r>
      <w:r w:rsidRPr="0007435E">
        <w:rPr>
          <w:rFonts w:asciiTheme="majorBidi" w:hAnsiTheme="majorBidi" w:cstheme="majorBidi"/>
          <w:sz w:val="24"/>
          <w:szCs w:val="24"/>
        </w:rPr>
        <w:t xml:space="preserve"> </w:t>
      </w:r>
      <w:r w:rsidRPr="0007435E">
        <w:rPr>
          <w:rFonts w:asciiTheme="majorBidi" w:hAnsiTheme="majorBidi" w:cstheme="majorBidi"/>
          <w:i/>
          <w:iCs/>
          <w:noProof/>
          <w:sz w:val="24"/>
          <w:szCs w:val="24"/>
        </w:rPr>
        <w:t>Gynecological Endocrinology</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32</w:t>
      </w:r>
      <w:r w:rsidRPr="0007435E">
        <w:rPr>
          <w:rFonts w:asciiTheme="majorBidi" w:hAnsiTheme="majorBidi" w:cstheme="majorBidi"/>
          <w:noProof/>
          <w:sz w:val="24"/>
          <w:szCs w:val="24"/>
        </w:rPr>
        <w:t>(7), 509–516. https://doi.org/10.3109/09513590.2016.1149161</w:t>
      </w:r>
    </w:p>
    <w:p w14:paraId="0EE6736E" w14:textId="1378CD11"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Milman, N., Breymann, C., Mezzacasa, A., Bernard, R.,</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Dudenhausen, J. (2017). Ferric carboxymaltose vs. oral iron in the treatment of pregnant women with iron deficiency anemia: an international, open-label, randomized controlled trial. </w:t>
      </w:r>
      <w:r w:rsidRPr="0007435E">
        <w:rPr>
          <w:rFonts w:asciiTheme="majorBidi" w:hAnsiTheme="majorBidi" w:cstheme="majorBidi"/>
          <w:i/>
          <w:iCs/>
          <w:noProof/>
          <w:sz w:val="24"/>
          <w:szCs w:val="24"/>
        </w:rPr>
        <w:t>Journal of Perinatal Medicine</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45</w:t>
      </w:r>
      <w:r w:rsidRPr="0007435E">
        <w:rPr>
          <w:rFonts w:asciiTheme="majorBidi" w:hAnsiTheme="majorBidi" w:cstheme="majorBidi"/>
          <w:noProof/>
          <w:sz w:val="24"/>
          <w:szCs w:val="24"/>
        </w:rPr>
        <w:t>(4), 443–453. https://doi.org/10.1515/JPM-2016-0050/DOWNLOADASSET/SUPPL/JPM-2016-0050_SUPPL.DOCX</w:t>
      </w:r>
    </w:p>
    <w:p w14:paraId="39E6F431" w14:textId="3FD7E6BC"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Morasso, M. D. C., Molero, J., Vinocur, P., Acosta, L., Paccussi, N., Raselli, S., Falivene, G.,Viteri, F. E. (2002). Iron deficiency and anemia in pregnant women from Chaco, Argentina. </w:t>
      </w:r>
      <w:r w:rsidRPr="0007435E">
        <w:rPr>
          <w:rFonts w:asciiTheme="majorBidi" w:hAnsiTheme="majorBidi" w:cstheme="majorBidi"/>
          <w:i/>
          <w:iCs/>
          <w:noProof/>
          <w:sz w:val="24"/>
          <w:szCs w:val="24"/>
        </w:rPr>
        <w:t>Archivos Latinoamericanos de Nutricion</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52</w:t>
      </w:r>
      <w:r w:rsidRPr="0007435E">
        <w:rPr>
          <w:rFonts w:asciiTheme="majorBidi" w:hAnsiTheme="majorBidi" w:cstheme="majorBidi"/>
          <w:noProof/>
          <w:sz w:val="24"/>
          <w:szCs w:val="24"/>
        </w:rPr>
        <w:t>(4), 336–343. https://europepmc.org/article/MED/12868272</w:t>
      </w:r>
    </w:p>
    <w:p w14:paraId="6C32BC3D" w14:textId="3B224479"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Murphy, S., Arab,  L., Barr,  T.S., Borra, T.S., Carrıquıry,  A., Devaney,  l.B., …</w:t>
      </w:r>
      <w:r w:rsidR="0095690E">
        <w:rPr>
          <w:rFonts w:asciiTheme="majorBidi" w:hAnsiTheme="majorBidi" w:cstheme="majorBidi"/>
          <w:noProof/>
          <w:sz w:val="24"/>
          <w:szCs w:val="24"/>
        </w:rPr>
        <w:t xml:space="preserve"> </w:t>
      </w:r>
      <w:r w:rsidRPr="0007435E">
        <w:rPr>
          <w:rFonts w:asciiTheme="majorBidi" w:hAnsiTheme="majorBidi" w:cstheme="majorBidi"/>
          <w:noProof/>
          <w:sz w:val="24"/>
          <w:szCs w:val="24"/>
        </w:rPr>
        <w:t>Kuhnleın,</w:t>
      </w:r>
      <w:r w:rsidR="0095690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V.H. (2001). Dietary reference ıntakes for vitamin a, vitamin k, arsenic, boron, chromium, copper, ıodine, ıron, manganese, molybdenum, nickel, silicon, vanadium, and zinc. </w:t>
      </w:r>
      <w:r w:rsidRPr="0007435E">
        <w:rPr>
          <w:rFonts w:asciiTheme="majorBidi" w:hAnsiTheme="majorBidi" w:cstheme="majorBidi"/>
          <w:i/>
          <w:iCs/>
          <w:noProof/>
          <w:sz w:val="24"/>
          <w:szCs w:val="24"/>
        </w:rPr>
        <w:t>National Academies Press,</w:t>
      </w:r>
      <w:r w:rsidRPr="0007435E">
        <w:rPr>
          <w:rFonts w:asciiTheme="majorBidi" w:hAnsiTheme="majorBidi" w:cstheme="majorBidi"/>
          <w:noProof/>
          <w:sz w:val="24"/>
          <w:szCs w:val="24"/>
        </w:rPr>
        <w:t xml:space="preserve"> 290–393. https://doi.org/10.17226/10026</w:t>
      </w:r>
    </w:p>
    <w:p w14:paraId="716C5217" w14:textId="2CA9A1B6"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Nalbant, D. S.,</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Karan, P. M. A. (2010). İç hastalıkları uzmanının anemiye yaklaşımı rehberi. </w:t>
      </w:r>
      <w:r w:rsidRPr="0007435E">
        <w:rPr>
          <w:rFonts w:asciiTheme="majorBidi" w:hAnsiTheme="majorBidi" w:cstheme="majorBidi"/>
          <w:i/>
          <w:iCs/>
          <w:noProof/>
          <w:sz w:val="24"/>
          <w:szCs w:val="24"/>
        </w:rPr>
        <w:t>İç Hastalıkları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17</w:t>
      </w:r>
      <w:r w:rsidRPr="0007435E">
        <w:rPr>
          <w:rFonts w:asciiTheme="majorBidi" w:hAnsiTheme="majorBidi" w:cstheme="majorBidi"/>
          <w:noProof/>
          <w:sz w:val="24"/>
          <w:szCs w:val="24"/>
        </w:rPr>
        <w:t>, 7–15.</w:t>
      </w:r>
    </w:p>
    <w:p w14:paraId="639625C7" w14:textId="481F9DCB"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Obse, N., Mossie, A., Gobena, T. (2013). Magnitude of anemia and associated risk factors among pregnant women attending antenatal care in Shalla Woreda, West Arsi Zone, Oromia Region, Ethiopia. </w:t>
      </w:r>
      <w:r w:rsidRPr="0007435E">
        <w:rPr>
          <w:rFonts w:asciiTheme="majorBidi" w:hAnsiTheme="majorBidi" w:cstheme="majorBidi"/>
          <w:i/>
          <w:iCs/>
          <w:noProof/>
          <w:sz w:val="24"/>
          <w:szCs w:val="24"/>
        </w:rPr>
        <w:t xml:space="preserve">Ethiopian </w:t>
      </w:r>
      <w:r w:rsidR="0095690E">
        <w:rPr>
          <w:rFonts w:asciiTheme="majorBidi" w:hAnsiTheme="majorBidi" w:cstheme="majorBidi"/>
          <w:i/>
          <w:iCs/>
          <w:noProof/>
          <w:sz w:val="24"/>
          <w:szCs w:val="24"/>
        </w:rPr>
        <w:t>J</w:t>
      </w:r>
      <w:r w:rsidRPr="0007435E">
        <w:rPr>
          <w:rFonts w:asciiTheme="majorBidi" w:hAnsiTheme="majorBidi" w:cstheme="majorBidi"/>
          <w:i/>
          <w:iCs/>
          <w:noProof/>
          <w:sz w:val="24"/>
          <w:szCs w:val="24"/>
        </w:rPr>
        <w:t xml:space="preserve">ournal of </w:t>
      </w:r>
      <w:r w:rsidR="0095690E">
        <w:rPr>
          <w:rFonts w:asciiTheme="majorBidi" w:hAnsiTheme="majorBidi" w:cstheme="majorBidi"/>
          <w:i/>
          <w:iCs/>
          <w:noProof/>
          <w:sz w:val="24"/>
          <w:szCs w:val="24"/>
        </w:rPr>
        <w:t>H</w:t>
      </w:r>
      <w:r w:rsidRPr="0007435E">
        <w:rPr>
          <w:rFonts w:asciiTheme="majorBidi" w:hAnsiTheme="majorBidi" w:cstheme="majorBidi"/>
          <w:i/>
          <w:iCs/>
          <w:noProof/>
          <w:sz w:val="24"/>
          <w:szCs w:val="24"/>
        </w:rPr>
        <w:t xml:space="preserve">ealth </w:t>
      </w:r>
      <w:r w:rsidR="0095690E">
        <w:rPr>
          <w:rFonts w:asciiTheme="majorBidi" w:hAnsiTheme="majorBidi" w:cstheme="majorBidi"/>
          <w:i/>
          <w:iCs/>
          <w:noProof/>
          <w:sz w:val="24"/>
          <w:szCs w:val="24"/>
        </w:rPr>
        <w:t>S</w:t>
      </w:r>
      <w:r w:rsidRPr="0007435E">
        <w:rPr>
          <w:rFonts w:asciiTheme="majorBidi" w:hAnsiTheme="majorBidi" w:cstheme="majorBidi"/>
          <w:i/>
          <w:iCs/>
          <w:noProof/>
          <w:sz w:val="24"/>
          <w:szCs w:val="24"/>
        </w:rPr>
        <w:t>ciences</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23</w:t>
      </w:r>
      <w:r w:rsidRPr="0007435E">
        <w:rPr>
          <w:rFonts w:asciiTheme="majorBidi" w:hAnsiTheme="majorBidi" w:cstheme="majorBidi"/>
          <w:noProof/>
          <w:sz w:val="24"/>
          <w:szCs w:val="24"/>
        </w:rPr>
        <w:t>(2), 165–173.</w:t>
      </w:r>
    </w:p>
    <w:p w14:paraId="12343304" w14:textId="77777777"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Öz, Ş. İ. (2019). Epidural doğum ve normal doğumda müdahale oranları ve müdahaleye bağlı gelişen komplikasyonların karşılaştırılması. </w:t>
      </w:r>
      <w:r w:rsidRPr="0007435E">
        <w:rPr>
          <w:rFonts w:asciiTheme="majorBidi" w:hAnsiTheme="majorBidi" w:cstheme="majorBidi"/>
          <w:i/>
          <w:iCs/>
          <w:noProof/>
          <w:sz w:val="24"/>
          <w:szCs w:val="24"/>
        </w:rPr>
        <w:t>Süleyman Demirel Üniversitesi Sağlık Bilimleri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10</w:t>
      </w:r>
      <w:r w:rsidRPr="0007435E">
        <w:rPr>
          <w:rFonts w:asciiTheme="majorBidi" w:hAnsiTheme="majorBidi" w:cstheme="majorBidi"/>
          <w:noProof/>
          <w:sz w:val="24"/>
          <w:szCs w:val="24"/>
        </w:rPr>
        <w:t>(1), 23–28. https://doi.org/10.22312/sdusbed.458491</w:t>
      </w:r>
    </w:p>
    <w:p w14:paraId="7795CD42" w14:textId="7FF541C5"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Özalper, B. (2014). Gebelikte beslenme. </w:t>
      </w:r>
      <w:r w:rsidRPr="0007435E">
        <w:rPr>
          <w:rFonts w:asciiTheme="majorBidi" w:hAnsiTheme="majorBidi" w:cstheme="majorBidi"/>
          <w:i/>
          <w:iCs/>
          <w:noProof/>
          <w:sz w:val="24"/>
          <w:szCs w:val="24"/>
        </w:rPr>
        <w:t>Muş Alparslan Üniversitesi Fen Bilimleri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w:t>
      </w:r>
      <w:r w:rsidRPr="0007435E">
        <w:rPr>
          <w:rFonts w:asciiTheme="majorBidi" w:hAnsiTheme="majorBidi" w:cstheme="majorBidi"/>
          <w:noProof/>
          <w:sz w:val="24"/>
          <w:szCs w:val="24"/>
        </w:rPr>
        <w:t xml:space="preserve">(2), 270–278. </w:t>
      </w:r>
    </w:p>
    <w:p w14:paraId="48F04EA4" w14:textId="08E16202"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Öztürk, M., Öztürk, Ö., Ulubay, M., Karaşahin, E., Özgürtaş, T., Yenen, M., … Bodur, S. (2017). Anemia prevalence at the time of pregnancy detection. </w:t>
      </w:r>
      <w:r w:rsidRPr="0007435E">
        <w:rPr>
          <w:rFonts w:asciiTheme="majorBidi" w:hAnsiTheme="majorBidi" w:cstheme="majorBidi"/>
          <w:i/>
          <w:iCs/>
          <w:noProof/>
          <w:sz w:val="24"/>
          <w:szCs w:val="24"/>
        </w:rPr>
        <w:t xml:space="preserve">Turkish </w:t>
      </w:r>
      <w:r w:rsidR="0095690E">
        <w:rPr>
          <w:rFonts w:asciiTheme="majorBidi" w:hAnsiTheme="majorBidi" w:cstheme="majorBidi"/>
          <w:i/>
          <w:iCs/>
          <w:noProof/>
          <w:sz w:val="24"/>
          <w:szCs w:val="24"/>
        </w:rPr>
        <w:t>J</w:t>
      </w:r>
      <w:r w:rsidRPr="0007435E">
        <w:rPr>
          <w:rFonts w:asciiTheme="majorBidi" w:hAnsiTheme="majorBidi" w:cstheme="majorBidi"/>
          <w:i/>
          <w:iCs/>
          <w:noProof/>
          <w:sz w:val="24"/>
          <w:szCs w:val="24"/>
        </w:rPr>
        <w:t xml:space="preserve">ournal of </w:t>
      </w:r>
      <w:r w:rsidR="0095690E">
        <w:rPr>
          <w:rFonts w:asciiTheme="majorBidi" w:hAnsiTheme="majorBidi" w:cstheme="majorBidi"/>
          <w:i/>
          <w:iCs/>
          <w:noProof/>
          <w:sz w:val="24"/>
          <w:szCs w:val="24"/>
        </w:rPr>
        <w:t>O</w:t>
      </w:r>
      <w:r w:rsidRPr="0007435E">
        <w:rPr>
          <w:rFonts w:asciiTheme="majorBidi" w:hAnsiTheme="majorBidi" w:cstheme="majorBidi"/>
          <w:i/>
          <w:iCs/>
          <w:noProof/>
          <w:sz w:val="24"/>
          <w:szCs w:val="24"/>
        </w:rPr>
        <w:t xml:space="preserve">bstetrics and </w:t>
      </w:r>
      <w:r w:rsidR="0095690E">
        <w:rPr>
          <w:rFonts w:asciiTheme="majorBidi" w:hAnsiTheme="majorBidi" w:cstheme="majorBidi"/>
          <w:i/>
          <w:iCs/>
          <w:noProof/>
          <w:sz w:val="24"/>
          <w:szCs w:val="24"/>
        </w:rPr>
        <w:t>G</w:t>
      </w:r>
      <w:r w:rsidRPr="0007435E">
        <w:rPr>
          <w:rFonts w:asciiTheme="majorBidi" w:hAnsiTheme="majorBidi" w:cstheme="majorBidi"/>
          <w:i/>
          <w:iCs/>
          <w:noProof/>
          <w:sz w:val="24"/>
          <w:szCs w:val="24"/>
        </w:rPr>
        <w:t>ynecology</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14</w:t>
      </w:r>
      <w:r w:rsidRPr="0007435E">
        <w:rPr>
          <w:rFonts w:asciiTheme="majorBidi" w:hAnsiTheme="majorBidi" w:cstheme="majorBidi"/>
          <w:noProof/>
          <w:sz w:val="24"/>
          <w:szCs w:val="24"/>
        </w:rPr>
        <w:t>(3), 176–180. https://doi.org/10.4274/TJOD.06337</w:t>
      </w:r>
    </w:p>
    <w:p w14:paraId="4605D88C" w14:textId="0CBA80B9"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Peace, J. M., Banayan, J. M. (2021). Anemia in pregnancy: pathophysiology, diagnosis, and treatment. </w:t>
      </w:r>
      <w:r w:rsidRPr="0007435E">
        <w:rPr>
          <w:rFonts w:asciiTheme="majorBidi" w:hAnsiTheme="majorBidi" w:cstheme="majorBidi"/>
          <w:i/>
          <w:iCs/>
          <w:noProof/>
          <w:sz w:val="24"/>
          <w:szCs w:val="24"/>
        </w:rPr>
        <w:t xml:space="preserve">International </w:t>
      </w:r>
      <w:r w:rsidR="0095690E">
        <w:rPr>
          <w:rFonts w:asciiTheme="majorBidi" w:hAnsiTheme="majorBidi" w:cstheme="majorBidi"/>
          <w:i/>
          <w:iCs/>
          <w:noProof/>
          <w:sz w:val="24"/>
          <w:szCs w:val="24"/>
        </w:rPr>
        <w:t>A</w:t>
      </w:r>
      <w:r w:rsidRPr="0007435E">
        <w:rPr>
          <w:rFonts w:asciiTheme="majorBidi" w:hAnsiTheme="majorBidi" w:cstheme="majorBidi"/>
          <w:i/>
          <w:iCs/>
          <w:noProof/>
          <w:sz w:val="24"/>
          <w:szCs w:val="24"/>
        </w:rPr>
        <w:t xml:space="preserve">nesthesiology </w:t>
      </w:r>
      <w:r w:rsidR="0095690E">
        <w:rPr>
          <w:rFonts w:asciiTheme="majorBidi" w:hAnsiTheme="majorBidi" w:cstheme="majorBidi"/>
          <w:i/>
          <w:iCs/>
          <w:noProof/>
          <w:sz w:val="24"/>
          <w:szCs w:val="24"/>
        </w:rPr>
        <w:t>C</w:t>
      </w:r>
      <w:r w:rsidRPr="0007435E">
        <w:rPr>
          <w:rFonts w:asciiTheme="majorBidi" w:hAnsiTheme="majorBidi" w:cstheme="majorBidi"/>
          <w:i/>
          <w:iCs/>
          <w:noProof/>
          <w:sz w:val="24"/>
          <w:szCs w:val="24"/>
        </w:rPr>
        <w:t>linics</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59</w:t>
      </w:r>
      <w:r w:rsidRPr="0007435E">
        <w:rPr>
          <w:rFonts w:asciiTheme="majorBidi" w:hAnsiTheme="majorBidi" w:cstheme="majorBidi"/>
          <w:noProof/>
          <w:sz w:val="24"/>
          <w:szCs w:val="24"/>
        </w:rPr>
        <w:t>(3), 15–21. https://doi.org/10.1097/AIA.0000000000000320)</w:t>
      </w:r>
    </w:p>
    <w:p w14:paraId="69514D12" w14:textId="69E8E723"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Piety, N. Z., Reinhart, W. H., Stutz, J.,</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Shevkoplyas, S. S. (2017). Optimal hematocrit in an artificial microvascular network. </w:t>
      </w:r>
      <w:r w:rsidRPr="0007435E">
        <w:rPr>
          <w:rFonts w:asciiTheme="majorBidi" w:hAnsiTheme="majorBidi" w:cstheme="majorBidi"/>
          <w:i/>
          <w:iCs/>
          <w:noProof/>
          <w:sz w:val="24"/>
          <w:szCs w:val="24"/>
        </w:rPr>
        <w:t>Transfusion</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57</w:t>
      </w:r>
      <w:r w:rsidRPr="0007435E">
        <w:rPr>
          <w:rFonts w:asciiTheme="majorBidi" w:hAnsiTheme="majorBidi" w:cstheme="majorBidi"/>
          <w:noProof/>
          <w:sz w:val="24"/>
          <w:szCs w:val="24"/>
        </w:rPr>
        <w:t>(9), 2266. https://doi.org/10.1111/TRF.14213</w:t>
      </w:r>
    </w:p>
    <w:p w14:paraId="6C36FDDE" w14:textId="26F810D1"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Pirdal, H., Yalçın, B. M., Ünal, M. (2016). Gebelerin gebelik izlemleri, gebelikleri ile ilgili bilgi düzeyleri ve etkileyen faktörler. </w:t>
      </w:r>
      <w:r w:rsidRPr="0007435E">
        <w:rPr>
          <w:rFonts w:asciiTheme="majorBidi" w:hAnsiTheme="majorBidi" w:cstheme="majorBidi"/>
          <w:i/>
          <w:iCs/>
          <w:noProof/>
          <w:sz w:val="24"/>
          <w:szCs w:val="24"/>
        </w:rPr>
        <w:t>Türkiye Aile Hekimliği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20</w:t>
      </w:r>
      <w:r w:rsidRPr="0007435E">
        <w:rPr>
          <w:rFonts w:asciiTheme="majorBidi" w:hAnsiTheme="majorBidi" w:cstheme="majorBidi"/>
          <w:noProof/>
          <w:sz w:val="24"/>
          <w:szCs w:val="24"/>
        </w:rPr>
        <w:t>(1), 7–15. https://doi.org/10.15511/tahd.15.21606</w:t>
      </w:r>
    </w:p>
    <w:p w14:paraId="14B62443" w14:textId="15A9F95F"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Rosenthal, T. C., Majeronı, B. A., Pretorıus, R.,</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Malık, K. (2008). Fatigue: an overview. </w:t>
      </w:r>
      <w:r w:rsidRPr="0007435E">
        <w:rPr>
          <w:rFonts w:asciiTheme="majorBidi" w:hAnsiTheme="majorBidi" w:cstheme="majorBidi"/>
          <w:i/>
          <w:iCs/>
          <w:noProof/>
          <w:sz w:val="24"/>
          <w:szCs w:val="24"/>
        </w:rPr>
        <w:t>American Family Physician</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78</w:t>
      </w:r>
      <w:r w:rsidRPr="0007435E">
        <w:rPr>
          <w:rFonts w:asciiTheme="majorBidi" w:hAnsiTheme="majorBidi" w:cstheme="majorBidi"/>
          <w:noProof/>
          <w:sz w:val="24"/>
          <w:szCs w:val="24"/>
        </w:rPr>
        <w:t>(10), 1173–1179. https://www.aafp.org/pubs/afp/issues/2008/1115/p1173.html</w:t>
      </w:r>
    </w:p>
    <w:p w14:paraId="6D2C6CE7" w14:textId="34D06404"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Rukuni, R., Bhattacharya, S., Murphy, M. F., Roberts, D., Stanworth, S. J.,</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Knight, M. (2016). Maternal and neonatal outcomes of antenatal anemia in a scottish population: a retrospective cohort study. </w:t>
      </w:r>
      <w:r w:rsidRPr="0007435E">
        <w:rPr>
          <w:rFonts w:asciiTheme="majorBidi" w:hAnsiTheme="majorBidi" w:cstheme="majorBidi"/>
          <w:i/>
          <w:iCs/>
          <w:noProof/>
          <w:sz w:val="24"/>
          <w:szCs w:val="24"/>
        </w:rPr>
        <w:t>Acta Obstetricia et Gynecologica Scandinavica</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95</w:t>
      </w:r>
      <w:r w:rsidRPr="0007435E">
        <w:rPr>
          <w:rFonts w:asciiTheme="majorBidi" w:hAnsiTheme="majorBidi" w:cstheme="majorBidi"/>
          <w:noProof/>
          <w:sz w:val="24"/>
          <w:szCs w:val="24"/>
        </w:rPr>
        <w:t>(5), 555–564. https://doi.org/10.1111/AOGS.12862</w:t>
      </w:r>
    </w:p>
    <w:p w14:paraId="5C5AC0CB" w14:textId="3999B144"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Sağıroğlu, E.,</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Özcan, H. (2022). Anemide gebelik sonuçları ve bakım.</w:t>
      </w:r>
      <w:r w:rsidRPr="0007435E">
        <w:rPr>
          <w:rFonts w:asciiTheme="majorBidi" w:hAnsiTheme="majorBidi" w:cstheme="majorBidi"/>
          <w:sz w:val="24"/>
          <w:szCs w:val="24"/>
        </w:rPr>
        <w:t xml:space="preserve"> </w:t>
      </w:r>
      <w:r w:rsidRPr="0007435E">
        <w:rPr>
          <w:rFonts w:asciiTheme="majorBidi" w:hAnsiTheme="majorBidi" w:cstheme="majorBidi"/>
          <w:i/>
          <w:iCs/>
          <w:noProof/>
          <w:sz w:val="24"/>
          <w:szCs w:val="24"/>
        </w:rPr>
        <w:t>Sağlık Akademisyenleri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9</w:t>
      </w:r>
      <w:r w:rsidRPr="0007435E">
        <w:rPr>
          <w:rFonts w:asciiTheme="majorBidi" w:hAnsiTheme="majorBidi" w:cstheme="majorBidi"/>
          <w:noProof/>
          <w:sz w:val="24"/>
          <w:szCs w:val="24"/>
        </w:rPr>
        <w:t>(4), 351–358. https://doi.org/10.52880/sagakaderg.1035506</w:t>
      </w:r>
    </w:p>
    <w:p w14:paraId="20A314B9" w14:textId="58323FF0"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Sak, M. E., Özkul, Ö., Evsen, M. S., Sak, S.,</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Evliyao, O. (2009). Gebelik anemisinin perinatal sonuçlara etkisi. </w:t>
      </w:r>
      <w:r w:rsidRPr="0007435E">
        <w:rPr>
          <w:rFonts w:asciiTheme="majorBidi" w:hAnsiTheme="majorBidi" w:cstheme="majorBidi"/>
          <w:i/>
          <w:iCs/>
          <w:noProof/>
          <w:sz w:val="24"/>
          <w:szCs w:val="24"/>
        </w:rPr>
        <w:t>Dicle Tıp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36</w:t>
      </w:r>
      <w:r w:rsidRPr="0007435E">
        <w:rPr>
          <w:rFonts w:asciiTheme="majorBidi" w:hAnsiTheme="majorBidi" w:cstheme="majorBidi"/>
          <w:noProof/>
          <w:sz w:val="24"/>
          <w:szCs w:val="24"/>
        </w:rPr>
        <w:t>(1), 39–42. https://doi.org/10.5798/diclemedj.0921.2009.01</w:t>
      </w:r>
    </w:p>
    <w:p w14:paraId="2B5EC30B" w14:textId="0037D973"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Savaş, V.,</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Köken, T. (2019). Demir eksikliği anemisinin tanısında gereksiz test istemi ve maliyet verimliliği. </w:t>
      </w:r>
      <w:r w:rsidRPr="0007435E">
        <w:rPr>
          <w:rFonts w:asciiTheme="majorBidi" w:hAnsiTheme="majorBidi" w:cstheme="majorBidi"/>
          <w:i/>
          <w:iCs/>
          <w:noProof/>
          <w:sz w:val="24"/>
          <w:szCs w:val="24"/>
        </w:rPr>
        <w:t>Türk Klinik Biyokimya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17</w:t>
      </w:r>
      <w:r w:rsidRPr="0007435E">
        <w:rPr>
          <w:rFonts w:asciiTheme="majorBidi" w:hAnsiTheme="majorBidi" w:cstheme="majorBidi"/>
          <w:noProof/>
          <w:sz w:val="24"/>
          <w:szCs w:val="24"/>
        </w:rPr>
        <w:t>(1), 17–22. https://orcid.org/0000-0001-5510-9415</w:t>
      </w:r>
    </w:p>
    <w:p w14:paraId="6D6D3B8F" w14:textId="77777777"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Scholl, T. O. (2005). Iron status during pregnancy: Setting the stage for mother and infant. </w:t>
      </w:r>
      <w:r w:rsidRPr="0007435E">
        <w:rPr>
          <w:rFonts w:asciiTheme="majorBidi" w:hAnsiTheme="majorBidi" w:cstheme="majorBidi"/>
          <w:i/>
          <w:iCs/>
          <w:noProof/>
          <w:sz w:val="24"/>
          <w:szCs w:val="24"/>
        </w:rPr>
        <w:t>American Journal of Clinical Nutrition</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81</w:t>
      </w:r>
      <w:r w:rsidRPr="0007435E">
        <w:rPr>
          <w:rFonts w:asciiTheme="majorBidi" w:hAnsiTheme="majorBidi" w:cstheme="majorBidi"/>
          <w:noProof/>
          <w:sz w:val="24"/>
          <w:szCs w:val="24"/>
        </w:rPr>
        <w:t>(5), 1218S-1222S. https://doi.org/10.1093/ajcn/81.5.1218</w:t>
      </w:r>
    </w:p>
    <w:p w14:paraId="1292D07E" w14:textId="77777777"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Scholl, T. O. (2011). Maternal İron status: relation to fetal growth, length of gestation, and iron endowment of the neonate. </w:t>
      </w:r>
      <w:r w:rsidRPr="0007435E">
        <w:rPr>
          <w:rFonts w:asciiTheme="majorBidi" w:hAnsiTheme="majorBidi" w:cstheme="majorBidi"/>
          <w:i/>
          <w:iCs/>
          <w:noProof/>
          <w:sz w:val="24"/>
          <w:szCs w:val="24"/>
        </w:rPr>
        <w:t>Nutrition Reviews</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69</w:t>
      </w:r>
      <w:r w:rsidRPr="0007435E">
        <w:rPr>
          <w:rFonts w:asciiTheme="majorBidi" w:hAnsiTheme="majorBidi" w:cstheme="majorBidi"/>
          <w:noProof/>
          <w:sz w:val="24"/>
          <w:szCs w:val="24"/>
        </w:rPr>
        <w:t>(1), 23–29. https://doi.org/10.1111/J.1753-4887.2011.00429.X</w:t>
      </w:r>
    </w:p>
    <w:p w14:paraId="255528D9" w14:textId="799DB2F1"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Sharma, J. B., Soni, D., Murthy, N. S., Malhotra, M. (2003). Effect of dietary habits on prevalence of anemia in pregnant women of delhi. </w:t>
      </w:r>
      <w:r w:rsidRPr="0007435E">
        <w:rPr>
          <w:rFonts w:asciiTheme="majorBidi" w:hAnsiTheme="majorBidi" w:cstheme="majorBidi"/>
          <w:i/>
          <w:iCs/>
          <w:noProof/>
          <w:sz w:val="24"/>
          <w:szCs w:val="24"/>
        </w:rPr>
        <w:t>Journal of Obstetrics and Gynaecology Research</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29</w:t>
      </w:r>
      <w:r w:rsidRPr="0007435E">
        <w:rPr>
          <w:rFonts w:asciiTheme="majorBidi" w:hAnsiTheme="majorBidi" w:cstheme="majorBidi"/>
          <w:noProof/>
          <w:sz w:val="24"/>
          <w:szCs w:val="24"/>
        </w:rPr>
        <w:t>(2), 73–78. https://doi.org/10.1046/J.1341-8076.2003.00079.X</w:t>
      </w:r>
    </w:p>
    <w:p w14:paraId="4F0CD3B7" w14:textId="31E6C129"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Sharma, J. B., Jain, S., Mallika, V., Singh, T., Kumar, A., Arora, R.,</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Murthy, N. S. (2004). A prospective, partially randomized study of pregnancy outcomes and hematologic responses to oral and intramuscular iron treatment in moderately anemic pregnant women. </w:t>
      </w:r>
      <w:r w:rsidRPr="0007435E">
        <w:rPr>
          <w:rFonts w:asciiTheme="majorBidi" w:hAnsiTheme="majorBidi" w:cstheme="majorBidi"/>
          <w:i/>
          <w:iCs/>
          <w:noProof/>
          <w:sz w:val="24"/>
          <w:szCs w:val="24"/>
        </w:rPr>
        <w:t>The American Journal of Clinical Nutrition</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79</w:t>
      </w:r>
      <w:r w:rsidRPr="0007435E">
        <w:rPr>
          <w:rFonts w:asciiTheme="majorBidi" w:hAnsiTheme="majorBidi" w:cstheme="majorBidi"/>
          <w:noProof/>
          <w:sz w:val="24"/>
          <w:szCs w:val="24"/>
        </w:rPr>
        <w:t>(1), 116–122. https://doi.org/10.1093/AJCN/79.1.116</w:t>
      </w:r>
    </w:p>
    <w:p w14:paraId="3A22E6E0" w14:textId="7C8D22A0"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Sifakis, S.,</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Pharmakides, G. (2006). Anemia in pregnancy. </w:t>
      </w:r>
      <w:r w:rsidRPr="0007435E">
        <w:rPr>
          <w:rFonts w:asciiTheme="majorBidi" w:hAnsiTheme="majorBidi" w:cstheme="majorBidi"/>
          <w:i/>
          <w:iCs/>
          <w:noProof/>
          <w:sz w:val="24"/>
          <w:szCs w:val="24"/>
        </w:rPr>
        <w:t>Annals of the New York Academy of Sciences</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900</w:t>
      </w:r>
      <w:r w:rsidRPr="0007435E">
        <w:rPr>
          <w:rFonts w:asciiTheme="majorBidi" w:hAnsiTheme="majorBidi" w:cstheme="majorBidi"/>
          <w:noProof/>
          <w:sz w:val="24"/>
          <w:szCs w:val="24"/>
        </w:rPr>
        <w:t>(1), 125–136. https://doi.org/10.1111/J.1749-6632.2000.TB06223.X</w:t>
      </w:r>
    </w:p>
    <w:p w14:paraId="67FFFF95" w14:textId="4D764112"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Sim, Y. E., Wee, H. E., Ang, A. L., Ranjakunalan, N., Ong, B. C.,</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Abdullah, H. R. (2017). Prevalence of preoperative anemia, abnormal mean corpuscular volume and red cell distribution width among surgical patients in singapore, and their influence on one year mortality. </w:t>
      </w:r>
      <w:r w:rsidRPr="0007435E">
        <w:rPr>
          <w:rFonts w:asciiTheme="majorBidi" w:hAnsiTheme="majorBidi" w:cstheme="majorBidi"/>
          <w:i/>
          <w:iCs/>
          <w:noProof/>
          <w:sz w:val="24"/>
          <w:szCs w:val="24"/>
        </w:rPr>
        <w:t>Plos One</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12</w:t>
      </w:r>
      <w:r w:rsidRPr="0007435E">
        <w:rPr>
          <w:rFonts w:asciiTheme="majorBidi" w:hAnsiTheme="majorBidi" w:cstheme="majorBidi"/>
          <w:noProof/>
          <w:sz w:val="24"/>
          <w:szCs w:val="24"/>
        </w:rPr>
        <w:t>(8), 1–19. https://doi.org/10.1371/journal.pone.0182543</w:t>
      </w:r>
    </w:p>
    <w:p w14:paraId="1936FCC4" w14:textId="4CAB2D93"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Simpson, K. R.,</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James, D. C. (2005). Effects of immediate versus delayed pushing during second-stage labor on fetal well-being: A randomized clinical trial. </w:t>
      </w:r>
      <w:r w:rsidRPr="0007435E">
        <w:rPr>
          <w:rFonts w:asciiTheme="majorBidi" w:hAnsiTheme="majorBidi" w:cstheme="majorBidi"/>
          <w:i/>
          <w:iCs/>
          <w:noProof/>
          <w:sz w:val="24"/>
          <w:szCs w:val="24"/>
        </w:rPr>
        <w:t>Nursing Research</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54</w:t>
      </w:r>
      <w:r w:rsidRPr="0007435E">
        <w:rPr>
          <w:rFonts w:asciiTheme="majorBidi" w:hAnsiTheme="majorBidi" w:cstheme="majorBidi"/>
          <w:noProof/>
          <w:sz w:val="24"/>
          <w:szCs w:val="24"/>
        </w:rPr>
        <w:t>(3), 149–157.</w:t>
      </w:r>
    </w:p>
    <w:p w14:paraId="0E0C9EDC" w14:textId="0935C2FB" w:rsidR="000C086B" w:rsidRPr="0007435E" w:rsidRDefault="000C086B"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Stanley, A. Y., Wallace, J. B., Hernandez, A. M., Spell, J. L. (2022). Anemia in Pregnancy: Screening and Clinical Management Strategies. </w:t>
      </w:r>
      <w:r w:rsidRPr="0007435E">
        <w:rPr>
          <w:rFonts w:asciiTheme="majorBidi" w:hAnsiTheme="majorBidi" w:cstheme="majorBidi"/>
          <w:i/>
          <w:iCs/>
          <w:noProof/>
          <w:sz w:val="24"/>
          <w:szCs w:val="24"/>
        </w:rPr>
        <w:t xml:space="preserve">MCN. The American </w:t>
      </w:r>
      <w:r w:rsidR="0095690E">
        <w:rPr>
          <w:rFonts w:asciiTheme="majorBidi" w:hAnsiTheme="majorBidi" w:cstheme="majorBidi"/>
          <w:i/>
          <w:iCs/>
          <w:noProof/>
          <w:sz w:val="24"/>
          <w:szCs w:val="24"/>
        </w:rPr>
        <w:t>J</w:t>
      </w:r>
      <w:r w:rsidRPr="0007435E">
        <w:rPr>
          <w:rFonts w:asciiTheme="majorBidi" w:hAnsiTheme="majorBidi" w:cstheme="majorBidi"/>
          <w:i/>
          <w:iCs/>
          <w:noProof/>
          <w:sz w:val="24"/>
          <w:szCs w:val="24"/>
        </w:rPr>
        <w:t xml:space="preserve">ournal of </w:t>
      </w:r>
      <w:r w:rsidR="0095690E">
        <w:rPr>
          <w:rFonts w:asciiTheme="majorBidi" w:hAnsiTheme="majorBidi" w:cstheme="majorBidi"/>
          <w:i/>
          <w:iCs/>
          <w:noProof/>
          <w:sz w:val="24"/>
          <w:szCs w:val="24"/>
        </w:rPr>
        <w:t>M</w:t>
      </w:r>
      <w:r w:rsidRPr="0007435E">
        <w:rPr>
          <w:rFonts w:asciiTheme="majorBidi" w:hAnsiTheme="majorBidi" w:cstheme="majorBidi"/>
          <w:i/>
          <w:iCs/>
          <w:noProof/>
          <w:sz w:val="24"/>
          <w:szCs w:val="24"/>
        </w:rPr>
        <w:t xml:space="preserve">aternal </w:t>
      </w:r>
      <w:r w:rsidR="0095690E">
        <w:rPr>
          <w:rFonts w:asciiTheme="majorBidi" w:hAnsiTheme="majorBidi" w:cstheme="majorBidi"/>
          <w:i/>
          <w:iCs/>
          <w:noProof/>
          <w:sz w:val="24"/>
          <w:szCs w:val="24"/>
        </w:rPr>
        <w:t>C</w:t>
      </w:r>
      <w:r w:rsidRPr="0007435E">
        <w:rPr>
          <w:rFonts w:asciiTheme="majorBidi" w:hAnsiTheme="majorBidi" w:cstheme="majorBidi"/>
          <w:i/>
          <w:iCs/>
          <w:noProof/>
          <w:sz w:val="24"/>
          <w:szCs w:val="24"/>
        </w:rPr>
        <w:t xml:space="preserve">hild </w:t>
      </w:r>
      <w:r w:rsidR="0095690E">
        <w:rPr>
          <w:rFonts w:asciiTheme="majorBidi" w:hAnsiTheme="majorBidi" w:cstheme="majorBidi"/>
          <w:i/>
          <w:iCs/>
          <w:noProof/>
          <w:sz w:val="24"/>
          <w:szCs w:val="24"/>
        </w:rPr>
        <w:t>N</w:t>
      </w:r>
      <w:r w:rsidRPr="0007435E">
        <w:rPr>
          <w:rFonts w:asciiTheme="majorBidi" w:hAnsiTheme="majorBidi" w:cstheme="majorBidi"/>
          <w:i/>
          <w:iCs/>
          <w:noProof/>
          <w:sz w:val="24"/>
          <w:szCs w:val="24"/>
        </w:rPr>
        <w:t>ursing</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47</w:t>
      </w:r>
      <w:r w:rsidRPr="0007435E">
        <w:rPr>
          <w:rFonts w:asciiTheme="majorBidi" w:hAnsiTheme="majorBidi" w:cstheme="majorBidi"/>
          <w:noProof/>
          <w:sz w:val="24"/>
          <w:szCs w:val="24"/>
        </w:rPr>
        <w:t>(1), 25–32. https://doi.org/10.1097/NMC.0000000000000787</w:t>
      </w:r>
    </w:p>
    <w:p w14:paraId="10FE11D0" w14:textId="6E85BD2B" w:rsidR="000C086B" w:rsidRPr="0007435E" w:rsidRDefault="000C086B"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Swanson, J. R., Sinkin, R. A. (2015). Transition from fetus to newborn. </w:t>
      </w:r>
      <w:r w:rsidRPr="0007435E">
        <w:rPr>
          <w:rFonts w:asciiTheme="majorBidi" w:hAnsiTheme="majorBidi" w:cstheme="majorBidi"/>
          <w:i/>
          <w:iCs/>
          <w:noProof/>
          <w:sz w:val="24"/>
          <w:szCs w:val="24"/>
        </w:rPr>
        <w:t>Pediatric Clinics of North America</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62</w:t>
      </w:r>
      <w:r w:rsidRPr="0007435E">
        <w:rPr>
          <w:rFonts w:asciiTheme="majorBidi" w:hAnsiTheme="majorBidi" w:cstheme="majorBidi"/>
          <w:noProof/>
          <w:sz w:val="24"/>
          <w:szCs w:val="24"/>
        </w:rPr>
        <w:t>(2), 329–343. https://doi.org/10.1016/J.PCL.2014.11.002</w:t>
      </w:r>
    </w:p>
    <w:p w14:paraId="04B047F9" w14:textId="633878B0"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Şimşek, E. E. (2013). </w:t>
      </w:r>
      <w:r w:rsidRPr="0007435E">
        <w:rPr>
          <w:rFonts w:asciiTheme="majorBidi" w:hAnsiTheme="majorBidi" w:cstheme="majorBidi"/>
          <w:i/>
          <w:iCs/>
          <w:noProof/>
          <w:sz w:val="24"/>
          <w:szCs w:val="24"/>
        </w:rPr>
        <w:t>Van ve yöresindeki geriatrik hasta popülasyonunda anemi sıklığı ve sınıflandırılması</w:t>
      </w:r>
      <w:r w:rsidRPr="0007435E">
        <w:rPr>
          <w:rFonts w:asciiTheme="majorBidi" w:hAnsiTheme="majorBidi" w:cstheme="majorBidi"/>
          <w:noProof/>
          <w:sz w:val="24"/>
          <w:szCs w:val="24"/>
        </w:rPr>
        <w:t>. Uzmanlık Tezi, Yüzüncü Yıl Üniversitesi Tıp Fakültesi İç Hastalıkları Anabilim Dalı,Van</w:t>
      </w:r>
      <w:r w:rsidR="000C086B" w:rsidRPr="0007435E">
        <w:rPr>
          <w:rFonts w:asciiTheme="majorBidi" w:hAnsiTheme="majorBidi" w:cstheme="majorBidi"/>
          <w:noProof/>
          <w:sz w:val="24"/>
          <w:szCs w:val="24"/>
        </w:rPr>
        <w:t>.</w:t>
      </w:r>
    </w:p>
    <w:p w14:paraId="79C5DBBE" w14:textId="1BB71E59"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Tapalı, A. (2012). </w:t>
      </w:r>
      <w:r w:rsidRPr="0007435E">
        <w:rPr>
          <w:rFonts w:asciiTheme="majorBidi" w:hAnsiTheme="majorBidi" w:cstheme="majorBidi"/>
          <w:i/>
          <w:iCs/>
          <w:noProof/>
          <w:sz w:val="24"/>
          <w:szCs w:val="24"/>
        </w:rPr>
        <w:t>Denizli merkezinde gebelerde anemi prevalansı ve etkileyen faktörler</w:t>
      </w:r>
      <w:r w:rsidRPr="0007435E">
        <w:rPr>
          <w:rFonts w:asciiTheme="majorBidi" w:hAnsiTheme="majorBidi" w:cstheme="majorBidi"/>
          <w:noProof/>
          <w:sz w:val="24"/>
          <w:szCs w:val="24"/>
        </w:rPr>
        <w:t>. Uzmanlık Tezi, Pamukkale Üniversitesi Tıp Fakültesi Halk Sağlığı Anabilim Dalı, Denizli</w:t>
      </w:r>
    </w:p>
    <w:p w14:paraId="368C0262" w14:textId="77777777"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Taşkın, L. (2016). </w:t>
      </w:r>
      <w:r w:rsidRPr="0007435E">
        <w:rPr>
          <w:rFonts w:asciiTheme="majorBidi" w:hAnsiTheme="majorBidi" w:cstheme="majorBidi"/>
          <w:i/>
          <w:iCs/>
          <w:noProof/>
          <w:sz w:val="24"/>
          <w:szCs w:val="24"/>
        </w:rPr>
        <w:t>Doğum ve Kadın Sağlığı Hemşireliği</w:t>
      </w:r>
      <w:r w:rsidRPr="0007435E">
        <w:rPr>
          <w:rFonts w:asciiTheme="majorBidi" w:hAnsiTheme="majorBidi" w:cstheme="majorBidi"/>
          <w:noProof/>
          <w:sz w:val="24"/>
          <w:szCs w:val="24"/>
        </w:rPr>
        <w:t>. Ankara: Akademisyen Kitapevi.</w:t>
      </w:r>
    </w:p>
    <w:p w14:paraId="344434E8" w14:textId="5B13FC65"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T.C. Sağlık Bakanlığı [SB]. (2007)</w:t>
      </w:r>
      <w:r w:rsidRPr="0007435E">
        <w:rPr>
          <w:rFonts w:asciiTheme="majorBidi" w:hAnsiTheme="majorBidi" w:cstheme="majorBidi"/>
          <w:i/>
          <w:iCs/>
          <w:noProof/>
          <w:sz w:val="24"/>
          <w:szCs w:val="24"/>
        </w:rPr>
        <w:t>. Gebelerde demir destek programı uygulaması genelgesi 2007 / 6</w:t>
      </w:r>
      <w:r w:rsidRPr="0007435E">
        <w:rPr>
          <w:rFonts w:asciiTheme="majorBidi" w:hAnsiTheme="majorBidi" w:cstheme="majorBidi"/>
          <w:noProof/>
          <w:sz w:val="24"/>
          <w:szCs w:val="24"/>
        </w:rPr>
        <w:t xml:space="preserve">. (y.y.) </w:t>
      </w:r>
      <w:r w:rsidRPr="0007435E">
        <w:rPr>
          <w:rFonts w:asciiTheme="majorBidi" w:hAnsiTheme="majorBidi" w:cstheme="majorBidi"/>
          <w:i/>
          <w:iCs/>
          <w:noProof/>
          <w:sz w:val="24"/>
          <w:szCs w:val="24"/>
        </w:rPr>
        <w:t>T.C Sağlık Bakanlığı.</w:t>
      </w:r>
      <w:r w:rsidRPr="0007435E">
        <w:rPr>
          <w:rFonts w:asciiTheme="majorBidi" w:hAnsiTheme="majorBidi" w:cstheme="majorBidi"/>
          <w:noProof/>
          <w:sz w:val="24"/>
          <w:szCs w:val="24"/>
        </w:rPr>
        <w:t xml:space="preserve"> https://www.saglik.gov.tr/TR,11100/gebelerde-demir-destek-programi-uygulumasi-genelgesi-2007--6.html adresinden erişildi</w:t>
      </w:r>
    </w:p>
    <w:p w14:paraId="37AE70D0" w14:textId="77777777"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T.C. Sağlık Bakanlığı Halk Sağlığı Genel Müdürlüğü Kadın ve Üreme Sağlığı Dairesi Başkanlığı. (2018). </w:t>
      </w:r>
      <w:r w:rsidRPr="0007435E">
        <w:rPr>
          <w:rFonts w:asciiTheme="majorBidi" w:hAnsiTheme="majorBidi" w:cstheme="majorBidi"/>
          <w:i/>
          <w:iCs/>
          <w:noProof/>
          <w:sz w:val="24"/>
          <w:szCs w:val="24"/>
        </w:rPr>
        <w:t xml:space="preserve">Doğum Öncesi Bakım Yönetim Rehberi ( Yayın no. 925). </w:t>
      </w:r>
      <w:r w:rsidRPr="0007435E">
        <w:rPr>
          <w:rFonts w:asciiTheme="majorBidi" w:hAnsiTheme="majorBidi" w:cstheme="majorBidi"/>
          <w:noProof/>
          <w:sz w:val="24"/>
          <w:szCs w:val="24"/>
        </w:rPr>
        <w:t>Ankara</w:t>
      </w:r>
    </w:p>
    <w:p w14:paraId="3A2AAECF" w14:textId="16A3D591"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T.C. Sağlık Bakanlığı Halk Sağlığı Genel Müdürlüğü.</w:t>
      </w:r>
      <w:r w:rsidR="000C086B"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(2019). </w:t>
      </w:r>
      <w:r w:rsidRPr="0007435E">
        <w:rPr>
          <w:rFonts w:asciiTheme="majorBidi" w:hAnsiTheme="majorBidi" w:cstheme="majorBidi"/>
          <w:i/>
          <w:iCs/>
          <w:noProof/>
          <w:sz w:val="24"/>
          <w:szCs w:val="24"/>
        </w:rPr>
        <w:t xml:space="preserve">Türkiye Beslenme ve Sağlık Araştırması </w:t>
      </w:r>
      <w:r w:rsidRPr="0007435E">
        <w:rPr>
          <w:rFonts w:asciiTheme="majorBidi" w:hAnsiTheme="majorBidi" w:cstheme="majorBidi"/>
          <w:noProof/>
          <w:sz w:val="24"/>
          <w:szCs w:val="24"/>
        </w:rPr>
        <w:t>( Yayın no. 1132). Ankara: Tiraj Basım.</w:t>
      </w:r>
    </w:p>
    <w:p w14:paraId="7BEE9F5D" w14:textId="79BDA529"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T. C. Sağlık Bakanlığı, Sağlık Hizmetleri Genel Müdürlüğü. (2020). </w:t>
      </w:r>
      <w:r w:rsidRPr="0007435E">
        <w:rPr>
          <w:rFonts w:asciiTheme="majorBidi" w:hAnsiTheme="majorBidi" w:cstheme="majorBidi"/>
          <w:i/>
          <w:iCs/>
          <w:noProof/>
          <w:sz w:val="24"/>
          <w:szCs w:val="24"/>
        </w:rPr>
        <w:t>Demir Eksikliği ve Demir Eksikliği Anemisi Klinik Protokolü</w:t>
      </w:r>
      <w:r w:rsidRPr="0007435E">
        <w:rPr>
          <w:rFonts w:asciiTheme="majorBidi" w:hAnsiTheme="majorBidi" w:cstheme="majorBidi"/>
          <w:noProof/>
          <w:sz w:val="24"/>
          <w:szCs w:val="24"/>
        </w:rPr>
        <w:t xml:space="preserve"> ( Yayın no 1171). Ankara. </w:t>
      </w:r>
    </w:p>
    <w:p w14:paraId="0C64ACC6" w14:textId="2404B5B0"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Turan, A., Yılmaz, T. (2019). Doğumun İkinci Evresinin Süresi, Uzaması ve Yönetimi. </w:t>
      </w:r>
      <w:r w:rsidRPr="0007435E">
        <w:rPr>
          <w:rFonts w:asciiTheme="majorBidi" w:hAnsiTheme="majorBidi" w:cstheme="majorBidi"/>
          <w:i/>
          <w:iCs/>
          <w:noProof/>
          <w:sz w:val="24"/>
          <w:szCs w:val="24"/>
        </w:rPr>
        <w:t>Sağlık Bilimleri Araştırma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w:t>
      </w:r>
      <w:r w:rsidRPr="0007435E">
        <w:rPr>
          <w:rFonts w:asciiTheme="majorBidi" w:hAnsiTheme="majorBidi" w:cstheme="majorBidi"/>
          <w:noProof/>
          <w:sz w:val="24"/>
          <w:szCs w:val="24"/>
        </w:rPr>
        <w:t>(December), 102–119.</w:t>
      </w:r>
    </w:p>
    <w:p w14:paraId="0D44D052" w14:textId="77777777"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i/>
          <w:iCs/>
          <w:noProof/>
          <w:sz w:val="24"/>
          <w:szCs w:val="24"/>
        </w:rPr>
      </w:pPr>
      <w:r w:rsidRPr="0007435E">
        <w:rPr>
          <w:rFonts w:asciiTheme="majorBidi" w:hAnsiTheme="majorBidi" w:cstheme="majorBidi"/>
          <w:noProof/>
          <w:sz w:val="24"/>
          <w:szCs w:val="24"/>
        </w:rPr>
        <w:t>Turgut, B. (2010). Anemi klinisyen için ne kadar önemli?</w:t>
      </w:r>
      <w:r w:rsidRPr="0007435E">
        <w:rPr>
          <w:rFonts w:asciiTheme="majorBidi" w:hAnsiTheme="majorBidi" w:cstheme="majorBidi"/>
          <w:i/>
          <w:iCs/>
          <w:noProof/>
          <w:sz w:val="24"/>
          <w:szCs w:val="24"/>
        </w:rPr>
        <w:t xml:space="preserve"> Trakya Üniversitesi Tıp Fakültesi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w:t>
      </w:r>
      <w:r w:rsidRPr="0007435E">
        <w:rPr>
          <w:rFonts w:asciiTheme="majorBidi" w:hAnsiTheme="majorBidi" w:cstheme="majorBidi"/>
          <w:noProof/>
          <w:sz w:val="24"/>
          <w:szCs w:val="24"/>
        </w:rPr>
        <w:t>, 31–34.</w:t>
      </w:r>
    </w:p>
    <w:p w14:paraId="23F88998" w14:textId="77777777"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Uludağ, D. S. (2022). </w:t>
      </w:r>
      <w:r w:rsidRPr="0007435E">
        <w:rPr>
          <w:rFonts w:asciiTheme="majorBidi" w:hAnsiTheme="majorBidi" w:cstheme="majorBidi"/>
          <w:i/>
          <w:iCs/>
          <w:noProof/>
          <w:sz w:val="24"/>
          <w:szCs w:val="24"/>
        </w:rPr>
        <w:t>Doğum eylemi̇nde uygulanan rebozo tekni̇ği̇ni̇n doğum ağrısı algısına ve doğum süresi̇ne etki̇si̇</w:t>
      </w:r>
      <w:r w:rsidRPr="0007435E">
        <w:rPr>
          <w:rFonts w:asciiTheme="majorBidi" w:hAnsiTheme="majorBidi" w:cstheme="majorBidi"/>
          <w:noProof/>
          <w:sz w:val="24"/>
          <w:szCs w:val="24"/>
        </w:rPr>
        <w:t>. Yüksek Lisans Tezi, İstanbul Medipol Üniversitesi Sağlık Bilimleri Enstitüsü, İstanbul.</w:t>
      </w:r>
    </w:p>
    <w:p w14:paraId="10C361B7" w14:textId="209017C3"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bookmarkStart w:id="447" w:name="_Hlk133608723"/>
      <w:r w:rsidRPr="0007435E">
        <w:rPr>
          <w:rFonts w:asciiTheme="majorBidi" w:hAnsiTheme="majorBidi" w:cstheme="majorBidi"/>
          <w:noProof/>
          <w:sz w:val="24"/>
          <w:szCs w:val="24"/>
        </w:rPr>
        <w:t>United States Agency for International Development</w:t>
      </w:r>
      <w:bookmarkEnd w:id="447"/>
      <w:r w:rsidRPr="0007435E">
        <w:rPr>
          <w:rFonts w:asciiTheme="majorBidi" w:hAnsiTheme="majorBidi" w:cstheme="majorBidi"/>
          <w:noProof/>
          <w:sz w:val="24"/>
          <w:szCs w:val="24"/>
        </w:rPr>
        <w:t xml:space="preserve">. (2011). </w:t>
      </w:r>
      <w:r w:rsidRPr="0007435E">
        <w:rPr>
          <w:rFonts w:asciiTheme="majorBidi" w:hAnsiTheme="majorBidi" w:cstheme="majorBidi"/>
          <w:i/>
          <w:iCs/>
          <w:noProof/>
          <w:sz w:val="24"/>
          <w:szCs w:val="24"/>
        </w:rPr>
        <w:t xml:space="preserve">Are </w:t>
      </w:r>
      <w:r w:rsidR="005D02C7" w:rsidRPr="0007435E">
        <w:rPr>
          <w:rFonts w:asciiTheme="majorBidi" w:hAnsiTheme="majorBidi" w:cstheme="majorBidi"/>
          <w:i/>
          <w:iCs/>
          <w:noProof/>
          <w:sz w:val="24"/>
          <w:szCs w:val="24"/>
        </w:rPr>
        <w:t xml:space="preserve">we making progress on reducing anemia in women? </w:t>
      </w:r>
      <w:r w:rsidR="005D02C7" w:rsidRPr="0007435E">
        <w:rPr>
          <w:rFonts w:asciiTheme="majorBidi" w:hAnsiTheme="majorBidi" w:cstheme="majorBidi"/>
          <w:noProof/>
          <w:sz w:val="24"/>
          <w:szCs w:val="24"/>
        </w:rPr>
        <w:t>Washington.</w:t>
      </w:r>
    </w:p>
    <w:p w14:paraId="35D5C3FE" w14:textId="5A6F45D2"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Uysal, Z. (2008). Hepsidin ve demir metabolizması. </w:t>
      </w:r>
      <w:r w:rsidRPr="0007435E">
        <w:rPr>
          <w:rFonts w:asciiTheme="majorBidi" w:hAnsiTheme="majorBidi" w:cstheme="majorBidi"/>
          <w:i/>
          <w:iCs/>
          <w:noProof/>
          <w:sz w:val="24"/>
          <w:szCs w:val="24"/>
        </w:rPr>
        <w:t>6. İlk Basamak Kursu</w:t>
      </w:r>
      <w:r w:rsidRPr="0007435E">
        <w:rPr>
          <w:rFonts w:asciiTheme="majorBidi" w:hAnsiTheme="majorBidi" w:cstheme="majorBidi"/>
          <w:noProof/>
          <w:sz w:val="24"/>
          <w:szCs w:val="24"/>
        </w:rPr>
        <w:t xml:space="preserve">, 9–15. </w:t>
      </w:r>
    </w:p>
    <w:p w14:paraId="1ED9DE8B" w14:textId="63BAE3EC"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Vural, T., Özcan, A.,</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Sancı, M. (2016). Güncel bilgiler ışığında gebelikte demir eksikliği anemisi : demir desteği kime ? ne zaman ? ne kadar ? </w:t>
      </w:r>
      <w:r w:rsidRPr="0007435E">
        <w:rPr>
          <w:rFonts w:asciiTheme="majorBidi" w:hAnsiTheme="majorBidi" w:cstheme="majorBidi"/>
          <w:i/>
          <w:iCs/>
          <w:noProof/>
          <w:sz w:val="24"/>
          <w:szCs w:val="24"/>
        </w:rPr>
        <w:t>Van Medical Journal</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23</w:t>
      </w:r>
      <w:r w:rsidRPr="0007435E">
        <w:rPr>
          <w:rFonts w:asciiTheme="majorBidi" w:hAnsiTheme="majorBidi" w:cstheme="majorBidi"/>
          <w:noProof/>
          <w:sz w:val="24"/>
          <w:szCs w:val="24"/>
        </w:rPr>
        <w:t>(4), 369–376.</w:t>
      </w:r>
    </w:p>
    <w:p w14:paraId="28EBA6C1" w14:textId="74D90BA4"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Wiegersma, A. M., Dalman, C., Lee, B. K., Karlsson, H., Gardner, R. M. (2019). Association of </w:t>
      </w:r>
      <w:r w:rsidR="005D02C7" w:rsidRPr="0007435E">
        <w:rPr>
          <w:rFonts w:asciiTheme="majorBidi" w:hAnsiTheme="majorBidi" w:cstheme="majorBidi"/>
          <w:noProof/>
          <w:sz w:val="24"/>
          <w:szCs w:val="24"/>
        </w:rPr>
        <w:t>prenatal maternal anemia with neurodevelopmental disorders</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 xml:space="preserve">JAMA </w:t>
      </w:r>
      <w:r w:rsidR="0095690E">
        <w:rPr>
          <w:rFonts w:asciiTheme="majorBidi" w:hAnsiTheme="majorBidi" w:cstheme="majorBidi"/>
          <w:i/>
          <w:iCs/>
          <w:noProof/>
          <w:sz w:val="24"/>
          <w:szCs w:val="24"/>
        </w:rPr>
        <w:t>P</w:t>
      </w:r>
      <w:r w:rsidRPr="0007435E">
        <w:rPr>
          <w:rFonts w:asciiTheme="majorBidi" w:hAnsiTheme="majorBidi" w:cstheme="majorBidi"/>
          <w:i/>
          <w:iCs/>
          <w:noProof/>
          <w:sz w:val="24"/>
          <w:szCs w:val="24"/>
        </w:rPr>
        <w:t>sychiatry</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76</w:t>
      </w:r>
      <w:r w:rsidRPr="0007435E">
        <w:rPr>
          <w:rFonts w:asciiTheme="majorBidi" w:hAnsiTheme="majorBidi" w:cstheme="majorBidi"/>
          <w:noProof/>
          <w:sz w:val="24"/>
          <w:szCs w:val="24"/>
        </w:rPr>
        <w:t>(12), 1294–1304. https://doi.org/10.1001/jamapsychiatry.2019.2309</w:t>
      </w:r>
    </w:p>
    <w:p w14:paraId="73690018" w14:textId="5DA48F7F"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World Health Organization. (2011). </w:t>
      </w:r>
      <w:r w:rsidR="00322516" w:rsidRPr="0007435E">
        <w:rPr>
          <w:rFonts w:asciiTheme="majorBidi" w:hAnsiTheme="majorBidi" w:cstheme="majorBidi"/>
          <w:noProof/>
          <w:sz w:val="24"/>
          <w:szCs w:val="24"/>
        </w:rPr>
        <w:t>H</w:t>
      </w:r>
      <w:r w:rsidR="00BF20F1" w:rsidRPr="0007435E">
        <w:rPr>
          <w:rFonts w:asciiTheme="majorBidi" w:hAnsiTheme="majorBidi" w:cstheme="majorBidi"/>
          <w:noProof/>
          <w:sz w:val="24"/>
          <w:szCs w:val="24"/>
        </w:rPr>
        <w:t>emoglobin</w:t>
      </w:r>
      <w:r w:rsidRPr="0007435E">
        <w:rPr>
          <w:rFonts w:asciiTheme="majorBidi" w:hAnsiTheme="majorBidi" w:cstheme="majorBidi"/>
          <w:noProof/>
          <w:sz w:val="24"/>
          <w:szCs w:val="24"/>
        </w:rPr>
        <w:t xml:space="preserve"> Concentrations for the Diagnosis of Anaemia and Assessment of Severity. Geneva</w:t>
      </w:r>
    </w:p>
    <w:p w14:paraId="1E358B96" w14:textId="77777777"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i/>
          <w:iCs/>
          <w:noProof/>
          <w:sz w:val="24"/>
          <w:szCs w:val="24"/>
        </w:rPr>
      </w:pPr>
      <w:bookmarkStart w:id="448" w:name="_Hlk133605348"/>
      <w:bookmarkStart w:id="449" w:name="_Hlk133607696"/>
      <w:bookmarkStart w:id="450" w:name="_Hlk133752683"/>
      <w:r w:rsidRPr="0007435E">
        <w:rPr>
          <w:rFonts w:asciiTheme="majorBidi" w:hAnsiTheme="majorBidi" w:cstheme="majorBidi"/>
          <w:noProof/>
          <w:sz w:val="24"/>
          <w:szCs w:val="24"/>
        </w:rPr>
        <w:t>World Health Organization</w:t>
      </w:r>
      <w:bookmarkEnd w:id="448"/>
      <w:r w:rsidRPr="0007435E">
        <w:rPr>
          <w:rFonts w:asciiTheme="majorBidi" w:hAnsiTheme="majorBidi" w:cstheme="majorBidi"/>
          <w:noProof/>
          <w:sz w:val="24"/>
          <w:szCs w:val="24"/>
        </w:rPr>
        <w:t xml:space="preserve"> [WHO]</w:t>
      </w:r>
      <w:bookmarkEnd w:id="449"/>
      <w:r w:rsidRPr="0007435E">
        <w:rPr>
          <w:rFonts w:asciiTheme="majorBidi" w:hAnsiTheme="majorBidi" w:cstheme="majorBidi"/>
          <w:noProof/>
          <w:sz w:val="24"/>
          <w:szCs w:val="24"/>
        </w:rPr>
        <w:t>. (2014)</w:t>
      </w:r>
      <w:bookmarkEnd w:id="450"/>
      <w:r w:rsidRPr="0007435E">
        <w:rPr>
          <w:rFonts w:asciiTheme="majorBidi" w:hAnsiTheme="majorBidi" w:cstheme="majorBidi"/>
          <w:noProof/>
          <w:sz w:val="24"/>
          <w:szCs w:val="24"/>
        </w:rPr>
        <w:t>.</w:t>
      </w:r>
      <w:r w:rsidRPr="0007435E">
        <w:rPr>
          <w:rFonts w:asciiTheme="majorBidi" w:hAnsiTheme="majorBidi" w:cstheme="majorBidi"/>
          <w:sz w:val="24"/>
          <w:szCs w:val="24"/>
        </w:rPr>
        <w:t xml:space="preserve"> </w:t>
      </w:r>
      <w:r w:rsidRPr="0007435E">
        <w:rPr>
          <w:rFonts w:asciiTheme="majorBidi" w:hAnsiTheme="majorBidi" w:cstheme="majorBidi"/>
          <w:i/>
          <w:iCs/>
          <w:noProof/>
          <w:sz w:val="24"/>
          <w:szCs w:val="24"/>
        </w:rPr>
        <w:t xml:space="preserve">Global nutrition targets 2025 anaemia policy brief. </w:t>
      </w:r>
      <w:bookmarkStart w:id="451" w:name="_Hlk133607736"/>
      <w:r w:rsidRPr="0007435E">
        <w:rPr>
          <w:rFonts w:asciiTheme="majorBidi" w:hAnsiTheme="majorBidi" w:cstheme="majorBidi"/>
          <w:i/>
          <w:iCs/>
          <w:noProof/>
          <w:sz w:val="24"/>
          <w:szCs w:val="24"/>
        </w:rPr>
        <w:t>World Health Organization</w:t>
      </w:r>
      <w:bookmarkEnd w:id="451"/>
      <w:r w:rsidRPr="0007435E">
        <w:rPr>
          <w:rFonts w:asciiTheme="majorBidi" w:hAnsiTheme="majorBidi" w:cstheme="majorBidi"/>
          <w:i/>
          <w:iCs/>
          <w:noProof/>
          <w:sz w:val="24"/>
          <w:szCs w:val="24"/>
        </w:rPr>
        <w:t xml:space="preserve">. </w:t>
      </w:r>
    </w:p>
    <w:p w14:paraId="0738BE81" w14:textId="47258C57"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i/>
          <w:iCs/>
          <w:noProof/>
          <w:sz w:val="24"/>
          <w:szCs w:val="24"/>
        </w:rPr>
      </w:pPr>
      <w:r w:rsidRPr="0007435E">
        <w:rPr>
          <w:rFonts w:asciiTheme="majorBidi" w:hAnsiTheme="majorBidi" w:cstheme="majorBidi"/>
          <w:noProof/>
          <w:sz w:val="24"/>
          <w:szCs w:val="24"/>
        </w:rPr>
        <w:t>World Health Organization</w:t>
      </w:r>
      <w:r w:rsidR="00B828F5" w:rsidRPr="0007435E">
        <w:rPr>
          <w:rFonts w:asciiTheme="majorBidi" w:hAnsiTheme="majorBidi" w:cstheme="majorBidi"/>
          <w:noProof/>
          <w:sz w:val="24"/>
          <w:szCs w:val="24"/>
        </w:rPr>
        <w:t xml:space="preserve"> [WHO]</w:t>
      </w:r>
      <w:r w:rsidRPr="0007435E">
        <w:rPr>
          <w:rFonts w:asciiTheme="majorBidi" w:hAnsiTheme="majorBidi" w:cstheme="majorBidi"/>
          <w:noProof/>
          <w:sz w:val="24"/>
          <w:szCs w:val="24"/>
        </w:rPr>
        <w:t xml:space="preserve">. (2016). </w:t>
      </w:r>
      <w:r w:rsidRPr="0007435E">
        <w:rPr>
          <w:rFonts w:asciiTheme="majorBidi" w:hAnsiTheme="majorBidi" w:cstheme="majorBidi"/>
          <w:i/>
          <w:iCs/>
          <w:noProof/>
          <w:sz w:val="24"/>
          <w:szCs w:val="24"/>
        </w:rPr>
        <w:t>World health organization recommendations on antenatal care for a positive pregnancy experience</w:t>
      </w:r>
      <w:r w:rsidRPr="0007435E">
        <w:rPr>
          <w:rFonts w:asciiTheme="majorBidi" w:hAnsiTheme="majorBidi" w:cstheme="majorBidi"/>
          <w:noProof/>
          <w:sz w:val="24"/>
          <w:szCs w:val="24"/>
        </w:rPr>
        <w:t xml:space="preserve"> (ISBN 978 92 4 154991 2). Geneva.http://www.who.int//iris/bitstream/10665/148556/1/WHO_NMH_NHD_14.4_eng.pdf adresinden erişildi.</w:t>
      </w:r>
    </w:p>
    <w:p w14:paraId="26F11981" w14:textId="77777777"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World Health Organization [WHO]. (2021). </w:t>
      </w:r>
      <w:r w:rsidRPr="0007435E">
        <w:rPr>
          <w:rFonts w:asciiTheme="majorBidi" w:hAnsiTheme="majorBidi" w:cstheme="majorBidi"/>
          <w:i/>
          <w:iCs/>
          <w:noProof/>
          <w:sz w:val="24"/>
          <w:szCs w:val="24"/>
        </w:rPr>
        <w:t>Prevalence of anaemia in pregnant women (aged 15-49)</w:t>
      </w:r>
      <w:r w:rsidRPr="0007435E">
        <w:rPr>
          <w:rFonts w:asciiTheme="majorBidi" w:hAnsiTheme="majorBidi" w:cstheme="majorBidi"/>
          <w:noProof/>
          <w:sz w:val="24"/>
          <w:szCs w:val="24"/>
        </w:rPr>
        <w:t>.</w:t>
      </w:r>
      <w:r w:rsidRPr="0007435E">
        <w:rPr>
          <w:rFonts w:asciiTheme="majorBidi" w:hAnsiTheme="majorBidi" w:cstheme="majorBidi"/>
          <w:i/>
          <w:iCs/>
          <w:noProof/>
          <w:sz w:val="24"/>
          <w:szCs w:val="24"/>
        </w:rPr>
        <w:t xml:space="preserve"> World Health Organization.</w:t>
      </w:r>
      <w:r w:rsidRPr="0007435E">
        <w:rPr>
          <w:rFonts w:asciiTheme="majorBidi" w:hAnsiTheme="majorBidi" w:cstheme="majorBidi"/>
          <w:noProof/>
          <w:sz w:val="24"/>
          <w:szCs w:val="24"/>
        </w:rPr>
        <w:t xml:space="preserve"> https://www.who.int/data/gho/data/indicators/indicator-details/GHO/prevalence-of-anaemia-in-pregnant-women-(-) adresinden erişildi.</w:t>
      </w:r>
    </w:p>
    <w:p w14:paraId="0A6C3E03" w14:textId="07E8AEF8" w:rsidR="00B55596" w:rsidRPr="0007435E" w:rsidRDefault="00B55596" w:rsidP="00ED7B9C">
      <w:pPr>
        <w:spacing w:after="120" w:line="360" w:lineRule="auto"/>
        <w:ind w:left="709" w:hanging="709"/>
        <w:jc w:val="both"/>
        <w:rPr>
          <w:rFonts w:asciiTheme="majorBidi" w:eastAsia="Times New Roman" w:hAnsiTheme="majorBidi" w:cstheme="majorBidi"/>
          <w:sz w:val="24"/>
          <w:szCs w:val="24"/>
          <w:lang w:eastAsia="tr-TR"/>
        </w:rPr>
      </w:pPr>
      <w:r w:rsidRPr="0007435E">
        <w:rPr>
          <w:rFonts w:asciiTheme="majorBidi" w:eastAsia="Times New Roman" w:hAnsiTheme="majorBidi" w:cstheme="majorBidi"/>
          <w:sz w:val="24"/>
          <w:szCs w:val="24"/>
          <w:lang w:eastAsia="tr-TR"/>
        </w:rPr>
        <w:t xml:space="preserve">World Health Organization. (2022). </w:t>
      </w:r>
      <w:r w:rsidRPr="0007435E">
        <w:rPr>
          <w:rFonts w:asciiTheme="majorBidi" w:eastAsia="Times New Roman" w:hAnsiTheme="majorBidi" w:cstheme="majorBidi"/>
          <w:i/>
          <w:iCs/>
          <w:sz w:val="24"/>
          <w:szCs w:val="24"/>
          <w:lang w:eastAsia="tr-TR"/>
        </w:rPr>
        <w:t xml:space="preserve">World health statistics 2022: </w:t>
      </w:r>
      <w:r w:rsidR="00B828F5" w:rsidRPr="0007435E">
        <w:rPr>
          <w:rFonts w:asciiTheme="majorBidi" w:eastAsia="Times New Roman" w:hAnsiTheme="majorBidi" w:cstheme="majorBidi"/>
          <w:i/>
          <w:iCs/>
          <w:sz w:val="24"/>
          <w:szCs w:val="24"/>
          <w:lang w:eastAsia="tr-TR"/>
        </w:rPr>
        <w:t>M</w:t>
      </w:r>
      <w:r w:rsidRPr="0007435E">
        <w:rPr>
          <w:rFonts w:asciiTheme="majorBidi" w:eastAsia="Times New Roman" w:hAnsiTheme="majorBidi" w:cstheme="majorBidi"/>
          <w:i/>
          <w:iCs/>
          <w:sz w:val="24"/>
          <w:szCs w:val="24"/>
          <w:lang w:eastAsia="tr-TR"/>
        </w:rPr>
        <w:t>onitoring health for the SDGs, sustainable development goals</w:t>
      </w:r>
      <w:r w:rsidRPr="0007435E">
        <w:rPr>
          <w:rFonts w:asciiTheme="majorBidi" w:eastAsia="Times New Roman" w:hAnsiTheme="majorBidi" w:cstheme="majorBidi"/>
          <w:sz w:val="24"/>
          <w:szCs w:val="24"/>
          <w:lang w:eastAsia="tr-TR"/>
        </w:rPr>
        <w:t>. Geneva:. Lisans: CC BY-NC-SA 3.0 IGO</w:t>
      </w:r>
    </w:p>
    <w:p w14:paraId="7593ABE3" w14:textId="45A0849E"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Yıldıran, D., Ünal, F., Ateşer, G., Boran, B. (2009). Term gebelerde anemi prevalansı :kesitssel bir çalışma. </w:t>
      </w:r>
      <w:r w:rsidRPr="0007435E">
        <w:rPr>
          <w:rFonts w:asciiTheme="majorBidi" w:hAnsiTheme="majorBidi" w:cstheme="majorBidi"/>
          <w:i/>
          <w:iCs/>
          <w:noProof/>
          <w:sz w:val="24"/>
          <w:szCs w:val="24"/>
        </w:rPr>
        <w:t>İstanbul Tıp Dergisi</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w:t>
      </w:r>
      <w:r w:rsidRPr="0007435E">
        <w:rPr>
          <w:rFonts w:asciiTheme="majorBidi" w:hAnsiTheme="majorBidi" w:cstheme="majorBidi"/>
          <w:noProof/>
          <w:sz w:val="24"/>
          <w:szCs w:val="24"/>
        </w:rPr>
        <w:t>, 26–28.</w:t>
      </w:r>
    </w:p>
    <w:p w14:paraId="3D362983" w14:textId="3A0C8CEC" w:rsidR="00B55596" w:rsidRPr="0007435E" w:rsidRDefault="00B55596" w:rsidP="00ED7B9C">
      <w:pPr>
        <w:spacing w:after="120" w:line="360" w:lineRule="auto"/>
        <w:ind w:left="709" w:hanging="709"/>
        <w:jc w:val="both"/>
        <w:rPr>
          <w:rFonts w:asciiTheme="majorBidi" w:eastAsia="Times New Roman" w:hAnsiTheme="majorBidi" w:cstheme="majorBidi"/>
          <w:sz w:val="24"/>
          <w:szCs w:val="24"/>
          <w:lang w:eastAsia="tr-TR"/>
        </w:rPr>
      </w:pPr>
      <w:r w:rsidRPr="0007435E">
        <w:rPr>
          <w:rFonts w:asciiTheme="majorBidi" w:eastAsia="Times New Roman" w:hAnsiTheme="majorBidi" w:cstheme="majorBidi"/>
          <w:sz w:val="24"/>
          <w:szCs w:val="24"/>
          <w:lang w:eastAsia="tr-TR"/>
        </w:rPr>
        <w:t xml:space="preserve">Yildiz, Y., Özgü, E., Unlu, S. B., Salman, B., Yapar, E. G. (2013). The relationship between third trimester maternal </w:t>
      </w:r>
      <w:r w:rsidR="00BF20F1" w:rsidRPr="0007435E">
        <w:rPr>
          <w:rFonts w:asciiTheme="majorBidi" w:eastAsia="Times New Roman" w:hAnsiTheme="majorBidi" w:cstheme="majorBidi"/>
          <w:sz w:val="24"/>
          <w:szCs w:val="24"/>
          <w:lang w:eastAsia="tr-TR"/>
        </w:rPr>
        <w:t>hemoglobin</w:t>
      </w:r>
      <w:r w:rsidRPr="0007435E">
        <w:rPr>
          <w:rFonts w:asciiTheme="majorBidi" w:eastAsia="Times New Roman" w:hAnsiTheme="majorBidi" w:cstheme="majorBidi"/>
          <w:sz w:val="24"/>
          <w:szCs w:val="24"/>
          <w:lang w:eastAsia="tr-TR"/>
        </w:rPr>
        <w:t xml:space="preserve"> and birth weight/length; results from the tertiary center in Turkey. </w:t>
      </w:r>
      <w:r w:rsidRPr="0007435E">
        <w:rPr>
          <w:rFonts w:asciiTheme="majorBidi" w:eastAsia="Times New Roman" w:hAnsiTheme="majorBidi" w:cstheme="majorBidi"/>
          <w:i/>
          <w:iCs/>
          <w:sz w:val="24"/>
          <w:szCs w:val="24"/>
          <w:lang w:eastAsia="tr-TR"/>
        </w:rPr>
        <w:t>The Journal of Maternal-Fetal  Neonatal Medicine</w:t>
      </w:r>
      <w:r w:rsidRPr="0007435E">
        <w:rPr>
          <w:rFonts w:asciiTheme="majorBidi" w:eastAsia="Times New Roman" w:hAnsiTheme="majorBidi" w:cstheme="majorBidi"/>
          <w:sz w:val="24"/>
          <w:szCs w:val="24"/>
          <w:lang w:eastAsia="tr-TR"/>
        </w:rPr>
        <w:t xml:space="preserve">, </w:t>
      </w:r>
      <w:r w:rsidRPr="0007435E">
        <w:rPr>
          <w:rFonts w:asciiTheme="majorBidi" w:eastAsia="Times New Roman" w:hAnsiTheme="majorBidi" w:cstheme="majorBidi"/>
          <w:i/>
          <w:iCs/>
          <w:sz w:val="24"/>
          <w:szCs w:val="24"/>
          <w:lang w:eastAsia="tr-TR"/>
        </w:rPr>
        <w:t>27</w:t>
      </w:r>
      <w:r w:rsidRPr="0007435E">
        <w:rPr>
          <w:rFonts w:asciiTheme="majorBidi" w:eastAsia="Times New Roman" w:hAnsiTheme="majorBidi" w:cstheme="majorBidi"/>
          <w:sz w:val="24"/>
          <w:szCs w:val="24"/>
          <w:lang w:eastAsia="tr-TR"/>
        </w:rPr>
        <w:t>(7), 729–732. https://doi.org/10.3109/14767058.2013.837445</w:t>
      </w:r>
    </w:p>
    <w:p w14:paraId="61E35EC7" w14:textId="0E870650"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Youssef, A., Salsi, G., Cataneo, I., Pacella, G., Azzarone, C., Paganotto, M. C., … Pilu, G. (2019). Fundal pressure in second stage of labor (kristeller maneuver) is associated with increased risk of levator ani muscle avulsion. </w:t>
      </w:r>
      <w:r w:rsidRPr="0007435E">
        <w:rPr>
          <w:rFonts w:asciiTheme="majorBidi" w:hAnsiTheme="majorBidi" w:cstheme="majorBidi"/>
          <w:i/>
          <w:iCs/>
          <w:noProof/>
          <w:sz w:val="24"/>
          <w:szCs w:val="24"/>
        </w:rPr>
        <w:t>Ultrasound in Obstetrics and Gynecology</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53</w:t>
      </w:r>
      <w:r w:rsidRPr="0007435E">
        <w:rPr>
          <w:rFonts w:asciiTheme="majorBidi" w:hAnsiTheme="majorBidi" w:cstheme="majorBidi"/>
          <w:noProof/>
          <w:sz w:val="24"/>
          <w:szCs w:val="24"/>
        </w:rPr>
        <w:t>(1), 95–100. https://doi.org/10.1002/UOG.19085</w:t>
      </w:r>
    </w:p>
    <w:p w14:paraId="6AB7F07A" w14:textId="77777777"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 xml:space="preserve">Yüksel, H. (2016). </w:t>
      </w:r>
      <w:r w:rsidRPr="0007435E">
        <w:rPr>
          <w:rFonts w:asciiTheme="majorBidi" w:hAnsiTheme="majorBidi" w:cstheme="majorBidi"/>
          <w:i/>
          <w:iCs/>
          <w:noProof/>
          <w:sz w:val="24"/>
          <w:szCs w:val="24"/>
        </w:rPr>
        <w:t>Normal doğumda nefes egzersizlerinin doğum travayına etkisi</w:t>
      </w:r>
      <w:r w:rsidRPr="0007435E">
        <w:rPr>
          <w:rFonts w:asciiTheme="majorBidi" w:hAnsiTheme="majorBidi" w:cstheme="majorBidi"/>
          <w:noProof/>
          <w:sz w:val="24"/>
          <w:szCs w:val="24"/>
        </w:rPr>
        <w:t>. Uzmanlık Tezi, Atatürk Üniversitesi Tıp Fakültesi, Erzurum.</w:t>
      </w:r>
    </w:p>
    <w:p w14:paraId="2D915FA6" w14:textId="6D09F6F6" w:rsidR="00B55596" w:rsidRPr="0007435E" w:rsidRDefault="00B55596"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Zhang, C.,</w:t>
      </w:r>
      <w:r w:rsidR="00B828F5" w:rsidRPr="0007435E">
        <w:rPr>
          <w:rFonts w:asciiTheme="majorBidi" w:hAnsiTheme="majorBidi" w:cstheme="majorBidi"/>
          <w:noProof/>
          <w:sz w:val="24"/>
          <w:szCs w:val="24"/>
        </w:rPr>
        <w:t xml:space="preserve"> </w:t>
      </w:r>
      <w:r w:rsidRPr="0007435E">
        <w:rPr>
          <w:rFonts w:asciiTheme="majorBidi" w:hAnsiTheme="majorBidi" w:cstheme="majorBidi"/>
          <w:noProof/>
          <w:sz w:val="24"/>
          <w:szCs w:val="24"/>
        </w:rPr>
        <w:t xml:space="preserve">Rawal, S. (2017). Dietary iron intake, iron status, and gestational diabetes. </w:t>
      </w:r>
      <w:r w:rsidRPr="0007435E">
        <w:rPr>
          <w:rFonts w:asciiTheme="majorBidi" w:hAnsiTheme="majorBidi" w:cstheme="majorBidi"/>
          <w:i/>
          <w:iCs/>
          <w:noProof/>
          <w:sz w:val="24"/>
          <w:szCs w:val="24"/>
        </w:rPr>
        <w:t>The American Journal of Clinical Nutrition</w:t>
      </w:r>
      <w:r w:rsidRPr="0007435E">
        <w:rPr>
          <w:rFonts w:asciiTheme="majorBidi" w:hAnsiTheme="majorBidi" w:cstheme="majorBidi"/>
          <w:noProof/>
          <w:sz w:val="24"/>
          <w:szCs w:val="24"/>
        </w:rPr>
        <w:t xml:space="preserve">, </w:t>
      </w:r>
      <w:r w:rsidRPr="0007435E">
        <w:rPr>
          <w:rFonts w:asciiTheme="majorBidi" w:hAnsiTheme="majorBidi" w:cstheme="majorBidi"/>
          <w:i/>
          <w:iCs/>
          <w:noProof/>
          <w:sz w:val="24"/>
          <w:szCs w:val="24"/>
        </w:rPr>
        <w:t>106</w:t>
      </w:r>
      <w:r w:rsidRPr="0007435E">
        <w:rPr>
          <w:rFonts w:asciiTheme="majorBidi" w:hAnsiTheme="majorBidi" w:cstheme="majorBidi"/>
          <w:noProof/>
          <w:sz w:val="24"/>
          <w:szCs w:val="24"/>
        </w:rPr>
        <w:t>(6), 80-1672. https://doi.org/10.3945/AJCN.117.156034</w:t>
      </w:r>
    </w:p>
    <w:p w14:paraId="3D0F294A" w14:textId="2366510B" w:rsidR="00B55596" w:rsidRPr="0007435E" w:rsidRDefault="00B828F5" w:rsidP="00ED7B9C">
      <w:pPr>
        <w:autoSpaceDE w:val="0"/>
        <w:autoSpaceDN w:val="0"/>
        <w:adjustRightInd w:val="0"/>
        <w:spacing w:after="120" w:line="360" w:lineRule="auto"/>
        <w:ind w:left="709" w:hanging="709"/>
        <w:jc w:val="both"/>
        <w:rPr>
          <w:rFonts w:asciiTheme="majorBidi" w:hAnsiTheme="majorBidi" w:cstheme="majorBidi"/>
          <w:noProof/>
          <w:sz w:val="24"/>
          <w:szCs w:val="24"/>
        </w:rPr>
      </w:pPr>
      <w:r w:rsidRPr="0007435E">
        <w:rPr>
          <w:rFonts w:asciiTheme="majorBidi" w:hAnsiTheme="majorBidi" w:cstheme="majorBidi"/>
          <w:noProof/>
          <w:sz w:val="24"/>
          <w:szCs w:val="24"/>
        </w:rPr>
        <w:t>Zijp, I. M., Korver, O., Tijburg, L. B. (2000). Effect of tea and other dietary factors on iron absorption. </w:t>
      </w:r>
      <w:r w:rsidRPr="0007435E">
        <w:rPr>
          <w:rFonts w:asciiTheme="majorBidi" w:hAnsiTheme="majorBidi" w:cstheme="majorBidi"/>
          <w:i/>
          <w:iCs/>
          <w:noProof/>
          <w:sz w:val="24"/>
          <w:szCs w:val="24"/>
        </w:rPr>
        <w:t xml:space="preserve">Critical </w:t>
      </w:r>
      <w:r w:rsidR="0095690E">
        <w:rPr>
          <w:rFonts w:asciiTheme="majorBidi" w:hAnsiTheme="majorBidi" w:cstheme="majorBidi"/>
          <w:i/>
          <w:iCs/>
          <w:noProof/>
          <w:sz w:val="24"/>
          <w:szCs w:val="24"/>
        </w:rPr>
        <w:t>R</w:t>
      </w:r>
      <w:r w:rsidRPr="0007435E">
        <w:rPr>
          <w:rFonts w:asciiTheme="majorBidi" w:hAnsiTheme="majorBidi" w:cstheme="majorBidi"/>
          <w:i/>
          <w:iCs/>
          <w:noProof/>
          <w:sz w:val="24"/>
          <w:szCs w:val="24"/>
        </w:rPr>
        <w:t xml:space="preserve">eviews in </w:t>
      </w:r>
      <w:r w:rsidR="0095690E">
        <w:rPr>
          <w:rFonts w:asciiTheme="majorBidi" w:hAnsiTheme="majorBidi" w:cstheme="majorBidi"/>
          <w:i/>
          <w:iCs/>
          <w:noProof/>
          <w:sz w:val="24"/>
          <w:szCs w:val="24"/>
        </w:rPr>
        <w:t>F</w:t>
      </w:r>
      <w:r w:rsidRPr="0007435E">
        <w:rPr>
          <w:rFonts w:asciiTheme="majorBidi" w:hAnsiTheme="majorBidi" w:cstheme="majorBidi"/>
          <w:i/>
          <w:iCs/>
          <w:noProof/>
          <w:sz w:val="24"/>
          <w:szCs w:val="24"/>
        </w:rPr>
        <w:t xml:space="preserve">ood </w:t>
      </w:r>
      <w:r w:rsidR="0095690E">
        <w:rPr>
          <w:rFonts w:asciiTheme="majorBidi" w:hAnsiTheme="majorBidi" w:cstheme="majorBidi"/>
          <w:i/>
          <w:iCs/>
          <w:noProof/>
          <w:sz w:val="24"/>
          <w:szCs w:val="24"/>
        </w:rPr>
        <w:t>S</w:t>
      </w:r>
      <w:r w:rsidRPr="0007435E">
        <w:rPr>
          <w:rFonts w:asciiTheme="majorBidi" w:hAnsiTheme="majorBidi" w:cstheme="majorBidi"/>
          <w:i/>
          <w:iCs/>
          <w:noProof/>
          <w:sz w:val="24"/>
          <w:szCs w:val="24"/>
        </w:rPr>
        <w:t xml:space="preserve">cience and </w:t>
      </w:r>
      <w:r w:rsidR="0095690E">
        <w:rPr>
          <w:rFonts w:asciiTheme="majorBidi" w:hAnsiTheme="majorBidi" w:cstheme="majorBidi"/>
          <w:i/>
          <w:iCs/>
          <w:noProof/>
          <w:sz w:val="24"/>
          <w:szCs w:val="24"/>
        </w:rPr>
        <w:t>N</w:t>
      </w:r>
      <w:r w:rsidRPr="0007435E">
        <w:rPr>
          <w:rFonts w:asciiTheme="majorBidi" w:hAnsiTheme="majorBidi" w:cstheme="majorBidi"/>
          <w:i/>
          <w:iCs/>
          <w:noProof/>
          <w:sz w:val="24"/>
          <w:szCs w:val="24"/>
        </w:rPr>
        <w:t>utrition</w:t>
      </w:r>
      <w:r w:rsidRPr="0007435E">
        <w:rPr>
          <w:rFonts w:asciiTheme="majorBidi" w:hAnsiTheme="majorBidi" w:cstheme="majorBidi"/>
          <w:noProof/>
          <w:sz w:val="24"/>
          <w:szCs w:val="24"/>
        </w:rPr>
        <w:t>, </w:t>
      </w:r>
      <w:r w:rsidRPr="0007435E">
        <w:rPr>
          <w:rFonts w:asciiTheme="majorBidi" w:hAnsiTheme="majorBidi" w:cstheme="majorBidi"/>
          <w:i/>
          <w:iCs/>
          <w:noProof/>
          <w:sz w:val="24"/>
          <w:szCs w:val="24"/>
        </w:rPr>
        <w:t>40</w:t>
      </w:r>
      <w:r w:rsidRPr="0007435E">
        <w:rPr>
          <w:rFonts w:asciiTheme="majorBidi" w:hAnsiTheme="majorBidi" w:cstheme="majorBidi"/>
          <w:noProof/>
          <w:sz w:val="24"/>
          <w:szCs w:val="24"/>
        </w:rPr>
        <w:t>(5), 371–398. https://doi.org/10.1080/10408690091189194</w:t>
      </w:r>
    </w:p>
    <w:p w14:paraId="153EF0EC" w14:textId="09AFC863" w:rsidR="00FD12D7" w:rsidRDefault="00B55596" w:rsidP="00ED7B9C">
      <w:pPr>
        <w:tabs>
          <w:tab w:val="left" w:pos="7282"/>
        </w:tabs>
        <w:suppressAutoHyphens/>
        <w:autoSpaceDN w:val="0"/>
        <w:spacing w:after="120" w:line="360" w:lineRule="auto"/>
        <w:ind w:left="709" w:hanging="709"/>
        <w:jc w:val="both"/>
        <w:rPr>
          <w:rFonts w:asciiTheme="majorBidi" w:eastAsia="Calibri" w:hAnsiTheme="majorBidi" w:cstheme="majorBidi"/>
          <w:b/>
          <w:bCs/>
          <w:color w:val="000000" w:themeColor="text1"/>
          <w:sz w:val="28"/>
          <w:szCs w:val="28"/>
        </w:rPr>
      </w:pPr>
      <w:r w:rsidRPr="0007435E">
        <w:rPr>
          <w:rFonts w:asciiTheme="majorBidi" w:eastAsia="Calibri" w:hAnsiTheme="majorBidi" w:cstheme="majorBidi"/>
          <w:b/>
          <w:bCs/>
          <w:color w:val="000000" w:themeColor="text1"/>
          <w:sz w:val="24"/>
          <w:szCs w:val="24"/>
          <w:highlight w:val="yellow"/>
        </w:rPr>
        <w:fldChar w:fldCharType="end"/>
      </w:r>
      <w:r w:rsidR="002C3AB3">
        <w:rPr>
          <w:rFonts w:asciiTheme="majorBidi" w:eastAsia="Calibri" w:hAnsiTheme="majorBidi" w:cstheme="majorBidi"/>
          <w:b/>
          <w:bCs/>
          <w:color w:val="000000" w:themeColor="text1"/>
          <w:sz w:val="28"/>
          <w:szCs w:val="28"/>
        </w:rPr>
        <w:tab/>
      </w:r>
    </w:p>
    <w:p w14:paraId="54BF79DF" w14:textId="77777777" w:rsidR="00FD12D7" w:rsidRDefault="00FD12D7" w:rsidP="00713666">
      <w:pPr>
        <w:suppressAutoHyphens/>
        <w:autoSpaceDN w:val="0"/>
        <w:spacing w:after="120" w:line="360" w:lineRule="auto"/>
        <w:rPr>
          <w:rFonts w:asciiTheme="majorBidi" w:eastAsia="Calibri" w:hAnsiTheme="majorBidi" w:cstheme="majorBidi"/>
          <w:b/>
          <w:bCs/>
          <w:color w:val="000000" w:themeColor="text1"/>
          <w:sz w:val="28"/>
          <w:szCs w:val="28"/>
        </w:rPr>
      </w:pPr>
    </w:p>
    <w:p w14:paraId="0CF79AAB" w14:textId="77777777" w:rsidR="0021343D" w:rsidRDefault="0021343D" w:rsidP="00713666">
      <w:pPr>
        <w:suppressAutoHyphens/>
        <w:autoSpaceDN w:val="0"/>
        <w:spacing w:after="120" w:line="360" w:lineRule="auto"/>
        <w:rPr>
          <w:rFonts w:asciiTheme="majorBidi" w:eastAsia="Calibri" w:hAnsiTheme="majorBidi" w:cstheme="majorBidi"/>
          <w:b/>
          <w:bCs/>
          <w:color w:val="000000" w:themeColor="text1"/>
          <w:sz w:val="28"/>
          <w:szCs w:val="28"/>
        </w:rPr>
      </w:pPr>
    </w:p>
    <w:p w14:paraId="077F0726" w14:textId="77777777" w:rsidR="0021343D" w:rsidRDefault="0021343D" w:rsidP="00713666">
      <w:pPr>
        <w:suppressAutoHyphens/>
        <w:autoSpaceDN w:val="0"/>
        <w:spacing w:after="120" w:line="360" w:lineRule="auto"/>
        <w:rPr>
          <w:rFonts w:asciiTheme="majorBidi" w:eastAsia="Calibri" w:hAnsiTheme="majorBidi" w:cstheme="majorBidi"/>
          <w:b/>
          <w:bCs/>
          <w:color w:val="000000" w:themeColor="text1"/>
          <w:sz w:val="28"/>
          <w:szCs w:val="28"/>
        </w:rPr>
      </w:pPr>
    </w:p>
    <w:p w14:paraId="0FAEABB4" w14:textId="77777777" w:rsidR="0021343D" w:rsidRDefault="0021343D" w:rsidP="00713666">
      <w:pPr>
        <w:suppressAutoHyphens/>
        <w:autoSpaceDN w:val="0"/>
        <w:spacing w:after="120" w:line="360" w:lineRule="auto"/>
        <w:rPr>
          <w:rFonts w:asciiTheme="majorBidi" w:eastAsia="Calibri" w:hAnsiTheme="majorBidi" w:cstheme="majorBidi"/>
          <w:b/>
          <w:bCs/>
          <w:color w:val="000000" w:themeColor="text1"/>
          <w:sz w:val="28"/>
          <w:szCs w:val="28"/>
        </w:rPr>
      </w:pPr>
    </w:p>
    <w:p w14:paraId="34D37D36" w14:textId="77777777" w:rsidR="0021343D" w:rsidRDefault="0021343D" w:rsidP="00713666">
      <w:pPr>
        <w:suppressAutoHyphens/>
        <w:autoSpaceDN w:val="0"/>
        <w:spacing w:after="120" w:line="360" w:lineRule="auto"/>
        <w:rPr>
          <w:rFonts w:asciiTheme="majorBidi" w:eastAsia="Calibri" w:hAnsiTheme="majorBidi" w:cstheme="majorBidi"/>
          <w:b/>
          <w:bCs/>
          <w:color w:val="000000" w:themeColor="text1"/>
          <w:sz w:val="28"/>
          <w:szCs w:val="28"/>
        </w:rPr>
      </w:pPr>
    </w:p>
    <w:p w14:paraId="6B328A91" w14:textId="77777777" w:rsidR="0021343D" w:rsidRDefault="0021343D" w:rsidP="00713666">
      <w:pPr>
        <w:suppressAutoHyphens/>
        <w:autoSpaceDN w:val="0"/>
        <w:spacing w:after="120" w:line="360" w:lineRule="auto"/>
        <w:rPr>
          <w:rFonts w:asciiTheme="majorBidi" w:eastAsia="Calibri" w:hAnsiTheme="majorBidi" w:cstheme="majorBidi"/>
          <w:b/>
          <w:bCs/>
          <w:color w:val="000000" w:themeColor="text1"/>
          <w:sz w:val="28"/>
          <w:szCs w:val="28"/>
        </w:rPr>
      </w:pPr>
    </w:p>
    <w:p w14:paraId="0A8EC863" w14:textId="77777777" w:rsidR="0021343D" w:rsidRDefault="0021343D" w:rsidP="00713666">
      <w:pPr>
        <w:suppressAutoHyphens/>
        <w:autoSpaceDN w:val="0"/>
        <w:spacing w:after="120" w:line="360" w:lineRule="auto"/>
        <w:rPr>
          <w:rFonts w:asciiTheme="majorBidi" w:eastAsia="Calibri" w:hAnsiTheme="majorBidi" w:cstheme="majorBidi"/>
          <w:b/>
          <w:bCs/>
          <w:color w:val="000000" w:themeColor="text1"/>
          <w:sz w:val="28"/>
          <w:szCs w:val="28"/>
        </w:rPr>
      </w:pPr>
    </w:p>
    <w:p w14:paraId="3E41264E" w14:textId="77777777" w:rsidR="00A17BBE" w:rsidRDefault="00A17BBE" w:rsidP="00713666">
      <w:pPr>
        <w:suppressAutoHyphens/>
        <w:autoSpaceDN w:val="0"/>
        <w:spacing w:after="120" w:line="360" w:lineRule="auto"/>
        <w:rPr>
          <w:rFonts w:asciiTheme="majorBidi" w:eastAsia="Calibri" w:hAnsiTheme="majorBidi" w:cstheme="majorBidi"/>
          <w:b/>
          <w:bCs/>
          <w:color w:val="000000" w:themeColor="text1"/>
          <w:sz w:val="28"/>
          <w:szCs w:val="28"/>
        </w:rPr>
      </w:pPr>
    </w:p>
    <w:p w14:paraId="50678DF8" w14:textId="77777777" w:rsidR="00ED7B9C" w:rsidRPr="006962D5" w:rsidRDefault="00ED7B9C" w:rsidP="00713666">
      <w:pPr>
        <w:suppressAutoHyphens/>
        <w:autoSpaceDN w:val="0"/>
        <w:spacing w:after="120" w:line="360" w:lineRule="auto"/>
        <w:rPr>
          <w:rFonts w:asciiTheme="majorBidi" w:eastAsia="Calibri" w:hAnsiTheme="majorBidi" w:cstheme="majorBidi"/>
          <w:b/>
          <w:bCs/>
          <w:color w:val="000000" w:themeColor="text1"/>
          <w:sz w:val="28"/>
          <w:szCs w:val="28"/>
        </w:rPr>
      </w:pPr>
    </w:p>
    <w:p w14:paraId="179AE4BA" w14:textId="2BE23C08" w:rsidR="00E24B5E" w:rsidRDefault="00E24B5E" w:rsidP="00713666">
      <w:pPr>
        <w:suppressAutoHyphens/>
        <w:autoSpaceDN w:val="0"/>
        <w:spacing w:after="120" w:line="360" w:lineRule="auto"/>
        <w:jc w:val="both"/>
        <w:rPr>
          <w:rFonts w:asciiTheme="majorBidi" w:eastAsia="Calibri" w:hAnsiTheme="majorBidi" w:cstheme="majorBidi"/>
          <w:b/>
          <w:bCs/>
          <w:color w:val="000000" w:themeColor="text1"/>
          <w:sz w:val="24"/>
          <w:szCs w:val="24"/>
        </w:rPr>
      </w:pPr>
    </w:p>
    <w:p w14:paraId="132ABBFA" w14:textId="77777777" w:rsidR="005D02C7" w:rsidRPr="006962D5" w:rsidRDefault="005D02C7" w:rsidP="00713666">
      <w:pPr>
        <w:suppressAutoHyphens/>
        <w:autoSpaceDN w:val="0"/>
        <w:spacing w:after="120" w:line="360" w:lineRule="auto"/>
        <w:jc w:val="both"/>
        <w:rPr>
          <w:rFonts w:asciiTheme="majorBidi" w:eastAsia="Calibri" w:hAnsiTheme="majorBidi" w:cstheme="majorBidi"/>
          <w:b/>
          <w:bCs/>
          <w:color w:val="000000" w:themeColor="text1"/>
          <w:sz w:val="24"/>
          <w:szCs w:val="24"/>
        </w:rPr>
      </w:pPr>
    </w:p>
    <w:p w14:paraId="2C457283" w14:textId="711FC022" w:rsidR="00E24B5E" w:rsidRPr="00B55596" w:rsidRDefault="00B55596" w:rsidP="00713666">
      <w:pPr>
        <w:pStyle w:val="Balk1"/>
      </w:pPr>
      <w:bookmarkStart w:id="452" w:name="_Toc139924841"/>
      <w:bookmarkStart w:id="453" w:name="_Toc141138651"/>
      <w:bookmarkStart w:id="454" w:name="_Toc141139057"/>
      <w:bookmarkStart w:id="455" w:name="_Toc141160308"/>
      <w:bookmarkStart w:id="456" w:name="_Toc141192924"/>
      <w:r w:rsidRPr="00B55596">
        <w:t>EKLER</w:t>
      </w:r>
      <w:bookmarkEnd w:id="452"/>
      <w:bookmarkEnd w:id="453"/>
      <w:bookmarkEnd w:id="454"/>
      <w:bookmarkEnd w:id="455"/>
      <w:bookmarkEnd w:id="456"/>
    </w:p>
    <w:p w14:paraId="6BDEE856" w14:textId="77777777" w:rsidR="002C0C46" w:rsidRDefault="002C0C46" w:rsidP="00713666">
      <w:pPr>
        <w:pStyle w:val="Standard"/>
        <w:spacing w:after="120"/>
        <w:jc w:val="both"/>
        <w:rPr>
          <w:rFonts w:asciiTheme="majorBidi" w:hAnsiTheme="majorBidi" w:cstheme="majorBidi"/>
          <w:b/>
          <w:bCs/>
          <w:color w:val="000000" w:themeColor="text1"/>
        </w:rPr>
      </w:pPr>
    </w:p>
    <w:p w14:paraId="25B4A667" w14:textId="77777777" w:rsidR="002C0C46" w:rsidRDefault="002C0C46" w:rsidP="00713666">
      <w:pPr>
        <w:pStyle w:val="Standard"/>
        <w:spacing w:after="120"/>
        <w:jc w:val="both"/>
        <w:rPr>
          <w:rFonts w:asciiTheme="majorBidi" w:hAnsiTheme="majorBidi" w:cstheme="majorBidi"/>
          <w:b/>
          <w:bCs/>
          <w:color w:val="000000" w:themeColor="text1"/>
        </w:rPr>
      </w:pPr>
    </w:p>
    <w:p w14:paraId="3D9AF34D" w14:textId="14821C61" w:rsidR="00CA1D28" w:rsidRPr="0007435E" w:rsidRDefault="00B55596" w:rsidP="00713666">
      <w:pPr>
        <w:pStyle w:val="Balk2"/>
      </w:pPr>
      <w:bookmarkStart w:id="457" w:name="_Toc139924842"/>
      <w:bookmarkStart w:id="458" w:name="_Toc141138652"/>
      <w:bookmarkStart w:id="459" w:name="_Toc141139058"/>
      <w:bookmarkStart w:id="460" w:name="_Toc141160309"/>
      <w:bookmarkStart w:id="461" w:name="_Toc141192925"/>
      <w:r w:rsidRPr="0007435E">
        <w:t>Ek 1.</w:t>
      </w:r>
      <w:bookmarkStart w:id="462" w:name="_Toc137320590"/>
      <w:bookmarkStart w:id="463" w:name="_Toc137386751"/>
      <w:r w:rsidR="002C0C46" w:rsidRPr="0007435E">
        <w:t xml:space="preserve"> Gebe Tanıtım Formu</w:t>
      </w:r>
      <w:bookmarkEnd w:id="457"/>
      <w:bookmarkEnd w:id="458"/>
      <w:bookmarkEnd w:id="459"/>
      <w:bookmarkEnd w:id="460"/>
      <w:bookmarkEnd w:id="461"/>
      <w:bookmarkEnd w:id="462"/>
      <w:bookmarkEnd w:id="463"/>
    </w:p>
    <w:p w14:paraId="1F93A439" w14:textId="77777777" w:rsidR="00CA1D28" w:rsidRPr="0007435E" w:rsidRDefault="00CA1D28" w:rsidP="0007435E">
      <w:pPr>
        <w:pStyle w:val="Standard"/>
        <w:spacing w:after="120"/>
        <w:jc w:val="both"/>
        <w:rPr>
          <w:rFonts w:asciiTheme="majorBidi" w:hAnsiTheme="majorBidi" w:cstheme="majorBidi"/>
          <w:b/>
          <w:bCs/>
          <w:color w:val="000000" w:themeColor="text1"/>
        </w:rPr>
      </w:pPr>
    </w:p>
    <w:p w14:paraId="09DBFAD6" w14:textId="7C749561" w:rsidR="002C0C46" w:rsidRPr="0007435E" w:rsidRDefault="002C0C46" w:rsidP="0007435E">
      <w:pPr>
        <w:pStyle w:val="Standard"/>
        <w:spacing w:after="120"/>
        <w:jc w:val="both"/>
        <w:rPr>
          <w:rFonts w:asciiTheme="majorBidi" w:hAnsiTheme="majorBidi" w:cstheme="majorBidi"/>
          <w:b/>
          <w:bCs/>
          <w:color w:val="000000" w:themeColor="text1"/>
        </w:rPr>
      </w:pPr>
      <w:r w:rsidRPr="0007435E">
        <w:rPr>
          <w:rFonts w:asciiTheme="majorBidi" w:hAnsiTheme="majorBidi" w:cstheme="majorBidi"/>
          <w:b/>
          <w:bCs/>
          <w:color w:val="000000" w:themeColor="text1"/>
        </w:rPr>
        <w:t>GEBELİKTE ANEMİ SIKLIĞI VE ANEMİNİN TRAVAY SÜRECİNE ETKİSİ</w:t>
      </w:r>
    </w:p>
    <w:p w14:paraId="49B0FBC8" w14:textId="77777777" w:rsidR="002C0C46" w:rsidRPr="0007435E" w:rsidRDefault="002C0C46" w:rsidP="0007435E">
      <w:pPr>
        <w:pStyle w:val="Standard"/>
        <w:spacing w:after="120"/>
        <w:rPr>
          <w:rFonts w:asciiTheme="majorBidi" w:hAnsiTheme="majorBidi" w:cstheme="majorBidi"/>
          <w:b/>
          <w:bCs/>
          <w:color w:val="000000" w:themeColor="text1"/>
        </w:rPr>
      </w:pPr>
    </w:p>
    <w:p w14:paraId="2CF058EA" w14:textId="5B15F6B9" w:rsidR="002C0C46" w:rsidRPr="0007435E" w:rsidRDefault="002C0C46" w:rsidP="0007435E">
      <w:pPr>
        <w:pStyle w:val="Standard"/>
        <w:spacing w:after="120" w:line="360" w:lineRule="auto"/>
        <w:ind w:firstLine="708"/>
        <w:jc w:val="both"/>
        <w:rPr>
          <w:rFonts w:asciiTheme="majorBidi" w:hAnsiTheme="majorBidi" w:cstheme="majorBidi"/>
          <w:color w:val="000000" w:themeColor="text1"/>
        </w:rPr>
      </w:pPr>
      <w:r w:rsidRPr="0007435E">
        <w:rPr>
          <w:rFonts w:asciiTheme="majorBidi" w:hAnsiTheme="majorBidi" w:cstheme="majorBidi"/>
          <w:b/>
          <w:bCs/>
          <w:color w:val="000000" w:themeColor="text1"/>
        </w:rPr>
        <w:t>Yönerge:</w:t>
      </w:r>
      <w:r w:rsidRPr="0007435E">
        <w:rPr>
          <w:rFonts w:asciiTheme="majorBidi" w:hAnsiTheme="majorBidi" w:cstheme="majorBidi"/>
          <w:color w:val="000000" w:themeColor="text1"/>
        </w:rPr>
        <w:t xml:space="preserve"> Bu araştırma “Gebelikte Anemi Sıklığı ve Travay Sürecine Etkisini” belirlemek amacıyla planlanmıştır. Bu araştırmaya katılım gönüllülük esasına dayanmaktadır ve anketleri doldurmanız yaklaşık 10-15 dakikanızı alacaktır. Bize verdiğiniz bilgilerin tamamı KESİNLİKLE GİZLİ KALACAKTIR. Bu araştırma ile ilgili sormak istediğiniz tüm soruları Ebe Fatma Nur </w:t>
      </w:r>
      <w:proofErr w:type="spellStart"/>
      <w:r w:rsidRPr="0007435E">
        <w:rPr>
          <w:rFonts w:asciiTheme="majorBidi" w:hAnsiTheme="majorBidi" w:cstheme="majorBidi"/>
          <w:color w:val="000000" w:themeColor="text1"/>
        </w:rPr>
        <w:t>YILDIRIM’a</w:t>
      </w:r>
      <w:proofErr w:type="spellEnd"/>
      <w:r w:rsidRPr="0007435E">
        <w:rPr>
          <w:rFonts w:asciiTheme="majorBidi" w:hAnsiTheme="majorBidi" w:cstheme="majorBidi"/>
          <w:color w:val="000000" w:themeColor="text1"/>
        </w:rPr>
        <w:t xml:space="preserve"> sorabilirsiniz</w:t>
      </w:r>
      <w:r w:rsidR="00E90B5A" w:rsidRPr="0007435E">
        <w:rPr>
          <w:rFonts w:asciiTheme="majorBidi" w:hAnsiTheme="majorBidi" w:cstheme="majorBidi"/>
          <w:color w:val="000000" w:themeColor="text1"/>
        </w:rPr>
        <w:t>.</w:t>
      </w:r>
      <w:r w:rsidRPr="0007435E">
        <w:rPr>
          <w:rFonts w:asciiTheme="majorBidi" w:hAnsiTheme="majorBidi" w:cstheme="majorBidi"/>
          <w:color w:val="000000" w:themeColor="text1"/>
        </w:rPr>
        <w:t xml:space="preserve"> Araştırmaya katkı sağladığınız için teşekkür eder, sağlıklı bir yaşam dileriz. </w:t>
      </w:r>
    </w:p>
    <w:p w14:paraId="1205EE98" w14:textId="38E131B6" w:rsidR="002C0C46" w:rsidRPr="0007435E" w:rsidRDefault="002C0C46" w:rsidP="00713666">
      <w:pPr>
        <w:pStyle w:val="Standard"/>
        <w:spacing w:after="120"/>
        <w:ind w:left="4954" w:firstLine="2"/>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w:t>
      </w:r>
    </w:p>
    <w:p w14:paraId="645B9BB2" w14:textId="731F2495" w:rsidR="002C0C46" w:rsidRPr="0007435E" w:rsidRDefault="002C0C46" w:rsidP="00713666">
      <w:pPr>
        <w:pStyle w:val="Standard"/>
        <w:spacing w:after="120"/>
        <w:ind w:left="4956" w:firstLine="708"/>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Araştırmacı:</w:t>
      </w:r>
    </w:p>
    <w:p w14:paraId="3BA7317F" w14:textId="46ED95F3" w:rsidR="002C0C46" w:rsidRPr="0007435E" w:rsidRDefault="002C0C46" w:rsidP="00713666">
      <w:pPr>
        <w:pStyle w:val="Standard"/>
        <w:spacing w:after="120"/>
        <w:ind w:left="6372"/>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Ebe Fatma Nur YILDIRIM</w:t>
      </w:r>
    </w:p>
    <w:p w14:paraId="066E752F" w14:textId="77777777" w:rsidR="002C0C46" w:rsidRPr="0007435E" w:rsidRDefault="002C0C46" w:rsidP="00713666">
      <w:pPr>
        <w:pStyle w:val="Standard"/>
        <w:spacing w:after="120"/>
        <w:rPr>
          <w:rFonts w:asciiTheme="majorBidi" w:hAnsiTheme="majorBidi" w:cstheme="majorBidi"/>
          <w:color w:val="000000" w:themeColor="text1"/>
        </w:rPr>
      </w:pPr>
    </w:p>
    <w:p w14:paraId="089EEC34" w14:textId="1822B460"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A) SOSYO-DEMOGRAFİK ÖZELLİKLER</w:t>
      </w:r>
    </w:p>
    <w:p w14:paraId="2C361032" w14:textId="77777777" w:rsidR="002C0C46" w:rsidRPr="0007435E" w:rsidRDefault="002C0C46" w:rsidP="00713666">
      <w:pPr>
        <w:pStyle w:val="Standard"/>
        <w:spacing w:after="120"/>
        <w:rPr>
          <w:rFonts w:asciiTheme="majorBidi" w:hAnsiTheme="majorBidi" w:cstheme="majorBidi"/>
          <w:color w:val="000000" w:themeColor="text1"/>
        </w:rPr>
      </w:pPr>
    </w:p>
    <w:p w14:paraId="53D83618" w14:textId="77777777"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1. Kaç yaşındasınız?  ......………....</w:t>
      </w:r>
    </w:p>
    <w:p w14:paraId="03E3A126" w14:textId="77777777" w:rsidR="002C0C46" w:rsidRPr="0007435E" w:rsidRDefault="002C0C46" w:rsidP="00713666">
      <w:pPr>
        <w:pStyle w:val="Standard"/>
        <w:spacing w:after="120"/>
        <w:rPr>
          <w:rFonts w:asciiTheme="majorBidi" w:hAnsiTheme="majorBidi" w:cstheme="majorBidi"/>
          <w:color w:val="000000" w:themeColor="text1"/>
        </w:rPr>
      </w:pPr>
    </w:p>
    <w:p w14:paraId="222632EA" w14:textId="77777777"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2. Eğitim durumunuz nedir?</w:t>
      </w:r>
    </w:p>
    <w:p w14:paraId="2E7BF3E1" w14:textId="77777777" w:rsidR="002C0C46" w:rsidRPr="0007435E" w:rsidRDefault="002C0C46" w:rsidP="00713666">
      <w:pPr>
        <w:pStyle w:val="Standard"/>
        <w:numPr>
          <w:ilvl w:val="0"/>
          <w:numId w:val="34"/>
        </w:numPr>
        <w:spacing w:after="120"/>
        <w:rPr>
          <w:rFonts w:asciiTheme="majorBidi" w:hAnsiTheme="majorBidi" w:cstheme="majorBidi"/>
          <w:color w:val="000000" w:themeColor="text1"/>
        </w:rPr>
      </w:pPr>
      <w:r w:rsidRPr="0007435E">
        <w:rPr>
          <w:rFonts w:asciiTheme="majorBidi" w:hAnsiTheme="majorBidi" w:cstheme="majorBidi"/>
          <w:color w:val="000000" w:themeColor="text1"/>
        </w:rPr>
        <w:t>(  )Okur yazar değil</w:t>
      </w:r>
    </w:p>
    <w:p w14:paraId="6447D368" w14:textId="77777777" w:rsidR="002C0C46" w:rsidRPr="0007435E" w:rsidRDefault="002C0C46" w:rsidP="00713666">
      <w:pPr>
        <w:pStyle w:val="Standard"/>
        <w:numPr>
          <w:ilvl w:val="0"/>
          <w:numId w:val="34"/>
        </w:numPr>
        <w:spacing w:after="120"/>
        <w:rPr>
          <w:rFonts w:asciiTheme="majorBidi" w:hAnsiTheme="majorBidi" w:cstheme="majorBidi"/>
          <w:color w:val="000000" w:themeColor="text1"/>
        </w:rPr>
      </w:pPr>
      <w:r w:rsidRPr="0007435E">
        <w:rPr>
          <w:rFonts w:asciiTheme="majorBidi" w:hAnsiTheme="majorBidi" w:cstheme="majorBidi"/>
          <w:color w:val="000000" w:themeColor="text1"/>
        </w:rPr>
        <w:t>(  ) İlkokul mezunu</w:t>
      </w:r>
      <w:r w:rsidRPr="0007435E">
        <w:rPr>
          <w:rFonts w:asciiTheme="majorBidi" w:hAnsiTheme="majorBidi" w:cstheme="majorBidi"/>
          <w:color w:val="000000" w:themeColor="text1"/>
        </w:rPr>
        <w:tab/>
      </w:r>
      <w:r w:rsidRPr="0007435E">
        <w:rPr>
          <w:rFonts w:asciiTheme="majorBidi" w:hAnsiTheme="majorBidi" w:cstheme="majorBidi"/>
          <w:color w:val="000000" w:themeColor="text1"/>
        </w:rPr>
        <w:tab/>
      </w:r>
    </w:p>
    <w:p w14:paraId="3286205D" w14:textId="77777777" w:rsidR="002C0C46" w:rsidRPr="0007435E" w:rsidRDefault="002C0C46" w:rsidP="00713666">
      <w:pPr>
        <w:pStyle w:val="Standard"/>
        <w:numPr>
          <w:ilvl w:val="0"/>
          <w:numId w:val="34"/>
        </w:numPr>
        <w:spacing w:after="120"/>
        <w:rPr>
          <w:rFonts w:asciiTheme="majorBidi" w:hAnsiTheme="majorBidi" w:cstheme="majorBidi"/>
          <w:color w:val="000000" w:themeColor="text1"/>
        </w:rPr>
      </w:pPr>
      <w:r w:rsidRPr="0007435E">
        <w:rPr>
          <w:rFonts w:asciiTheme="majorBidi" w:hAnsiTheme="majorBidi" w:cstheme="majorBidi"/>
          <w:color w:val="000000" w:themeColor="text1"/>
        </w:rPr>
        <w:t>(  ) Ortaokul mezunu</w:t>
      </w:r>
    </w:p>
    <w:p w14:paraId="5E94529F" w14:textId="77777777" w:rsidR="002C0C46" w:rsidRPr="0007435E" w:rsidRDefault="002C0C46" w:rsidP="00713666">
      <w:pPr>
        <w:pStyle w:val="Standard"/>
        <w:numPr>
          <w:ilvl w:val="0"/>
          <w:numId w:val="34"/>
        </w:numPr>
        <w:spacing w:after="120"/>
        <w:rPr>
          <w:rFonts w:asciiTheme="majorBidi" w:hAnsiTheme="majorBidi" w:cstheme="majorBidi"/>
          <w:color w:val="000000" w:themeColor="text1"/>
        </w:rPr>
      </w:pPr>
      <w:r w:rsidRPr="0007435E">
        <w:rPr>
          <w:rFonts w:asciiTheme="majorBidi" w:hAnsiTheme="majorBidi" w:cstheme="majorBidi"/>
          <w:color w:val="000000" w:themeColor="text1"/>
        </w:rPr>
        <w:t>(  ) Lise/dengi okul mezunu</w:t>
      </w:r>
      <w:r w:rsidRPr="0007435E">
        <w:rPr>
          <w:rFonts w:asciiTheme="majorBidi" w:hAnsiTheme="majorBidi" w:cstheme="majorBidi"/>
          <w:color w:val="000000" w:themeColor="text1"/>
        </w:rPr>
        <w:tab/>
      </w:r>
    </w:p>
    <w:p w14:paraId="7B32787F" w14:textId="77777777" w:rsidR="002C0C46" w:rsidRPr="0007435E" w:rsidRDefault="002C0C46" w:rsidP="00713666">
      <w:pPr>
        <w:pStyle w:val="Standard"/>
        <w:numPr>
          <w:ilvl w:val="0"/>
          <w:numId w:val="34"/>
        </w:numPr>
        <w:spacing w:after="120"/>
        <w:rPr>
          <w:rFonts w:asciiTheme="majorBidi" w:hAnsiTheme="majorBidi" w:cstheme="majorBidi"/>
          <w:color w:val="000000" w:themeColor="text1"/>
        </w:rPr>
      </w:pPr>
      <w:r w:rsidRPr="0007435E">
        <w:rPr>
          <w:rFonts w:asciiTheme="majorBidi" w:hAnsiTheme="majorBidi" w:cstheme="majorBidi"/>
          <w:color w:val="000000" w:themeColor="text1"/>
        </w:rPr>
        <w:t>(  ) Yüksekokul mezunu</w:t>
      </w:r>
      <w:r w:rsidRPr="0007435E">
        <w:rPr>
          <w:rFonts w:asciiTheme="majorBidi" w:hAnsiTheme="majorBidi" w:cstheme="majorBidi"/>
          <w:color w:val="000000" w:themeColor="text1"/>
        </w:rPr>
        <w:tab/>
      </w:r>
    </w:p>
    <w:p w14:paraId="5A459F10" w14:textId="77777777" w:rsidR="002C0C46" w:rsidRPr="0007435E" w:rsidRDefault="002C0C46" w:rsidP="00713666">
      <w:pPr>
        <w:pStyle w:val="Standard"/>
        <w:numPr>
          <w:ilvl w:val="0"/>
          <w:numId w:val="34"/>
        </w:numPr>
        <w:spacing w:after="120"/>
        <w:rPr>
          <w:rFonts w:asciiTheme="majorBidi" w:hAnsiTheme="majorBidi" w:cstheme="majorBidi"/>
          <w:color w:val="000000" w:themeColor="text1"/>
        </w:rPr>
      </w:pPr>
      <w:r w:rsidRPr="0007435E">
        <w:rPr>
          <w:rFonts w:asciiTheme="majorBidi" w:hAnsiTheme="majorBidi" w:cstheme="majorBidi"/>
          <w:color w:val="000000" w:themeColor="text1"/>
        </w:rPr>
        <w:t>(  ) Lisansüstü eğitim mezunu</w:t>
      </w:r>
    </w:p>
    <w:p w14:paraId="620EDF94" w14:textId="77777777" w:rsidR="00CB7EB4" w:rsidRPr="0007435E" w:rsidRDefault="00CB7EB4" w:rsidP="00713666">
      <w:pPr>
        <w:pStyle w:val="Standard"/>
        <w:spacing w:after="120"/>
        <w:ind w:left="720"/>
        <w:rPr>
          <w:rFonts w:asciiTheme="majorBidi" w:hAnsiTheme="majorBidi" w:cstheme="majorBidi"/>
          <w:color w:val="000000" w:themeColor="text1"/>
        </w:rPr>
      </w:pPr>
    </w:p>
    <w:p w14:paraId="1F2163C9" w14:textId="5692494A"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 xml:space="preserve"> 3. Nerede yaşıyorsunuz?</w:t>
      </w:r>
    </w:p>
    <w:p w14:paraId="5EFDD5A2"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1. (  ) İl</w:t>
      </w:r>
      <w:r w:rsidRPr="0007435E">
        <w:rPr>
          <w:rFonts w:asciiTheme="majorBidi" w:hAnsiTheme="majorBidi" w:cstheme="majorBidi"/>
          <w:color w:val="000000" w:themeColor="text1"/>
        </w:rPr>
        <w:tab/>
      </w:r>
      <w:r w:rsidRPr="0007435E">
        <w:rPr>
          <w:rFonts w:asciiTheme="majorBidi" w:hAnsiTheme="majorBidi" w:cstheme="majorBidi"/>
          <w:color w:val="000000" w:themeColor="text1"/>
        </w:rPr>
        <w:tab/>
        <w:t>2. (  ) İlçe</w:t>
      </w:r>
      <w:r w:rsidRPr="0007435E">
        <w:rPr>
          <w:rFonts w:asciiTheme="majorBidi" w:hAnsiTheme="majorBidi" w:cstheme="majorBidi"/>
          <w:color w:val="000000" w:themeColor="text1"/>
        </w:rPr>
        <w:tab/>
      </w:r>
      <w:r w:rsidRPr="0007435E">
        <w:rPr>
          <w:rFonts w:asciiTheme="majorBidi" w:hAnsiTheme="majorBidi" w:cstheme="majorBidi"/>
          <w:color w:val="000000" w:themeColor="text1"/>
        </w:rPr>
        <w:tab/>
        <w:t>3. (  ) Kasaba</w:t>
      </w:r>
      <w:r w:rsidRPr="0007435E">
        <w:rPr>
          <w:rFonts w:asciiTheme="majorBidi" w:hAnsiTheme="majorBidi" w:cstheme="majorBidi"/>
          <w:color w:val="000000" w:themeColor="text1"/>
        </w:rPr>
        <w:tab/>
      </w:r>
      <w:r w:rsidRPr="0007435E">
        <w:rPr>
          <w:rFonts w:asciiTheme="majorBidi" w:hAnsiTheme="majorBidi" w:cstheme="majorBidi"/>
          <w:color w:val="000000" w:themeColor="text1"/>
        </w:rPr>
        <w:tab/>
        <w:t>4. (  ) Köy</w:t>
      </w:r>
    </w:p>
    <w:p w14:paraId="05CCD03D" w14:textId="77777777" w:rsidR="00CB7EB4" w:rsidRPr="0007435E" w:rsidRDefault="00CB7EB4" w:rsidP="00713666">
      <w:pPr>
        <w:pStyle w:val="Standard"/>
        <w:spacing w:after="120"/>
        <w:ind w:firstLine="709"/>
        <w:rPr>
          <w:rFonts w:asciiTheme="majorBidi" w:hAnsiTheme="majorBidi" w:cstheme="majorBidi"/>
          <w:color w:val="000000" w:themeColor="text1"/>
        </w:rPr>
      </w:pPr>
    </w:p>
    <w:p w14:paraId="2F6577CF" w14:textId="77777777" w:rsidR="00ED7B9C" w:rsidRPr="0007435E" w:rsidRDefault="00ED7B9C" w:rsidP="00713666">
      <w:pPr>
        <w:pStyle w:val="Standard"/>
        <w:spacing w:after="120"/>
        <w:ind w:firstLine="709"/>
        <w:rPr>
          <w:rFonts w:asciiTheme="majorBidi" w:hAnsiTheme="majorBidi" w:cstheme="majorBidi"/>
          <w:color w:val="000000" w:themeColor="text1"/>
        </w:rPr>
      </w:pPr>
    </w:p>
    <w:p w14:paraId="622A86E0" w14:textId="4EA9CEA6"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4. Eşiniz dışında yanınızda yaşayan başka kişiler var mı?</w:t>
      </w:r>
    </w:p>
    <w:p w14:paraId="148523EF" w14:textId="77777777" w:rsidR="002C0C46" w:rsidRPr="0007435E" w:rsidRDefault="002C0C46" w:rsidP="00713666">
      <w:pPr>
        <w:pStyle w:val="Standard"/>
        <w:spacing w:after="120"/>
        <w:ind w:firstLine="709"/>
        <w:rPr>
          <w:rFonts w:asciiTheme="majorBidi" w:hAnsiTheme="majorBidi" w:cstheme="majorBidi"/>
          <w:color w:val="000000" w:themeColor="text1"/>
          <w:lang w:val="es-ES"/>
        </w:rPr>
      </w:pPr>
      <w:r w:rsidRPr="0007435E">
        <w:rPr>
          <w:rFonts w:asciiTheme="majorBidi" w:hAnsiTheme="majorBidi" w:cstheme="majorBidi"/>
          <w:color w:val="000000" w:themeColor="text1"/>
        </w:rPr>
        <w:t xml:space="preserve">     </w:t>
      </w:r>
      <w:r w:rsidRPr="0007435E">
        <w:rPr>
          <w:rFonts w:asciiTheme="majorBidi" w:hAnsiTheme="majorBidi" w:cstheme="majorBidi"/>
          <w:color w:val="000000" w:themeColor="text1"/>
          <w:lang w:val="es-ES"/>
        </w:rPr>
        <w:t>1. (  ) Yok</w:t>
      </w:r>
      <w:r w:rsidRPr="0007435E">
        <w:rPr>
          <w:rFonts w:asciiTheme="majorBidi" w:hAnsiTheme="majorBidi" w:cstheme="majorBidi"/>
          <w:color w:val="000000" w:themeColor="text1"/>
          <w:lang w:val="es-ES"/>
        </w:rPr>
        <w:tab/>
      </w:r>
      <w:r w:rsidRPr="0007435E">
        <w:rPr>
          <w:rFonts w:asciiTheme="majorBidi" w:hAnsiTheme="majorBidi" w:cstheme="majorBidi"/>
          <w:color w:val="000000" w:themeColor="text1"/>
          <w:lang w:val="es-ES"/>
        </w:rPr>
        <w:tab/>
        <w:t>2. (  ) Var………………………</w:t>
      </w:r>
    </w:p>
    <w:p w14:paraId="4C3DB6FB" w14:textId="77777777" w:rsidR="00CB7EB4" w:rsidRPr="0007435E" w:rsidRDefault="00CB7EB4" w:rsidP="00713666">
      <w:pPr>
        <w:pStyle w:val="Standard"/>
        <w:spacing w:after="120"/>
        <w:ind w:firstLine="709"/>
        <w:rPr>
          <w:rFonts w:asciiTheme="majorBidi" w:hAnsiTheme="majorBidi" w:cstheme="majorBidi"/>
          <w:color w:val="000000" w:themeColor="text1"/>
          <w:lang w:val="es-ES"/>
        </w:rPr>
      </w:pPr>
    </w:p>
    <w:p w14:paraId="32511A6C" w14:textId="77777777" w:rsidR="002C0C46" w:rsidRPr="0007435E" w:rsidRDefault="002C0C46" w:rsidP="00713666">
      <w:pPr>
        <w:pStyle w:val="Standard"/>
        <w:spacing w:after="120"/>
        <w:rPr>
          <w:rFonts w:asciiTheme="majorBidi" w:hAnsiTheme="majorBidi" w:cstheme="majorBidi"/>
          <w:color w:val="000000" w:themeColor="text1"/>
          <w:lang w:val="es-ES"/>
        </w:rPr>
      </w:pPr>
      <w:r w:rsidRPr="0007435E">
        <w:rPr>
          <w:rFonts w:asciiTheme="majorBidi" w:hAnsiTheme="majorBidi" w:cstheme="majorBidi"/>
          <w:color w:val="000000" w:themeColor="text1"/>
          <w:lang w:val="es-ES"/>
        </w:rPr>
        <w:t>5. Sosyal güvenceniz var mı?</w:t>
      </w:r>
      <w:r w:rsidRPr="0007435E">
        <w:rPr>
          <w:rFonts w:asciiTheme="majorBidi" w:hAnsiTheme="majorBidi" w:cstheme="majorBidi"/>
          <w:color w:val="000000" w:themeColor="text1"/>
          <w:lang w:val="es-ES"/>
        </w:rPr>
        <w:tab/>
      </w:r>
    </w:p>
    <w:p w14:paraId="6C6F7EAB" w14:textId="77777777" w:rsidR="002C0C46" w:rsidRPr="0007435E" w:rsidRDefault="002C0C46" w:rsidP="00713666">
      <w:pPr>
        <w:pStyle w:val="Standard"/>
        <w:spacing w:after="120"/>
        <w:ind w:firstLine="709"/>
        <w:rPr>
          <w:rFonts w:asciiTheme="majorBidi" w:hAnsiTheme="majorBidi" w:cstheme="majorBidi"/>
          <w:color w:val="000000" w:themeColor="text1"/>
          <w:lang w:val="es-ES"/>
        </w:rPr>
      </w:pPr>
      <w:r w:rsidRPr="0007435E">
        <w:rPr>
          <w:rFonts w:asciiTheme="majorBidi" w:hAnsiTheme="majorBidi" w:cstheme="majorBidi"/>
          <w:color w:val="000000" w:themeColor="text1"/>
          <w:lang w:val="es-ES"/>
        </w:rPr>
        <w:t xml:space="preserve">    1. (  )Yok         </w:t>
      </w:r>
      <w:r w:rsidRPr="0007435E">
        <w:rPr>
          <w:rFonts w:asciiTheme="majorBidi" w:hAnsiTheme="majorBidi" w:cstheme="majorBidi"/>
          <w:color w:val="000000" w:themeColor="text1"/>
          <w:lang w:val="es-ES"/>
        </w:rPr>
        <w:tab/>
        <w:t xml:space="preserve">2.(  ) Var </w:t>
      </w:r>
    </w:p>
    <w:p w14:paraId="32403D70" w14:textId="77777777" w:rsidR="00CB7EB4" w:rsidRPr="0007435E" w:rsidRDefault="00CB7EB4" w:rsidP="00713666">
      <w:pPr>
        <w:pStyle w:val="Standard"/>
        <w:spacing w:after="120"/>
        <w:ind w:firstLine="709"/>
        <w:rPr>
          <w:rFonts w:asciiTheme="majorBidi" w:hAnsiTheme="majorBidi" w:cstheme="majorBidi"/>
          <w:color w:val="000000" w:themeColor="text1"/>
          <w:lang w:val="es-ES"/>
        </w:rPr>
      </w:pPr>
    </w:p>
    <w:p w14:paraId="269A10B2" w14:textId="77777777" w:rsidR="002C0C46" w:rsidRPr="00FB68E2" w:rsidRDefault="002C0C46" w:rsidP="00713666">
      <w:pPr>
        <w:pStyle w:val="Standard"/>
        <w:spacing w:after="120"/>
        <w:rPr>
          <w:rFonts w:asciiTheme="majorBidi" w:hAnsiTheme="majorBidi" w:cstheme="majorBidi"/>
          <w:color w:val="000000" w:themeColor="text1"/>
          <w:lang w:val="en-US"/>
        </w:rPr>
      </w:pPr>
      <w:r w:rsidRPr="00FB68E2">
        <w:rPr>
          <w:rFonts w:asciiTheme="majorBidi" w:hAnsiTheme="majorBidi" w:cstheme="majorBidi"/>
          <w:color w:val="000000" w:themeColor="text1"/>
          <w:lang w:val="en-US"/>
        </w:rPr>
        <w:t>6. Gelir getiren herhangi bir işte çalışıyor musunuz?</w:t>
      </w:r>
    </w:p>
    <w:p w14:paraId="7F7F4471" w14:textId="77777777" w:rsidR="002C0C46" w:rsidRPr="00FB68E2" w:rsidRDefault="002C0C46" w:rsidP="00713666">
      <w:pPr>
        <w:pStyle w:val="Standard"/>
        <w:spacing w:after="120"/>
        <w:ind w:firstLine="709"/>
        <w:rPr>
          <w:rFonts w:asciiTheme="majorBidi" w:hAnsiTheme="majorBidi" w:cstheme="majorBidi"/>
          <w:color w:val="000000" w:themeColor="text1"/>
          <w:lang w:val="en-US"/>
        </w:rPr>
      </w:pPr>
      <w:r w:rsidRPr="00FB68E2">
        <w:rPr>
          <w:rFonts w:asciiTheme="majorBidi" w:hAnsiTheme="majorBidi" w:cstheme="majorBidi"/>
          <w:color w:val="000000" w:themeColor="text1"/>
          <w:lang w:val="en-US"/>
        </w:rPr>
        <w:t xml:space="preserve">    1. (  ) Hayır</w:t>
      </w:r>
      <w:r w:rsidRPr="00FB68E2">
        <w:rPr>
          <w:rFonts w:asciiTheme="majorBidi" w:hAnsiTheme="majorBidi" w:cstheme="majorBidi"/>
          <w:color w:val="000000" w:themeColor="text1"/>
          <w:lang w:val="en-US"/>
        </w:rPr>
        <w:tab/>
      </w:r>
      <w:r w:rsidRPr="00FB68E2">
        <w:rPr>
          <w:rFonts w:asciiTheme="majorBidi" w:hAnsiTheme="majorBidi" w:cstheme="majorBidi"/>
          <w:color w:val="000000" w:themeColor="text1"/>
          <w:lang w:val="en-US"/>
        </w:rPr>
        <w:tab/>
        <w:t xml:space="preserve"> 2. (  ) Evet (Belirtiniz……………………………...................)</w:t>
      </w:r>
    </w:p>
    <w:p w14:paraId="3AEBFF72" w14:textId="77777777" w:rsidR="00CB7EB4" w:rsidRPr="00FB68E2" w:rsidRDefault="00CB7EB4" w:rsidP="00713666">
      <w:pPr>
        <w:pStyle w:val="Standard"/>
        <w:spacing w:after="120"/>
        <w:ind w:firstLine="709"/>
        <w:rPr>
          <w:rFonts w:asciiTheme="majorBidi" w:hAnsiTheme="majorBidi" w:cstheme="majorBidi"/>
          <w:color w:val="000000" w:themeColor="text1"/>
          <w:lang w:val="en-US"/>
        </w:rPr>
      </w:pPr>
    </w:p>
    <w:p w14:paraId="32A20596" w14:textId="77777777" w:rsidR="002C0C46" w:rsidRPr="00FB68E2" w:rsidRDefault="002C0C46" w:rsidP="00713666">
      <w:pPr>
        <w:pStyle w:val="Standard"/>
        <w:spacing w:after="120"/>
        <w:rPr>
          <w:rFonts w:asciiTheme="majorBidi" w:hAnsiTheme="majorBidi" w:cstheme="majorBidi"/>
          <w:color w:val="000000" w:themeColor="text1"/>
          <w:lang w:val="en-US"/>
        </w:rPr>
      </w:pPr>
      <w:r w:rsidRPr="00FB68E2">
        <w:rPr>
          <w:rFonts w:asciiTheme="majorBidi" w:hAnsiTheme="majorBidi" w:cstheme="majorBidi"/>
          <w:color w:val="000000" w:themeColor="text1"/>
          <w:lang w:val="en-US"/>
        </w:rPr>
        <w:t>7. Gelir düzeyinizi gideriniz ile karşılaştırdığınızda nasıl değerlendiriyorsunuz?</w:t>
      </w:r>
    </w:p>
    <w:p w14:paraId="0CBD1321" w14:textId="77777777" w:rsidR="002C0C46" w:rsidRPr="0007435E" w:rsidRDefault="002C0C46" w:rsidP="00713666">
      <w:pPr>
        <w:pStyle w:val="Standard"/>
        <w:spacing w:after="120"/>
        <w:ind w:firstLine="709"/>
        <w:rPr>
          <w:rFonts w:asciiTheme="majorBidi" w:hAnsiTheme="majorBidi" w:cstheme="majorBidi"/>
          <w:color w:val="000000" w:themeColor="text1"/>
          <w:lang w:val="es-ES"/>
        </w:rPr>
      </w:pPr>
      <w:r w:rsidRPr="00FB68E2">
        <w:rPr>
          <w:rFonts w:asciiTheme="majorBidi" w:hAnsiTheme="majorBidi" w:cstheme="majorBidi"/>
          <w:color w:val="000000" w:themeColor="text1"/>
          <w:lang w:val="en-US"/>
        </w:rPr>
        <w:t xml:space="preserve">    </w:t>
      </w:r>
      <w:r w:rsidRPr="0007435E">
        <w:rPr>
          <w:rFonts w:asciiTheme="majorBidi" w:hAnsiTheme="majorBidi" w:cstheme="majorBidi"/>
          <w:color w:val="000000" w:themeColor="text1"/>
          <w:lang w:val="es-ES"/>
        </w:rPr>
        <w:t>1. (  ) İyi (Gelir Giderden Fazla)</w:t>
      </w:r>
    </w:p>
    <w:p w14:paraId="4C937EFA" w14:textId="77777777" w:rsidR="002C0C46" w:rsidRPr="0007435E" w:rsidRDefault="002C0C46" w:rsidP="00713666">
      <w:pPr>
        <w:pStyle w:val="Standard"/>
        <w:spacing w:after="120"/>
        <w:ind w:firstLine="709"/>
        <w:rPr>
          <w:rFonts w:asciiTheme="majorBidi" w:hAnsiTheme="majorBidi" w:cstheme="majorBidi"/>
          <w:color w:val="000000" w:themeColor="text1"/>
          <w:lang w:val="es-ES"/>
        </w:rPr>
      </w:pPr>
      <w:r w:rsidRPr="0007435E">
        <w:rPr>
          <w:rFonts w:asciiTheme="majorBidi" w:hAnsiTheme="majorBidi" w:cstheme="majorBidi"/>
          <w:color w:val="000000" w:themeColor="text1"/>
          <w:lang w:val="es-ES"/>
        </w:rPr>
        <w:t xml:space="preserve">    2. (  ) Orta (Gelir Gidere Eşit ) </w:t>
      </w:r>
    </w:p>
    <w:p w14:paraId="517B1A2E" w14:textId="77777777" w:rsidR="002C0C46" w:rsidRPr="0007435E" w:rsidRDefault="002C0C46" w:rsidP="00713666">
      <w:pPr>
        <w:pStyle w:val="Standard"/>
        <w:spacing w:after="120"/>
        <w:ind w:firstLine="709"/>
        <w:rPr>
          <w:rFonts w:asciiTheme="majorBidi" w:hAnsiTheme="majorBidi" w:cstheme="majorBidi"/>
          <w:color w:val="000000" w:themeColor="text1"/>
          <w:lang w:val="es-ES"/>
        </w:rPr>
      </w:pPr>
      <w:r w:rsidRPr="0007435E">
        <w:rPr>
          <w:rFonts w:asciiTheme="majorBidi" w:hAnsiTheme="majorBidi" w:cstheme="majorBidi"/>
          <w:color w:val="000000" w:themeColor="text1"/>
          <w:lang w:val="es-ES"/>
        </w:rPr>
        <w:t xml:space="preserve">    3. (  ) Kötü (Gelir Giderden az) </w:t>
      </w:r>
    </w:p>
    <w:p w14:paraId="1984D1E2" w14:textId="77777777" w:rsidR="002C0C46" w:rsidRPr="0007435E" w:rsidRDefault="002C0C46" w:rsidP="00713666">
      <w:pPr>
        <w:pStyle w:val="Standard"/>
        <w:spacing w:after="120"/>
        <w:jc w:val="both"/>
        <w:rPr>
          <w:rFonts w:asciiTheme="majorBidi" w:hAnsiTheme="majorBidi" w:cstheme="majorBidi"/>
          <w:color w:val="000000" w:themeColor="text1"/>
          <w:lang w:val="es-ES"/>
        </w:rPr>
      </w:pPr>
    </w:p>
    <w:p w14:paraId="6F16D82C" w14:textId="483A70E7" w:rsidR="002C0C46" w:rsidRPr="0007435E" w:rsidRDefault="002C0C46"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8. Eşiniz kaç yaşında? …………….. </w:t>
      </w:r>
    </w:p>
    <w:p w14:paraId="25BF5C22" w14:textId="77777777" w:rsidR="00CB7EB4" w:rsidRPr="0007435E" w:rsidRDefault="00CB7EB4" w:rsidP="00713666">
      <w:pPr>
        <w:pStyle w:val="Standard"/>
        <w:spacing w:after="120"/>
        <w:jc w:val="both"/>
        <w:rPr>
          <w:rFonts w:asciiTheme="majorBidi" w:hAnsiTheme="majorBidi" w:cstheme="majorBidi"/>
          <w:color w:val="000000" w:themeColor="text1"/>
        </w:rPr>
      </w:pPr>
    </w:p>
    <w:p w14:paraId="65175803" w14:textId="177498CE" w:rsidR="002C0C46" w:rsidRPr="0007435E" w:rsidRDefault="002C0C46"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9. Eşinizin eğitim durumu nedir? </w:t>
      </w:r>
    </w:p>
    <w:p w14:paraId="4B985410"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1. ( ) Okur- Yazar </w:t>
      </w:r>
    </w:p>
    <w:p w14:paraId="2DDDD603"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2. ( ) İlkokul mezunu </w:t>
      </w:r>
    </w:p>
    <w:p w14:paraId="3267EFA8"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3. ( ) Ortaokul mezunu </w:t>
      </w:r>
    </w:p>
    <w:p w14:paraId="5861CD35"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4. ( ) Lise/dengi okul mezunu </w:t>
      </w:r>
    </w:p>
    <w:p w14:paraId="3B0A478A"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5. ( ) Yüksekokul mezunu </w:t>
      </w:r>
    </w:p>
    <w:p w14:paraId="14675872" w14:textId="5A6FF8CF"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6. ( ) Lisansüstü eğitim mezunu</w:t>
      </w:r>
    </w:p>
    <w:p w14:paraId="199AAAF7"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p w14:paraId="5BB8C2B0" w14:textId="77777777" w:rsidR="002C0C46" w:rsidRPr="0007435E" w:rsidRDefault="002C0C46"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10. Eşiniz gelir getiren bir işte çalışıyor mu? </w:t>
      </w:r>
    </w:p>
    <w:p w14:paraId="5A11B965" w14:textId="0B945AA6" w:rsidR="002C0C46" w:rsidRPr="0007435E" w:rsidRDefault="002C0C46" w:rsidP="00713666">
      <w:pPr>
        <w:pStyle w:val="Standard"/>
        <w:spacing w:after="120"/>
        <w:ind w:firstLine="708"/>
        <w:rPr>
          <w:rFonts w:asciiTheme="majorBidi" w:hAnsiTheme="majorBidi" w:cstheme="majorBidi"/>
          <w:color w:val="000000" w:themeColor="text1"/>
        </w:rPr>
      </w:pPr>
      <w:r w:rsidRPr="0007435E">
        <w:rPr>
          <w:rFonts w:asciiTheme="majorBidi" w:hAnsiTheme="majorBidi" w:cstheme="majorBidi"/>
          <w:color w:val="000000" w:themeColor="text1"/>
        </w:rPr>
        <w:t xml:space="preserve"> 1. ( ) Hayır 2. ( ) Evet (Belirtiniz……………………...................................)</w:t>
      </w:r>
    </w:p>
    <w:p w14:paraId="75024143" w14:textId="77777777" w:rsidR="002C0C46" w:rsidRPr="0007435E" w:rsidRDefault="002C0C46" w:rsidP="00713666">
      <w:pPr>
        <w:pStyle w:val="Standard"/>
        <w:spacing w:after="120"/>
        <w:ind w:firstLine="709"/>
        <w:rPr>
          <w:rFonts w:asciiTheme="majorBidi" w:hAnsiTheme="majorBidi" w:cstheme="majorBidi"/>
          <w:color w:val="000000" w:themeColor="text1"/>
        </w:rPr>
      </w:pPr>
    </w:p>
    <w:p w14:paraId="728EA4EB" w14:textId="221A517E"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11. Bu kaçıncı gebeliğiniz? ……………………………</w:t>
      </w:r>
    </w:p>
    <w:p w14:paraId="6559B5B1" w14:textId="77777777" w:rsidR="002C0C46" w:rsidRPr="0007435E" w:rsidRDefault="002C0C46" w:rsidP="00713666">
      <w:pPr>
        <w:pStyle w:val="Standard"/>
        <w:spacing w:after="120"/>
        <w:ind w:firstLine="709"/>
        <w:rPr>
          <w:rFonts w:asciiTheme="majorBidi" w:hAnsiTheme="majorBidi" w:cstheme="majorBidi"/>
          <w:color w:val="000000" w:themeColor="text1"/>
        </w:rPr>
      </w:pPr>
    </w:p>
    <w:p w14:paraId="3D9C3DEA" w14:textId="4B014D74"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12. Düşüğünüz var mı?</w:t>
      </w:r>
      <w:r w:rsidRPr="0007435E">
        <w:rPr>
          <w:rFonts w:asciiTheme="majorBidi" w:hAnsiTheme="majorBidi" w:cstheme="majorBidi"/>
          <w:color w:val="000000" w:themeColor="text1"/>
        </w:rPr>
        <w:tab/>
      </w:r>
    </w:p>
    <w:p w14:paraId="2E000217"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1. (  ) Hayır                   2. (  ) Evet ………….kez</w:t>
      </w:r>
    </w:p>
    <w:p w14:paraId="515CFC27" w14:textId="77777777" w:rsidR="002C0C46" w:rsidRPr="0007435E" w:rsidRDefault="002C0C46" w:rsidP="00713666">
      <w:pPr>
        <w:pStyle w:val="Standard"/>
        <w:spacing w:after="120"/>
        <w:ind w:firstLine="709"/>
        <w:rPr>
          <w:rFonts w:asciiTheme="majorBidi" w:hAnsiTheme="majorBidi" w:cstheme="majorBidi"/>
          <w:color w:val="000000" w:themeColor="text1"/>
        </w:rPr>
      </w:pPr>
    </w:p>
    <w:p w14:paraId="77424F2A" w14:textId="3FB44882"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13. Kürtajınız var mı?</w:t>
      </w:r>
    </w:p>
    <w:p w14:paraId="3DCBAC4D" w14:textId="41A2E300" w:rsidR="00725308"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1. (  ) Hayır                 2. (  ) Evet ………….kez</w:t>
      </w:r>
    </w:p>
    <w:p w14:paraId="71C2CDB8" w14:textId="024E8C35"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B) ŞİMDİKİ GEBELİĞE İLİŞKİN ÖZELLİKLER</w:t>
      </w:r>
    </w:p>
    <w:p w14:paraId="2EA554E5" w14:textId="77777777" w:rsidR="002C0C46" w:rsidRPr="0007435E" w:rsidRDefault="002C0C46" w:rsidP="00713666">
      <w:pPr>
        <w:pStyle w:val="Standard"/>
        <w:spacing w:after="120"/>
        <w:rPr>
          <w:rFonts w:asciiTheme="majorBidi" w:hAnsiTheme="majorBidi" w:cstheme="majorBidi"/>
          <w:color w:val="000000" w:themeColor="text1"/>
        </w:rPr>
      </w:pPr>
    </w:p>
    <w:p w14:paraId="12E7712F" w14:textId="4008DA23"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 xml:space="preserve">1. Gebelik Haftası:.......................... </w:t>
      </w:r>
    </w:p>
    <w:p w14:paraId="53EDD3DE" w14:textId="77777777" w:rsidR="002C0C46" w:rsidRPr="0007435E" w:rsidRDefault="002C0C46" w:rsidP="00713666">
      <w:pPr>
        <w:pStyle w:val="Standard"/>
        <w:spacing w:after="120"/>
        <w:ind w:firstLine="709"/>
        <w:rPr>
          <w:rFonts w:asciiTheme="majorBidi" w:hAnsiTheme="majorBidi" w:cstheme="majorBidi"/>
          <w:color w:val="000000" w:themeColor="text1"/>
        </w:rPr>
      </w:pPr>
    </w:p>
    <w:p w14:paraId="65E5C38A" w14:textId="17B6A96A"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2. Gebeliğiniz planlı gebelik mi?</w:t>
      </w:r>
    </w:p>
    <w:p w14:paraId="3A8B6172"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1. (  ) Evet</w:t>
      </w:r>
      <w:r w:rsidRPr="0007435E">
        <w:rPr>
          <w:rFonts w:asciiTheme="majorBidi" w:hAnsiTheme="majorBidi" w:cstheme="majorBidi"/>
          <w:color w:val="000000" w:themeColor="text1"/>
        </w:rPr>
        <w:tab/>
      </w:r>
      <w:r w:rsidRPr="0007435E">
        <w:rPr>
          <w:rFonts w:asciiTheme="majorBidi" w:hAnsiTheme="majorBidi" w:cstheme="majorBidi"/>
          <w:color w:val="000000" w:themeColor="text1"/>
        </w:rPr>
        <w:tab/>
        <w:t xml:space="preserve">      2. (  ) Hayır         </w:t>
      </w:r>
    </w:p>
    <w:p w14:paraId="102623DD"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w:t>
      </w:r>
    </w:p>
    <w:p w14:paraId="223A99C6" w14:textId="2D6C55A8"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3. Gebelikte toplam kaç kilo aldınız?................</w:t>
      </w:r>
      <w:r w:rsidR="00513E45" w:rsidRPr="0007435E">
        <w:rPr>
          <w:rFonts w:asciiTheme="majorBidi" w:hAnsiTheme="majorBidi" w:cstheme="majorBidi"/>
          <w:color w:val="000000" w:themeColor="text1"/>
        </w:rPr>
        <w:t>k</w:t>
      </w:r>
      <w:r w:rsidRPr="0007435E">
        <w:rPr>
          <w:rFonts w:asciiTheme="majorBidi" w:hAnsiTheme="majorBidi" w:cstheme="majorBidi"/>
          <w:color w:val="000000" w:themeColor="text1"/>
        </w:rPr>
        <w:t>g</w:t>
      </w:r>
    </w:p>
    <w:p w14:paraId="3D29F528" w14:textId="77777777" w:rsidR="002C0C46" w:rsidRPr="0007435E" w:rsidRDefault="002C0C46" w:rsidP="00713666">
      <w:pPr>
        <w:pStyle w:val="Standard"/>
        <w:spacing w:after="120"/>
        <w:ind w:firstLine="709"/>
        <w:rPr>
          <w:rFonts w:asciiTheme="majorBidi" w:hAnsiTheme="majorBidi" w:cstheme="majorBidi"/>
          <w:color w:val="000000" w:themeColor="text1"/>
        </w:rPr>
      </w:pPr>
    </w:p>
    <w:p w14:paraId="0DAECA2A" w14:textId="77777777"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4. Gebelik sırasında muayene ve takip yaptırdınız mı?</w:t>
      </w:r>
    </w:p>
    <w:p w14:paraId="058E5D71"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1. ( )Evet </w:t>
      </w:r>
      <w:r w:rsidRPr="0007435E">
        <w:rPr>
          <w:rFonts w:asciiTheme="majorBidi" w:hAnsiTheme="majorBidi" w:cstheme="majorBidi"/>
          <w:color w:val="000000" w:themeColor="text1"/>
        </w:rPr>
        <w:tab/>
      </w:r>
      <w:r w:rsidRPr="0007435E">
        <w:rPr>
          <w:rFonts w:asciiTheme="majorBidi" w:hAnsiTheme="majorBidi" w:cstheme="majorBidi"/>
          <w:color w:val="000000" w:themeColor="text1"/>
        </w:rPr>
        <w:tab/>
        <w:t>2. ( ) Hayır</w:t>
      </w:r>
    </w:p>
    <w:p w14:paraId="41A363A9" w14:textId="77777777" w:rsidR="002C0C46" w:rsidRPr="0007435E" w:rsidRDefault="002C0C46" w:rsidP="00713666">
      <w:pPr>
        <w:pStyle w:val="Standard"/>
        <w:spacing w:after="120"/>
        <w:ind w:firstLine="709"/>
        <w:rPr>
          <w:rFonts w:asciiTheme="majorBidi" w:hAnsiTheme="majorBidi" w:cstheme="majorBidi"/>
          <w:color w:val="000000" w:themeColor="text1"/>
        </w:rPr>
      </w:pPr>
    </w:p>
    <w:p w14:paraId="3433194C" w14:textId="77777777"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 xml:space="preserve">5. Takip/Muayeneleri nerede yaptırdınız? </w:t>
      </w:r>
    </w:p>
    <w:p w14:paraId="275E365A"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1) Özel hekim-özel muayene </w:t>
      </w:r>
    </w:p>
    <w:p w14:paraId="6457E7F2"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2) Hastane-hekim</w:t>
      </w:r>
    </w:p>
    <w:p w14:paraId="1B6A132C"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3) ASM-hekim </w:t>
      </w:r>
    </w:p>
    <w:p w14:paraId="4F6E33CF"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4) ASM-ebe </w:t>
      </w:r>
    </w:p>
    <w:p w14:paraId="51C66836"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5) Ev-ebe </w:t>
      </w:r>
    </w:p>
    <w:p w14:paraId="4398BB8E"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6) Diğer........................... </w:t>
      </w:r>
    </w:p>
    <w:p w14:paraId="55600B8E" w14:textId="77777777" w:rsidR="002C0C46" w:rsidRPr="0007435E" w:rsidRDefault="002C0C46" w:rsidP="00713666">
      <w:pPr>
        <w:pStyle w:val="Standard"/>
        <w:spacing w:after="120"/>
        <w:ind w:firstLine="709"/>
        <w:rPr>
          <w:rFonts w:asciiTheme="majorBidi" w:hAnsiTheme="majorBidi" w:cstheme="majorBidi"/>
          <w:color w:val="000000" w:themeColor="text1"/>
        </w:rPr>
      </w:pPr>
    </w:p>
    <w:p w14:paraId="60A81FAD" w14:textId="77777777"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6. Kontrolleriniz düzenli miydi?.............</w:t>
      </w:r>
    </w:p>
    <w:p w14:paraId="2CD40890" w14:textId="77777777" w:rsidR="002C0C46" w:rsidRPr="0007435E" w:rsidRDefault="002C0C46" w:rsidP="00713666">
      <w:pPr>
        <w:pStyle w:val="Standard"/>
        <w:spacing w:after="120"/>
        <w:ind w:firstLine="709"/>
        <w:rPr>
          <w:rFonts w:asciiTheme="majorBidi" w:hAnsiTheme="majorBidi" w:cstheme="majorBidi"/>
          <w:color w:val="000000" w:themeColor="text1"/>
        </w:rPr>
      </w:pPr>
    </w:p>
    <w:p w14:paraId="5D59588C" w14:textId="77777777"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 xml:space="preserve">7.  Gebeliğinizde herhangi bir sağlık sorunu yaşadınız mı?    </w:t>
      </w:r>
    </w:p>
    <w:p w14:paraId="47A6E3B4"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1. (  ) Hayır                   2. (  ) Evet</w:t>
      </w:r>
    </w:p>
    <w:p w14:paraId="687A38FE" w14:textId="77777777" w:rsidR="002C0C46" w:rsidRPr="0007435E" w:rsidRDefault="002C0C46" w:rsidP="00713666">
      <w:pPr>
        <w:pStyle w:val="Standard"/>
        <w:spacing w:after="120"/>
        <w:ind w:firstLine="709"/>
        <w:rPr>
          <w:rFonts w:asciiTheme="majorBidi" w:hAnsiTheme="majorBidi" w:cstheme="majorBidi"/>
          <w:color w:val="000000" w:themeColor="text1"/>
        </w:rPr>
      </w:pPr>
    </w:p>
    <w:p w14:paraId="33E968DA" w14:textId="77777777"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8. Cevabınız Evet ise; hangi sağlık sorunlarını yaşadınız?</w:t>
      </w:r>
    </w:p>
    <w:p w14:paraId="1C684159"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1. (  )  Düşük tehdidi</w:t>
      </w:r>
    </w:p>
    <w:p w14:paraId="669FB81D"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2. (  )  Halsizlik, yorgunluk</w:t>
      </w:r>
    </w:p>
    <w:p w14:paraId="18672700"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3. (  )  Çarpıntı</w:t>
      </w:r>
    </w:p>
    <w:p w14:paraId="484FE525"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4. (  )  Kanama</w:t>
      </w:r>
    </w:p>
    <w:p w14:paraId="3C16947C"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5. (  )  Diğer …………</w:t>
      </w:r>
    </w:p>
    <w:p w14:paraId="494B1CEF"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p w14:paraId="61A1C607" w14:textId="77777777" w:rsidR="002C0C46" w:rsidRPr="0007435E" w:rsidRDefault="002C0C46"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9. Gebeliğinizde kan (demir) ilacı kullanıyor musunuz?</w:t>
      </w:r>
    </w:p>
    <w:p w14:paraId="4C31A3ED" w14:textId="77777777" w:rsidR="007F2AF3"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1. (  ) Hayır                   2. (  ) Evet  </w:t>
      </w:r>
      <w:r w:rsidRPr="0007435E">
        <w:rPr>
          <w:rFonts w:asciiTheme="majorBidi" w:hAnsiTheme="majorBidi" w:cstheme="majorBidi"/>
          <w:color w:val="000000" w:themeColor="text1"/>
        </w:rPr>
        <w:tab/>
        <w:t>3. Kullanıyordum bıraktım</w:t>
      </w:r>
    </w:p>
    <w:p w14:paraId="37FBAFE8" w14:textId="2A2E459F" w:rsidR="002C0C46" w:rsidRPr="0007435E" w:rsidRDefault="002C0C46"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10.  Kan (Demir) hapını kullanmayı bırakanlar için: Demir hapını kullanmayı neden bıraktınız? (Birden fazla seçenek işaretleyebilirsiniz)</w:t>
      </w:r>
    </w:p>
    <w:p w14:paraId="4D983192"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1. (  ) Tadı hoşuma gitmedi</w:t>
      </w:r>
    </w:p>
    <w:p w14:paraId="62B28328"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2. (  ) Midemi bulandırdı</w:t>
      </w:r>
    </w:p>
    <w:p w14:paraId="755E7C8E"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3. (  ) Kabızlık yaptı</w:t>
      </w:r>
    </w:p>
    <w:p w14:paraId="44DD4A6C"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4. (  ) Düzenli kullanıyordum bıraktım</w:t>
      </w:r>
    </w:p>
    <w:p w14:paraId="787CEE5E"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5. (  ) Şişkinlik yaptı</w:t>
      </w:r>
    </w:p>
    <w:p w14:paraId="6BD183E2"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6. (  ) Diğer ……………</w:t>
      </w:r>
    </w:p>
    <w:p w14:paraId="5FBD5921"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p w14:paraId="7E1133B5" w14:textId="77777777"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11. Kan hapı kullanmaya devam edenler için: Kan hapını düzenli kullanıyor musunuz?</w:t>
      </w:r>
    </w:p>
    <w:p w14:paraId="74F99618"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1. (  ) Düzenli kullanıyorum</w:t>
      </w:r>
    </w:p>
    <w:p w14:paraId="260013ED"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2. (  ) Aklıma geldikçe kullanıyorum</w:t>
      </w:r>
    </w:p>
    <w:p w14:paraId="6C0932A7" w14:textId="77777777" w:rsidR="002C0C46" w:rsidRPr="0007435E" w:rsidRDefault="002C0C46" w:rsidP="00713666">
      <w:pPr>
        <w:pStyle w:val="Standard"/>
        <w:spacing w:after="120"/>
        <w:ind w:firstLine="709"/>
        <w:rPr>
          <w:rFonts w:asciiTheme="majorBidi" w:hAnsiTheme="majorBidi" w:cstheme="majorBidi"/>
          <w:color w:val="000000" w:themeColor="text1"/>
        </w:rPr>
      </w:pPr>
      <w:r w:rsidRPr="0007435E">
        <w:rPr>
          <w:rFonts w:asciiTheme="majorBidi" w:hAnsiTheme="majorBidi" w:cstheme="majorBidi"/>
          <w:color w:val="000000" w:themeColor="text1"/>
        </w:rPr>
        <w:t xml:space="preserve">    </w:t>
      </w:r>
    </w:p>
    <w:p w14:paraId="37E91C6A" w14:textId="77777777" w:rsidR="002C0C46" w:rsidRPr="0007435E" w:rsidRDefault="002C0C46" w:rsidP="00713666">
      <w:pPr>
        <w:pStyle w:val="Standard"/>
        <w:spacing w:after="120"/>
        <w:rPr>
          <w:rFonts w:asciiTheme="majorBidi" w:hAnsiTheme="majorBidi" w:cstheme="majorBidi"/>
          <w:color w:val="000000" w:themeColor="text1"/>
        </w:rPr>
      </w:pPr>
      <w:r w:rsidRPr="0007435E">
        <w:rPr>
          <w:rFonts w:asciiTheme="majorBidi" w:hAnsiTheme="majorBidi" w:cstheme="majorBidi"/>
          <w:color w:val="000000" w:themeColor="text1"/>
        </w:rPr>
        <w:t>12.Kan hapınızı nasıl/ne zaman alıyordunuz?</w:t>
      </w:r>
    </w:p>
    <w:p w14:paraId="04F3F025"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1. (  ) Yemeklerden önce alıyorum (Aç karnına)</w:t>
      </w:r>
    </w:p>
    <w:p w14:paraId="1D50628E"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2. (  ) Yemeklerden hemen sonra alıyorum   (Tok karnına)</w:t>
      </w:r>
    </w:p>
    <w:p w14:paraId="2FE1B462"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3. (  ) Karışık alıyorum</w:t>
      </w:r>
    </w:p>
    <w:p w14:paraId="0EE84CBD"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p w14:paraId="3D3B299B" w14:textId="55DAA70F" w:rsidR="00CA1D28" w:rsidRPr="0007435E" w:rsidRDefault="002C0C46" w:rsidP="00713666">
      <w:pPr>
        <w:pStyle w:val="Balk2"/>
      </w:pPr>
      <w:bookmarkStart w:id="464" w:name="_Toc137386752"/>
      <w:bookmarkStart w:id="465" w:name="_Toc139924843"/>
      <w:bookmarkStart w:id="466" w:name="_Toc141138653"/>
      <w:bookmarkStart w:id="467" w:name="_Toc141139059"/>
      <w:bookmarkStart w:id="468" w:name="_Toc141160310"/>
      <w:bookmarkStart w:id="469" w:name="_Toc141192926"/>
      <w:r w:rsidRPr="0007435E">
        <w:t>E</w:t>
      </w:r>
      <w:r w:rsidR="007F2AF3" w:rsidRPr="0007435E">
        <w:t>k</w:t>
      </w:r>
      <w:r w:rsidRPr="0007435E">
        <w:t xml:space="preserve"> 2.</w:t>
      </w:r>
      <w:bookmarkEnd w:id="464"/>
      <w:r w:rsidRPr="0007435E">
        <w:t xml:space="preserve"> </w:t>
      </w:r>
      <w:bookmarkStart w:id="470" w:name="_Toc137386753"/>
      <w:r w:rsidR="00E90B5A" w:rsidRPr="0007435E">
        <w:t xml:space="preserve">Travayda </w:t>
      </w:r>
      <w:r w:rsidRPr="0007435E">
        <w:t xml:space="preserve"> Gebe ve Yenidoğan İzlem Formu</w:t>
      </w:r>
      <w:bookmarkEnd w:id="465"/>
      <w:bookmarkEnd w:id="466"/>
      <w:bookmarkEnd w:id="467"/>
      <w:bookmarkEnd w:id="468"/>
      <w:bookmarkEnd w:id="469"/>
      <w:bookmarkEnd w:id="470"/>
    </w:p>
    <w:p w14:paraId="0F124974" w14:textId="77777777" w:rsidR="000B08F3" w:rsidRPr="0007435E" w:rsidRDefault="000B08F3" w:rsidP="00713666">
      <w:pPr>
        <w:rPr>
          <w:rFonts w:asciiTheme="majorBidi" w:hAnsiTheme="majorBidi" w:cstheme="majorBidi"/>
          <w:sz w:val="24"/>
          <w:szCs w:val="24"/>
          <w:lang w:eastAsia="tr-TR"/>
        </w:rPr>
      </w:pPr>
    </w:p>
    <w:p w14:paraId="6A61E129" w14:textId="53EEAC80"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 xml:space="preserve">A. Gebeye </w:t>
      </w:r>
      <w:r w:rsidR="000B08F3" w:rsidRPr="0007435E">
        <w:rPr>
          <w:rFonts w:asciiTheme="majorBidi" w:hAnsiTheme="majorBidi" w:cstheme="majorBidi"/>
          <w:color w:val="000000" w:themeColor="text1"/>
          <w:lang w:val="en-US"/>
        </w:rPr>
        <w:t>İlişkin Özellikler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645"/>
        <w:gridCol w:w="2744"/>
      </w:tblGrid>
      <w:tr w:rsidR="002C0C46" w:rsidRPr="0007435E" w14:paraId="644E7576" w14:textId="77777777" w:rsidTr="00FF3BE4">
        <w:tc>
          <w:tcPr>
            <w:tcW w:w="4673" w:type="dxa"/>
            <w:shd w:val="clear" w:color="auto" w:fill="auto"/>
          </w:tcPr>
          <w:p w14:paraId="4807E4CB"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1645" w:type="dxa"/>
            <w:shd w:val="clear" w:color="auto" w:fill="auto"/>
          </w:tcPr>
          <w:p w14:paraId="71E12618"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Evet</w:t>
            </w:r>
          </w:p>
        </w:tc>
        <w:tc>
          <w:tcPr>
            <w:tcW w:w="2744" w:type="dxa"/>
            <w:shd w:val="clear" w:color="auto" w:fill="auto"/>
          </w:tcPr>
          <w:p w14:paraId="657F6B91"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Hayır</w:t>
            </w:r>
          </w:p>
        </w:tc>
      </w:tr>
      <w:tr w:rsidR="002C0C46" w:rsidRPr="0007435E" w14:paraId="53B09935" w14:textId="77777777" w:rsidTr="00FF3BE4">
        <w:tc>
          <w:tcPr>
            <w:tcW w:w="4673" w:type="dxa"/>
            <w:shd w:val="clear" w:color="auto" w:fill="auto"/>
          </w:tcPr>
          <w:p w14:paraId="30FD1D44"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İndüksiyon Uygulanması</w:t>
            </w:r>
          </w:p>
        </w:tc>
        <w:tc>
          <w:tcPr>
            <w:tcW w:w="1645" w:type="dxa"/>
            <w:shd w:val="clear" w:color="auto" w:fill="auto"/>
          </w:tcPr>
          <w:p w14:paraId="795874AB"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2744" w:type="dxa"/>
            <w:shd w:val="clear" w:color="auto" w:fill="auto"/>
          </w:tcPr>
          <w:p w14:paraId="5180C273"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r>
      <w:tr w:rsidR="002C0C46" w:rsidRPr="0007435E" w14:paraId="606DCFEB" w14:textId="77777777" w:rsidTr="00FF3BE4">
        <w:tc>
          <w:tcPr>
            <w:tcW w:w="4673" w:type="dxa"/>
            <w:shd w:val="clear" w:color="auto" w:fill="auto"/>
          </w:tcPr>
          <w:p w14:paraId="38F26184"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Krista Uygulanması</w:t>
            </w:r>
          </w:p>
        </w:tc>
        <w:tc>
          <w:tcPr>
            <w:tcW w:w="1645" w:type="dxa"/>
            <w:shd w:val="clear" w:color="auto" w:fill="auto"/>
          </w:tcPr>
          <w:p w14:paraId="4593E7EF"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2744" w:type="dxa"/>
            <w:shd w:val="clear" w:color="auto" w:fill="auto"/>
          </w:tcPr>
          <w:p w14:paraId="563593A4"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r>
      <w:tr w:rsidR="002C0C46" w:rsidRPr="0007435E" w14:paraId="47A62CC9" w14:textId="77777777" w:rsidTr="00FF3BE4">
        <w:tc>
          <w:tcPr>
            <w:tcW w:w="4673" w:type="dxa"/>
            <w:shd w:val="clear" w:color="auto" w:fill="auto"/>
          </w:tcPr>
          <w:p w14:paraId="6FCE664D"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Epizyotomi</w:t>
            </w:r>
          </w:p>
        </w:tc>
        <w:tc>
          <w:tcPr>
            <w:tcW w:w="1645" w:type="dxa"/>
            <w:shd w:val="clear" w:color="auto" w:fill="auto"/>
          </w:tcPr>
          <w:p w14:paraId="5C378272"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2744" w:type="dxa"/>
            <w:shd w:val="clear" w:color="auto" w:fill="auto"/>
          </w:tcPr>
          <w:p w14:paraId="58942D99"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r>
      <w:tr w:rsidR="002C0C46" w:rsidRPr="0007435E" w14:paraId="6EF3EF2A" w14:textId="77777777" w:rsidTr="00FF3BE4">
        <w:tc>
          <w:tcPr>
            <w:tcW w:w="4673" w:type="dxa"/>
            <w:shd w:val="clear" w:color="auto" w:fill="auto"/>
          </w:tcPr>
          <w:p w14:paraId="4D10EB91" w14:textId="689B1098" w:rsidR="002C0C46" w:rsidRPr="0007435E" w:rsidRDefault="0032251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H</w:t>
            </w:r>
            <w:r w:rsidR="00BF20F1" w:rsidRPr="0007435E">
              <w:rPr>
                <w:rFonts w:asciiTheme="majorBidi" w:hAnsiTheme="majorBidi" w:cstheme="majorBidi"/>
                <w:color w:val="000000" w:themeColor="text1"/>
                <w:lang w:val="en-US"/>
              </w:rPr>
              <w:t>emoglobin</w:t>
            </w:r>
            <w:r w:rsidR="002C0C46" w:rsidRPr="0007435E">
              <w:rPr>
                <w:rFonts w:asciiTheme="majorBidi" w:hAnsiTheme="majorBidi" w:cstheme="majorBidi"/>
                <w:color w:val="000000" w:themeColor="text1"/>
                <w:lang w:val="en-US"/>
              </w:rPr>
              <w:t xml:space="preserve"> Değeri</w:t>
            </w:r>
          </w:p>
        </w:tc>
        <w:tc>
          <w:tcPr>
            <w:tcW w:w="4389" w:type="dxa"/>
            <w:gridSpan w:val="2"/>
            <w:shd w:val="clear" w:color="auto" w:fill="auto"/>
          </w:tcPr>
          <w:p w14:paraId="1D29FDA2"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r>
      <w:tr w:rsidR="002C0C46" w:rsidRPr="0007435E" w14:paraId="61DFCC47" w14:textId="77777777" w:rsidTr="00FF3BE4">
        <w:tc>
          <w:tcPr>
            <w:tcW w:w="4673" w:type="dxa"/>
            <w:shd w:val="clear" w:color="auto" w:fill="auto"/>
          </w:tcPr>
          <w:p w14:paraId="1F2B0AC2"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Hemotokrit Değeri</w:t>
            </w:r>
          </w:p>
        </w:tc>
        <w:tc>
          <w:tcPr>
            <w:tcW w:w="4389" w:type="dxa"/>
            <w:gridSpan w:val="2"/>
            <w:shd w:val="clear" w:color="auto" w:fill="auto"/>
          </w:tcPr>
          <w:p w14:paraId="5148688D"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r>
      <w:tr w:rsidR="002C0C46" w:rsidRPr="0007435E" w14:paraId="2BCB13DB" w14:textId="77777777" w:rsidTr="00FF3BE4">
        <w:tc>
          <w:tcPr>
            <w:tcW w:w="4673" w:type="dxa"/>
            <w:shd w:val="clear" w:color="auto" w:fill="auto"/>
          </w:tcPr>
          <w:p w14:paraId="61AC9E93" w14:textId="77777777" w:rsidR="002C0C46" w:rsidRPr="0007435E" w:rsidRDefault="002C0C46"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Aktif Fazdan Tam Açıklığa Kadar Geçen Süre</w:t>
            </w:r>
          </w:p>
        </w:tc>
        <w:tc>
          <w:tcPr>
            <w:tcW w:w="4389" w:type="dxa"/>
            <w:gridSpan w:val="2"/>
            <w:shd w:val="clear" w:color="auto" w:fill="auto"/>
          </w:tcPr>
          <w:p w14:paraId="364C64FD"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tc>
      </w:tr>
      <w:tr w:rsidR="002C0C46" w:rsidRPr="0007435E" w14:paraId="437267CE" w14:textId="77777777" w:rsidTr="00FF3BE4">
        <w:tc>
          <w:tcPr>
            <w:tcW w:w="4673" w:type="dxa"/>
            <w:shd w:val="clear" w:color="auto" w:fill="auto"/>
          </w:tcPr>
          <w:p w14:paraId="28C57926" w14:textId="77777777" w:rsidR="002C0C46" w:rsidRPr="0007435E" w:rsidRDefault="002C0C46"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Tam Açıklıktan Doğuma Kadar Geçen Süre</w:t>
            </w:r>
          </w:p>
        </w:tc>
        <w:tc>
          <w:tcPr>
            <w:tcW w:w="4389" w:type="dxa"/>
            <w:gridSpan w:val="2"/>
            <w:shd w:val="clear" w:color="auto" w:fill="auto"/>
          </w:tcPr>
          <w:p w14:paraId="3AC5704F"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tc>
      </w:tr>
      <w:tr w:rsidR="002C0C46" w:rsidRPr="0007435E" w14:paraId="4C7D51F7" w14:textId="77777777" w:rsidTr="00FF3BE4">
        <w:tc>
          <w:tcPr>
            <w:tcW w:w="4673" w:type="dxa"/>
            <w:shd w:val="clear" w:color="auto" w:fill="auto"/>
          </w:tcPr>
          <w:p w14:paraId="17053343"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Doğum Şekli</w:t>
            </w:r>
          </w:p>
        </w:tc>
        <w:tc>
          <w:tcPr>
            <w:tcW w:w="4389" w:type="dxa"/>
            <w:gridSpan w:val="2"/>
            <w:shd w:val="clear" w:color="auto" w:fill="auto"/>
          </w:tcPr>
          <w:p w14:paraId="3D8C5A9F"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r>
      <w:tr w:rsidR="002C0C46" w:rsidRPr="0007435E" w14:paraId="72FD64C7" w14:textId="77777777" w:rsidTr="00FF3BE4">
        <w:tc>
          <w:tcPr>
            <w:tcW w:w="4673" w:type="dxa"/>
            <w:shd w:val="clear" w:color="auto" w:fill="auto"/>
          </w:tcPr>
          <w:p w14:paraId="7EBE4027"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Amniyon Sıvısının Rengi</w:t>
            </w:r>
          </w:p>
        </w:tc>
        <w:tc>
          <w:tcPr>
            <w:tcW w:w="4389" w:type="dxa"/>
            <w:gridSpan w:val="2"/>
            <w:shd w:val="clear" w:color="auto" w:fill="auto"/>
          </w:tcPr>
          <w:p w14:paraId="63B006AF"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r>
    </w:tbl>
    <w:p w14:paraId="1E96D372"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p>
    <w:p w14:paraId="3750FE01" w14:textId="77777777" w:rsidR="000B08F3" w:rsidRPr="0007435E" w:rsidRDefault="000B08F3" w:rsidP="00713666">
      <w:pPr>
        <w:pStyle w:val="Standard"/>
        <w:spacing w:after="120"/>
        <w:jc w:val="both"/>
        <w:rPr>
          <w:rFonts w:asciiTheme="majorBidi" w:hAnsiTheme="majorBidi" w:cstheme="majorBidi"/>
          <w:color w:val="000000" w:themeColor="text1"/>
          <w:lang w:val="en-US"/>
        </w:rPr>
      </w:pPr>
    </w:p>
    <w:p w14:paraId="175E5C6A" w14:textId="77777777" w:rsidR="000B08F3" w:rsidRPr="0007435E" w:rsidRDefault="000B08F3" w:rsidP="00713666">
      <w:pPr>
        <w:pStyle w:val="Standard"/>
        <w:spacing w:after="120"/>
        <w:jc w:val="both"/>
        <w:rPr>
          <w:rFonts w:asciiTheme="majorBidi" w:hAnsiTheme="majorBidi" w:cstheme="majorBidi"/>
          <w:color w:val="000000" w:themeColor="text1"/>
          <w:lang w:val="en-US"/>
        </w:rPr>
      </w:pPr>
    </w:p>
    <w:p w14:paraId="1B3A71FE" w14:textId="43E88EE6"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 xml:space="preserve">B. Yenidoğana </w:t>
      </w:r>
      <w:r w:rsidR="000B08F3" w:rsidRPr="0007435E">
        <w:rPr>
          <w:rFonts w:asciiTheme="majorBidi" w:hAnsiTheme="majorBidi" w:cstheme="majorBidi"/>
          <w:color w:val="000000" w:themeColor="text1"/>
          <w:lang w:val="en-US"/>
        </w:rPr>
        <w:t>İlişkin Özellikler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815"/>
        <w:gridCol w:w="2574"/>
      </w:tblGrid>
      <w:tr w:rsidR="002C0C46" w:rsidRPr="0007435E" w14:paraId="6625F22B" w14:textId="77777777" w:rsidTr="00FF3BE4">
        <w:tc>
          <w:tcPr>
            <w:tcW w:w="4673" w:type="dxa"/>
            <w:shd w:val="clear" w:color="auto" w:fill="auto"/>
          </w:tcPr>
          <w:p w14:paraId="2C33CBE1"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1815" w:type="dxa"/>
            <w:shd w:val="clear" w:color="auto" w:fill="auto"/>
          </w:tcPr>
          <w:p w14:paraId="5A214FD4"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Evet</w:t>
            </w:r>
          </w:p>
        </w:tc>
        <w:tc>
          <w:tcPr>
            <w:tcW w:w="2574" w:type="dxa"/>
            <w:shd w:val="clear" w:color="auto" w:fill="auto"/>
          </w:tcPr>
          <w:p w14:paraId="4B0050BB"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Hayır</w:t>
            </w:r>
          </w:p>
        </w:tc>
      </w:tr>
      <w:tr w:rsidR="002C0C46" w:rsidRPr="0007435E" w14:paraId="08A0A528" w14:textId="77777777" w:rsidTr="00FF3BE4">
        <w:tc>
          <w:tcPr>
            <w:tcW w:w="4673" w:type="dxa"/>
            <w:shd w:val="clear" w:color="auto" w:fill="auto"/>
          </w:tcPr>
          <w:p w14:paraId="58C84C76"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Yenidoğan Yoğun Bakım İhtiyacı</w:t>
            </w:r>
          </w:p>
        </w:tc>
        <w:tc>
          <w:tcPr>
            <w:tcW w:w="1815" w:type="dxa"/>
            <w:shd w:val="clear" w:color="auto" w:fill="auto"/>
          </w:tcPr>
          <w:p w14:paraId="172A39D7"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2574" w:type="dxa"/>
            <w:shd w:val="clear" w:color="auto" w:fill="auto"/>
          </w:tcPr>
          <w:p w14:paraId="49F9A0F5"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r>
      <w:tr w:rsidR="002C0C46" w:rsidRPr="0007435E" w14:paraId="0FA8597B" w14:textId="77777777" w:rsidTr="00FF3BE4">
        <w:tc>
          <w:tcPr>
            <w:tcW w:w="4673" w:type="dxa"/>
            <w:shd w:val="clear" w:color="auto" w:fill="auto"/>
          </w:tcPr>
          <w:p w14:paraId="15ECB451"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Oksijen Uygulanması</w:t>
            </w:r>
          </w:p>
        </w:tc>
        <w:tc>
          <w:tcPr>
            <w:tcW w:w="1815" w:type="dxa"/>
            <w:shd w:val="clear" w:color="auto" w:fill="auto"/>
          </w:tcPr>
          <w:p w14:paraId="34CE5786"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2574" w:type="dxa"/>
            <w:shd w:val="clear" w:color="auto" w:fill="auto"/>
          </w:tcPr>
          <w:p w14:paraId="6B00902F"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r>
      <w:tr w:rsidR="002C0C46" w:rsidRPr="0007435E" w14:paraId="3E188403" w14:textId="77777777" w:rsidTr="00FF3BE4">
        <w:tc>
          <w:tcPr>
            <w:tcW w:w="4673" w:type="dxa"/>
            <w:shd w:val="clear" w:color="auto" w:fill="auto"/>
          </w:tcPr>
          <w:p w14:paraId="487D87A5"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Pozitif Basınçlı Ventilasyon İhtiyacı</w:t>
            </w:r>
          </w:p>
        </w:tc>
        <w:tc>
          <w:tcPr>
            <w:tcW w:w="1815" w:type="dxa"/>
            <w:shd w:val="clear" w:color="auto" w:fill="auto"/>
          </w:tcPr>
          <w:p w14:paraId="12C9951E"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2574" w:type="dxa"/>
            <w:shd w:val="clear" w:color="auto" w:fill="auto"/>
          </w:tcPr>
          <w:p w14:paraId="5A6A6103"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r>
      <w:tr w:rsidR="002C0C46" w:rsidRPr="0007435E" w14:paraId="2AF935DA" w14:textId="77777777" w:rsidTr="00FF3BE4">
        <w:tc>
          <w:tcPr>
            <w:tcW w:w="4673" w:type="dxa"/>
            <w:shd w:val="clear" w:color="auto" w:fill="auto"/>
          </w:tcPr>
          <w:p w14:paraId="4D8D2B59"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Apgar Skoru</w:t>
            </w:r>
          </w:p>
        </w:tc>
        <w:tc>
          <w:tcPr>
            <w:tcW w:w="1815" w:type="dxa"/>
            <w:shd w:val="clear" w:color="auto" w:fill="auto"/>
          </w:tcPr>
          <w:p w14:paraId="3BC4E161" w14:textId="62029821"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1. dk=</w:t>
            </w:r>
          </w:p>
        </w:tc>
        <w:tc>
          <w:tcPr>
            <w:tcW w:w="2574" w:type="dxa"/>
            <w:shd w:val="clear" w:color="auto" w:fill="auto"/>
          </w:tcPr>
          <w:p w14:paraId="0B071D3C"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5. dk=</w:t>
            </w:r>
          </w:p>
        </w:tc>
      </w:tr>
      <w:tr w:rsidR="002C0C46" w:rsidRPr="0007435E" w14:paraId="6FAD9300" w14:textId="77777777" w:rsidTr="00FF3BE4">
        <w:tc>
          <w:tcPr>
            <w:tcW w:w="4673" w:type="dxa"/>
            <w:shd w:val="clear" w:color="auto" w:fill="auto"/>
          </w:tcPr>
          <w:p w14:paraId="3593C8BC"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Plasenta Ağırlığı</w:t>
            </w:r>
          </w:p>
        </w:tc>
        <w:tc>
          <w:tcPr>
            <w:tcW w:w="4389" w:type="dxa"/>
            <w:gridSpan w:val="2"/>
            <w:shd w:val="clear" w:color="auto" w:fill="auto"/>
          </w:tcPr>
          <w:p w14:paraId="0188944A"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r>
      <w:tr w:rsidR="002C0C46" w:rsidRPr="0007435E" w14:paraId="470F2D7E" w14:textId="77777777" w:rsidTr="00FF3BE4">
        <w:tc>
          <w:tcPr>
            <w:tcW w:w="4673" w:type="dxa"/>
            <w:shd w:val="clear" w:color="auto" w:fill="auto"/>
          </w:tcPr>
          <w:p w14:paraId="70ED6913"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Yenidoğan Ölçümleri</w:t>
            </w:r>
          </w:p>
        </w:tc>
        <w:tc>
          <w:tcPr>
            <w:tcW w:w="4389" w:type="dxa"/>
            <w:gridSpan w:val="2"/>
            <w:shd w:val="clear" w:color="auto" w:fill="auto"/>
          </w:tcPr>
          <w:p w14:paraId="5EE4EFDE"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Boy:</w:t>
            </w:r>
          </w:p>
          <w:p w14:paraId="0FD2FC21"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Kilo:</w:t>
            </w:r>
          </w:p>
          <w:p w14:paraId="2C1F47B8"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Baş çevresi:</w:t>
            </w:r>
          </w:p>
        </w:tc>
      </w:tr>
    </w:tbl>
    <w:p w14:paraId="3E0C3725"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p w14:paraId="75AC6E70" w14:textId="77777777"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C. Gebenin Ağrı ve Yorgunluk Düzeyleri</w:t>
      </w:r>
    </w:p>
    <w:p w14:paraId="7315C362"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p w14:paraId="78757346" w14:textId="4617B0F4"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Dilatasyon :4-5 cm iken</w:t>
      </w:r>
    </w:p>
    <w:tbl>
      <w:tblPr>
        <w:tblW w:w="9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2C0C46" w:rsidRPr="0007435E" w14:paraId="18606ACE" w14:textId="77777777" w:rsidTr="007360FC">
        <w:trPr>
          <w:trHeight w:val="6145"/>
        </w:trPr>
        <w:tc>
          <w:tcPr>
            <w:tcW w:w="9208" w:type="dxa"/>
            <w:shd w:val="clear" w:color="auto" w:fill="auto"/>
          </w:tcPr>
          <w:p w14:paraId="4CD42BFB"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p w14:paraId="02A8173A"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p w14:paraId="058FB3C9" w14:textId="17E3255F" w:rsidR="002C0C46" w:rsidRPr="0007435E" w:rsidRDefault="007F2AF3"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 xml:space="preserve">       </w:t>
            </w:r>
            <w:r w:rsidR="002C0C46" w:rsidRPr="0007435E">
              <w:rPr>
                <w:rFonts w:asciiTheme="majorBidi" w:hAnsiTheme="majorBidi" w:cstheme="majorBidi"/>
                <w:color w:val="000000" w:themeColor="text1"/>
                <w:lang w:val="en-US"/>
              </w:rPr>
              <w:t>Ağrı şiddetinizi aşağıdaki ölçek üzerinde işaretleyin.</w:t>
            </w:r>
          </w:p>
          <w:p w14:paraId="11AF8183" w14:textId="77777777" w:rsidR="007F2AF3" w:rsidRPr="0007435E" w:rsidRDefault="002C0C46" w:rsidP="00713666">
            <w:pPr>
              <w:pStyle w:val="Standard"/>
              <w:spacing w:after="120"/>
              <w:ind w:firstLine="709"/>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 xml:space="preserve">             </w:t>
            </w:r>
          </w:p>
          <w:p w14:paraId="586173F4" w14:textId="179BCD5C" w:rsidR="002C0C46" w:rsidRPr="0007435E" w:rsidRDefault="007F2AF3"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 xml:space="preserve">      </w:t>
            </w:r>
            <w:r w:rsidR="002C0C46" w:rsidRPr="0007435E">
              <w:rPr>
                <w:rFonts w:asciiTheme="majorBidi" w:hAnsiTheme="majorBidi" w:cstheme="majorBidi"/>
                <w:color w:val="000000" w:themeColor="text1"/>
                <w:lang w:val="en-US"/>
              </w:rPr>
              <w:t xml:space="preserve">  0        1       2         3        4         5        6        7        8         9        10</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25"/>
              <w:gridCol w:w="622"/>
              <w:gridCol w:w="567"/>
              <w:gridCol w:w="567"/>
              <w:gridCol w:w="567"/>
              <w:gridCol w:w="567"/>
              <w:gridCol w:w="567"/>
              <w:gridCol w:w="567"/>
              <w:gridCol w:w="567"/>
            </w:tblGrid>
            <w:tr w:rsidR="002C0C46" w:rsidRPr="0007435E" w14:paraId="5255FFC5" w14:textId="77777777" w:rsidTr="00FF3BE4">
              <w:tc>
                <w:tcPr>
                  <w:tcW w:w="567" w:type="dxa"/>
                  <w:tcBorders>
                    <w:top w:val="nil"/>
                  </w:tcBorders>
                  <w:shd w:val="clear" w:color="auto" w:fill="auto"/>
                </w:tcPr>
                <w:p w14:paraId="2DAA45DD"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512" w:type="dxa"/>
                  <w:tcBorders>
                    <w:top w:val="nil"/>
                  </w:tcBorders>
                  <w:shd w:val="clear" w:color="auto" w:fill="auto"/>
                </w:tcPr>
                <w:p w14:paraId="7846EA2D"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 xml:space="preserve">    </w:t>
                  </w:r>
                </w:p>
              </w:tc>
              <w:tc>
                <w:tcPr>
                  <w:tcW w:w="622" w:type="dxa"/>
                  <w:tcBorders>
                    <w:top w:val="nil"/>
                  </w:tcBorders>
                  <w:shd w:val="clear" w:color="auto" w:fill="auto"/>
                </w:tcPr>
                <w:p w14:paraId="5392B7B5"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3E9E823B"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61F6E55A"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57C99851"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6BE54778"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55F3C3F3"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03B116C6"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3BC36712"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tc>
            </w:tr>
          </w:tbl>
          <w:p w14:paraId="4842076D" w14:textId="03511A63" w:rsidR="002C0C46" w:rsidRPr="0007435E" w:rsidRDefault="002C0C46"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Hiç ağrı yok                                                                                         En şiddetli ağrı</w:t>
            </w:r>
          </w:p>
          <w:p w14:paraId="2823B8CA"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p w14:paraId="7D74EF33"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p w14:paraId="0A098538" w14:textId="291A225F" w:rsidR="002C0C46" w:rsidRPr="0007435E" w:rsidRDefault="002C0C46"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Yorgunluk şiddetinizi aşağıdaki ölçek üzerinde işaretleyin.</w:t>
            </w:r>
          </w:p>
          <w:p w14:paraId="2A487B67"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p w14:paraId="39B2F1E4" w14:textId="6FB6C74C" w:rsidR="002C0C46" w:rsidRPr="0007435E" w:rsidRDefault="007F2AF3"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w:t>
            </w:r>
            <w:r w:rsidR="002C0C46" w:rsidRPr="0007435E">
              <w:rPr>
                <w:rFonts w:asciiTheme="majorBidi" w:hAnsiTheme="majorBidi" w:cstheme="majorBidi"/>
                <w:color w:val="000000" w:themeColor="text1"/>
              </w:rPr>
              <w:t>0        1       2         3        4         5        6        7         8        9        10</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2"/>
              <w:gridCol w:w="622"/>
              <w:gridCol w:w="567"/>
              <w:gridCol w:w="567"/>
              <w:gridCol w:w="567"/>
              <w:gridCol w:w="567"/>
              <w:gridCol w:w="567"/>
              <w:gridCol w:w="567"/>
              <w:gridCol w:w="567"/>
              <w:gridCol w:w="567"/>
            </w:tblGrid>
            <w:tr w:rsidR="007F2AF3" w:rsidRPr="0007435E" w14:paraId="06E64ADF" w14:textId="044545BB" w:rsidTr="00372AF7">
              <w:tc>
                <w:tcPr>
                  <w:tcW w:w="567" w:type="dxa"/>
                  <w:tcBorders>
                    <w:top w:val="nil"/>
                  </w:tcBorders>
                  <w:shd w:val="clear" w:color="auto" w:fill="auto"/>
                </w:tcPr>
                <w:p w14:paraId="20F678A5"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12" w:type="dxa"/>
                  <w:tcBorders>
                    <w:top w:val="nil"/>
                  </w:tcBorders>
                  <w:shd w:val="clear" w:color="auto" w:fill="auto"/>
                </w:tcPr>
                <w:p w14:paraId="2A7F09FD"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622" w:type="dxa"/>
                  <w:tcBorders>
                    <w:top w:val="nil"/>
                  </w:tcBorders>
                  <w:shd w:val="clear" w:color="auto" w:fill="auto"/>
                </w:tcPr>
                <w:p w14:paraId="66AF03A7"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632C0837"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2B440B0F"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6C69198F"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17067E5C"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6F2A4930"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4446B85D"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681BA06C"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tcPr>
                <w:p w14:paraId="7090B9B3"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r>
          </w:tbl>
          <w:p w14:paraId="55DE4555" w14:textId="44EE4484" w:rsidR="007F2AF3" w:rsidRPr="0007435E" w:rsidRDefault="002C0C46"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Hiç yorgunluk</w:t>
            </w:r>
            <w:r w:rsidR="007F2AF3" w:rsidRPr="0007435E">
              <w:rPr>
                <w:rFonts w:asciiTheme="majorBidi" w:hAnsiTheme="majorBidi" w:cstheme="majorBidi"/>
                <w:color w:val="000000" w:themeColor="text1"/>
              </w:rPr>
              <w:t xml:space="preserve">                                                                          Çok yorgun</w:t>
            </w:r>
          </w:p>
          <w:p w14:paraId="4BD2F53F" w14:textId="3F08DA7B" w:rsidR="002C0C46" w:rsidRPr="0007435E" w:rsidRDefault="007F2AF3"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yok</w:t>
            </w:r>
            <w:r w:rsidR="002C0C46" w:rsidRPr="0007435E">
              <w:rPr>
                <w:rFonts w:asciiTheme="majorBidi" w:hAnsiTheme="majorBidi" w:cstheme="majorBidi"/>
                <w:color w:val="000000" w:themeColor="text1"/>
              </w:rPr>
              <w:t xml:space="preserve">                                                                           </w:t>
            </w:r>
          </w:p>
          <w:p w14:paraId="7717607A" w14:textId="5A9E59C2" w:rsidR="002C0C46" w:rsidRPr="0007435E" w:rsidRDefault="002C0C46" w:rsidP="00713666">
            <w:pPr>
              <w:pStyle w:val="Standard"/>
              <w:spacing w:after="120"/>
              <w:ind w:firstLine="709"/>
              <w:jc w:val="both"/>
              <w:rPr>
                <w:rFonts w:asciiTheme="majorBidi" w:hAnsiTheme="majorBidi" w:cstheme="majorBidi"/>
                <w:color w:val="000000" w:themeColor="text1"/>
              </w:rPr>
            </w:pPr>
          </w:p>
          <w:p w14:paraId="56DD2C6B"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p w14:paraId="7DFDE7B3"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p w14:paraId="10AEAE46"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tc>
      </w:tr>
    </w:tbl>
    <w:p w14:paraId="66DA5552" w14:textId="77777777" w:rsidR="00DD2DE5" w:rsidRPr="0007435E" w:rsidRDefault="00DD2DE5" w:rsidP="00713666">
      <w:pPr>
        <w:pStyle w:val="Standard"/>
        <w:spacing w:after="120"/>
        <w:jc w:val="both"/>
        <w:rPr>
          <w:rFonts w:asciiTheme="majorBidi" w:hAnsiTheme="majorBidi" w:cstheme="majorBidi"/>
          <w:color w:val="000000" w:themeColor="text1"/>
          <w:lang w:val="en-US"/>
        </w:rPr>
      </w:pPr>
    </w:p>
    <w:p w14:paraId="0DAD09C0" w14:textId="21B7EC30"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Dilatasyon :9-10 cm iken</w:t>
      </w:r>
    </w:p>
    <w:tbl>
      <w:tblPr>
        <w:tblW w:w="9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2C0C46" w:rsidRPr="0007435E" w14:paraId="5F3F4052" w14:textId="77777777" w:rsidTr="00FF3BE4">
        <w:tc>
          <w:tcPr>
            <w:tcW w:w="9208" w:type="dxa"/>
            <w:shd w:val="clear" w:color="auto" w:fill="auto"/>
          </w:tcPr>
          <w:p w14:paraId="425BD1EF" w14:textId="77777777" w:rsidR="002C0C46" w:rsidRPr="0007435E" w:rsidRDefault="002C0C46" w:rsidP="00713666">
            <w:pPr>
              <w:pStyle w:val="Standard"/>
              <w:spacing w:after="120"/>
              <w:ind w:firstLine="709"/>
              <w:jc w:val="both"/>
              <w:rPr>
                <w:rFonts w:asciiTheme="majorBidi" w:hAnsiTheme="majorBidi" w:cstheme="majorBidi"/>
                <w:color w:val="000000" w:themeColor="text1"/>
                <w:lang w:val="en-US"/>
              </w:rPr>
            </w:pPr>
          </w:p>
          <w:p w14:paraId="04EA83A9" w14:textId="782A3B9E" w:rsidR="002C0C46" w:rsidRPr="0007435E" w:rsidRDefault="002C0C46"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 xml:space="preserve"> Ağrı şiddetinizi aşağıdaki ölçek üzerinde işaretleyin.</w:t>
            </w:r>
          </w:p>
          <w:p w14:paraId="7C9FB77D" w14:textId="77777777" w:rsidR="007F2AF3" w:rsidRPr="0007435E" w:rsidRDefault="002C0C46" w:rsidP="00713666">
            <w:pPr>
              <w:pStyle w:val="Standard"/>
              <w:spacing w:after="120"/>
              <w:ind w:firstLine="709"/>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 xml:space="preserve">             </w:t>
            </w:r>
          </w:p>
          <w:p w14:paraId="5A413418" w14:textId="30B7AB34" w:rsidR="002C0C46" w:rsidRPr="0007435E" w:rsidRDefault="007F2AF3" w:rsidP="00713666">
            <w:pPr>
              <w:pStyle w:val="Standard"/>
              <w:spacing w:after="120"/>
              <w:jc w:val="both"/>
              <w:rPr>
                <w:rFonts w:asciiTheme="majorBidi" w:hAnsiTheme="majorBidi" w:cstheme="majorBidi"/>
                <w:color w:val="000000" w:themeColor="text1"/>
                <w:lang w:val="en-US"/>
              </w:rPr>
            </w:pPr>
            <w:r w:rsidRPr="0007435E">
              <w:rPr>
                <w:rFonts w:asciiTheme="majorBidi" w:hAnsiTheme="majorBidi" w:cstheme="majorBidi"/>
                <w:color w:val="000000" w:themeColor="text1"/>
                <w:lang w:val="en-US"/>
              </w:rPr>
              <w:t xml:space="preserve">       </w:t>
            </w:r>
            <w:r w:rsidR="002C0C46" w:rsidRPr="0007435E">
              <w:rPr>
                <w:rFonts w:asciiTheme="majorBidi" w:hAnsiTheme="majorBidi" w:cstheme="majorBidi"/>
                <w:color w:val="000000" w:themeColor="text1"/>
                <w:lang w:val="en-US"/>
              </w:rPr>
              <w:t xml:space="preserve"> 0        1        2        3         4        5         6       7         8       9        10</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2"/>
              <w:gridCol w:w="622"/>
              <w:gridCol w:w="567"/>
              <w:gridCol w:w="567"/>
              <w:gridCol w:w="567"/>
              <w:gridCol w:w="567"/>
              <w:gridCol w:w="567"/>
              <w:gridCol w:w="567"/>
              <w:gridCol w:w="567"/>
              <w:gridCol w:w="567"/>
            </w:tblGrid>
            <w:tr w:rsidR="007F2AF3" w:rsidRPr="0007435E" w14:paraId="5986CF9C" w14:textId="30B947A2" w:rsidTr="00EC243F">
              <w:tc>
                <w:tcPr>
                  <w:tcW w:w="567" w:type="dxa"/>
                  <w:tcBorders>
                    <w:top w:val="nil"/>
                  </w:tcBorders>
                  <w:shd w:val="clear" w:color="auto" w:fill="auto"/>
                </w:tcPr>
                <w:p w14:paraId="12786519" w14:textId="77777777" w:rsidR="007F2AF3" w:rsidRPr="0007435E" w:rsidRDefault="007F2AF3" w:rsidP="00713666">
                  <w:pPr>
                    <w:pStyle w:val="Standard"/>
                    <w:spacing w:after="120"/>
                    <w:ind w:firstLine="709"/>
                    <w:jc w:val="both"/>
                    <w:rPr>
                      <w:rFonts w:asciiTheme="majorBidi" w:hAnsiTheme="majorBidi" w:cstheme="majorBidi"/>
                      <w:color w:val="000000" w:themeColor="text1"/>
                      <w:lang w:val="en-US"/>
                    </w:rPr>
                  </w:pPr>
                </w:p>
              </w:tc>
              <w:tc>
                <w:tcPr>
                  <w:tcW w:w="512" w:type="dxa"/>
                  <w:tcBorders>
                    <w:top w:val="nil"/>
                  </w:tcBorders>
                  <w:shd w:val="clear" w:color="auto" w:fill="auto"/>
                </w:tcPr>
                <w:p w14:paraId="2FCB2488" w14:textId="77777777" w:rsidR="007F2AF3" w:rsidRPr="0007435E" w:rsidRDefault="007F2AF3" w:rsidP="00713666">
                  <w:pPr>
                    <w:pStyle w:val="Standard"/>
                    <w:spacing w:after="120"/>
                    <w:ind w:firstLine="709"/>
                    <w:jc w:val="both"/>
                    <w:rPr>
                      <w:rFonts w:asciiTheme="majorBidi" w:hAnsiTheme="majorBidi" w:cstheme="majorBidi"/>
                      <w:color w:val="000000" w:themeColor="text1"/>
                      <w:lang w:val="en-US"/>
                    </w:rPr>
                  </w:pPr>
                </w:p>
              </w:tc>
              <w:tc>
                <w:tcPr>
                  <w:tcW w:w="622" w:type="dxa"/>
                  <w:tcBorders>
                    <w:top w:val="nil"/>
                  </w:tcBorders>
                  <w:shd w:val="clear" w:color="auto" w:fill="auto"/>
                </w:tcPr>
                <w:p w14:paraId="1F4554F1" w14:textId="77777777" w:rsidR="007F2AF3" w:rsidRPr="0007435E" w:rsidRDefault="007F2AF3"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41D86BBB" w14:textId="77777777" w:rsidR="007F2AF3" w:rsidRPr="0007435E" w:rsidRDefault="007F2AF3"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26A9B808" w14:textId="77777777" w:rsidR="007F2AF3" w:rsidRPr="0007435E" w:rsidRDefault="007F2AF3"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5805CF3D" w14:textId="77777777" w:rsidR="007F2AF3" w:rsidRPr="0007435E" w:rsidRDefault="007F2AF3"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71EC4A2C" w14:textId="77777777" w:rsidR="007F2AF3" w:rsidRPr="0007435E" w:rsidRDefault="007F2AF3"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10E67339" w14:textId="77777777" w:rsidR="007F2AF3" w:rsidRPr="0007435E" w:rsidRDefault="007F2AF3"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73DF0149" w14:textId="77777777" w:rsidR="007F2AF3" w:rsidRPr="0007435E" w:rsidRDefault="007F2AF3"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shd w:val="clear" w:color="auto" w:fill="auto"/>
                </w:tcPr>
                <w:p w14:paraId="4D413478" w14:textId="77777777" w:rsidR="007F2AF3" w:rsidRPr="0007435E" w:rsidRDefault="007F2AF3" w:rsidP="00713666">
                  <w:pPr>
                    <w:pStyle w:val="Standard"/>
                    <w:spacing w:after="120"/>
                    <w:ind w:firstLine="709"/>
                    <w:jc w:val="both"/>
                    <w:rPr>
                      <w:rFonts w:asciiTheme="majorBidi" w:hAnsiTheme="majorBidi" w:cstheme="majorBidi"/>
                      <w:color w:val="000000" w:themeColor="text1"/>
                      <w:lang w:val="en-US"/>
                    </w:rPr>
                  </w:pPr>
                </w:p>
              </w:tc>
              <w:tc>
                <w:tcPr>
                  <w:tcW w:w="567" w:type="dxa"/>
                  <w:tcBorders>
                    <w:top w:val="nil"/>
                  </w:tcBorders>
                </w:tcPr>
                <w:p w14:paraId="4EFDE732" w14:textId="77777777" w:rsidR="007F2AF3" w:rsidRPr="0007435E" w:rsidRDefault="007F2AF3" w:rsidP="00713666">
                  <w:pPr>
                    <w:pStyle w:val="Standard"/>
                    <w:spacing w:after="120"/>
                    <w:ind w:firstLine="709"/>
                    <w:jc w:val="both"/>
                    <w:rPr>
                      <w:rFonts w:asciiTheme="majorBidi" w:hAnsiTheme="majorBidi" w:cstheme="majorBidi"/>
                      <w:color w:val="000000" w:themeColor="text1"/>
                      <w:lang w:val="en-US"/>
                    </w:rPr>
                  </w:pPr>
                </w:p>
              </w:tc>
            </w:tr>
          </w:tbl>
          <w:p w14:paraId="23D782B8" w14:textId="65F755BB" w:rsidR="002C0C46" w:rsidRPr="0007435E" w:rsidRDefault="002C0C46"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Hiç ağrı yok                                                                                          En şiddetli ağrı</w:t>
            </w:r>
          </w:p>
          <w:p w14:paraId="31674ECA"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p w14:paraId="6346608A" w14:textId="54465857" w:rsidR="002C0C46" w:rsidRPr="0007435E" w:rsidRDefault="002C0C46"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Yorgunluk şiddetinizi aşağıdaki ölçek üzerinde işaretleyin.</w:t>
            </w:r>
          </w:p>
          <w:p w14:paraId="1DF28113"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p w14:paraId="7B4E81CD" w14:textId="2A998DCC" w:rsidR="002C0C46" w:rsidRPr="0007435E" w:rsidRDefault="007F2AF3"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w:t>
            </w:r>
            <w:r w:rsidR="002C0C46" w:rsidRPr="0007435E">
              <w:rPr>
                <w:rFonts w:asciiTheme="majorBidi" w:hAnsiTheme="majorBidi" w:cstheme="majorBidi"/>
                <w:color w:val="000000" w:themeColor="text1"/>
              </w:rPr>
              <w:t xml:space="preserve"> 0       1       2          3       4         5        6        7        8       9        10</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2"/>
              <w:gridCol w:w="622"/>
              <w:gridCol w:w="567"/>
              <w:gridCol w:w="567"/>
              <w:gridCol w:w="567"/>
              <w:gridCol w:w="567"/>
              <w:gridCol w:w="567"/>
              <w:gridCol w:w="567"/>
              <w:gridCol w:w="567"/>
              <w:gridCol w:w="567"/>
            </w:tblGrid>
            <w:tr w:rsidR="007F2AF3" w:rsidRPr="0007435E" w14:paraId="6F0B0289" w14:textId="72293880" w:rsidTr="006D46DE">
              <w:tc>
                <w:tcPr>
                  <w:tcW w:w="567" w:type="dxa"/>
                  <w:tcBorders>
                    <w:top w:val="nil"/>
                  </w:tcBorders>
                  <w:shd w:val="clear" w:color="auto" w:fill="auto"/>
                </w:tcPr>
                <w:p w14:paraId="0DD695C1"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12" w:type="dxa"/>
                  <w:tcBorders>
                    <w:top w:val="nil"/>
                  </w:tcBorders>
                  <w:shd w:val="clear" w:color="auto" w:fill="auto"/>
                </w:tcPr>
                <w:p w14:paraId="7C3BBF63"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622" w:type="dxa"/>
                  <w:tcBorders>
                    <w:top w:val="nil"/>
                  </w:tcBorders>
                  <w:shd w:val="clear" w:color="auto" w:fill="auto"/>
                </w:tcPr>
                <w:p w14:paraId="1B2A3499"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3D30A055"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0D83B30D"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1078A8DB"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7FF296B2"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188C3343"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559749E9"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shd w:val="clear" w:color="auto" w:fill="auto"/>
                </w:tcPr>
                <w:p w14:paraId="27FB4ECE"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c>
                <w:tcPr>
                  <w:tcW w:w="567" w:type="dxa"/>
                  <w:tcBorders>
                    <w:top w:val="nil"/>
                  </w:tcBorders>
                </w:tcPr>
                <w:p w14:paraId="32696AAE" w14:textId="77777777" w:rsidR="007F2AF3" w:rsidRPr="0007435E" w:rsidRDefault="007F2AF3" w:rsidP="00713666">
                  <w:pPr>
                    <w:pStyle w:val="Standard"/>
                    <w:spacing w:after="120"/>
                    <w:ind w:firstLine="709"/>
                    <w:jc w:val="both"/>
                    <w:rPr>
                      <w:rFonts w:asciiTheme="majorBidi" w:hAnsiTheme="majorBidi" w:cstheme="majorBidi"/>
                      <w:color w:val="000000" w:themeColor="text1"/>
                    </w:rPr>
                  </w:pPr>
                </w:p>
              </w:tc>
            </w:tr>
          </w:tbl>
          <w:p w14:paraId="146D2979" w14:textId="7FFC5029" w:rsidR="002C0C46" w:rsidRPr="0007435E" w:rsidRDefault="002C0C46"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Hiç yorgunluk                                                                                        Çok yorgun</w:t>
            </w:r>
          </w:p>
          <w:p w14:paraId="3ADCC96B" w14:textId="3DAF2C62" w:rsidR="002C0C46" w:rsidRPr="0007435E" w:rsidRDefault="007F2AF3" w:rsidP="00713666">
            <w:pPr>
              <w:pStyle w:val="Standard"/>
              <w:spacing w:after="120"/>
              <w:jc w:val="both"/>
              <w:rPr>
                <w:rFonts w:asciiTheme="majorBidi" w:hAnsiTheme="majorBidi" w:cstheme="majorBidi"/>
                <w:color w:val="000000" w:themeColor="text1"/>
              </w:rPr>
            </w:pPr>
            <w:r w:rsidRPr="0007435E">
              <w:rPr>
                <w:rFonts w:asciiTheme="majorBidi" w:hAnsiTheme="majorBidi" w:cstheme="majorBidi"/>
                <w:color w:val="000000" w:themeColor="text1"/>
              </w:rPr>
              <w:t xml:space="preserve">      </w:t>
            </w:r>
            <w:r w:rsidR="002C0C46" w:rsidRPr="0007435E">
              <w:rPr>
                <w:rFonts w:asciiTheme="majorBidi" w:hAnsiTheme="majorBidi" w:cstheme="majorBidi"/>
                <w:color w:val="000000" w:themeColor="text1"/>
              </w:rPr>
              <w:t xml:space="preserve"> yok                                                                     </w:t>
            </w:r>
          </w:p>
          <w:p w14:paraId="4327EC22"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p w14:paraId="6D9A9B28" w14:textId="77777777" w:rsidR="002C0C46" w:rsidRPr="0007435E" w:rsidRDefault="002C0C46" w:rsidP="00713666">
            <w:pPr>
              <w:pStyle w:val="Standard"/>
              <w:spacing w:after="120"/>
              <w:ind w:firstLine="709"/>
              <w:jc w:val="both"/>
              <w:rPr>
                <w:rFonts w:asciiTheme="majorBidi" w:hAnsiTheme="majorBidi" w:cstheme="majorBidi"/>
                <w:color w:val="000000" w:themeColor="text1"/>
              </w:rPr>
            </w:pPr>
          </w:p>
        </w:tc>
      </w:tr>
    </w:tbl>
    <w:p w14:paraId="5333C188" w14:textId="77777777" w:rsidR="007F2AF3" w:rsidRDefault="007F2AF3" w:rsidP="00713666">
      <w:pPr>
        <w:pStyle w:val="Standard"/>
        <w:spacing w:after="120"/>
        <w:ind w:firstLine="709"/>
        <w:jc w:val="both"/>
        <w:rPr>
          <w:rFonts w:asciiTheme="majorBidi" w:hAnsiTheme="majorBidi" w:cstheme="majorBidi"/>
          <w:color w:val="000000" w:themeColor="text1"/>
        </w:rPr>
      </w:pPr>
    </w:p>
    <w:p w14:paraId="0BF6E28B"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37FEE06C"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183D2776"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23E5063F"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10BDEC24"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3D58CE56"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4C2E4984"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185BB399"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13DDD4D3"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31ED0A86"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2AA6450F"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5DA15946"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502A1148"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3C101501"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5324CA89"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0E982B4B"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5C027591" w14:textId="77777777" w:rsidR="00DD2DE5" w:rsidRDefault="00DD2DE5" w:rsidP="00713666">
      <w:pPr>
        <w:pStyle w:val="Standard"/>
        <w:spacing w:after="120"/>
        <w:ind w:firstLine="709"/>
        <w:jc w:val="both"/>
        <w:rPr>
          <w:rFonts w:asciiTheme="majorBidi" w:hAnsiTheme="majorBidi" w:cstheme="majorBidi"/>
          <w:color w:val="000000" w:themeColor="text1"/>
        </w:rPr>
      </w:pPr>
    </w:p>
    <w:p w14:paraId="431BA49B" w14:textId="5816EA9C" w:rsidR="007F2AF3" w:rsidRDefault="007F2AF3" w:rsidP="00713666">
      <w:pPr>
        <w:pStyle w:val="Balk2"/>
      </w:pPr>
      <w:bookmarkStart w:id="471" w:name="_Toc139924844"/>
      <w:bookmarkStart w:id="472" w:name="_Toc141138654"/>
      <w:bookmarkStart w:id="473" w:name="_Toc141139060"/>
      <w:bookmarkStart w:id="474" w:name="_Toc141160311"/>
      <w:bookmarkStart w:id="475" w:name="_Toc141192927"/>
      <w:r w:rsidRPr="00151F7B">
        <w:t>Ek 3</w:t>
      </w:r>
      <w:r w:rsidR="00151F7B">
        <w:t xml:space="preserve">. </w:t>
      </w:r>
      <w:r w:rsidRPr="00151F7B">
        <w:t xml:space="preserve">Etik Kurul  </w:t>
      </w:r>
      <w:r w:rsidR="00FE5135">
        <w:t>İzin Yazısı</w:t>
      </w:r>
      <w:bookmarkEnd w:id="471"/>
      <w:bookmarkEnd w:id="472"/>
      <w:bookmarkEnd w:id="473"/>
      <w:bookmarkEnd w:id="474"/>
      <w:bookmarkEnd w:id="475"/>
    </w:p>
    <w:p w14:paraId="0B1DDEE8" w14:textId="77777777" w:rsidR="00151F7B" w:rsidRDefault="00151F7B" w:rsidP="00713666">
      <w:pPr>
        <w:pStyle w:val="Standard"/>
        <w:spacing w:after="120"/>
        <w:jc w:val="both"/>
        <w:rPr>
          <w:rFonts w:asciiTheme="majorBidi" w:hAnsiTheme="majorBidi" w:cstheme="majorBidi"/>
          <w:b/>
          <w:bCs/>
          <w:color w:val="000000" w:themeColor="text1"/>
        </w:rPr>
      </w:pPr>
    </w:p>
    <w:p w14:paraId="6855F371" w14:textId="77777777" w:rsidR="00ED7B9C" w:rsidRPr="00151F7B" w:rsidRDefault="00ED7B9C" w:rsidP="00713666">
      <w:pPr>
        <w:pStyle w:val="Standard"/>
        <w:spacing w:after="120"/>
        <w:jc w:val="both"/>
        <w:rPr>
          <w:rFonts w:asciiTheme="majorBidi" w:hAnsiTheme="majorBidi" w:cstheme="majorBidi"/>
          <w:b/>
          <w:bCs/>
          <w:color w:val="000000" w:themeColor="text1"/>
        </w:rPr>
      </w:pPr>
    </w:p>
    <w:p w14:paraId="6FADBC2A" w14:textId="41123231" w:rsidR="007F2AF3" w:rsidRDefault="00151F7B" w:rsidP="00713666">
      <w:pPr>
        <w:pStyle w:val="Standard"/>
        <w:spacing w:after="120"/>
        <w:ind w:firstLine="709"/>
        <w:jc w:val="both"/>
        <w:rPr>
          <w:rFonts w:asciiTheme="majorBidi" w:hAnsiTheme="majorBidi" w:cstheme="majorBidi"/>
          <w:color w:val="000000" w:themeColor="text1"/>
        </w:rPr>
      </w:pPr>
      <w:r>
        <w:rPr>
          <w:rFonts w:asciiTheme="majorBidi" w:hAnsiTheme="majorBidi" w:cstheme="majorBidi"/>
          <w:noProof/>
          <w:color w:val="000000" w:themeColor="text1"/>
        </w:rPr>
        <w:drawing>
          <wp:inline distT="0" distB="0" distL="0" distR="0" wp14:anchorId="721C4682" wp14:editId="2BCD41AB">
            <wp:extent cx="5038725" cy="7181850"/>
            <wp:effectExtent l="0" t="0" r="9525" b="0"/>
            <wp:docPr id="174458040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580406" name="Resim 1744580406"/>
                    <pic:cNvPicPr/>
                  </pic:nvPicPr>
                  <pic:blipFill rotWithShape="1">
                    <a:blip r:embed="rId14">
                      <a:extLst>
                        <a:ext uri="{28A0092B-C50C-407E-A947-70E740481C1C}">
                          <a14:useLocalDpi xmlns:a14="http://schemas.microsoft.com/office/drawing/2010/main" val="0"/>
                        </a:ext>
                      </a:extLst>
                    </a:blip>
                    <a:srcRect l="3669" t="262" r="8165" b="658"/>
                    <a:stretch/>
                  </pic:blipFill>
                  <pic:spPr bwMode="auto">
                    <a:xfrm>
                      <a:off x="0" y="0"/>
                      <a:ext cx="5039429" cy="7182853"/>
                    </a:xfrm>
                    <a:prstGeom prst="rect">
                      <a:avLst/>
                    </a:prstGeom>
                    <a:ln>
                      <a:noFill/>
                    </a:ln>
                    <a:extLst>
                      <a:ext uri="{53640926-AAD7-44D8-BBD7-CCE9431645EC}">
                        <a14:shadowObscured xmlns:a14="http://schemas.microsoft.com/office/drawing/2010/main"/>
                      </a:ext>
                    </a:extLst>
                  </pic:spPr>
                </pic:pic>
              </a:graphicData>
            </a:graphic>
          </wp:inline>
        </w:drawing>
      </w:r>
    </w:p>
    <w:p w14:paraId="17416FD5" w14:textId="77777777" w:rsidR="00151F7B" w:rsidRDefault="00151F7B" w:rsidP="00713666">
      <w:pPr>
        <w:pStyle w:val="Standard"/>
        <w:spacing w:after="120"/>
        <w:ind w:firstLine="709"/>
        <w:jc w:val="both"/>
        <w:rPr>
          <w:rFonts w:asciiTheme="majorBidi" w:hAnsiTheme="majorBidi" w:cstheme="majorBidi"/>
          <w:color w:val="000000" w:themeColor="text1"/>
        </w:rPr>
      </w:pPr>
    </w:p>
    <w:p w14:paraId="1B704B8E" w14:textId="77777777" w:rsidR="00ED7B9C" w:rsidRDefault="00ED7B9C" w:rsidP="00713666">
      <w:pPr>
        <w:pStyle w:val="Standard"/>
        <w:spacing w:after="120"/>
        <w:jc w:val="both"/>
        <w:rPr>
          <w:rFonts w:asciiTheme="majorBidi" w:hAnsiTheme="majorBidi" w:cstheme="majorBidi"/>
          <w:color w:val="000000" w:themeColor="text1"/>
        </w:rPr>
      </w:pPr>
    </w:p>
    <w:p w14:paraId="5D72E131" w14:textId="62F585BF" w:rsidR="00151F7B" w:rsidRDefault="00151F7B" w:rsidP="00713666">
      <w:pPr>
        <w:pStyle w:val="Balk2"/>
      </w:pPr>
      <w:bookmarkStart w:id="476" w:name="_Toc139924845"/>
      <w:bookmarkStart w:id="477" w:name="_Toc141138655"/>
      <w:bookmarkStart w:id="478" w:name="_Toc141139061"/>
      <w:bookmarkStart w:id="479" w:name="_Toc141160312"/>
      <w:bookmarkStart w:id="480" w:name="_Toc141192928"/>
      <w:r w:rsidRPr="00151F7B">
        <w:t>Ek 4.</w:t>
      </w:r>
      <w:r w:rsidRPr="00151F7B">
        <w:rPr>
          <w:rFonts w:asciiTheme="minorHAnsi" w:eastAsiaTheme="minorHAnsi" w:hAnsiTheme="minorHAnsi" w:cstheme="minorBidi"/>
          <w:sz w:val="22"/>
          <w:szCs w:val="22"/>
        </w:rPr>
        <w:t xml:space="preserve"> </w:t>
      </w:r>
      <w:r w:rsidRPr="00151F7B">
        <w:t>T.C. Aydın İl Sağlık Müdürlüğü İzin Yazısı</w:t>
      </w:r>
      <w:bookmarkEnd w:id="476"/>
      <w:bookmarkEnd w:id="477"/>
      <w:bookmarkEnd w:id="478"/>
      <w:bookmarkEnd w:id="479"/>
      <w:bookmarkEnd w:id="480"/>
    </w:p>
    <w:p w14:paraId="5437EC0A" w14:textId="77777777" w:rsidR="00151F7B" w:rsidRDefault="00151F7B" w:rsidP="00713666">
      <w:pPr>
        <w:pStyle w:val="Standard"/>
        <w:spacing w:after="120"/>
        <w:jc w:val="both"/>
        <w:rPr>
          <w:rFonts w:asciiTheme="majorBidi" w:hAnsiTheme="majorBidi" w:cstheme="majorBidi"/>
          <w:b/>
          <w:bCs/>
          <w:color w:val="000000" w:themeColor="text1"/>
        </w:rPr>
      </w:pPr>
    </w:p>
    <w:p w14:paraId="5617B4FA" w14:textId="77777777" w:rsidR="00CA1D28" w:rsidRDefault="00CA1D28" w:rsidP="00713666">
      <w:pPr>
        <w:pStyle w:val="Standard"/>
        <w:spacing w:after="120"/>
        <w:jc w:val="both"/>
        <w:rPr>
          <w:rFonts w:asciiTheme="majorBidi" w:hAnsiTheme="majorBidi" w:cstheme="majorBidi"/>
          <w:b/>
          <w:bCs/>
          <w:color w:val="000000" w:themeColor="text1"/>
        </w:rPr>
      </w:pPr>
    </w:p>
    <w:p w14:paraId="53C90479" w14:textId="7CE5033B" w:rsidR="00400E32" w:rsidRDefault="00151F7B" w:rsidP="00713666">
      <w:pPr>
        <w:pStyle w:val="Standard"/>
        <w:spacing w:after="120"/>
        <w:jc w:val="both"/>
        <w:rPr>
          <w:rFonts w:asciiTheme="majorBidi" w:hAnsiTheme="majorBidi" w:cstheme="majorBidi"/>
          <w:b/>
          <w:bCs/>
          <w:color w:val="000000" w:themeColor="text1"/>
        </w:rPr>
      </w:pPr>
      <w:r>
        <w:rPr>
          <w:rFonts w:asciiTheme="majorBidi" w:hAnsiTheme="majorBidi" w:cstheme="majorBidi"/>
          <w:b/>
          <w:bCs/>
          <w:noProof/>
          <w:color w:val="000000" w:themeColor="text1"/>
        </w:rPr>
        <w:drawing>
          <wp:inline distT="0" distB="0" distL="0" distR="0" wp14:anchorId="566A949C" wp14:editId="67B8DD7A">
            <wp:extent cx="5076825" cy="7086600"/>
            <wp:effectExtent l="0" t="0" r="9525" b="0"/>
            <wp:docPr id="1832769352" name="Resim 2" descr="metin, ekran görüntüsü, doküman, belge, mektup, harf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769352" name="Resim 2" descr="metin, ekran görüntüsü, doküman, belge, mektup, harf içeren bir resim&#10;&#10;Açıklama otomatik olarak oluşturuldu"/>
                    <pic:cNvPicPr/>
                  </pic:nvPicPr>
                  <pic:blipFill rotWithShape="1">
                    <a:blip r:embed="rId15">
                      <a:extLst>
                        <a:ext uri="{28A0092B-C50C-407E-A947-70E740481C1C}">
                          <a14:useLocalDpi xmlns:a14="http://schemas.microsoft.com/office/drawing/2010/main" val="0"/>
                        </a:ext>
                      </a:extLst>
                    </a:blip>
                    <a:srcRect l="3058" t="1057" r="1079" b="660"/>
                    <a:stretch/>
                  </pic:blipFill>
                  <pic:spPr bwMode="auto">
                    <a:xfrm>
                      <a:off x="0" y="0"/>
                      <a:ext cx="5077534" cy="7087590"/>
                    </a:xfrm>
                    <a:prstGeom prst="rect">
                      <a:avLst/>
                    </a:prstGeom>
                    <a:ln>
                      <a:noFill/>
                    </a:ln>
                    <a:extLst>
                      <a:ext uri="{53640926-AAD7-44D8-BBD7-CCE9431645EC}">
                        <a14:shadowObscured xmlns:a14="http://schemas.microsoft.com/office/drawing/2010/main"/>
                      </a:ext>
                    </a:extLst>
                  </pic:spPr>
                </pic:pic>
              </a:graphicData>
            </a:graphic>
          </wp:inline>
        </w:drawing>
      </w:r>
    </w:p>
    <w:p w14:paraId="17DA7A26" w14:textId="77777777" w:rsidR="000B08F3" w:rsidRDefault="000B08F3" w:rsidP="00713666">
      <w:pPr>
        <w:jc w:val="center"/>
        <w:rPr>
          <w:rFonts w:asciiTheme="majorBidi" w:hAnsiTheme="majorBidi" w:cstheme="majorBidi"/>
          <w:b/>
          <w:bCs/>
          <w:sz w:val="28"/>
          <w:szCs w:val="28"/>
        </w:rPr>
      </w:pPr>
    </w:p>
    <w:p w14:paraId="3B45B576" w14:textId="77777777" w:rsidR="000B08F3" w:rsidRDefault="000B08F3" w:rsidP="00713666">
      <w:pPr>
        <w:jc w:val="center"/>
        <w:rPr>
          <w:rFonts w:asciiTheme="majorBidi" w:hAnsiTheme="majorBidi" w:cstheme="majorBidi"/>
          <w:b/>
          <w:bCs/>
          <w:sz w:val="28"/>
          <w:szCs w:val="28"/>
        </w:rPr>
      </w:pPr>
    </w:p>
    <w:p w14:paraId="03E2FFBA" w14:textId="338CCA9D" w:rsidR="00400E32" w:rsidRPr="00CA1D28" w:rsidRDefault="00400E32" w:rsidP="00713666">
      <w:pPr>
        <w:jc w:val="center"/>
        <w:rPr>
          <w:rFonts w:asciiTheme="majorBidi" w:hAnsiTheme="majorBidi" w:cstheme="majorBidi"/>
          <w:b/>
          <w:bCs/>
          <w:sz w:val="28"/>
          <w:szCs w:val="28"/>
        </w:rPr>
      </w:pPr>
      <w:r w:rsidRPr="00CA1D28">
        <w:rPr>
          <w:rFonts w:asciiTheme="majorBidi" w:hAnsiTheme="majorBidi" w:cstheme="majorBidi"/>
          <w:b/>
          <w:bCs/>
          <w:sz w:val="28"/>
          <w:szCs w:val="28"/>
        </w:rPr>
        <w:t>T.C</w:t>
      </w:r>
    </w:p>
    <w:p w14:paraId="367922A4" w14:textId="77777777" w:rsidR="00400E32" w:rsidRPr="00CA1D28" w:rsidRDefault="00400E32" w:rsidP="00713666">
      <w:pPr>
        <w:jc w:val="center"/>
        <w:rPr>
          <w:rFonts w:asciiTheme="majorBidi" w:hAnsiTheme="majorBidi" w:cstheme="majorBidi"/>
          <w:b/>
          <w:bCs/>
          <w:sz w:val="28"/>
          <w:szCs w:val="28"/>
        </w:rPr>
      </w:pPr>
      <w:r w:rsidRPr="00CA1D28">
        <w:rPr>
          <w:rFonts w:asciiTheme="majorBidi" w:hAnsiTheme="majorBidi" w:cstheme="majorBidi"/>
          <w:b/>
          <w:bCs/>
          <w:sz w:val="28"/>
          <w:szCs w:val="28"/>
        </w:rPr>
        <w:t>AYDIN ADNAN MENDERES ÜNİVERSİTESİ</w:t>
      </w:r>
    </w:p>
    <w:p w14:paraId="6032BD86" w14:textId="77777777" w:rsidR="00400E32" w:rsidRDefault="00400E32" w:rsidP="00713666">
      <w:pPr>
        <w:jc w:val="center"/>
        <w:rPr>
          <w:rFonts w:asciiTheme="majorBidi" w:hAnsiTheme="majorBidi" w:cstheme="majorBidi"/>
          <w:b/>
          <w:bCs/>
          <w:sz w:val="24"/>
          <w:szCs w:val="24"/>
        </w:rPr>
      </w:pPr>
      <w:r w:rsidRPr="00CA1D28">
        <w:rPr>
          <w:rFonts w:asciiTheme="majorBidi" w:hAnsiTheme="majorBidi" w:cstheme="majorBidi"/>
          <w:b/>
          <w:bCs/>
          <w:sz w:val="28"/>
          <w:szCs w:val="28"/>
        </w:rPr>
        <w:t>SAĞLIK BİLİMLERİ ENSTİTÜSÜ</w:t>
      </w:r>
    </w:p>
    <w:p w14:paraId="159DB69E" w14:textId="77777777" w:rsidR="00400E32" w:rsidRDefault="00400E32" w:rsidP="00713666">
      <w:pPr>
        <w:jc w:val="center"/>
        <w:rPr>
          <w:rFonts w:asciiTheme="majorBidi" w:hAnsiTheme="majorBidi" w:cstheme="majorBidi"/>
          <w:b/>
          <w:bCs/>
          <w:sz w:val="24"/>
          <w:szCs w:val="24"/>
        </w:rPr>
      </w:pPr>
    </w:p>
    <w:p w14:paraId="5E738551" w14:textId="77777777" w:rsidR="00400E32" w:rsidRDefault="00400E32" w:rsidP="00713666">
      <w:pPr>
        <w:pStyle w:val="Balk1"/>
      </w:pPr>
      <w:bookmarkStart w:id="481" w:name="_Toc139924846"/>
      <w:bookmarkStart w:id="482" w:name="_Toc141138656"/>
      <w:bookmarkStart w:id="483" w:name="_Toc141139062"/>
      <w:bookmarkStart w:id="484" w:name="_Toc141160313"/>
      <w:bookmarkStart w:id="485" w:name="_Toc141192929"/>
      <w:r>
        <w:t>BİLİMSEL ETİK BEYANI</w:t>
      </w:r>
      <w:bookmarkEnd w:id="481"/>
      <w:bookmarkEnd w:id="482"/>
      <w:bookmarkEnd w:id="483"/>
      <w:bookmarkEnd w:id="484"/>
      <w:bookmarkEnd w:id="485"/>
    </w:p>
    <w:p w14:paraId="17D0A76A" w14:textId="77777777" w:rsidR="00400E32" w:rsidRDefault="00400E32" w:rsidP="00713666">
      <w:pPr>
        <w:rPr>
          <w:rFonts w:asciiTheme="majorBidi" w:hAnsiTheme="majorBidi" w:cstheme="majorBidi"/>
          <w:b/>
          <w:bCs/>
          <w:sz w:val="24"/>
          <w:szCs w:val="24"/>
        </w:rPr>
      </w:pPr>
    </w:p>
    <w:p w14:paraId="47E2689B" w14:textId="77777777" w:rsidR="00400E32" w:rsidRDefault="00400E32" w:rsidP="00713666">
      <w:pPr>
        <w:spacing w:line="360" w:lineRule="auto"/>
        <w:jc w:val="both"/>
        <w:rPr>
          <w:rFonts w:asciiTheme="majorBidi" w:hAnsiTheme="majorBidi" w:cstheme="majorBidi"/>
          <w:b/>
          <w:bCs/>
          <w:sz w:val="24"/>
          <w:szCs w:val="24"/>
        </w:rPr>
      </w:pPr>
    </w:p>
    <w:p w14:paraId="3AB35D4F" w14:textId="18288DDC" w:rsidR="00400E32" w:rsidRPr="003E2CD1" w:rsidRDefault="0095690E" w:rsidP="00713666">
      <w:pPr>
        <w:spacing w:line="360" w:lineRule="auto"/>
        <w:ind w:firstLine="708"/>
        <w:jc w:val="both"/>
        <w:rPr>
          <w:rFonts w:asciiTheme="majorBidi" w:hAnsiTheme="majorBidi" w:cstheme="majorBidi"/>
          <w:sz w:val="24"/>
          <w:szCs w:val="24"/>
        </w:rPr>
      </w:pPr>
      <w:r w:rsidRPr="0095690E">
        <w:rPr>
          <w:rFonts w:asciiTheme="majorBidi" w:hAnsiTheme="majorBidi" w:cstheme="majorBidi"/>
          <w:sz w:val="24"/>
          <w:szCs w:val="24"/>
        </w:rPr>
        <w:t>“Gebelikte Anemi Sıklığı ve Aneminin Travay Sürecine Etkisi</w:t>
      </w:r>
      <w:r w:rsidR="00400E32">
        <w:rPr>
          <w:rFonts w:asciiTheme="majorBidi" w:hAnsiTheme="majorBidi" w:cstheme="majorBidi"/>
          <w:sz w:val="24"/>
          <w:szCs w:val="24"/>
        </w:rPr>
        <w:t>”</w:t>
      </w:r>
      <w:r w:rsidR="00400E32" w:rsidRPr="003E2CD1">
        <w:rPr>
          <w:rFonts w:asciiTheme="majorBidi" w:hAnsiTheme="majorBidi" w:cstheme="majorBidi"/>
          <w:sz w:val="24"/>
          <w:szCs w:val="24"/>
        </w:rPr>
        <w:t xml:space="preserve"> başlıklı Yüksek Lisans tezimdeki bütün bilgileri etik davranış ve akademik kurallar çerçevesinde elde ettiğimi, tez yazım kurallarına uygun olarak hazırlanan bu çalışmada, bana ait olmayan her türlü ifade ve bilginin kaynağına eksiksiz atıf yaptığımı bildiririm. İfade ettiklerimin aksi ortaya çıktığında ise her türlü yasal sonucu kabul ettiğimi beyan ederim.</w:t>
      </w:r>
    </w:p>
    <w:p w14:paraId="0E0F6456" w14:textId="77777777" w:rsidR="00400E32" w:rsidRDefault="00400E32" w:rsidP="00713666">
      <w:pPr>
        <w:rPr>
          <w:rFonts w:asciiTheme="majorBidi" w:hAnsiTheme="majorBidi" w:cstheme="majorBidi"/>
          <w:b/>
          <w:bCs/>
          <w:sz w:val="24"/>
          <w:szCs w:val="24"/>
        </w:rPr>
      </w:pPr>
    </w:p>
    <w:p w14:paraId="7F88F966" w14:textId="77777777" w:rsidR="00400E32" w:rsidRDefault="00400E32" w:rsidP="00713666">
      <w:pPr>
        <w:rPr>
          <w:rFonts w:asciiTheme="majorBidi" w:hAnsiTheme="majorBidi" w:cstheme="majorBidi"/>
          <w:b/>
          <w:bCs/>
          <w:sz w:val="24"/>
          <w:szCs w:val="24"/>
        </w:rPr>
      </w:pPr>
    </w:p>
    <w:p w14:paraId="32CFC210" w14:textId="77777777" w:rsidR="00400E32" w:rsidRDefault="00400E32" w:rsidP="00713666">
      <w:pPr>
        <w:rPr>
          <w:rFonts w:asciiTheme="majorBidi" w:hAnsiTheme="majorBidi" w:cstheme="majorBidi"/>
          <w:b/>
          <w:bCs/>
          <w:sz w:val="24"/>
          <w:szCs w:val="24"/>
        </w:rPr>
      </w:pPr>
    </w:p>
    <w:p w14:paraId="6754B8AD" w14:textId="77777777" w:rsidR="00400E32" w:rsidRPr="003E2CD1" w:rsidRDefault="00400E32" w:rsidP="00713666">
      <w:pPr>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3E2CD1">
        <w:rPr>
          <w:rFonts w:asciiTheme="majorBidi" w:hAnsiTheme="majorBidi" w:cstheme="majorBidi"/>
          <w:sz w:val="24"/>
          <w:szCs w:val="24"/>
        </w:rPr>
        <w:t>Fatma Nur Yıldırım</w:t>
      </w:r>
    </w:p>
    <w:p w14:paraId="3F030DEA" w14:textId="3E45D96F" w:rsidR="00400E32" w:rsidRDefault="00400E32" w:rsidP="00713666">
      <w:pPr>
        <w:pStyle w:val="Standard"/>
        <w:spacing w:after="120"/>
        <w:jc w:val="both"/>
        <w:rPr>
          <w:rFonts w:asciiTheme="majorBidi" w:hAnsiTheme="majorBidi" w:cstheme="majorBidi"/>
          <w:b/>
          <w:bCs/>
        </w:rPr>
      </w:pPr>
      <w:r w:rsidRPr="003E2CD1">
        <w:rPr>
          <w:rFonts w:asciiTheme="majorBidi" w:hAnsiTheme="majorBidi" w:cstheme="majorBidi"/>
        </w:rPr>
        <w:tab/>
      </w:r>
      <w:r w:rsidRPr="003E2CD1">
        <w:rPr>
          <w:rFonts w:asciiTheme="majorBidi" w:hAnsiTheme="majorBidi" w:cstheme="majorBidi"/>
        </w:rPr>
        <w:tab/>
      </w:r>
      <w:r w:rsidRPr="003E2CD1">
        <w:rPr>
          <w:rFonts w:asciiTheme="majorBidi" w:hAnsiTheme="majorBidi" w:cstheme="majorBidi"/>
        </w:rPr>
        <w:tab/>
      </w:r>
      <w:r w:rsidRPr="003E2CD1">
        <w:rPr>
          <w:rFonts w:asciiTheme="majorBidi" w:hAnsiTheme="majorBidi" w:cstheme="majorBidi"/>
        </w:rPr>
        <w:tab/>
      </w:r>
      <w:r w:rsidRPr="003E2CD1">
        <w:rPr>
          <w:rFonts w:asciiTheme="majorBidi" w:hAnsiTheme="majorBidi" w:cstheme="majorBidi"/>
        </w:rPr>
        <w:tab/>
      </w:r>
      <w:r w:rsidRPr="003E2CD1">
        <w:rPr>
          <w:rFonts w:asciiTheme="majorBidi" w:hAnsiTheme="majorBidi" w:cstheme="majorBidi"/>
        </w:rPr>
        <w:tab/>
      </w:r>
      <w:r w:rsidRPr="003E2CD1">
        <w:rPr>
          <w:rFonts w:asciiTheme="majorBidi" w:hAnsiTheme="majorBidi" w:cstheme="majorBidi"/>
        </w:rPr>
        <w:tab/>
      </w:r>
      <w:r w:rsidRPr="003E2CD1">
        <w:rPr>
          <w:rFonts w:asciiTheme="majorBidi" w:hAnsiTheme="majorBidi" w:cstheme="majorBidi"/>
        </w:rPr>
        <w:tab/>
      </w:r>
      <w:r w:rsidRPr="003E2CD1">
        <w:rPr>
          <w:rFonts w:asciiTheme="majorBidi" w:hAnsiTheme="majorBidi" w:cstheme="majorBidi"/>
        </w:rPr>
        <w:tab/>
        <w:t xml:space="preserve">     </w:t>
      </w:r>
      <w:r w:rsidR="0095690E">
        <w:rPr>
          <w:rFonts w:asciiTheme="majorBidi" w:hAnsiTheme="majorBidi" w:cstheme="majorBidi"/>
        </w:rPr>
        <w:t>19</w:t>
      </w:r>
      <w:r w:rsidRPr="003E2CD1">
        <w:rPr>
          <w:rFonts w:asciiTheme="majorBidi" w:hAnsiTheme="majorBidi" w:cstheme="majorBidi"/>
        </w:rPr>
        <w:t>/</w:t>
      </w:r>
      <w:r w:rsidR="0095690E">
        <w:rPr>
          <w:rFonts w:asciiTheme="majorBidi" w:hAnsiTheme="majorBidi" w:cstheme="majorBidi"/>
        </w:rPr>
        <w:t>07</w:t>
      </w:r>
      <w:r w:rsidRPr="003E2CD1">
        <w:rPr>
          <w:rFonts w:asciiTheme="majorBidi" w:hAnsiTheme="majorBidi" w:cstheme="majorBidi"/>
        </w:rPr>
        <w:t>/2023</w:t>
      </w:r>
      <w:r>
        <w:rPr>
          <w:rFonts w:asciiTheme="majorBidi" w:hAnsiTheme="majorBidi" w:cstheme="majorBidi"/>
          <w:b/>
          <w:bCs/>
        </w:rPr>
        <w:tab/>
      </w:r>
    </w:p>
    <w:p w14:paraId="092E7A7F" w14:textId="77777777" w:rsidR="00F91FF9" w:rsidRDefault="00F91FF9" w:rsidP="00713666">
      <w:pPr>
        <w:pStyle w:val="Standard"/>
        <w:spacing w:after="120"/>
        <w:jc w:val="both"/>
        <w:rPr>
          <w:rFonts w:asciiTheme="majorBidi" w:hAnsiTheme="majorBidi" w:cstheme="majorBidi"/>
          <w:b/>
          <w:bCs/>
        </w:rPr>
      </w:pPr>
    </w:p>
    <w:p w14:paraId="3670380B" w14:textId="77777777" w:rsidR="00F91FF9" w:rsidRDefault="00F91FF9" w:rsidP="00713666">
      <w:pPr>
        <w:pStyle w:val="Standard"/>
        <w:spacing w:after="120"/>
        <w:jc w:val="both"/>
        <w:rPr>
          <w:rFonts w:asciiTheme="majorBidi" w:hAnsiTheme="majorBidi" w:cstheme="majorBidi"/>
          <w:b/>
          <w:bCs/>
        </w:rPr>
      </w:pPr>
    </w:p>
    <w:p w14:paraId="7731CDBA" w14:textId="77777777" w:rsidR="00F91FF9" w:rsidRDefault="00F91FF9" w:rsidP="00713666">
      <w:pPr>
        <w:pStyle w:val="Standard"/>
        <w:spacing w:after="120"/>
        <w:jc w:val="both"/>
        <w:rPr>
          <w:rFonts w:asciiTheme="majorBidi" w:hAnsiTheme="majorBidi" w:cstheme="majorBidi"/>
          <w:b/>
          <w:bCs/>
        </w:rPr>
      </w:pPr>
    </w:p>
    <w:p w14:paraId="58510D16" w14:textId="77777777" w:rsidR="00F91FF9" w:rsidRDefault="00F91FF9" w:rsidP="00713666">
      <w:pPr>
        <w:pStyle w:val="Standard"/>
        <w:spacing w:after="120"/>
        <w:jc w:val="both"/>
        <w:rPr>
          <w:rFonts w:asciiTheme="majorBidi" w:hAnsiTheme="majorBidi" w:cstheme="majorBidi"/>
          <w:b/>
          <w:bCs/>
        </w:rPr>
      </w:pPr>
    </w:p>
    <w:p w14:paraId="37A778D6" w14:textId="77777777" w:rsidR="00F91FF9" w:rsidRDefault="00F91FF9" w:rsidP="00713666">
      <w:pPr>
        <w:pStyle w:val="Standard"/>
        <w:spacing w:after="120"/>
        <w:jc w:val="both"/>
        <w:rPr>
          <w:rFonts w:asciiTheme="majorBidi" w:hAnsiTheme="majorBidi" w:cstheme="majorBidi"/>
          <w:b/>
          <w:bCs/>
        </w:rPr>
      </w:pPr>
    </w:p>
    <w:p w14:paraId="31155338" w14:textId="77777777" w:rsidR="00F720A0" w:rsidRDefault="00F720A0" w:rsidP="00713666">
      <w:pPr>
        <w:pStyle w:val="Standard"/>
        <w:spacing w:after="120"/>
        <w:jc w:val="both"/>
        <w:rPr>
          <w:rFonts w:asciiTheme="majorBidi" w:hAnsiTheme="majorBidi" w:cstheme="majorBidi"/>
          <w:b/>
          <w:bCs/>
        </w:rPr>
      </w:pPr>
    </w:p>
    <w:p w14:paraId="008EBDC8" w14:textId="77777777" w:rsidR="00F91FF9" w:rsidRDefault="00F91FF9" w:rsidP="00713666">
      <w:pPr>
        <w:pStyle w:val="Standard"/>
        <w:spacing w:after="120"/>
        <w:jc w:val="both"/>
        <w:rPr>
          <w:rFonts w:asciiTheme="majorBidi" w:hAnsiTheme="majorBidi" w:cstheme="majorBidi"/>
          <w:b/>
          <w:bCs/>
        </w:rPr>
      </w:pPr>
    </w:p>
    <w:p w14:paraId="25E651CF" w14:textId="77777777" w:rsidR="00F91FF9" w:rsidRDefault="00F91FF9" w:rsidP="00713666">
      <w:pPr>
        <w:pStyle w:val="Standard"/>
        <w:spacing w:after="120"/>
        <w:jc w:val="both"/>
        <w:rPr>
          <w:rFonts w:asciiTheme="majorBidi" w:hAnsiTheme="majorBidi" w:cstheme="majorBidi"/>
          <w:b/>
          <w:bCs/>
        </w:rPr>
      </w:pPr>
    </w:p>
    <w:p w14:paraId="0BFB8A11" w14:textId="77777777" w:rsidR="00F91FF9" w:rsidRDefault="00F91FF9" w:rsidP="00713666">
      <w:pPr>
        <w:pStyle w:val="Standard"/>
        <w:spacing w:after="120"/>
        <w:jc w:val="both"/>
        <w:rPr>
          <w:rFonts w:asciiTheme="majorBidi" w:hAnsiTheme="majorBidi" w:cstheme="majorBidi"/>
          <w:b/>
          <w:bCs/>
        </w:rPr>
      </w:pPr>
    </w:p>
    <w:p w14:paraId="12E823E4" w14:textId="77777777" w:rsidR="00513E45" w:rsidRDefault="00513E45" w:rsidP="00713666">
      <w:pPr>
        <w:pStyle w:val="Standard"/>
        <w:spacing w:after="120"/>
        <w:jc w:val="both"/>
        <w:rPr>
          <w:rFonts w:asciiTheme="majorBidi" w:hAnsiTheme="majorBidi" w:cstheme="majorBidi"/>
          <w:b/>
          <w:bCs/>
        </w:rPr>
      </w:pPr>
    </w:p>
    <w:p w14:paraId="47C405D2" w14:textId="3508BBFE" w:rsidR="00F91FF9" w:rsidRDefault="002F1C5E" w:rsidP="00713666">
      <w:pPr>
        <w:pStyle w:val="Standard"/>
        <w:tabs>
          <w:tab w:val="left" w:pos="5145"/>
        </w:tabs>
        <w:spacing w:after="120"/>
        <w:jc w:val="both"/>
        <w:rPr>
          <w:rFonts w:asciiTheme="majorBidi" w:hAnsiTheme="majorBidi" w:cstheme="majorBidi"/>
          <w:b/>
          <w:bCs/>
        </w:rPr>
      </w:pPr>
      <w:r>
        <w:rPr>
          <w:rFonts w:asciiTheme="majorBidi" w:hAnsiTheme="majorBidi" w:cstheme="majorBidi"/>
          <w:b/>
          <w:bCs/>
        </w:rPr>
        <w:tab/>
      </w:r>
    </w:p>
    <w:p w14:paraId="2AB3813B" w14:textId="77777777" w:rsidR="002F1C5E" w:rsidRDefault="002F1C5E" w:rsidP="00713666">
      <w:pPr>
        <w:pStyle w:val="Standard"/>
        <w:tabs>
          <w:tab w:val="left" w:pos="5145"/>
        </w:tabs>
        <w:spacing w:after="120"/>
        <w:jc w:val="both"/>
        <w:rPr>
          <w:rFonts w:asciiTheme="majorBidi" w:hAnsiTheme="majorBidi" w:cstheme="majorBidi"/>
          <w:b/>
          <w:bCs/>
        </w:rPr>
      </w:pPr>
    </w:p>
    <w:p w14:paraId="26BD5417" w14:textId="00B0F16C" w:rsidR="00F91FF9" w:rsidRPr="00FB6B96" w:rsidRDefault="00F91FF9" w:rsidP="00713666">
      <w:pPr>
        <w:pStyle w:val="Balk1"/>
      </w:pPr>
      <w:bookmarkStart w:id="486" w:name="_Toc137316546"/>
      <w:bookmarkStart w:id="487" w:name="_Toc139924847"/>
      <w:bookmarkStart w:id="488" w:name="_Toc141138657"/>
      <w:bookmarkStart w:id="489" w:name="_Toc141139063"/>
      <w:bookmarkStart w:id="490" w:name="_Toc141160314"/>
      <w:bookmarkStart w:id="491" w:name="_Toc141192930"/>
      <w:r w:rsidRPr="00FB6B96">
        <w:t>ÖZ</w:t>
      </w:r>
      <w:r w:rsidR="00CA1D28">
        <w:t xml:space="preserve"> </w:t>
      </w:r>
      <w:r w:rsidRPr="00FB6B96">
        <w:t>GEÇMİŞ</w:t>
      </w:r>
      <w:bookmarkEnd w:id="486"/>
      <w:bookmarkEnd w:id="487"/>
      <w:bookmarkEnd w:id="488"/>
      <w:bookmarkEnd w:id="489"/>
      <w:bookmarkEnd w:id="490"/>
      <w:bookmarkEnd w:id="491"/>
    </w:p>
    <w:p w14:paraId="221D4A0B" w14:textId="77777777" w:rsidR="00F91FF9" w:rsidRPr="00FB6B96" w:rsidRDefault="00F91FF9" w:rsidP="00713666">
      <w:pPr>
        <w:pStyle w:val="Standard"/>
        <w:spacing w:after="120"/>
        <w:rPr>
          <w:rFonts w:asciiTheme="majorBidi" w:hAnsiTheme="majorBidi" w:cstheme="majorBidi"/>
          <w:b/>
          <w:bCs/>
          <w:color w:val="000000" w:themeColor="text1"/>
        </w:rPr>
      </w:pPr>
    </w:p>
    <w:p w14:paraId="58AE5D6A" w14:textId="77777777" w:rsidR="00F91FF9" w:rsidRPr="00FB6B96" w:rsidRDefault="00F91FF9" w:rsidP="00713666">
      <w:pPr>
        <w:pStyle w:val="Standard"/>
        <w:spacing w:after="120"/>
        <w:rPr>
          <w:rFonts w:asciiTheme="majorBidi" w:hAnsiTheme="majorBidi" w:cstheme="majorBidi"/>
          <w:b/>
          <w:bCs/>
          <w:color w:val="000000" w:themeColor="text1"/>
        </w:rPr>
      </w:pPr>
    </w:p>
    <w:p w14:paraId="3442880C" w14:textId="77777777" w:rsidR="00F91FF9" w:rsidRPr="005B41DE" w:rsidRDefault="00F91FF9" w:rsidP="00713666">
      <w:pPr>
        <w:pStyle w:val="Standard"/>
        <w:spacing w:after="120" w:line="360" w:lineRule="auto"/>
        <w:rPr>
          <w:rFonts w:asciiTheme="majorBidi" w:hAnsiTheme="majorBidi" w:cstheme="majorBidi"/>
          <w:color w:val="000000" w:themeColor="text1"/>
        </w:rPr>
      </w:pPr>
      <w:r w:rsidRPr="00FB6B96">
        <w:rPr>
          <w:rFonts w:asciiTheme="majorBidi" w:hAnsiTheme="majorBidi" w:cstheme="majorBidi"/>
          <w:b/>
          <w:bCs/>
          <w:color w:val="000000" w:themeColor="text1"/>
        </w:rPr>
        <w:t>Soyadı, Adı</w:t>
      </w:r>
      <w:r>
        <w:rPr>
          <w:rFonts w:asciiTheme="majorBidi" w:hAnsiTheme="majorBidi" w:cstheme="majorBidi"/>
          <w:b/>
          <w:bCs/>
          <w:color w:val="000000" w:themeColor="text1"/>
        </w:rPr>
        <w:t xml:space="preserve"> </w:t>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sidRPr="00FB6B96">
        <w:rPr>
          <w:rFonts w:asciiTheme="majorBidi" w:hAnsiTheme="majorBidi" w:cstheme="majorBidi"/>
          <w:b/>
          <w:bCs/>
          <w:color w:val="000000" w:themeColor="text1"/>
        </w:rPr>
        <w:t>:</w:t>
      </w:r>
      <w:r w:rsidRPr="005B41DE">
        <w:rPr>
          <w:rFonts w:asciiTheme="majorBidi" w:hAnsiTheme="majorBidi" w:cstheme="majorBidi"/>
          <w:color w:val="000000" w:themeColor="text1"/>
        </w:rPr>
        <w:t>YILDIRIM,</w:t>
      </w:r>
      <w:r w:rsidRPr="00FB6B96">
        <w:rPr>
          <w:rFonts w:asciiTheme="majorBidi" w:hAnsiTheme="majorBidi" w:cstheme="majorBidi"/>
          <w:color w:val="000000" w:themeColor="text1"/>
        </w:rPr>
        <w:t xml:space="preserve"> </w:t>
      </w:r>
      <w:r w:rsidRPr="005B41DE">
        <w:rPr>
          <w:rFonts w:asciiTheme="majorBidi" w:hAnsiTheme="majorBidi" w:cstheme="majorBidi"/>
          <w:color w:val="000000" w:themeColor="text1"/>
        </w:rPr>
        <w:t xml:space="preserve">Fatma Nur </w:t>
      </w:r>
    </w:p>
    <w:p w14:paraId="36CFD8D1" w14:textId="7F2B1AF5" w:rsidR="00F91FF9" w:rsidRPr="00FB6B96" w:rsidRDefault="00F91FF9" w:rsidP="00713666">
      <w:pPr>
        <w:pStyle w:val="Standard"/>
        <w:spacing w:after="120" w:line="360" w:lineRule="auto"/>
        <w:rPr>
          <w:rFonts w:asciiTheme="majorBidi" w:hAnsiTheme="majorBidi" w:cstheme="majorBidi"/>
          <w:color w:val="000000" w:themeColor="text1"/>
        </w:rPr>
      </w:pPr>
      <w:r w:rsidRPr="005B41DE">
        <w:rPr>
          <w:rFonts w:asciiTheme="majorBidi" w:hAnsiTheme="majorBidi" w:cstheme="majorBidi"/>
          <w:b/>
          <w:bCs/>
          <w:color w:val="000000" w:themeColor="text1"/>
        </w:rPr>
        <w:t>U</w:t>
      </w:r>
      <w:r w:rsidRPr="00FB6B96">
        <w:rPr>
          <w:rFonts w:asciiTheme="majorBidi" w:hAnsiTheme="majorBidi" w:cstheme="majorBidi"/>
          <w:b/>
          <w:bCs/>
          <w:color w:val="000000" w:themeColor="text1"/>
        </w:rPr>
        <w:t>yruk</w:t>
      </w:r>
      <w:r w:rsidRPr="005B41DE">
        <w:rPr>
          <w:rFonts w:asciiTheme="majorBidi" w:hAnsiTheme="majorBidi" w:cstheme="majorBidi"/>
          <w:b/>
          <w:bCs/>
          <w:color w:val="000000" w:themeColor="text1"/>
        </w:rPr>
        <w:tab/>
      </w:r>
      <w:r w:rsidRPr="005B41DE">
        <w:rPr>
          <w:rFonts w:asciiTheme="majorBidi" w:hAnsiTheme="majorBidi" w:cstheme="majorBidi"/>
          <w:color w:val="000000" w:themeColor="text1"/>
        </w:rPr>
        <w:tab/>
      </w:r>
      <w:r w:rsidRPr="005B41DE">
        <w:rPr>
          <w:rFonts w:asciiTheme="majorBidi" w:hAnsiTheme="majorBidi" w:cstheme="majorBidi"/>
          <w:color w:val="000000" w:themeColor="text1"/>
        </w:rPr>
        <w:tab/>
      </w:r>
      <w:r w:rsidRPr="00FB6B96">
        <w:rPr>
          <w:rFonts w:asciiTheme="majorBidi" w:hAnsiTheme="majorBidi" w:cstheme="majorBidi"/>
          <w:color w:val="000000" w:themeColor="text1"/>
        </w:rPr>
        <w:tab/>
        <w:t xml:space="preserve">: </w:t>
      </w:r>
      <w:r w:rsidRPr="005B41DE">
        <w:rPr>
          <w:rFonts w:asciiTheme="majorBidi" w:hAnsiTheme="majorBidi" w:cstheme="majorBidi"/>
          <w:color w:val="000000" w:themeColor="text1"/>
        </w:rPr>
        <w:t>T.C</w:t>
      </w:r>
      <w:r w:rsidR="00AA5B44">
        <w:rPr>
          <w:rFonts w:asciiTheme="majorBidi" w:hAnsiTheme="majorBidi" w:cstheme="majorBidi"/>
          <w:color w:val="000000" w:themeColor="text1"/>
        </w:rPr>
        <w:t>.</w:t>
      </w:r>
    </w:p>
    <w:p w14:paraId="5EBDA5B6" w14:textId="4D801DF2" w:rsidR="00F91FF9" w:rsidRPr="005B41DE" w:rsidRDefault="00F91FF9" w:rsidP="00713666">
      <w:pPr>
        <w:pStyle w:val="Standard"/>
        <w:spacing w:after="120" w:line="360" w:lineRule="auto"/>
        <w:rPr>
          <w:rFonts w:asciiTheme="majorBidi" w:hAnsiTheme="majorBidi" w:cstheme="majorBidi"/>
          <w:color w:val="000000" w:themeColor="text1"/>
        </w:rPr>
      </w:pPr>
      <w:r w:rsidRPr="00FB6B96">
        <w:rPr>
          <w:rFonts w:asciiTheme="majorBidi" w:hAnsiTheme="majorBidi" w:cstheme="majorBidi"/>
          <w:b/>
          <w:bCs/>
          <w:color w:val="000000" w:themeColor="text1"/>
        </w:rPr>
        <w:t>Doğum yeri ve tarihi</w:t>
      </w:r>
      <w:r w:rsidRPr="005B41DE">
        <w:rPr>
          <w:rFonts w:asciiTheme="majorBidi" w:hAnsiTheme="majorBidi" w:cstheme="majorBidi"/>
          <w:color w:val="000000" w:themeColor="text1"/>
        </w:rPr>
        <w:tab/>
      </w:r>
      <w:r w:rsidRPr="00FB6B96">
        <w:rPr>
          <w:rFonts w:asciiTheme="majorBidi" w:hAnsiTheme="majorBidi" w:cstheme="majorBidi"/>
          <w:color w:val="000000" w:themeColor="text1"/>
        </w:rPr>
        <w:t xml:space="preserve">: </w:t>
      </w:r>
      <w:r w:rsidRPr="005B41DE">
        <w:rPr>
          <w:rFonts w:asciiTheme="majorBidi" w:hAnsiTheme="majorBidi" w:cstheme="majorBidi"/>
          <w:color w:val="000000" w:themeColor="text1"/>
        </w:rPr>
        <w:t>Suruç</w:t>
      </w:r>
      <w:r w:rsidRPr="00FB6B96">
        <w:rPr>
          <w:rFonts w:asciiTheme="majorBidi" w:hAnsiTheme="majorBidi" w:cstheme="majorBidi"/>
          <w:color w:val="000000" w:themeColor="text1"/>
        </w:rPr>
        <w:t>/ 0</w:t>
      </w:r>
      <w:r w:rsidRPr="005B41DE">
        <w:rPr>
          <w:rFonts w:asciiTheme="majorBidi" w:hAnsiTheme="majorBidi" w:cstheme="majorBidi"/>
          <w:color w:val="000000" w:themeColor="text1"/>
        </w:rPr>
        <w:t>4</w:t>
      </w:r>
      <w:r w:rsidRPr="00FB6B96">
        <w:rPr>
          <w:rFonts w:asciiTheme="majorBidi" w:hAnsiTheme="majorBidi" w:cstheme="majorBidi"/>
          <w:color w:val="000000" w:themeColor="text1"/>
        </w:rPr>
        <w:t>.</w:t>
      </w:r>
      <w:r w:rsidRPr="005B41DE">
        <w:rPr>
          <w:rFonts w:asciiTheme="majorBidi" w:hAnsiTheme="majorBidi" w:cstheme="majorBidi"/>
          <w:color w:val="000000" w:themeColor="text1"/>
        </w:rPr>
        <w:t>10</w:t>
      </w:r>
      <w:r w:rsidRPr="00FB6B96">
        <w:rPr>
          <w:rFonts w:asciiTheme="majorBidi" w:hAnsiTheme="majorBidi" w:cstheme="majorBidi"/>
          <w:color w:val="000000" w:themeColor="text1"/>
        </w:rPr>
        <w:t>.199</w:t>
      </w:r>
      <w:r w:rsidRPr="005B41DE">
        <w:rPr>
          <w:rFonts w:asciiTheme="majorBidi" w:hAnsiTheme="majorBidi" w:cstheme="majorBidi"/>
          <w:color w:val="000000" w:themeColor="text1"/>
        </w:rPr>
        <w:t>7</w:t>
      </w:r>
    </w:p>
    <w:p w14:paraId="2C8B2484" w14:textId="77777777" w:rsidR="00F91FF9" w:rsidRPr="00FB6B96" w:rsidRDefault="00F91FF9" w:rsidP="00713666">
      <w:pPr>
        <w:pStyle w:val="Standard"/>
        <w:spacing w:after="120" w:line="360" w:lineRule="auto"/>
        <w:rPr>
          <w:rFonts w:asciiTheme="majorBidi" w:hAnsiTheme="majorBidi" w:cstheme="majorBidi"/>
          <w:color w:val="000000" w:themeColor="text1"/>
        </w:rPr>
      </w:pPr>
      <w:r w:rsidRPr="00FB6B96">
        <w:rPr>
          <w:rFonts w:asciiTheme="majorBidi" w:hAnsiTheme="majorBidi" w:cstheme="majorBidi"/>
          <w:b/>
          <w:bCs/>
          <w:color w:val="000000" w:themeColor="text1"/>
          <w:lang w:val="sv-SE"/>
        </w:rPr>
        <w:t>Telefon</w:t>
      </w:r>
      <w:r w:rsidRPr="00FB6B96">
        <w:rPr>
          <w:rFonts w:asciiTheme="majorBidi" w:hAnsiTheme="majorBidi" w:cstheme="majorBidi"/>
          <w:color w:val="000000" w:themeColor="text1"/>
          <w:lang w:val="sv-SE"/>
        </w:rPr>
        <w:tab/>
      </w:r>
      <w:r w:rsidRPr="00FB6B96">
        <w:rPr>
          <w:rFonts w:asciiTheme="majorBidi" w:hAnsiTheme="majorBidi" w:cstheme="majorBidi"/>
          <w:color w:val="000000" w:themeColor="text1"/>
          <w:lang w:val="sv-SE"/>
        </w:rPr>
        <w:tab/>
      </w:r>
      <w:r w:rsidRPr="00FB6B96">
        <w:rPr>
          <w:rFonts w:asciiTheme="majorBidi" w:hAnsiTheme="majorBidi" w:cstheme="majorBidi"/>
          <w:color w:val="000000" w:themeColor="text1"/>
          <w:lang w:val="sv-SE"/>
        </w:rPr>
        <w:tab/>
        <w:t>: 05</w:t>
      </w:r>
      <w:r w:rsidRPr="005B41DE">
        <w:rPr>
          <w:rFonts w:asciiTheme="majorBidi" w:hAnsiTheme="majorBidi" w:cstheme="majorBidi"/>
          <w:color w:val="000000" w:themeColor="text1"/>
          <w:lang w:val="sv-SE"/>
        </w:rPr>
        <w:t>455996179</w:t>
      </w:r>
    </w:p>
    <w:p w14:paraId="710496EB" w14:textId="7FEF69F5" w:rsidR="00F91FF9" w:rsidRPr="00FB6B96" w:rsidRDefault="00F91FF9" w:rsidP="00713666">
      <w:pPr>
        <w:pStyle w:val="Standard"/>
        <w:spacing w:after="120" w:line="360" w:lineRule="auto"/>
        <w:rPr>
          <w:rFonts w:asciiTheme="majorBidi" w:hAnsiTheme="majorBidi" w:cstheme="majorBidi"/>
          <w:b/>
          <w:bCs/>
          <w:color w:val="000000" w:themeColor="text1"/>
        </w:rPr>
      </w:pPr>
      <w:r w:rsidRPr="00FB6B96">
        <w:rPr>
          <w:rFonts w:asciiTheme="majorBidi" w:hAnsiTheme="majorBidi" w:cstheme="majorBidi"/>
          <w:b/>
          <w:bCs/>
          <w:color w:val="000000" w:themeColor="text1"/>
        </w:rPr>
        <w:t>E-</w:t>
      </w:r>
      <w:r w:rsidR="0054652E">
        <w:rPr>
          <w:rFonts w:asciiTheme="majorBidi" w:hAnsiTheme="majorBidi" w:cstheme="majorBidi"/>
          <w:b/>
          <w:bCs/>
          <w:color w:val="000000" w:themeColor="text1"/>
        </w:rPr>
        <w:t>posta</w:t>
      </w:r>
      <w:r w:rsidRPr="005B41DE">
        <w:rPr>
          <w:rFonts w:asciiTheme="majorBidi" w:hAnsiTheme="majorBidi" w:cstheme="majorBidi"/>
          <w:color w:val="000000" w:themeColor="text1"/>
        </w:rPr>
        <w:tab/>
      </w:r>
      <w:r w:rsidRPr="005B41DE">
        <w:rPr>
          <w:rFonts w:asciiTheme="majorBidi" w:hAnsiTheme="majorBidi" w:cstheme="majorBidi"/>
          <w:color w:val="000000" w:themeColor="text1"/>
        </w:rPr>
        <w:tab/>
      </w:r>
      <w:r w:rsidRPr="005B41DE">
        <w:rPr>
          <w:rFonts w:asciiTheme="majorBidi" w:hAnsiTheme="majorBidi" w:cstheme="majorBidi"/>
          <w:color w:val="000000" w:themeColor="text1"/>
        </w:rPr>
        <w:tab/>
      </w:r>
      <w:r w:rsidRPr="00FB6B96">
        <w:rPr>
          <w:rFonts w:asciiTheme="majorBidi" w:hAnsiTheme="majorBidi" w:cstheme="majorBidi"/>
          <w:color w:val="000000" w:themeColor="text1"/>
        </w:rPr>
        <w:t xml:space="preserve">: </w:t>
      </w:r>
      <w:r w:rsidRPr="005B41DE">
        <w:rPr>
          <w:rFonts w:asciiTheme="majorBidi" w:hAnsiTheme="majorBidi" w:cstheme="majorBidi"/>
          <w:color w:val="000000" w:themeColor="text1"/>
        </w:rPr>
        <w:t>yildirimfatmanur62</w:t>
      </w:r>
      <w:r w:rsidRPr="00FB6B96">
        <w:rPr>
          <w:rFonts w:asciiTheme="majorBidi" w:hAnsiTheme="majorBidi" w:cstheme="majorBidi"/>
          <w:color w:val="000000" w:themeColor="text1"/>
        </w:rPr>
        <w:t>@</w:t>
      </w:r>
      <w:r w:rsidRPr="005B41DE">
        <w:rPr>
          <w:rFonts w:asciiTheme="majorBidi" w:hAnsiTheme="majorBidi" w:cstheme="majorBidi"/>
          <w:color w:val="000000" w:themeColor="text1"/>
        </w:rPr>
        <w:t>gmail.co</w:t>
      </w:r>
      <w:r w:rsidRPr="00FB6B96">
        <w:rPr>
          <w:rFonts w:asciiTheme="majorBidi" w:hAnsiTheme="majorBidi" w:cstheme="majorBidi"/>
          <w:color w:val="000000" w:themeColor="text1"/>
        </w:rPr>
        <w:t>m</w:t>
      </w:r>
    </w:p>
    <w:p w14:paraId="581EB3B3" w14:textId="77777777" w:rsidR="00F91FF9" w:rsidRPr="00FB6B96" w:rsidRDefault="00F91FF9" w:rsidP="00713666">
      <w:pPr>
        <w:pStyle w:val="Standard"/>
        <w:spacing w:after="120" w:line="360" w:lineRule="auto"/>
        <w:rPr>
          <w:rFonts w:asciiTheme="majorBidi" w:hAnsiTheme="majorBidi" w:cstheme="majorBidi"/>
          <w:b/>
          <w:bCs/>
          <w:color w:val="000000" w:themeColor="text1"/>
        </w:rPr>
      </w:pPr>
      <w:r w:rsidRPr="00FB6B96">
        <w:rPr>
          <w:rFonts w:asciiTheme="majorBidi" w:hAnsiTheme="majorBidi" w:cstheme="majorBidi"/>
          <w:b/>
          <w:bCs/>
          <w:color w:val="000000" w:themeColor="text1"/>
        </w:rPr>
        <w:t>Yabancı Dil</w:t>
      </w:r>
      <w:r w:rsidRPr="00FB6B96">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sidRPr="00FB6B96">
        <w:rPr>
          <w:rFonts w:asciiTheme="majorBidi" w:hAnsiTheme="majorBidi" w:cstheme="majorBidi"/>
          <w:b/>
          <w:bCs/>
          <w:color w:val="000000" w:themeColor="text1"/>
        </w:rPr>
        <w:t xml:space="preserve">: </w:t>
      </w:r>
      <w:r>
        <w:rPr>
          <w:rFonts w:asciiTheme="majorBidi" w:hAnsiTheme="majorBidi" w:cstheme="majorBidi"/>
          <w:b/>
          <w:bCs/>
          <w:color w:val="000000" w:themeColor="text1"/>
        </w:rPr>
        <w:t>-</w:t>
      </w:r>
    </w:p>
    <w:p w14:paraId="44D10CC4" w14:textId="77777777" w:rsidR="00F91FF9" w:rsidRPr="00FB6B96" w:rsidRDefault="00F91FF9" w:rsidP="00713666">
      <w:pPr>
        <w:pStyle w:val="Standard"/>
        <w:spacing w:after="120"/>
        <w:rPr>
          <w:rFonts w:asciiTheme="majorBidi" w:hAnsiTheme="majorBidi" w:cstheme="majorBidi"/>
          <w:b/>
          <w:bCs/>
          <w:color w:val="000000" w:themeColor="text1"/>
        </w:rPr>
      </w:pPr>
    </w:p>
    <w:p w14:paraId="22E39E2F" w14:textId="77777777" w:rsidR="00F91FF9" w:rsidRPr="00FB6B96" w:rsidRDefault="00F91FF9" w:rsidP="00713666">
      <w:pPr>
        <w:pStyle w:val="Standard"/>
        <w:spacing w:after="120"/>
        <w:ind w:firstLine="708"/>
        <w:rPr>
          <w:rFonts w:asciiTheme="majorBidi" w:hAnsiTheme="majorBidi" w:cstheme="majorBidi"/>
          <w:b/>
          <w:bCs/>
          <w:color w:val="000000" w:themeColor="text1"/>
        </w:rPr>
      </w:pPr>
      <w:r w:rsidRPr="00FB6B96">
        <w:rPr>
          <w:rFonts w:asciiTheme="majorBidi" w:hAnsiTheme="majorBidi" w:cstheme="majorBidi"/>
          <w:b/>
          <w:bCs/>
          <w:color w:val="000000" w:themeColor="text1"/>
        </w:rPr>
        <w:t>EĞİTİM</w:t>
      </w:r>
    </w:p>
    <w:p w14:paraId="113848E5" w14:textId="77777777" w:rsidR="00F91FF9" w:rsidRPr="00FB6B96" w:rsidRDefault="00F91FF9" w:rsidP="00713666">
      <w:pPr>
        <w:pStyle w:val="Standard"/>
        <w:spacing w:after="120"/>
        <w:rPr>
          <w:rFonts w:asciiTheme="majorBidi" w:hAnsiTheme="majorBidi" w:cstheme="majorBidi"/>
          <w:b/>
          <w:bCs/>
          <w:color w:val="000000" w:themeColor="text1"/>
        </w:rPr>
      </w:pPr>
    </w:p>
    <w:tbl>
      <w:tblPr>
        <w:tblW w:w="8767" w:type="dxa"/>
        <w:tblInd w:w="108" w:type="dxa"/>
        <w:tblLook w:val="00A0" w:firstRow="1" w:lastRow="0" w:firstColumn="1" w:lastColumn="0" w:noHBand="0" w:noVBand="0"/>
      </w:tblPr>
      <w:tblGrid>
        <w:gridCol w:w="1789"/>
        <w:gridCol w:w="4454"/>
        <w:gridCol w:w="2524"/>
      </w:tblGrid>
      <w:tr w:rsidR="00F91FF9" w:rsidRPr="00FB6B96" w14:paraId="57C0192A" w14:textId="77777777" w:rsidTr="00F91FF9">
        <w:trPr>
          <w:trHeight w:val="469"/>
        </w:trPr>
        <w:tc>
          <w:tcPr>
            <w:tcW w:w="1789" w:type="dxa"/>
            <w:tcBorders>
              <w:top w:val="single" w:sz="4" w:space="0" w:color="auto"/>
              <w:bottom w:val="single" w:sz="4" w:space="0" w:color="auto"/>
            </w:tcBorders>
            <w:hideMark/>
          </w:tcPr>
          <w:p w14:paraId="3751282C" w14:textId="4AB2F161" w:rsidR="00F91FF9" w:rsidRPr="00FB6B96" w:rsidRDefault="00F91FF9" w:rsidP="00713666">
            <w:pPr>
              <w:pStyle w:val="Standard"/>
              <w:spacing w:after="120"/>
              <w:rPr>
                <w:rFonts w:asciiTheme="majorBidi" w:hAnsiTheme="majorBidi" w:cstheme="majorBidi"/>
                <w:b/>
                <w:bCs/>
                <w:color w:val="000000" w:themeColor="text1"/>
              </w:rPr>
            </w:pPr>
            <w:r w:rsidRPr="00FB6B96">
              <w:rPr>
                <w:rFonts w:asciiTheme="majorBidi" w:hAnsiTheme="majorBidi" w:cstheme="majorBidi"/>
                <w:b/>
                <w:bCs/>
                <w:color w:val="000000" w:themeColor="text1"/>
              </w:rPr>
              <w:t>Derece</w:t>
            </w:r>
          </w:p>
        </w:tc>
        <w:tc>
          <w:tcPr>
            <w:tcW w:w="4454" w:type="dxa"/>
            <w:tcBorders>
              <w:top w:val="single" w:sz="4" w:space="0" w:color="auto"/>
              <w:left w:val="nil"/>
              <w:bottom w:val="single" w:sz="4" w:space="0" w:color="auto"/>
            </w:tcBorders>
          </w:tcPr>
          <w:p w14:paraId="049F0CB3" w14:textId="3C01D081" w:rsidR="00F91FF9" w:rsidRPr="00FB6B96" w:rsidRDefault="00F91FF9" w:rsidP="00713666">
            <w:pPr>
              <w:pStyle w:val="Standard"/>
              <w:spacing w:after="120"/>
              <w:rPr>
                <w:rFonts w:asciiTheme="majorBidi" w:hAnsiTheme="majorBidi" w:cstheme="majorBidi"/>
                <w:b/>
                <w:bCs/>
                <w:color w:val="000000" w:themeColor="text1"/>
              </w:rPr>
            </w:pPr>
            <w:r w:rsidRPr="00FB6B96">
              <w:rPr>
                <w:rFonts w:asciiTheme="majorBidi" w:hAnsiTheme="majorBidi" w:cstheme="majorBidi"/>
                <w:b/>
                <w:bCs/>
                <w:color w:val="000000" w:themeColor="text1"/>
              </w:rPr>
              <w:t>Kurum</w:t>
            </w:r>
          </w:p>
        </w:tc>
        <w:tc>
          <w:tcPr>
            <w:tcW w:w="2524" w:type="dxa"/>
            <w:tcBorders>
              <w:top w:val="single" w:sz="4" w:space="0" w:color="auto"/>
              <w:left w:val="nil"/>
              <w:bottom w:val="single" w:sz="4" w:space="0" w:color="auto"/>
            </w:tcBorders>
            <w:hideMark/>
          </w:tcPr>
          <w:p w14:paraId="64B6E6C6" w14:textId="3B097887" w:rsidR="00F91FF9" w:rsidRPr="00FB6B96" w:rsidRDefault="00F91FF9" w:rsidP="00713666">
            <w:pPr>
              <w:pStyle w:val="Standard"/>
              <w:spacing w:after="120"/>
              <w:rPr>
                <w:rFonts w:asciiTheme="majorBidi" w:hAnsiTheme="majorBidi" w:cstheme="majorBidi"/>
                <w:b/>
                <w:bCs/>
                <w:color w:val="000000" w:themeColor="text1"/>
              </w:rPr>
            </w:pPr>
            <w:r w:rsidRPr="00FB6B96">
              <w:rPr>
                <w:rFonts w:asciiTheme="majorBidi" w:hAnsiTheme="majorBidi" w:cstheme="majorBidi"/>
                <w:b/>
                <w:bCs/>
                <w:color w:val="000000" w:themeColor="text1"/>
              </w:rPr>
              <w:t>Mezuniyet tarihi</w:t>
            </w:r>
          </w:p>
        </w:tc>
      </w:tr>
      <w:tr w:rsidR="00F91FF9" w:rsidRPr="00FB6B96" w14:paraId="68A22989" w14:textId="77777777" w:rsidTr="00F91FF9">
        <w:trPr>
          <w:trHeight w:val="806"/>
        </w:trPr>
        <w:tc>
          <w:tcPr>
            <w:tcW w:w="1789" w:type="dxa"/>
            <w:tcBorders>
              <w:top w:val="single" w:sz="4" w:space="0" w:color="auto"/>
              <w:bottom w:val="single" w:sz="4" w:space="0" w:color="auto"/>
            </w:tcBorders>
            <w:vAlign w:val="center"/>
            <w:hideMark/>
          </w:tcPr>
          <w:p w14:paraId="7F9234EC" w14:textId="2B50A5B7" w:rsidR="00F91FF9" w:rsidRPr="00FB6B96" w:rsidRDefault="00F91FF9" w:rsidP="00713666">
            <w:pPr>
              <w:pStyle w:val="Standard"/>
              <w:spacing w:after="120"/>
              <w:rPr>
                <w:rFonts w:asciiTheme="majorBidi" w:hAnsiTheme="majorBidi" w:cstheme="majorBidi"/>
                <w:color w:val="000000" w:themeColor="text1"/>
              </w:rPr>
            </w:pPr>
            <w:r w:rsidRPr="00FB6B96">
              <w:rPr>
                <w:rFonts w:asciiTheme="majorBidi" w:hAnsiTheme="majorBidi" w:cstheme="majorBidi"/>
                <w:color w:val="000000" w:themeColor="text1"/>
              </w:rPr>
              <w:t>Lisans</w:t>
            </w:r>
          </w:p>
        </w:tc>
        <w:tc>
          <w:tcPr>
            <w:tcW w:w="4454" w:type="dxa"/>
            <w:tcBorders>
              <w:top w:val="single" w:sz="4" w:space="0" w:color="auto"/>
              <w:left w:val="nil"/>
              <w:bottom w:val="single" w:sz="4" w:space="0" w:color="auto"/>
            </w:tcBorders>
            <w:vAlign w:val="center"/>
          </w:tcPr>
          <w:p w14:paraId="11351520" w14:textId="1D09BB22" w:rsidR="00F91FF9" w:rsidRPr="00FB6B96" w:rsidRDefault="00F91FF9" w:rsidP="00713666">
            <w:pPr>
              <w:pStyle w:val="Standard"/>
              <w:spacing w:after="120"/>
              <w:rPr>
                <w:rFonts w:asciiTheme="majorBidi" w:hAnsiTheme="majorBidi" w:cstheme="majorBidi"/>
                <w:color w:val="000000" w:themeColor="text1"/>
              </w:rPr>
            </w:pPr>
            <w:r>
              <w:rPr>
                <w:rFonts w:asciiTheme="majorBidi" w:hAnsiTheme="majorBidi" w:cstheme="majorBidi"/>
                <w:color w:val="000000" w:themeColor="text1"/>
              </w:rPr>
              <w:t>Mardin Artuklu</w:t>
            </w:r>
            <w:r w:rsidRPr="00FB6B96">
              <w:rPr>
                <w:rFonts w:asciiTheme="majorBidi" w:hAnsiTheme="majorBidi" w:cstheme="majorBidi"/>
                <w:color w:val="000000" w:themeColor="text1"/>
              </w:rPr>
              <w:t xml:space="preserve"> Üniversitesi, Sağlık Bilimleri Fakültesi, Ebelik Bölümü</w:t>
            </w:r>
          </w:p>
        </w:tc>
        <w:tc>
          <w:tcPr>
            <w:tcW w:w="2524" w:type="dxa"/>
            <w:tcBorders>
              <w:top w:val="single" w:sz="4" w:space="0" w:color="auto"/>
              <w:left w:val="nil"/>
              <w:bottom w:val="single" w:sz="4" w:space="0" w:color="auto"/>
            </w:tcBorders>
            <w:vAlign w:val="center"/>
          </w:tcPr>
          <w:p w14:paraId="3C7827F8" w14:textId="19AB9D30" w:rsidR="00F91FF9" w:rsidRPr="00FB6B96" w:rsidRDefault="00F91FF9" w:rsidP="00713666">
            <w:pPr>
              <w:pStyle w:val="Standard"/>
              <w:spacing w:after="120"/>
              <w:rPr>
                <w:rFonts w:asciiTheme="majorBidi" w:hAnsiTheme="majorBidi" w:cstheme="majorBidi"/>
                <w:color w:val="000000" w:themeColor="text1"/>
              </w:rPr>
            </w:pPr>
            <w:r>
              <w:rPr>
                <w:rFonts w:asciiTheme="majorBidi" w:hAnsiTheme="majorBidi" w:cstheme="majorBidi"/>
                <w:color w:val="000000" w:themeColor="text1"/>
              </w:rPr>
              <w:t>19</w:t>
            </w:r>
            <w:r w:rsidRPr="00FB6B96">
              <w:rPr>
                <w:rFonts w:asciiTheme="majorBidi" w:hAnsiTheme="majorBidi" w:cstheme="majorBidi"/>
                <w:color w:val="000000" w:themeColor="text1"/>
              </w:rPr>
              <w:t>.06.201</w:t>
            </w:r>
            <w:r>
              <w:rPr>
                <w:rFonts w:asciiTheme="majorBidi" w:hAnsiTheme="majorBidi" w:cstheme="majorBidi"/>
                <w:color w:val="000000" w:themeColor="text1"/>
              </w:rPr>
              <w:t>9</w:t>
            </w:r>
          </w:p>
        </w:tc>
      </w:tr>
    </w:tbl>
    <w:p w14:paraId="22C20427" w14:textId="5FA859DE" w:rsidR="00F91FF9" w:rsidRPr="00FB6B96" w:rsidRDefault="00F91FF9" w:rsidP="00713666">
      <w:pPr>
        <w:pStyle w:val="Standard"/>
        <w:spacing w:after="120"/>
        <w:rPr>
          <w:rFonts w:asciiTheme="majorBidi" w:hAnsiTheme="majorBidi" w:cstheme="majorBidi"/>
          <w:b/>
          <w:bCs/>
          <w:color w:val="000000" w:themeColor="text1"/>
        </w:rPr>
      </w:pPr>
      <w:r w:rsidRPr="00FB6B96">
        <w:rPr>
          <w:rFonts w:asciiTheme="majorBidi" w:hAnsiTheme="majorBidi" w:cstheme="majorBidi"/>
          <w:b/>
          <w:bCs/>
          <w:color w:val="000000" w:themeColor="text1"/>
        </w:rPr>
        <w:t xml:space="preserve"> </w:t>
      </w:r>
      <w:r w:rsidRPr="00FB6B96">
        <w:rPr>
          <w:rFonts w:asciiTheme="majorBidi" w:hAnsiTheme="majorBidi" w:cstheme="majorBidi"/>
          <w:b/>
          <w:bCs/>
          <w:color w:val="000000" w:themeColor="text1"/>
        </w:rPr>
        <w:tab/>
      </w:r>
    </w:p>
    <w:p w14:paraId="0826093D" w14:textId="77777777" w:rsidR="00F91FF9" w:rsidRPr="00FB6B96" w:rsidRDefault="00F91FF9" w:rsidP="00713666">
      <w:pPr>
        <w:pStyle w:val="Standard"/>
        <w:spacing w:after="120"/>
        <w:ind w:firstLine="708"/>
        <w:rPr>
          <w:rFonts w:asciiTheme="majorBidi" w:hAnsiTheme="majorBidi" w:cstheme="majorBidi"/>
          <w:b/>
          <w:bCs/>
          <w:color w:val="000000" w:themeColor="text1"/>
        </w:rPr>
      </w:pPr>
      <w:r w:rsidRPr="00FB6B96">
        <w:rPr>
          <w:rFonts w:asciiTheme="majorBidi" w:hAnsiTheme="majorBidi" w:cstheme="majorBidi"/>
          <w:b/>
          <w:bCs/>
          <w:color w:val="000000" w:themeColor="text1"/>
        </w:rPr>
        <w:t>İŞ DENEYİMİ</w:t>
      </w:r>
    </w:p>
    <w:p w14:paraId="363D1E0F" w14:textId="77777777" w:rsidR="00F91FF9" w:rsidRPr="00FB6B96" w:rsidRDefault="00F91FF9" w:rsidP="00713666">
      <w:pPr>
        <w:pStyle w:val="Standard"/>
        <w:spacing w:after="120"/>
        <w:rPr>
          <w:rFonts w:asciiTheme="majorBidi" w:hAnsiTheme="majorBidi" w:cstheme="majorBidi"/>
          <w:b/>
          <w:bCs/>
          <w:color w:val="000000" w:themeColor="text1"/>
        </w:rPr>
      </w:pPr>
    </w:p>
    <w:tbl>
      <w:tblPr>
        <w:tblW w:w="8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258"/>
        <w:gridCol w:w="1621"/>
      </w:tblGrid>
      <w:tr w:rsidR="00F91FF9" w:rsidRPr="00FB6B96" w14:paraId="2E582321" w14:textId="77777777" w:rsidTr="00F91FF9">
        <w:trPr>
          <w:trHeight w:val="247"/>
        </w:trPr>
        <w:tc>
          <w:tcPr>
            <w:tcW w:w="1908" w:type="dxa"/>
            <w:tcBorders>
              <w:top w:val="single" w:sz="4" w:space="0" w:color="auto"/>
              <w:left w:val="nil"/>
              <w:bottom w:val="single" w:sz="4" w:space="0" w:color="auto"/>
              <w:right w:val="nil"/>
            </w:tcBorders>
            <w:hideMark/>
          </w:tcPr>
          <w:p w14:paraId="61B7086E" w14:textId="77777777" w:rsidR="00F91FF9" w:rsidRPr="00FB6B96" w:rsidRDefault="00F91FF9" w:rsidP="00713666">
            <w:pPr>
              <w:pStyle w:val="Standard"/>
              <w:spacing w:after="120"/>
              <w:rPr>
                <w:rFonts w:asciiTheme="majorBidi" w:hAnsiTheme="majorBidi" w:cstheme="majorBidi"/>
                <w:b/>
                <w:bCs/>
                <w:color w:val="000000" w:themeColor="text1"/>
              </w:rPr>
            </w:pPr>
            <w:r w:rsidRPr="00FB6B96">
              <w:rPr>
                <w:rFonts w:asciiTheme="majorBidi" w:hAnsiTheme="majorBidi" w:cstheme="majorBidi"/>
                <w:b/>
                <w:bCs/>
                <w:color w:val="000000" w:themeColor="text1"/>
              </w:rPr>
              <w:t>Yıl</w:t>
            </w:r>
          </w:p>
        </w:tc>
        <w:tc>
          <w:tcPr>
            <w:tcW w:w="5258" w:type="dxa"/>
            <w:tcBorders>
              <w:top w:val="single" w:sz="4" w:space="0" w:color="auto"/>
              <w:left w:val="nil"/>
              <w:bottom w:val="single" w:sz="4" w:space="0" w:color="auto"/>
              <w:right w:val="nil"/>
            </w:tcBorders>
          </w:tcPr>
          <w:p w14:paraId="20C116A3" w14:textId="18AEB86B" w:rsidR="00F91FF9" w:rsidRPr="00FB6B96" w:rsidRDefault="00F91FF9" w:rsidP="00713666">
            <w:pPr>
              <w:pStyle w:val="Standard"/>
              <w:spacing w:after="120"/>
              <w:rPr>
                <w:rFonts w:asciiTheme="majorBidi" w:hAnsiTheme="majorBidi" w:cstheme="majorBidi"/>
                <w:b/>
                <w:bCs/>
                <w:color w:val="000000" w:themeColor="text1"/>
              </w:rPr>
            </w:pPr>
            <w:r w:rsidRPr="00FB6B96">
              <w:rPr>
                <w:rFonts w:asciiTheme="majorBidi" w:hAnsiTheme="majorBidi" w:cstheme="majorBidi"/>
                <w:b/>
                <w:bCs/>
                <w:color w:val="000000" w:themeColor="text1"/>
              </w:rPr>
              <w:t>Yer</w:t>
            </w:r>
            <w:r>
              <w:rPr>
                <w:rFonts w:asciiTheme="majorBidi" w:hAnsiTheme="majorBidi" w:cstheme="majorBidi"/>
                <w:b/>
                <w:bCs/>
                <w:color w:val="000000" w:themeColor="text1"/>
              </w:rPr>
              <w:t>/</w:t>
            </w:r>
            <w:r w:rsidRPr="00FB6B96">
              <w:rPr>
                <w:rFonts w:asciiTheme="majorBidi" w:hAnsiTheme="majorBidi" w:cstheme="majorBidi"/>
                <w:b/>
                <w:bCs/>
                <w:color w:val="000000" w:themeColor="text1"/>
              </w:rPr>
              <w:t>Kurum</w:t>
            </w:r>
          </w:p>
        </w:tc>
        <w:tc>
          <w:tcPr>
            <w:tcW w:w="1621" w:type="dxa"/>
            <w:tcBorders>
              <w:top w:val="single" w:sz="4" w:space="0" w:color="auto"/>
              <w:left w:val="nil"/>
              <w:bottom w:val="single" w:sz="4" w:space="0" w:color="auto"/>
              <w:right w:val="nil"/>
            </w:tcBorders>
            <w:hideMark/>
          </w:tcPr>
          <w:p w14:paraId="2A8E40C9" w14:textId="77777777" w:rsidR="00F91FF9" w:rsidRPr="00FB6B96" w:rsidRDefault="00F91FF9" w:rsidP="00713666">
            <w:pPr>
              <w:pStyle w:val="Standard"/>
              <w:spacing w:after="120"/>
              <w:rPr>
                <w:rFonts w:asciiTheme="majorBidi" w:hAnsiTheme="majorBidi" w:cstheme="majorBidi"/>
                <w:b/>
                <w:bCs/>
                <w:color w:val="000000" w:themeColor="text1"/>
              </w:rPr>
            </w:pPr>
            <w:r w:rsidRPr="00FB6B96">
              <w:rPr>
                <w:rFonts w:asciiTheme="majorBidi" w:hAnsiTheme="majorBidi" w:cstheme="majorBidi"/>
                <w:b/>
                <w:bCs/>
                <w:color w:val="000000" w:themeColor="text1"/>
              </w:rPr>
              <w:t>Unvan</w:t>
            </w:r>
          </w:p>
        </w:tc>
      </w:tr>
      <w:tr w:rsidR="00F91FF9" w:rsidRPr="00FB6B96" w14:paraId="0C7A5DD0" w14:textId="77777777" w:rsidTr="00F91FF9">
        <w:trPr>
          <w:trHeight w:val="247"/>
        </w:trPr>
        <w:tc>
          <w:tcPr>
            <w:tcW w:w="1908" w:type="dxa"/>
            <w:tcBorders>
              <w:top w:val="single" w:sz="4" w:space="0" w:color="auto"/>
              <w:left w:val="nil"/>
              <w:bottom w:val="single" w:sz="4" w:space="0" w:color="auto"/>
              <w:right w:val="nil"/>
            </w:tcBorders>
          </w:tcPr>
          <w:p w14:paraId="0648871A" w14:textId="77777777" w:rsidR="00F91FF9" w:rsidRPr="00FB6B96" w:rsidRDefault="00F91FF9" w:rsidP="00713666">
            <w:pPr>
              <w:pStyle w:val="Standard"/>
              <w:spacing w:after="120"/>
              <w:rPr>
                <w:rFonts w:asciiTheme="majorBidi" w:hAnsiTheme="majorBidi" w:cstheme="majorBidi"/>
                <w:color w:val="000000" w:themeColor="text1"/>
              </w:rPr>
            </w:pPr>
            <w:r w:rsidRPr="00FB6B96">
              <w:rPr>
                <w:rFonts w:asciiTheme="majorBidi" w:hAnsiTheme="majorBidi" w:cstheme="majorBidi"/>
                <w:color w:val="000000" w:themeColor="text1"/>
              </w:rPr>
              <w:t>201</w:t>
            </w:r>
            <w:r w:rsidRPr="00C046C9">
              <w:rPr>
                <w:rFonts w:asciiTheme="majorBidi" w:hAnsiTheme="majorBidi" w:cstheme="majorBidi"/>
                <w:color w:val="000000" w:themeColor="text1"/>
              </w:rPr>
              <w:t>9</w:t>
            </w:r>
            <w:r w:rsidRPr="00FB6B96">
              <w:rPr>
                <w:rFonts w:asciiTheme="majorBidi" w:hAnsiTheme="majorBidi" w:cstheme="majorBidi"/>
                <w:color w:val="000000" w:themeColor="text1"/>
              </w:rPr>
              <w:t>- Halen</w:t>
            </w:r>
          </w:p>
          <w:p w14:paraId="2773A951" w14:textId="77777777" w:rsidR="00F91FF9" w:rsidRPr="00FB6B96" w:rsidRDefault="00F91FF9" w:rsidP="00713666">
            <w:pPr>
              <w:pStyle w:val="Standard"/>
              <w:spacing w:after="120"/>
              <w:rPr>
                <w:rFonts w:asciiTheme="majorBidi" w:hAnsiTheme="majorBidi" w:cstheme="majorBidi"/>
                <w:color w:val="000000" w:themeColor="text1"/>
              </w:rPr>
            </w:pPr>
          </w:p>
        </w:tc>
        <w:tc>
          <w:tcPr>
            <w:tcW w:w="5258" w:type="dxa"/>
            <w:tcBorders>
              <w:top w:val="single" w:sz="4" w:space="0" w:color="auto"/>
              <w:left w:val="nil"/>
              <w:bottom w:val="single" w:sz="4" w:space="0" w:color="auto"/>
              <w:right w:val="nil"/>
            </w:tcBorders>
            <w:hideMark/>
          </w:tcPr>
          <w:p w14:paraId="1B335D19" w14:textId="19EC48BA" w:rsidR="00F91FF9" w:rsidRPr="00FB6B96" w:rsidRDefault="00F91FF9" w:rsidP="00713666">
            <w:pPr>
              <w:pStyle w:val="Standard"/>
              <w:spacing w:after="120"/>
              <w:rPr>
                <w:rFonts w:asciiTheme="majorBidi" w:hAnsiTheme="majorBidi" w:cstheme="majorBidi"/>
                <w:color w:val="000000" w:themeColor="text1"/>
              </w:rPr>
            </w:pPr>
            <w:r w:rsidRPr="00FB6B96">
              <w:rPr>
                <w:rFonts w:asciiTheme="majorBidi" w:hAnsiTheme="majorBidi" w:cstheme="majorBidi"/>
                <w:color w:val="000000" w:themeColor="text1"/>
              </w:rPr>
              <w:t>AYDIN</w:t>
            </w:r>
            <w:r>
              <w:rPr>
                <w:rFonts w:asciiTheme="majorBidi" w:hAnsiTheme="majorBidi" w:cstheme="majorBidi"/>
                <w:color w:val="000000" w:themeColor="text1"/>
              </w:rPr>
              <w:t>/</w:t>
            </w:r>
            <w:r w:rsidRPr="00C046C9">
              <w:rPr>
                <w:rFonts w:asciiTheme="majorBidi" w:hAnsiTheme="majorBidi" w:cstheme="majorBidi"/>
                <w:color w:val="000000" w:themeColor="text1"/>
              </w:rPr>
              <w:t>Aydın Kadın Doğum ve Çocuk Hastalıkları Hastanesi</w:t>
            </w:r>
          </w:p>
        </w:tc>
        <w:tc>
          <w:tcPr>
            <w:tcW w:w="1621" w:type="dxa"/>
            <w:tcBorders>
              <w:top w:val="single" w:sz="4" w:space="0" w:color="auto"/>
              <w:left w:val="nil"/>
              <w:bottom w:val="single" w:sz="4" w:space="0" w:color="auto"/>
              <w:right w:val="nil"/>
            </w:tcBorders>
            <w:hideMark/>
          </w:tcPr>
          <w:p w14:paraId="1C87454D" w14:textId="77777777" w:rsidR="00F91FF9" w:rsidRPr="00FB6B96" w:rsidRDefault="00F91FF9" w:rsidP="00713666">
            <w:pPr>
              <w:pStyle w:val="Standard"/>
              <w:spacing w:after="120"/>
              <w:rPr>
                <w:rFonts w:asciiTheme="majorBidi" w:hAnsiTheme="majorBidi" w:cstheme="majorBidi"/>
                <w:color w:val="000000" w:themeColor="text1"/>
              </w:rPr>
            </w:pPr>
            <w:r w:rsidRPr="00FB6B96">
              <w:rPr>
                <w:rFonts w:asciiTheme="majorBidi" w:hAnsiTheme="majorBidi" w:cstheme="majorBidi"/>
                <w:color w:val="000000" w:themeColor="text1"/>
              </w:rPr>
              <w:t>Ebe</w:t>
            </w:r>
          </w:p>
        </w:tc>
      </w:tr>
    </w:tbl>
    <w:p w14:paraId="4D6DA8F0" w14:textId="77777777" w:rsidR="00F91FF9" w:rsidRDefault="00F91FF9" w:rsidP="00713666">
      <w:pPr>
        <w:pStyle w:val="Standard"/>
        <w:spacing w:after="120"/>
        <w:rPr>
          <w:rFonts w:asciiTheme="majorBidi" w:hAnsiTheme="majorBidi" w:cstheme="majorBidi"/>
          <w:b/>
          <w:bCs/>
          <w:color w:val="000000" w:themeColor="text1"/>
        </w:rPr>
      </w:pPr>
    </w:p>
    <w:p w14:paraId="152AF381" w14:textId="7D114926" w:rsidR="00F91FF9" w:rsidRDefault="00F91FF9" w:rsidP="00713666">
      <w:pPr>
        <w:pStyle w:val="Standard"/>
        <w:spacing w:after="120"/>
        <w:ind w:firstLine="708"/>
        <w:rPr>
          <w:rFonts w:asciiTheme="majorBidi" w:hAnsiTheme="majorBidi" w:cstheme="majorBidi"/>
          <w:b/>
          <w:bCs/>
          <w:color w:val="000000" w:themeColor="text1"/>
        </w:rPr>
      </w:pPr>
      <w:r w:rsidRPr="00F91FF9">
        <w:rPr>
          <w:rFonts w:asciiTheme="majorBidi" w:hAnsiTheme="majorBidi" w:cstheme="majorBidi"/>
          <w:b/>
          <w:bCs/>
          <w:color w:val="000000" w:themeColor="text1"/>
        </w:rPr>
        <w:t>AKADEM</w:t>
      </w:r>
      <w:r>
        <w:rPr>
          <w:rFonts w:asciiTheme="majorBidi" w:hAnsiTheme="majorBidi" w:cstheme="majorBidi"/>
          <w:b/>
          <w:bCs/>
          <w:color w:val="000000" w:themeColor="text1"/>
        </w:rPr>
        <w:t>İ</w:t>
      </w:r>
      <w:r w:rsidRPr="00F91FF9">
        <w:rPr>
          <w:rFonts w:asciiTheme="majorBidi" w:hAnsiTheme="majorBidi" w:cstheme="majorBidi"/>
          <w:b/>
          <w:bCs/>
          <w:color w:val="000000" w:themeColor="text1"/>
        </w:rPr>
        <w:t>K YAYINLAR</w:t>
      </w:r>
    </w:p>
    <w:p w14:paraId="450F8104" w14:textId="77777777" w:rsidR="00BB46EA" w:rsidRPr="00F91FF9" w:rsidRDefault="00BB46EA" w:rsidP="00713666">
      <w:pPr>
        <w:pStyle w:val="Standard"/>
        <w:spacing w:after="120"/>
        <w:ind w:firstLine="708"/>
        <w:rPr>
          <w:rFonts w:asciiTheme="majorBidi" w:hAnsiTheme="majorBidi" w:cstheme="majorBidi"/>
          <w:b/>
          <w:bCs/>
          <w:color w:val="000000" w:themeColor="text1"/>
        </w:rPr>
      </w:pPr>
    </w:p>
    <w:p w14:paraId="2BCC5110" w14:textId="77777777" w:rsidR="00F91FF9" w:rsidRPr="00F91FF9" w:rsidRDefault="00F91FF9" w:rsidP="00713666">
      <w:pPr>
        <w:pStyle w:val="Standard"/>
        <w:spacing w:after="120"/>
        <w:ind w:firstLine="708"/>
        <w:rPr>
          <w:rFonts w:asciiTheme="majorBidi" w:hAnsiTheme="majorBidi" w:cstheme="majorBidi"/>
          <w:b/>
          <w:bCs/>
          <w:color w:val="000000" w:themeColor="text1"/>
        </w:rPr>
      </w:pPr>
      <w:r w:rsidRPr="00F91FF9">
        <w:rPr>
          <w:rFonts w:asciiTheme="majorBidi" w:hAnsiTheme="majorBidi" w:cstheme="majorBidi"/>
          <w:b/>
          <w:bCs/>
          <w:color w:val="000000" w:themeColor="text1"/>
        </w:rPr>
        <w:t>1. MAKALELER</w:t>
      </w:r>
    </w:p>
    <w:p w14:paraId="584EAB4D" w14:textId="570C8395" w:rsidR="00F91FF9" w:rsidRPr="00F91FF9" w:rsidRDefault="00C61952" w:rsidP="00713666">
      <w:pPr>
        <w:pStyle w:val="Standard"/>
        <w:spacing w:after="120"/>
        <w:ind w:firstLine="708"/>
        <w:rPr>
          <w:rFonts w:asciiTheme="majorBidi" w:hAnsiTheme="majorBidi" w:cstheme="majorBidi"/>
          <w:color w:val="000000" w:themeColor="text1"/>
        </w:rPr>
      </w:pPr>
      <w:r>
        <w:rPr>
          <w:rFonts w:asciiTheme="majorBidi" w:hAnsiTheme="majorBidi" w:cstheme="majorBidi"/>
          <w:color w:val="000000" w:themeColor="text1"/>
        </w:rPr>
        <w:t>-</w:t>
      </w:r>
    </w:p>
    <w:p w14:paraId="5D0E96AB" w14:textId="77777777" w:rsidR="00F91FF9" w:rsidRPr="00F91FF9" w:rsidRDefault="00F91FF9" w:rsidP="00713666">
      <w:pPr>
        <w:pStyle w:val="Standard"/>
        <w:spacing w:after="120"/>
        <w:ind w:firstLine="708"/>
        <w:rPr>
          <w:rFonts w:asciiTheme="majorBidi" w:hAnsiTheme="majorBidi" w:cstheme="majorBidi"/>
          <w:b/>
          <w:bCs/>
          <w:color w:val="000000" w:themeColor="text1"/>
        </w:rPr>
      </w:pPr>
      <w:r w:rsidRPr="00F91FF9">
        <w:rPr>
          <w:rFonts w:asciiTheme="majorBidi" w:hAnsiTheme="majorBidi" w:cstheme="majorBidi"/>
          <w:b/>
          <w:bCs/>
          <w:color w:val="000000" w:themeColor="text1"/>
        </w:rPr>
        <w:t>2. PROJELER</w:t>
      </w:r>
    </w:p>
    <w:p w14:paraId="13B6F4F7" w14:textId="62A813E2" w:rsidR="00F91FF9" w:rsidRPr="00F91FF9" w:rsidRDefault="00C61952" w:rsidP="00713666">
      <w:pPr>
        <w:pStyle w:val="Standard"/>
        <w:spacing w:after="120"/>
        <w:ind w:firstLine="708"/>
        <w:rPr>
          <w:rFonts w:asciiTheme="majorBidi" w:hAnsiTheme="majorBidi" w:cstheme="majorBidi"/>
          <w:color w:val="000000" w:themeColor="text1"/>
        </w:rPr>
      </w:pPr>
      <w:r>
        <w:rPr>
          <w:rFonts w:asciiTheme="majorBidi" w:hAnsiTheme="majorBidi" w:cstheme="majorBidi"/>
          <w:color w:val="000000" w:themeColor="text1"/>
        </w:rPr>
        <w:t>-</w:t>
      </w:r>
    </w:p>
    <w:p w14:paraId="6CE06F36" w14:textId="4D0AC2C7" w:rsidR="00F91FF9" w:rsidRPr="00F91FF9" w:rsidRDefault="00F91FF9" w:rsidP="00713666">
      <w:pPr>
        <w:pStyle w:val="Standard"/>
        <w:spacing w:after="120"/>
        <w:ind w:firstLine="708"/>
        <w:rPr>
          <w:rFonts w:asciiTheme="majorBidi" w:hAnsiTheme="majorBidi" w:cstheme="majorBidi"/>
          <w:b/>
          <w:bCs/>
          <w:color w:val="000000" w:themeColor="text1"/>
        </w:rPr>
      </w:pPr>
      <w:r w:rsidRPr="00F91FF9">
        <w:rPr>
          <w:rFonts w:asciiTheme="majorBidi" w:hAnsiTheme="majorBidi" w:cstheme="majorBidi"/>
          <w:b/>
          <w:bCs/>
          <w:color w:val="000000" w:themeColor="text1"/>
        </w:rPr>
        <w:t>3. B</w:t>
      </w:r>
      <w:r>
        <w:rPr>
          <w:rFonts w:asciiTheme="majorBidi" w:hAnsiTheme="majorBidi" w:cstheme="majorBidi"/>
          <w:b/>
          <w:bCs/>
          <w:color w:val="000000" w:themeColor="text1"/>
        </w:rPr>
        <w:t>İ</w:t>
      </w:r>
      <w:r w:rsidRPr="00F91FF9">
        <w:rPr>
          <w:rFonts w:asciiTheme="majorBidi" w:hAnsiTheme="majorBidi" w:cstheme="majorBidi"/>
          <w:b/>
          <w:bCs/>
          <w:color w:val="000000" w:themeColor="text1"/>
        </w:rPr>
        <w:t>LD</w:t>
      </w:r>
      <w:r>
        <w:rPr>
          <w:rFonts w:asciiTheme="majorBidi" w:hAnsiTheme="majorBidi" w:cstheme="majorBidi"/>
          <w:b/>
          <w:bCs/>
          <w:color w:val="000000" w:themeColor="text1"/>
        </w:rPr>
        <w:t>İ</w:t>
      </w:r>
      <w:r w:rsidRPr="00F91FF9">
        <w:rPr>
          <w:rFonts w:asciiTheme="majorBidi" w:hAnsiTheme="majorBidi" w:cstheme="majorBidi"/>
          <w:b/>
          <w:bCs/>
          <w:color w:val="000000" w:themeColor="text1"/>
        </w:rPr>
        <w:t>R</w:t>
      </w:r>
      <w:r>
        <w:rPr>
          <w:rFonts w:asciiTheme="majorBidi" w:hAnsiTheme="majorBidi" w:cstheme="majorBidi"/>
          <w:b/>
          <w:bCs/>
          <w:color w:val="000000" w:themeColor="text1"/>
        </w:rPr>
        <w:t>İ</w:t>
      </w:r>
      <w:r w:rsidRPr="00F91FF9">
        <w:rPr>
          <w:rFonts w:asciiTheme="majorBidi" w:hAnsiTheme="majorBidi" w:cstheme="majorBidi"/>
          <w:b/>
          <w:bCs/>
          <w:color w:val="000000" w:themeColor="text1"/>
        </w:rPr>
        <w:t>LER</w:t>
      </w:r>
    </w:p>
    <w:p w14:paraId="3438AD34" w14:textId="75B3DB38" w:rsidR="00F91FF9" w:rsidRPr="0021669C" w:rsidRDefault="00C61952" w:rsidP="00713666">
      <w:pPr>
        <w:pStyle w:val="Standard"/>
        <w:spacing w:after="120"/>
        <w:ind w:firstLine="708"/>
        <w:rPr>
          <w:rFonts w:asciiTheme="majorBidi" w:hAnsiTheme="majorBidi" w:cstheme="majorBidi"/>
          <w:color w:val="000000" w:themeColor="text1"/>
        </w:rPr>
      </w:pPr>
      <w:r>
        <w:rPr>
          <w:rFonts w:asciiTheme="majorBidi" w:hAnsiTheme="majorBidi" w:cstheme="majorBidi"/>
          <w:color w:val="000000" w:themeColor="text1"/>
        </w:rPr>
        <w:t>-</w:t>
      </w:r>
    </w:p>
    <w:sectPr w:rsidR="00F91FF9" w:rsidRPr="0021669C" w:rsidSect="00602836">
      <w:footerReference w:type="default" r:id="rId16"/>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C9FC" w14:textId="77777777" w:rsidR="00E30300" w:rsidRDefault="00E30300" w:rsidP="008544BA">
      <w:pPr>
        <w:spacing w:after="0" w:line="240" w:lineRule="auto"/>
      </w:pPr>
      <w:r>
        <w:separator/>
      </w:r>
    </w:p>
    <w:p w14:paraId="1F899DBE" w14:textId="77777777" w:rsidR="00E30300" w:rsidRDefault="00E30300"/>
  </w:endnote>
  <w:endnote w:type="continuationSeparator" w:id="0">
    <w:p w14:paraId="17977E63" w14:textId="77777777" w:rsidR="00E30300" w:rsidRDefault="00E30300" w:rsidP="008544BA">
      <w:pPr>
        <w:spacing w:after="0" w:line="240" w:lineRule="auto"/>
      </w:pPr>
      <w:r>
        <w:continuationSeparator/>
      </w:r>
    </w:p>
    <w:p w14:paraId="29D8530A" w14:textId="77777777" w:rsidR="00E30300" w:rsidRDefault="00E30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Fira Sans">
    <w:charset w:val="00"/>
    <w:family w:val="swiss"/>
    <w:pitch w:val="variable"/>
    <w:sig w:usb0="600002FF" w:usb1="00000001"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59192"/>
      <w:docPartObj>
        <w:docPartGallery w:val="Page Numbers (Bottom of Page)"/>
        <w:docPartUnique/>
      </w:docPartObj>
    </w:sdtPr>
    <w:sdtContent>
      <w:p w14:paraId="38C92F46" w14:textId="112AE89E" w:rsidR="00CA2065" w:rsidRDefault="00CA2065">
        <w:pPr>
          <w:pStyle w:val="AltBilgi"/>
          <w:jc w:val="right"/>
        </w:pPr>
        <w:r>
          <w:fldChar w:fldCharType="begin"/>
        </w:r>
        <w:r>
          <w:instrText>PAGE   \* MERGEFORMAT</w:instrText>
        </w:r>
        <w:r>
          <w:fldChar w:fldCharType="separate"/>
        </w:r>
        <w:r>
          <w:t>2</w:t>
        </w:r>
        <w:r>
          <w:fldChar w:fldCharType="end"/>
        </w:r>
      </w:p>
    </w:sdtContent>
  </w:sdt>
  <w:p w14:paraId="0DA1B476" w14:textId="37AE6799" w:rsidR="00CA2065" w:rsidRDefault="00CA2065" w:rsidP="000E4FAC">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E2F1" w14:textId="0A40B7CE" w:rsidR="00CA2065" w:rsidRDefault="00CA2065">
    <w:pPr>
      <w:pStyle w:val="AltBilgi"/>
      <w:jc w:val="right"/>
    </w:pPr>
  </w:p>
  <w:p w14:paraId="78834761" w14:textId="77777777" w:rsidR="00CA2065" w:rsidRDefault="00CA206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288534"/>
      <w:docPartObj>
        <w:docPartGallery w:val="Page Numbers (Bottom of Page)"/>
        <w:docPartUnique/>
      </w:docPartObj>
    </w:sdtPr>
    <w:sdtContent>
      <w:p w14:paraId="02111810" w14:textId="77777777" w:rsidR="00CA2065" w:rsidRDefault="00CA2065">
        <w:pPr>
          <w:pStyle w:val="AltBilgi"/>
          <w:jc w:val="right"/>
        </w:pPr>
        <w:r>
          <w:fldChar w:fldCharType="begin"/>
        </w:r>
        <w:r>
          <w:instrText>PAGE   \* MERGEFORMAT</w:instrText>
        </w:r>
        <w:r>
          <w:fldChar w:fldCharType="separate"/>
        </w:r>
        <w:r w:rsidR="00995C29">
          <w:rPr>
            <w:noProof/>
          </w:rPr>
          <w:t>iii</w:t>
        </w:r>
        <w:r>
          <w:fldChar w:fldCharType="end"/>
        </w:r>
      </w:p>
    </w:sdtContent>
  </w:sdt>
  <w:p w14:paraId="64D4DBA0" w14:textId="77777777" w:rsidR="00CA2065" w:rsidRDefault="00CA2065" w:rsidP="000E4FAC">
    <w:pPr>
      <w:pStyle w:val="AltBilgi"/>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81831"/>
      <w:docPartObj>
        <w:docPartGallery w:val="Page Numbers (Bottom of Page)"/>
        <w:docPartUnique/>
      </w:docPartObj>
    </w:sdtPr>
    <w:sdtContent>
      <w:p w14:paraId="084967EA" w14:textId="77777777" w:rsidR="00CA2065" w:rsidRDefault="00CA2065">
        <w:pPr>
          <w:pStyle w:val="AltBilgi"/>
          <w:jc w:val="right"/>
        </w:pPr>
        <w:r>
          <w:fldChar w:fldCharType="begin"/>
        </w:r>
        <w:r>
          <w:instrText>PAGE   \* MERGEFORMAT</w:instrText>
        </w:r>
        <w:r>
          <w:fldChar w:fldCharType="separate"/>
        </w:r>
        <w:r w:rsidR="00995C29">
          <w:rPr>
            <w:noProof/>
          </w:rPr>
          <w:t>i</w:t>
        </w:r>
        <w:r>
          <w:fldChar w:fldCharType="end"/>
        </w:r>
      </w:p>
    </w:sdtContent>
  </w:sdt>
  <w:p w14:paraId="03242EBD" w14:textId="77777777" w:rsidR="00CA2065" w:rsidRDefault="00CA2065">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909256"/>
      <w:docPartObj>
        <w:docPartGallery w:val="Page Numbers (Bottom of Page)"/>
        <w:docPartUnique/>
      </w:docPartObj>
    </w:sdtPr>
    <w:sdtContent>
      <w:p w14:paraId="6E2B7411" w14:textId="77777777" w:rsidR="00CA2065" w:rsidRDefault="00CA2065">
        <w:pPr>
          <w:pStyle w:val="AltBilgi"/>
          <w:jc w:val="right"/>
        </w:pPr>
        <w:r w:rsidRPr="00602836">
          <w:rPr>
            <w:rFonts w:ascii="Times New Roman" w:hAnsi="Times New Roman" w:cs="Times New Roman"/>
            <w:sz w:val="24"/>
            <w:szCs w:val="24"/>
          </w:rPr>
          <w:fldChar w:fldCharType="begin"/>
        </w:r>
        <w:r w:rsidRPr="00602836">
          <w:rPr>
            <w:rFonts w:ascii="Times New Roman" w:hAnsi="Times New Roman" w:cs="Times New Roman"/>
            <w:sz w:val="24"/>
            <w:szCs w:val="24"/>
          </w:rPr>
          <w:instrText>PAGE   \* MERGEFORMAT</w:instrText>
        </w:r>
        <w:r w:rsidRPr="00602836">
          <w:rPr>
            <w:rFonts w:ascii="Times New Roman" w:hAnsi="Times New Roman" w:cs="Times New Roman"/>
            <w:sz w:val="24"/>
            <w:szCs w:val="24"/>
          </w:rPr>
          <w:fldChar w:fldCharType="separate"/>
        </w:r>
        <w:r w:rsidR="00995C29" w:rsidRPr="00602836">
          <w:rPr>
            <w:rFonts w:ascii="Times New Roman" w:hAnsi="Times New Roman" w:cs="Times New Roman"/>
            <w:noProof/>
            <w:sz w:val="24"/>
            <w:szCs w:val="24"/>
          </w:rPr>
          <w:t>6</w:t>
        </w:r>
        <w:r w:rsidRPr="00602836">
          <w:rPr>
            <w:rFonts w:ascii="Times New Roman" w:hAnsi="Times New Roman" w:cs="Times New Roman"/>
            <w:sz w:val="24"/>
            <w:szCs w:val="24"/>
          </w:rPr>
          <w:fldChar w:fldCharType="end"/>
        </w:r>
      </w:p>
    </w:sdtContent>
  </w:sdt>
  <w:p w14:paraId="1410A225" w14:textId="77777777" w:rsidR="00CA2065" w:rsidRDefault="00CA2065" w:rsidP="000E4FAC">
    <w:pPr>
      <w:pStyle w:val="AltBilgi"/>
      <w:jc w:val="right"/>
    </w:pPr>
  </w:p>
  <w:p w14:paraId="6C78B265" w14:textId="77777777" w:rsidR="002F05E2" w:rsidRDefault="002F0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FBAE" w14:textId="77777777" w:rsidR="00E30300" w:rsidRDefault="00E30300" w:rsidP="008544BA">
      <w:pPr>
        <w:spacing w:after="0" w:line="240" w:lineRule="auto"/>
      </w:pPr>
      <w:r>
        <w:separator/>
      </w:r>
    </w:p>
    <w:p w14:paraId="7EEA0E0A" w14:textId="77777777" w:rsidR="00E30300" w:rsidRDefault="00E30300"/>
  </w:footnote>
  <w:footnote w:type="continuationSeparator" w:id="0">
    <w:p w14:paraId="77104AF8" w14:textId="77777777" w:rsidR="00E30300" w:rsidRDefault="00E30300" w:rsidP="008544BA">
      <w:pPr>
        <w:spacing w:after="0" w:line="240" w:lineRule="auto"/>
      </w:pPr>
      <w:r>
        <w:continuationSeparator/>
      </w:r>
    </w:p>
    <w:p w14:paraId="47191630" w14:textId="77777777" w:rsidR="00E30300" w:rsidRDefault="00E303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F08"/>
    <w:multiLevelType w:val="hybridMultilevel"/>
    <w:tmpl w:val="3CC6C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605E17"/>
    <w:multiLevelType w:val="hybridMultilevel"/>
    <w:tmpl w:val="E1728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F854FA"/>
    <w:multiLevelType w:val="hybridMultilevel"/>
    <w:tmpl w:val="A9EAEF7E"/>
    <w:lvl w:ilvl="0" w:tplc="A2623A46">
      <w:start w:val="1"/>
      <w:numFmt w:val="bullet"/>
      <w:lvlText w:val=""/>
      <w:lvlJc w:val="right"/>
      <w:rPr>
        <w:rFonts w:ascii="Times New Roman" w:hAnsi="Times New Roman" w:cs="Symbol" w:hint="default"/>
        <w:b w:val="0"/>
        <w:i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A411B9"/>
    <w:multiLevelType w:val="hybridMultilevel"/>
    <w:tmpl w:val="BEE626E6"/>
    <w:lvl w:ilvl="0" w:tplc="7182EF9E">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8D0259"/>
    <w:multiLevelType w:val="hybridMultilevel"/>
    <w:tmpl w:val="A26CB00A"/>
    <w:lvl w:ilvl="0" w:tplc="242AEC24">
      <w:start w:val="20"/>
      <w:numFmt w:val="bullet"/>
      <w:lvlText w:val="•"/>
      <w:lvlJc w:val="left"/>
      <w:pPr>
        <w:ind w:left="1494"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138044A6"/>
    <w:multiLevelType w:val="hybridMultilevel"/>
    <w:tmpl w:val="49FEE6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044201"/>
    <w:multiLevelType w:val="multilevel"/>
    <w:tmpl w:val="E96C8CE6"/>
    <w:lvl w:ilvl="0">
      <w:start w:val="1"/>
      <w:numFmt w:val="decimal"/>
      <w:lvlText w:val="%1."/>
      <w:lvlJc w:val="left"/>
      <w:pPr>
        <w:ind w:left="924" w:hanging="244"/>
      </w:pPr>
      <w:rPr>
        <w:rFonts w:hint="default"/>
      </w:rPr>
    </w:lvl>
    <w:lvl w:ilvl="1">
      <w:start w:val="1"/>
      <w:numFmt w:val="decimal"/>
      <w:isLgl/>
      <w:lvlText w:val="%1.%2."/>
      <w:lvlJc w:val="left"/>
      <w:pPr>
        <w:ind w:left="0" w:firstLine="0"/>
      </w:pPr>
      <w:rPr>
        <w:rFonts w:hint="default"/>
        <w:b/>
        <w:bCs/>
        <w:i w:val="0"/>
        <w:iCs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936622D"/>
    <w:multiLevelType w:val="hybridMultilevel"/>
    <w:tmpl w:val="74BAA2B0"/>
    <w:lvl w:ilvl="0" w:tplc="4640702A">
      <w:start w:val="1"/>
      <w:numFmt w:val="decimal"/>
      <w:lvlText w:val="%1."/>
      <w:lvlJc w:val="left"/>
      <w:pPr>
        <w:ind w:left="786"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AC06376"/>
    <w:multiLevelType w:val="hybridMultilevel"/>
    <w:tmpl w:val="CFCAF4F4"/>
    <w:lvl w:ilvl="0" w:tplc="242AEC24">
      <w:start w:val="20"/>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1B931940"/>
    <w:multiLevelType w:val="multilevel"/>
    <w:tmpl w:val="B512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E2EFA"/>
    <w:multiLevelType w:val="hybridMultilevel"/>
    <w:tmpl w:val="E5101D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182A7B"/>
    <w:multiLevelType w:val="hybridMultilevel"/>
    <w:tmpl w:val="606C6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D62B49"/>
    <w:multiLevelType w:val="hybridMultilevel"/>
    <w:tmpl w:val="B33CAE64"/>
    <w:lvl w:ilvl="0" w:tplc="7182EF9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E35DB1"/>
    <w:multiLevelType w:val="hybridMultilevel"/>
    <w:tmpl w:val="FFCE3DEC"/>
    <w:lvl w:ilvl="0" w:tplc="259E869E">
      <w:start w:val="91"/>
      <w:numFmt w:val="bullet"/>
      <w:lvlText w:val=""/>
      <w:lvlJc w:val="left"/>
      <w:pPr>
        <w:ind w:left="720" w:hanging="360"/>
      </w:pPr>
      <w:rPr>
        <w:rFonts w:ascii="Symbol" w:eastAsia="Calibr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347250"/>
    <w:multiLevelType w:val="multilevel"/>
    <w:tmpl w:val="C55E5E3A"/>
    <w:styleLink w:val="GeerliListe3"/>
    <w:lvl w:ilvl="0">
      <w:start w:val="1"/>
      <w:numFmt w:val="decimal"/>
      <w:lvlText w:val="%1."/>
      <w:lvlJc w:val="left"/>
      <w:pPr>
        <w:ind w:left="927" w:hanging="360"/>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27F34ACA"/>
    <w:multiLevelType w:val="hybridMultilevel"/>
    <w:tmpl w:val="2B666D32"/>
    <w:lvl w:ilvl="0" w:tplc="911ED13A">
      <w:start w:val="4"/>
      <w:numFmt w:val="bullet"/>
      <w:lvlText w:val=""/>
      <w:lvlJc w:val="left"/>
      <w:pPr>
        <w:ind w:left="720" w:hanging="360"/>
      </w:pPr>
      <w:rPr>
        <w:rFonts w:ascii="Symbol" w:eastAsia="Calibr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D216A2"/>
    <w:multiLevelType w:val="hybridMultilevel"/>
    <w:tmpl w:val="9E6C0830"/>
    <w:lvl w:ilvl="0" w:tplc="041F0001">
      <w:start w:val="1"/>
      <w:numFmt w:val="bullet"/>
      <w:lvlText w:val=""/>
      <w:lvlJc w:val="left"/>
      <w:rPr>
        <w:rFonts w:ascii="Symbol" w:hAnsi="Symbol"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ED22DB"/>
    <w:multiLevelType w:val="hybridMultilevel"/>
    <w:tmpl w:val="957420D0"/>
    <w:lvl w:ilvl="0" w:tplc="FFFFFFFF">
      <w:start w:val="1"/>
      <w:numFmt w:val="decimal"/>
      <w:lvlText w:val="%1."/>
      <w:lvlJc w:val="left"/>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8" w15:restartNumberingAfterBreak="0">
    <w:nsid w:val="2BEB0933"/>
    <w:multiLevelType w:val="hybridMultilevel"/>
    <w:tmpl w:val="5B5AF22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2DD456E8"/>
    <w:multiLevelType w:val="multilevel"/>
    <w:tmpl w:val="C55E5E3A"/>
    <w:styleLink w:val="GeerliListe4"/>
    <w:lvl w:ilvl="0">
      <w:start w:val="1"/>
      <w:numFmt w:val="decimal"/>
      <w:lvlText w:val="%1."/>
      <w:lvlJc w:val="left"/>
      <w:pPr>
        <w:ind w:left="927" w:hanging="360"/>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2FAA4DDE"/>
    <w:multiLevelType w:val="multilevel"/>
    <w:tmpl w:val="F0EE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355E59"/>
    <w:multiLevelType w:val="hybridMultilevel"/>
    <w:tmpl w:val="95823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4BB24C8"/>
    <w:multiLevelType w:val="hybridMultilevel"/>
    <w:tmpl w:val="85D6FB8C"/>
    <w:lvl w:ilvl="0" w:tplc="242AEC24">
      <w:start w:val="20"/>
      <w:numFmt w:val="bullet"/>
      <w:lvlText w:val="•"/>
      <w:lvlJc w:val="left"/>
      <w:pPr>
        <w:ind w:left="1494"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39036F8E"/>
    <w:multiLevelType w:val="multilevel"/>
    <w:tmpl w:val="3DD2F058"/>
    <w:lvl w:ilvl="0">
      <w:start w:val="1"/>
      <w:numFmt w:val="decimal"/>
      <w:lvlText w:val="%1."/>
      <w:lvlJc w:val="left"/>
      <w:pPr>
        <w:ind w:left="1284" w:hanging="360"/>
      </w:pPr>
      <w:rPr>
        <w:rFonts w:hint="default"/>
      </w:rPr>
    </w:lvl>
    <w:lvl w:ilvl="1">
      <w:start w:val="1"/>
      <w:numFmt w:val="decimal"/>
      <w:isLgl/>
      <w:lvlText w:val="%1.%2."/>
      <w:lvlJc w:val="left"/>
      <w:pPr>
        <w:ind w:left="-425" w:firstLine="567"/>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24" w:hanging="1800"/>
      </w:pPr>
      <w:rPr>
        <w:rFonts w:hint="default"/>
      </w:rPr>
    </w:lvl>
  </w:abstractNum>
  <w:abstractNum w:abstractNumId="24" w15:restartNumberingAfterBreak="0">
    <w:nsid w:val="3A2C786A"/>
    <w:multiLevelType w:val="hybridMultilevel"/>
    <w:tmpl w:val="75221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CC520DE"/>
    <w:multiLevelType w:val="hybridMultilevel"/>
    <w:tmpl w:val="5CFA76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0318B5"/>
    <w:multiLevelType w:val="hybridMultilevel"/>
    <w:tmpl w:val="26BEB306"/>
    <w:lvl w:ilvl="0" w:tplc="73F60CD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5F349F4"/>
    <w:multiLevelType w:val="hybridMultilevel"/>
    <w:tmpl w:val="19F04AFA"/>
    <w:lvl w:ilvl="0" w:tplc="3AF0954C">
      <w:start w:val="4"/>
      <w:numFmt w:val="bullet"/>
      <w:lvlText w:val=""/>
      <w:lvlJc w:val="left"/>
      <w:pPr>
        <w:ind w:left="720" w:hanging="360"/>
      </w:pPr>
      <w:rPr>
        <w:rFonts w:ascii="Symbol" w:eastAsia="Calibr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A06FEE"/>
    <w:multiLevelType w:val="hybridMultilevel"/>
    <w:tmpl w:val="8EB659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C052FF9"/>
    <w:multiLevelType w:val="multilevel"/>
    <w:tmpl w:val="809072F0"/>
    <w:styleLink w:val="GeerliListe2"/>
    <w:lvl w:ilvl="0">
      <w:start w:val="1"/>
      <w:numFmt w:val="decimal"/>
      <w:lvlText w:val="%1."/>
      <w:lvlJc w:val="left"/>
      <w:pPr>
        <w:ind w:left="927" w:hanging="360"/>
      </w:pPr>
      <w:rPr>
        <w:rFonts w:hint="default"/>
      </w:rPr>
    </w:lvl>
    <w:lvl w:ilvl="1">
      <w:start w:val="1"/>
      <w:numFmt w:val="decimal"/>
      <w:isLgl/>
      <w:lvlText w:val="%1.%2."/>
      <w:lvlJc w:val="left"/>
      <w:pPr>
        <w:ind w:left="927" w:hanging="927"/>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4FA36740"/>
    <w:multiLevelType w:val="hybridMultilevel"/>
    <w:tmpl w:val="52284538"/>
    <w:lvl w:ilvl="0" w:tplc="041F0001">
      <w:start w:val="1"/>
      <w:numFmt w:val="bullet"/>
      <w:lvlText w:val=""/>
      <w:lvlJc w:val="left"/>
      <w:rPr>
        <w:rFonts w:ascii="Symbol" w:hAnsi="Symbol"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40F091C"/>
    <w:multiLevelType w:val="hybridMultilevel"/>
    <w:tmpl w:val="0E4E3F8C"/>
    <w:lvl w:ilvl="0" w:tplc="E834910C">
      <w:start w:val="4"/>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66B187E"/>
    <w:multiLevelType w:val="multilevel"/>
    <w:tmpl w:val="A9302E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665A17"/>
    <w:multiLevelType w:val="multilevel"/>
    <w:tmpl w:val="53D0A29A"/>
    <w:styleLink w:val="GeerliListe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2A93C81"/>
    <w:multiLevelType w:val="hybridMultilevel"/>
    <w:tmpl w:val="B4C43E88"/>
    <w:lvl w:ilvl="0" w:tplc="242AEC24">
      <w:start w:val="20"/>
      <w:numFmt w:val="bullet"/>
      <w:lvlText w:val="•"/>
      <w:lvlJc w:val="left"/>
      <w:pPr>
        <w:ind w:left="1494"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62E70BB7"/>
    <w:multiLevelType w:val="hybridMultilevel"/>
    <w:tmpl w:val="4028A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8AC6E83"/>
    <w:multiLevelType w:val="hybridMultilevel"/>
    <w:tmpl w:val="DBF49E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346790"/>
    <w:multiLevelType w:val="hybridMultilevel"/>
    <w:tmpl w:val="A1B89F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70570C06"/>
    <w:multiLevelType w:val="hybridMultilevel"/>
    <w:tmpl w:val="62A6D522"/>
    <w:lvl w:ilvl="0" w:tplc="AF3632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0EB3567"/>
    <w:multiLevelType w:val="multilevel"/>
    <w:tmpl w:val="3DD2F058"/>
    <w:styleLink w:val="GeerliListe5"/>
    <w:lvl w:ilvl="0">
      <w:start w:val="1"/>
      <w:numFmt w:val="decimal"/>
      <w:lvlText w:val="%1."/>
      <w:lvlJc w:val="left"/>
      <w:pPr>
        <w:ind w:left="1284" w:hanging="360"/>
      </w:pPr>
      <w:rPr>
        <w:rFonts w:hint="default"/>
      </w:rPr>
    </w:lvl>
    <w:lvl w:ilvl="1">
      <w:start w:val="1"/>
      <w:numFmt w:val="decimal"/>
      <w:isLgl/>
      <w:lvlText w:val="%1.%2."/>
      <w:lvlJc w:val="left"/>
      <w:pPr>
        <w:ind w:left="-425" w:firstLine="567"/>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24" w:hanging="1800"/>
      </w:pPr>
      <w:rPr>
        <w:rFonts w:hint="default"/>
      </w:rPr>
    </w:lvl>
  </w:abstractNum>
  <w:abstractNum w:abstractNumId="40" w15:restartNumberingAfterBreak="0">
    <w:nsid w:val="716C7961"/>
    <w:multiLevelType w:val="multilevel"/>
    <w:tmpl w:val="A7BED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C41DD8"/>
    <w:multiLevelType w:val="hybridMultilevel"/>
    <w:tmpl w:val="406E094C"/>
    <w:lvl w:ilvl="0" w:tplc="242AEC24">
      <w:start w:val="20"/>
      <w:numFmt w:val="bullet"/>
      <w:lvlText w:val="•"/>
      <w:lvlJc w:val="left"/>
      <w:pPr>
        <w:ind w:left="1494"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15:restartNumberingAfterBreak="0">
    <w:nsid w:val="763819F3"/>
    <w:multiLevelType w:val="hybridMultilevel"/>
    <w:tmpl w:val="D32CDE54"/>
    <w:lvl w:ilvl="0" w:tplc="AD0E721C">
      <w:start w:val="1"/>
      <w:numFmt w:val="bullet"/>
      <w:lvlText w:val=""/>
      <w:lvlJc w:val="right"/>
      <w:rPr>
        <w:rFonts w:ascii="Symbol" w:hAnsi="Symbol"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6D81CA2"/>
    <w:multiLevelType w:val="hybridMultilevel"/>
    <w:tmpl w:val="867849E2"/>
    <w:lvl w:ilvl="0" w:tplc="041F0001">
      <w:start w:val="1"/>
      <w:numFmt w:val="bullet"/>
      <w:lvlText w:val=""/>
      <w:lvlJc w:val="left"/>
      <w:rPr>
        <w:rFonts w:ascii="Symbol" w:hAnsi="Symbol"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9341E21"/>
    <w:multiLevelType w:val="hybridMultilevel"/>
    <w:tmpl w:val="C91A65D4"/>
    <w:lvl w:ilvl="0" w:tplc="041F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9B55AB5"/>
    <w:multiLevelType w:val="hybridMultilevel"/>
    <w:tmpl w:val="E2F696C6"/>
    <w:lvl w:ilvl="0" w:tplc="AA4258EC">
      <w:start w:val="1"/>
      <w:numFmt w:val="upp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6" w15:restartNumberingAfterBreak="0">
    <w:nsid w:val="7CE65D0B"/>
    <w:multiLevelType w:val="hybridMultilevel"/>
    <w:tmpl w:val="633EB2F6"/>
    <w:lvl w:ilvl="0" w:tplc="AD0E721C">
      <w:start w:val="1"/>
      <w:numFmt w:val="bullet"/>
      <w:lvlText w:val=""/>
      <w:lvlJc w:val="right"/>
      <w:pPr>
        <w:ind w:left="840" w:hanging="360"/>
      </w:pPr>
      <w:rPr>
        <w:rFonts w:ascii="Symbol" w:hAnsi="Symbol" w:cs="Times New Roman" w:hint="default"/>
        <w:b w:val="0"/>
        <w:i w:val="0"/>
        <w:sz w:val="24"/>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47" w15:restartNumberingAfterBreak="0">
    <w:nsid w:val="7ECE7BE1"/>
    <w:multiLevelType w:val="hybridMultilevel"/>
    <w:tmpl w:val="8ABA968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16cid:durableId="391315932">
    <w:abstractNumId w:val="1"/>
  </w:num>
  <w:num w:numId="2" w16cid:durableId="777480570">
    <w:abstractNumId w:val="32"/>
  </w:num>
  <w:num w:numId="3" w16cid:durableId="987634707">
    <w:abstractNumId w:val="40"/>
  </w:num>
  <w:num w:numId="4" w16cid:durableId="960458507">
    <w:abstractNumId w:val="17"/>
  </w:num>
  <w:num w:numId="5" w16cid:durableId="1358700105">
    <w:abstractNumId w:val="36"/>
  </w:num>
  <w:num w:numId="6" w16cid:durableId="1595363773">
    <w:abstractNumId w:val="9"/>
  </w:num>
  <w:num w:numId="7" w16cid:durableId="1178033630">
    <w:abstractNumId w:val="2"/>
  </w:num>
  <w:num w:numId="8" w16cid:durableId="1866401799">
    <w:abstractNumId w:val="21"/>
  </w:num>
  <w:num w:numId="9" w16cid:durableId="232617964">
    <w:abstractNumId w:val="24"/>
  </w:num>
  <w:num w:numId="10" w16cid:durableId="2090105692">
    <w:abstractNumId w:val="5"/>
  </w:num>
  <w:num w:numId="11" w16cid:durableId="654337991">
    <w:abstractNumId w:val="38"/>
  </w:num>
  <w:num w:numId="12" w16cid:durableId="173738238">
    <w:abstractNumId w:val="20"/>
  </w:num>
  <w:num w:numId="13" w16cid:durableId="2009169129">
    <w:abstractNumId w:val="47"/>
  </w:num>
  <w:num w:numId="14" w16cid:durableId="148325821">
    <w:abstractNumId w:val="18"/>
  </w:num>
  <w:num w:numId="15" w16cid:durableId="332730641">
    <w:abstractNumId w:val="8"/>
  </w:num>
  <w:num w:numId="16" w16cid:durableId="612130951">
    <w:abstractNumId w:val="22"/>
  </w:num>
  <w:num w:numId="17" w16cid:durableId="127286424">
    <w:abstractNumId w:val="4"/>
  </w:num>
  <w:num w:numId="18" w16cid:durableId="213199557">
    <w:abstractNumId w:val="41"/>
  </w:num>
  <w:num w:numId="19" w16cid:durableId="1132987342">
    <w:abstractNumId w:val="34"/>
  </w:num>
  <w:num w:numId="20" w16cid:durableId="863401437">
    <w:abstractNumId w:val="6"/>
  </w:num>
  <w:num w:numId="21" w16cid:durableId="2009938820">
    <w:abstractNumId w:val="33"/>
  </w:num>
  <w:num w:numId="22" w16cid:durableId="1746877648">
    <w:abstractNumId w:val="29"/>
  </w:num>
  <w:num w:numId="23" w16cid:durableId="507796925">
    <w:abstractNumId w:val="14"/>
  </w:num>
  <w:num w:numId="24" w16cid:durableId="100416389">
    <w:abstractNumId w:val="19"/>
  </w:num>
  <w:num w:numId="25" w16cid:durableId="896010499">
    <w:abstractNumId w:val="23"/>
  </w:num>
  <w:num w:numId="26" w16cid:durableId="1665619057">
    <w:abstractNumId w:val="39"/>
  </w:num>
  <w:num w:numId="27" w16cid:durableId="506140708">
    <w:abstractNumId w:val="26"/>
  </w:num>
  <w:num w:numId="28" w16cid:durableId="198586203">
    <w:abstractNumId w:val="15"/>
  </w:num>
  <w:num w:numId="29" w16cid:durableId="1956403845">
    <w:abstractNumId w:val="31"/>
  </w:num>
  <w:num w:numId="30" w16cid:durableId="1557231543">
    <w:abstractNumId w:val="13"/>
  </w:num>
  <w:num w:numId="31" w16cid:durableId="1780293574">
    <w:abstractNumId w:val="27"/>
  </w:num>
  <w:num w:numId="32" w16cid:durableId="459959387">
    <w:abstractNumId w:val="25"/>
  </w:num>
  <w:num w:numId="33" w16cid:durableId="827942329">
    <w:abstractNumId w:val="7"/>
  </w:num>
  <w:num w:numId="34" w16cid:durableId="767892333">
    <w:abstractNumId w:val="28"/>
  </w:num>
  <w:num w:numId="35" w16cid:durableId="1557351440">
    <w:abstractNumId w:val="10"/>
  </w:num>
  <w:num w:numId="36" w16cid:durableId="921179948">
    <w:abstractNumId w:val="0"/>
  </w:num>
  <w:num w:numId="37" w16cid:durableId="530723530">
    <w:abstractNumId w:val="11"/>
  </w:num>
  <w:num w:numId="38" w16cid:durableId="1088574386">
    <w:abstractNumId w:val="35"/>
  </w:num>
  <w:num w:numId="39" w16cid:durableId="1549801192">
    <w:abstractNumId w:val="37"/>
  </w:num>
  <w:num w:numId="40" w16cid:durableId="318191910">
    <w:abstractNumId w:val="12"/>
  </w:num>
  <w:num w:numId="41" w16cid:durableId="298271406">
    <w:abstractNumId w:val="3"/>
  </w:num>
  <w:num w:numId="42" w16cid:durableId="57484845">
    <w:abstractNumId w:val="16"/>
  </w:num>
  <w:num w:numId="43" w16cid:durableId="929201246">
    <w:abstractNumId w:val="42"/>
  </w:num>
  <w:num w:numId="44" w16cid:durableId="477304801">
    <w:abstractNumId w:val="43"/>
  </w:num>
  <w:num w:numId="45" w16cid:durableId="1543978278">
    <w:abstractNumId w:val="30"/>
  </w:num>
  <w:num w:numId="46" w16cid:durableId="120808930">
    <w:abstractNumId w:val="44"/>
  </w:num>
  <w:num w:numId="47" w16cid:durableId="768500745">
    <w:abstractNumId w:val="46"/>
  </w:num>
  <w:num w:numId="48" w16cid:durableId="62654917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B8"/>
    <w:rsid w:val="00000287"/>
    <w:rsid w:val="000013D2"/>
    <w:rsid w:val="00001E01"/>
    <w:rsid w:val="0000240E"/>
    <w:rsid w:val="0000264B"/>
    <w:rsid w:val="0000313A"/>
    <w:rsid w:val="00003390"/>
    <w:rsid w:val="00003545"/>
    <w:rsid w:val="000052C4"/>
    <w:rsid w:val="000053A0"/>
    <w:rsid w:val="00005C46"/>
    <w:rsid w:val="00006221"/>
    <w:rsid w:val="00007975"/>
    <w:rsid w:val="00007A35"/>
    <w:rsid w:val="00007E38"/>
    <w:rsid w:val="000101A6"/>
    <w:rsid w:val="00010DC6"/>
    <w:rsid w:val="00010E9F"/>
    <w:rsid w:val="00012517"/>
    <w:rsid w:val="0001278D"/>
    <w:rsid w:val="00013B2F"/>
    <w:rsid w:val="00014491"/>
    <w:rsid w:val="00014A1A"/>
    <w:rsid w:val="00015BA8"/>
    <w:rsid w:val="000165E8"/>
    <w:rsid w:val="0001738C"/>
    <w:rsid w:val="000178FC"/>
    <w:rsid w:val="000179F1"/>
    <w:rsid w:val="00017F0D"/>
    <w:rsid w:val="0002024E"/>
    <w:rsid w:val="00020F9A"/>
    <w:rsid w:val="000215FA"/>
    <w:rsid w:val="0002386B"/>
    <w:rsid w:val="00023C5E"/>
    <w:rsid w:val="00023D9E"/>
    <w:rsid w:val="000249C8"/>
    <w:rsid w:val="000253D5"/>
    <w:rsid w:val="00025F5C"/>
    <w:rsid w:val="0002603C"/>
    <w:rsid w:val="00027C26"/>
    <w:rsid w:val="0003001A"/>
    <w:rsid w:val="000300D6"/>
    <w:rsid w:val="000307FD"/>
    <w:rsid w:val="000319A6"/>
    <w:rsid w:val="00031A3E"/>
    <w:rsid w:val="00031FD4"/>
    <w:rsid w:val="000326C0"/>
    <w:rsid w:val="000331F3"/>
    <w:rsid w:val="00033D26"/>
    <w:rsid w:val="00035989"/>
    <w:rsid w:val="000360BC"/>
    <w:rsid w:val="000361CA"/>
    <w:rsid w:val="00036295"/>
    <w:rsid w:val="00036BF5"/>
    <w:rsid w:val="000371FE"/>
    <w:rsid w:val="000378A0"/>
    <w:rsid w:val="00037B93"/>
    <w:rsid w:val="00037DE5"/>
    <w:rsid w:val="00040096"/>
    <w:rsid w:val="000400B5"/>
    <w:rsid w:val="000410FB"/>
    <w:rsid w:val="00041786"/>
    <w:rsid w:val="000417BB"/>
    <w:rsid w:val="000419E7"/>
    <w:rsid w:val="0004226A"/>
    <w:rsid w:val="00043CD5"/>
    <w:rsid w:val="00044B4E"/>
    <w:rsid w:val="00045403"/>
    <w:rsid w:val="00045500"/>
    <w:rsid w:val="00046F1F"/>
    <w:rsid w:val="00050981"/>
    <w:rsid w:val="00051981"/>
    <w:rsid w:val="00051A47"/>
    <w:rsid w:val="00053105"/>
    <w:rsid w:val="0005375E"/>
    <w:rsid w:val="000548DF"/>
    <w:rsid w:val="00054AC1"/>
    <w:rsid w:val="000550C9"/>
    <w:rsid w:val="00057773"/>
    <w:rsid w:val="0006007D"/>
    <w:rsid w:val="00060DD2"/>
    <w:rsid w:val="0006278A"/>
    <w:rsid w:val="00062964"/>
    <w:rsid w:val="00063BC4"/>
    <w:rsid w:val="0006435A"/>
    <w:rsid w:val="00065B69"/>
    <w:rsid w:val="000660F9"/>
    <w:rsid w:val="00066E54"/>
    <w:rsid w:val="00066FD3"/>
    <w:rsid w:val="00067452"/>
    <w:rsid w:val="000724ED"/>
    <w:rsid w:val="00072D06"/>
    <w:rsid w:val="00072F4B"/>
    <w:rsid w:val="000730E8"/>
    <w:rsid w:val="00073334"/>
    <w:rsid w:val="00073FCB"/>
    <w:rsid w:val="0007435E"/>
    <w:rsid w:val="00074BEB"/>
    <w:rsid w:val="0007586F"/>
    <w:rsid w:val="000758C7"/>
    <w:rsid w:val="00076A03"/>
    <w:rsid w:val="00076E8F"/>
    <w:rsid w:val="0007725C"/>
    <w:rsid w:val="000772AC"/>
    <w:rsid w:val="00077D9E"/>
    <w:rsid w:val="00077E53"/>
    <w:rsid w:val="00080050"/>
    <w:rsid w:val="00080A70"/>
    <w:rsid w:val="000823F0"/>
    <w:rsid w:val="00082847"/>
    <w:rsid w:val="00082A66"/>
    <w:rsid w:val="00084DB4"/>
    <w:rsid w:val="000855B4"/>
    <w:rsid w:val="00086C9E"/>
    <w:rsid w:val="0009044D"/>
    <w:rsid w:val="00090E0C"/>
    <w:rsid w:val="00092198"/>
    <w:rsid w:val="00092ACA"/>
    <w:rsid w:val="000955C3"/>
    <w:rsid w:val="0009580B"/>
    <w:rsid w:val="00095D0B"/>
    <w:rsid w:val="00097CD2"/>
    <w:rsid w:val="00097E72"/>
    <w:rsid w:val="000A056E"/>
    <w:rsid w:val="000A12DC"/>
    <w:rsid w:val="000A1883"/>
    <w:rsid w:val="000A21DA"/>
    <w:rsid w:val="000A2777"/>
    <w:rsid w:val="000A2A8D"/>
    <w:rsid w:val="000A2C53"/>
    <w:rsid w:val="000A33DC"/>
    <w:rsid w:val="000A390D"/>
    <w:rsid w:val="000A3BD8"/>
    <w:rsid w:val="000A3EC6"/>
    <w:rsid w:val="000A6D43"/>
    <w:rsid w:val="000B054C"/>
    <w:rsid w:val="000B08F3"/>
    <w:rsid w:val="000B1CB0"/>
    <w:rsid w:val="000B2859"/>
    <w:rsid w:val="000B4217"/>
    <w:rsid w:val="000B46C9"/>
    <w:rsid w:val="000B4CF0"/>
    <w:rsid w:val="000B53E5"/>
    <w:rsid w:val="000B5FB9"/>
    <w:rsid w:val="000B688A"/>
    <w:rsid w:val="000B7013"/>
    <w:rsid w:val="000B7B13"/>
    <w:rsid w:val="000B7F54"/>
    <w:rsid w:val="000C086B"/>
    <w:rsid w:val="000C0BC0"/>
    <w:rsid w:val="000C0D97"/>
    <w:rsid w:val="000C17A9"/>
    <w:rsid w:val="000C17B0"/>
    <w:rsid w:val="000C28CF"/>
    <w:rsid w:val="000C2EF2"/>
    <w:rsid w:val="000C37AA"/>
    <w:rsid w:val="000C3933"/>
    <w:rsid w:val="000C3BC3"/>
    <w:rsid w:val="000C40D2"/>
    <w:rsid w:val="000C512A"/>
    <w:rsid w:val="000C57A3"/>
    <w:rsid w:val="000C57EE"/>
    <w:rsid w:val="000C61C4"/>
    <w:rsid w:val="000C6E6E"/>
    <w:rsid w:val="000C778B"/>
    <w:rsid w:val="000C7DDA"/>
    <w:rsid w:val="000D0720"/>
    <w:rsid w:val="000D1543"/>
    <w:rsid w:val="000D1A2A"/>
    <w:rsid w:val="000D2E8A"/>
    <w:rsid w:val="000D3404"/>
    <w:rsid w:val="000D374D"/>
    <w:rsid w:val="000D40CB"/>
    <w:rsid w:val="000D43AD"/>
    <w:rsid w:val="000D595E"/>
    <w:rsid w:val="000D6280"/>
    <w:rsid w:val="000D68CF"/>
    <w:rsid w:val="000D6A4C"/>
    <w:rsid w:val="000D6CF8"/>
    <w:rsid w:val="000E0CC3"/>
    <w:rsid w:val="000E1C7C"/>
    <w:rsid w:val="000E4FAC"/>
    <w:rsid w:val="000E5BA2"/>
    <w:rsid w:val="000E68D5"/>
    <w:rsid w:val="000E7453"/>
    <w:rsid w:val="000E7A4F"/>
    <w:rsid w:val="000E7B4C"/>
    <w:rsid w:val="000F07D9"/>
    <w:rsid w:val="000F0BD3"/>
    <w:rsid w:val="000F22E3"/>
    <w:rsid w:val="000F2EDC"/>
    <w:rsid w:val="000F37D7"/>
    <w:rsid w:val="000F443C"/>
    <w:rsid w:val="000F57A7"/>
    <w:rsid w:val="000F5CD5"/>
    <w:rsid w:val="000F618A"/>
    <w:rsid w:val="000F64A0"/>
    <w:rsid w:val="000F6F50"/>
    <w:rsid w:val="000F72D6"/>
    <w:rsid w:val="000F770A"/>
    <w:rsid w:val="000F7B0E"/>
    <w:rsid w:val="000F7DDF"/>
    <w:rsid w:val="00100685"/>
    <w:rsid w:val="001012F9"/>
    <w:rsid w:val="001015CA"/>
    <w:rsid w:val="00103068"/>
    <w:rsid w:val="0010316C"/>
    <w:rsid w:val="001041E4"/>
    <w:rsid w:val="001052C1"/>
    <w:rsid w:val="00105C5C"/>
    <w:rsid w:val="00105E05"/>
    <w:rsid w:val="0010618F"/>
    <w:rsid w:val="00106231"/>
    <w:rsid w:val="00106618"/>
    <w:rsid w:val="00106911"/>
    <w:rsid w:val="001104C4"/>
    <w:rsid w:val="0011097E"/>
    <w:rsid w:val="00110BE4"/>
    <w:rsid w:val="001118BB"/>
    <w:rsid w:val="001118C4"/>
    <w:rsid w:val="00111CBB"/>
    <w:rsid w:val="00111F47"/>
    <w:rsid w:val="0011272F"/>
    <w:rsid w:val="00114A64"/>
    <w:rsid w:val="00115357"/>
    <w:rsid w:val="00117281"/>
    <w:rsid w:val="00117457"/>
    <w:rsid w:val="00117ABC"/>
    <w:rsid w:val="00117B8E"/>
    <w:rsid w:val="00120D2F"/>
    <w:rsid w:val="00121432"/>
    <w:rsid w:val="00122349"/>
    <w:rsid w:val="00122422"/>
    <w:rsid w:val="001234D3"/>
    <w:rsid w:val="001237EF"/>
    <w:rsid w:val="00123938"/>
    <w:rsid w:val="00123A63"/>
    <w:rsid w:val="00123DDA"/>
    <w:rsid w:val="0012477B"/>
    <w:rsid w:val="001248B7"/>
    <w:rsid w:val="0013038F"/>
    <w:rsid w:val="0013121E"/>
    <w:rsid w:val="00131C56"/>
    <w:rsid w:val="00131FD3"/>
    <w:rsid w:val="00133796"/>
    <w:rsid w:val="001342FA"/>
    <w:rsid w:val="00134337"/>
    <w:rsid w:val="00134367"/>
    <w:rsid w:val="001344CC"/>
    <w:rsid w:val="00134E49"/>
    <w:rsid w:val="00134E9E"/>
    <w:rsid w:val="001350AE"/>
    <w:rsid w:val="001376F8"/>
    <w:rsid w:val="001403D2"/>
    <w:rsid w:val="00141234"/>
    <w:rsid w:val="001420D3"/>
    <w:rsid w:val="00142572"/>
    <w:rsid w:val="00142CFD"/>
    <w:rsid w:val="0014323E"/>
    <w:rsid w:val="00145F28"/>
    <w:rsid w:val="00145F47"/>
    <w:rsid w:val="001464FA"/>
    <w:rsid w:val="0014654A"/>
    <w:rsid w:val="00147367"/>
    <w:rsid w:val="00147451"/>
    <w:rsid w:val="00151C50"/>
    <w:rsid w:val="00151F7B"/>
    <w:rsid w:val="00152F11"/>
    <w:rsid w:val="00153DF0"/>
    <w:rsid w:val="001552D5"/>
    <w:rsid w:val="00155A82"/>
    <w:rsid w:val="00155BAF"/>
    <w:rsid w:val="00155D3C"/>
    <w:rsid w:val="001569C6"/>
    <w:rsid w:val="001570FE"/>
    <w:rsid w:val="0015797E"/>
    <w:rsid w:val="00157AF8"/>
    <w:rsid w:val="00160069"/>
    <w:rsid w:val="0016074C"/>
    <w:rsid w:val="00160768"/>
    <w:rsid w:val="00160979"/>
    <w:rsid w:val="00161283"/>
    <w:rsid w:val="001621E7"/>
    <w:rsid w:val="00163207"/>
    <w:rsid w:val="00163361"/>
    <w:rsid w:val="00163B2B"/>
    <w:rsid w:val="001658AE"/>
    <w:rsid w:val="00165C25"/>
    <w:rsid w:val="00165D15"/>
    <w:rsid w:val="001663B4"/>
    <w:rsid w:val="00171277"/>
    <w:rsid w:val="00171718"/>
    <w:rsid w:val="00171E82"/>
    <w:rsid w:val="0017399E"/>
    <w:rsid w:val="00175263"/>
    <w:rsid w:val="001756A3"/>
    <w:rsid w:val="0017657E"/>
    <w:rsid w:val="00177776"/>
    <w:rsid w:val="00180527"/>
    <w:rsid w:val="001808E8"/>
    <w:rsid w:val="00180FCF"/>
    <w:rsid w:val="00181476"/>
    <w:rsid w:val="00181507"/>
    <w:rsid w:val="00181CC3"/>
    <w:rsid w:val="00183CED"/>
    <w:rsid w:val="00184633"/>
    <w:rsid w:val="001850EF"/>
    <w:rsid w:val="001852F4"/>
    <w:rsid w:val="0018535F"/>
    <w:rsid w:val="00185EA4"/>
    <w:rsid w:val="00185F75"/>
    <w:rsid w:val="00186626"/>
    <w:rsid w:val="001866E9"/>
    <w:rsid w:val="001870C6"/>
    <w:rsid w:val="001872FC"/>
    <w:rsid w:val="00187AF5"/>
    <w:rsid w:val="00187B22"/>
    <w:rsid w:val="00187C59"/>
    <w:rsid w:val="0019077E"/>
    <w:rsid w:val="00192BC0"/>
    <w:rsid w:val="001931AA"/>
    <w:rsid w:val="00193223"/>
    <w:rsid w:val="001955E2"/>
    <w:rsid w:val="00195980"/>
    <w:rsid w:val="00195DBF"/>
    <w:rsid w:val="001960BA"/>
    <w:rsid w:val="00197A84"/>
    <w:rsid w:val="00197F8C"/>
    <w:rsid w:val="001A003D"/>
    <w:rsid w:val="001A025F"/>
    <w:rsid w:val="001A03B5"/>
    <w:rsid w:val="001A06B9"/>
    <w:rsid w:val="001A159C"/>
    <w:rsid w:val="001A1C3D"/>
    <w:rsid w:val="001A271F"/>
    <w:rsid w:val="001A27CC"/>
    <w:rsid w:val="001A2C24"/>
    <w:rsid w:val="001A55A5"/>
    <w:rsid w:val="001A5AC2"/>
    <w:rsid w:val="001A6028"/>
    <w:rsid w:val="001A6335"/>
    <w:rsid w:val="001A6A29"/>
    <w:rsid w:val="001A73DB"/>
    <w:rsid w:val="001B0ECB"/>
    <w:rsid w:val="001B155B"/>
    <w:rsid w:val="001B19D7"/>
    <w:rsid w:val="001B223A"/>
    <w:rsid w:val="001B3107"/>
    <w:rsid w:val="001B3433"/>
    <w:rsid w:val="001B3A45"/>
    <w:rsid w:val="001B4148"/>
    <w:rsid w:val="001B46C6"/>
    <w:rsid w:val="001B4C65"/>
    <w:rsid w:val="001B5588"/>
    <w:rsid w:val="001B67A9"/>
    <w:rsid w:val="001B6978"/>
    <w:rsid w:val="001B6D17"/>
    <w:rsid w:val="001C0937"/>
    <w:rsid w:val="001C0BCD"/>
    <w:rsid w:val="001C0EDE"/>
    <w:rsid w:val="001C1B1E"/>
    <w:rsid w:val="001C46BF"/>
    <w:rsid w:val="001C477D"/>
    <w:rsid w:val="001C5105"/>
    <w:rsid w:val="001C55BC"/>
    <w:rsid w:val="001C57EC"/>
    <w:rsid w:val="001C5E76"/>
    <w:rsid w:val="001C5FE3"/>
    <w:rsid w:val="001C6025"/>
    <w:rsid w:val="001C67F6"/>
    <w:rsid w:val="001C6F72"/>
    <w:rsid w:val="001C7075"/>
    <w:rsid w:val="001C7159"/>
    <w:rsid w:val="001C74F0"/>
    <w:rsid w:val="001D14BF"/>
    <w:rsid w:val="001D2C8A"/>
    <w:rsid w:val="001D2E6F"/>
    <w:rsid w:val="001D35F1"/>
    <w:rsid w:val="001D3D62"/>
    <w:rsid w:val="001D3D81"/>
    <w:rsid w:val="001D3DA2"/>
    <w:rsid w:val="001D4CC6"/>
    <w:rsid w:val="001D539F"/>
    <w:rsid w:val="001D543C"/>
    <w:rsid w:val="001D74F4"/>
    <w:rsid w:val="001E0A9F"/>
    <w:rsid w:val="001E0CC7"/>
    <w:rsid w:val="001E1406"/>
    <w:rsid w:val="001E1E6D"/>
    <w:rsid w:val="001E2C0C"/>
    <w:rsid w:val="001E3421"/>
    <w:rsid w:val="001E412C"/>
    <w:rsid w:val="001E6114"/>
    <w:rsid w:val="001E6692"/>
    <w:rsid w:val="001E698A"/>
    <w:rsid w:val="001E6FA0"/>
    <w:rsid w:val="001E7EDE"/>
    <w:rsid w:val="001F0468"/>
    <w:rsid w:val="001F1179"/>
    <w:rsid w:val="001F2563"/>
    <w:rsid w:val="001F2593"/>
    <w:rsid w:val="001F293F"/>
    <w:rsid w:val="001F29F9"/>
    <w:rsid w:val="001F2DDA"/>
    <w:rsid w:val="001F2E21"/>
    <w:rsid w:val="001F320F"/>
    <w:rsid w:val="001F3F99"/>
    <w:rsid w:val="001F4587"/>
    <w:rsid w:val="001F5672"/>
    <w:rsid w:val="001F65EF"/>
    <w:rsid w:val="001F6F77"/>
    <w:rsid w:val="00200583"/>
    <w:rsid w:val="0020074D"/>
    <w:rsid w:val="0020195C"/>
    <w:rsid w:val="00201E8B"/>
    <w:rsid w:val="0020255F"/>
    <w:rsid w:val="00202744"/>
    <w:rsid w:val="00202B30"/>
    <w:rsid w:val="00203625"/>
    <w:rsid w:val="00203662"/>
    <w:rsid w:val="00204010"/>
    <w:rsid w:val="00205E6B"/>
    <w:rsid w:val="002069CF"/>
    <w:rsid w:val="00206A46"/>
    <w:rsid w:val="002071C4"/>
    <w:rsid w:val="002077C0"/>
    <w:rsid w:val="00210369"/>
    <w:rsid w:val="00210EDB"/>
    <w:rsid w:val="002117D0"/>
    <w:rsid w:val="00211DAB"/>
    <w:rsid w:val="00211F0A"/>
    <w:rsid w:val="00212243"/>
    <w:rsid w:val="0021322C"/>
    <w:rsid w:val="0021343D"/>
    <w:rsid w:val="0021353E"/>
    <w:rsid w:val="00214128"/>
    <w:rsid w:val="0021594B"/>
    <w:rsid w:val="00215EAC"/>
    <w:rsid w:val="0021638F"/>
    <w:rsid w:val="00216465"/>
    <w:rsid w:val="0021669C"/>
    <w:rsid w:val="002168E9"/>
    <w:rsid w:val="00216A7E"/>
    <w:rsid w:val="0021720B"/>
    <w:rsid w:val="00217EBF"/>
    <w:rsid w:val="00222659"/>
    <w:rsid w:val="00224100"/>
    <w:rsid w:val="0022499A"/>
    <w:rsid w:val="00224C33"/>
    <w:rsid w:val="00224F62"/>
    <w:rsid w:val="002261BE"/>
    <w:rsid w:val="00226540"/>
    <w:rsid w:val="00226552"/>
    <w:rsid w:val="00226CC3"/>
    <w:rsid w:val="0022726D"/>
    <w:rsid w:val="0022733E"/>
    <w:rsid w:val="002273EE"/>
    <w:rsid w:val="0022758E"/>
    <w:rsid w:val="00230B47"/>
    <w:rsid w:val="00231629"/>
    <w:rsid w:val="0023479F"/>
    <w:rsid w:val="0023508B"/>
    <w:rsid w:val="0023515A"/>
    <w:rsid w:val="0023515B"/>
    <w:rsid w:val="002367E1"/>
    <w:rsid w:val="00236D4E"/>
    <w:rsid w:val="0024046D"/>
    <w:rsid w:val="002406FE"/>
    <w:rsid w:val="00242695"/>
    <w:rsid w:val="00242E24"/>
    <w:rsid w:val="00243503"/>
    <w:rsid w:val="00244040"/>
    <w:rsid w:val="00244FF1"/>
    <w:rsid w:val="00245148"/>
    <w:rsid w:val="00245CDF"/>
    <w:rsid w:val="002476DB"/>
    <w:rsid w:val="00247B6A"/>
    <w:rsid w:val="00247CEA"/>
    <w:rsid w:val="00247EF0"/>
    <w:rsid w:val="00250971"/>
    <w:rsid w:val="00251586"/>
    <w:rsid w:val="002521D8"/>
    <w:rsid w:val="00252C1C"/>
    <w:rsid w:val="0025303F"/>
    <w:rsid w:val="00253A6B"/>
    <w:rsid w:val="00253FA8"/>
    <w:rsid w:val="00254810"/>
    <w:rsid w:val="00255314"/>
    <w:rsid w:val="002553E5"/>
    <w:rsid w:val="002558FD"/>
    <w:rsid w:val="00255CF5"/>
    <w:rsid w:val="002562C2"/>
    <w:rsid w:val="00257B25"/>
    <w:rsid w:val="002606C8"/>
    <w:rsid w:val="00260AD8"/>
    <w:rsid w:val="002610BA"/>
    <w:rsid w:val="00261374"/>
    <w:rsid w:val="00262C03"/>
    <w:rsid w:val="002631E9"/>
    <w:rsid w:val="002646BF"/>
    <w:rsid w:val="00264C52"/>
    <w:rsid w:val="00264CEA"/>
    <w:rsid w:val="00264F96"/>
    <w:rsid w:val="00266F15"/>
    <w:rsid w:val="00270D0A"/>
    <w:rsid w:val="002713F7"/>
    <w:rsid w:val="00271B68"/>
    <w:rsid w:val="00272D39"/>
    <w:rsid w:val="00272DD2"/>
    <w:rsid w:val="002739DC"/>
    <w:rsid w:val="00273D5E"/>
    <w:rsid w:val="0027534D"/>
    <w:rsid w:val="00275ECE"/>
    <w:rsid w:val="002770E6"/>
    <w:rsid w:val="002772E9"/>
    <w:rsid w:val="002775D2"/>
    <w:rsid w:val="00280293"/>
    <w:rsid w:val="0028040C"/>
    <w:rsid w:val="00281A85"/>
    <w:rsid w:val="00282BF3"/>
    <w:rsid w:val="002839A2"/>
    <w:rsid w:val="00284010"/>
    <w:rsid w:val="00284484"/>
    <w:rsid w:val="00284789"/>
    <w:rsid w:val="00284C78"/>
    <w:rsid w:val="00284E61"/>
    <w:rsid w:val="002851C1"/>
    <w:rsid w:val="00285DB3"/>
    <w:rsid w:val="00285E06"/>
    <w:rsid w:val="0028788D"/>
    <w:rsid w:val="00292101"/>
    <w:rsid w:val="00292FA9"/>
    <w:rsid w:val="00293F4D"/>
    <w:rsid w:val="00294A23"/>
    <w:rsid w:val="002962D0"/>
    <w:rsid w:val="0029698C"/>
    <w:rsid w:val="00297C39"/>
    <w:rsid w:val="002A0472"/>
    <w:rsid w:val="002A122B"/>
    <w:rsid w:val="002A25F4"/>
    <w:rsid w:val="002A2A8B"/>
    <w:rsid w:val="002A2BEB"/>
    <w:rsid w:val="002A2FED"/>
    <w:rsid w:val="002A3342"/>
    <w:rsid w:val="002A3500"/>
    <w:rsid w:val="002A41CA"/>
    <w:rsid w:val="002A47A5"/>
    <w:rsid w:val="002A54F8"/>
    <w:rsid w:val="002A612A"/>
    <w:rsid w:val="002A61E4"/>
    <w:rsid w:val="002A6F43"/>
    <w:rsid w:val="002A7B80"/>
    <w:rsid w:val="002B0CFF"/>
    <w:rsid w:val="002B13F3"/>
    <w:rsid w:val="002B1C24"/>
    <w:rsid w:val="002B1E3C"/>
    <w:rsid w:val="002B2D15"/>
    <w:rsid w:val="002B301B"/>
    <w:rsid w:val="002B3688"/>
    <w:rsid w:val="002B3E88"/>
    <w:rsid w:val="002B44A1"/>
    <w:rsid w:val="002B4CF1"/>
    <w:rsid w:val="002B4D0D"/>
    <w:rsid w:val="002B5C94"/>
    <w:rsid w:val="002B6A7C"/>
    <w:rsid w:val="002B7744"/>
    <w:rsid w:val="002C0115"/>
    <w:rsid w:val="002C01ED"/>
    <w:rsid w:val="002C032F"/>
    <w:rsid w:val="002C080E"/>
    <w:rsid w:val="002C0A7E"/>
    <w:rsid w:val="002C0C46"/>
    <w:rsid w:val="002C0D3A"/>
    <w:rsid w:val="002C17D3"/>
    <w:rsid w:val="002C2596"/>
    <w:rsid w:val="002C3AB3"/>
    <w:rsid w:val="002C5176"/>
    <w:rsid w:val="002C5458"/>
    <w:rsid w:val="002C5636"/>
    <w:rsid w:val="002C5793"/>
    <w:rsid w:val="002C5DF2"/>
    <w:rsid w:val="002D060F"/>
    <w:rsid w:val="002D0892"/>
    <w:rsid w:val="002D15CC"/>
    <w:rsid w:val="002D24EA"/>
    <w:rsid w:val="002D30E4"/>
    <w:rsid w:val="002D4A26"/>
    <w:rsid w:val="002D51B7"/>
    <w:rsid w:val="002D5786"/>
    <w:rsid w:val="002D5EEE"/>
    <w:rsid w:val="002D6D9F"/>
    <w:rsid w:val="002D70BE"/>
    <w:rsid w:val="002D7DC4"/>
    <w:rsid w:val="002D7DD3"/>
    <w:rsid w:val="002E08C7"/>
    <w:rsid w:val="002E1318"/>
    <w:rsid w:val="002E20A8"/>
    <w:rsid w:val="002E30AA"/>
    <w:rsid w:val="002E3D18"/>
    <w:rsid w:val="002E3FE0"/>
    <w:rsid w:val="002E4644"/>
    <w:rsid w:val="002E5F3F"/>
    <w:rsid w:val="002E66C8"/>
    <w:rsid w:val="002E7F96"/>
    <w:rsid w:val="002F0028"/>
    <w:rsid w:val="002F0099"/>
    <w:rsid w:val="002F05E2"/>
    <w:rsid w:val="002F1688"/>
    <w:rsid w:val="002F1C5E"/>
    <w:rsid w:val="002F3087"/>
    <w:rsid w:val="002F4224"/>
    <w:rsid w:val="002F4E60"/>
    <w:rsid w:val="002F6047"/>
    <w:rsid w:val="002F60FF"/>
    <w:rsid w:val="002F78C2"/>
    <w:rsid w:val="00301E01"/>
    <w:rsid w:val="00302227"/>
    <w:rsid w:val="00303CCB"/>
    <w:rsid w:val="003041B4"/>
    <w:rsid w:val="0030429C"/>
    <w:rsid w:val="00307411"/>
    <w:rsid w:val="00311016"/>
    <w:rsid w:val="00311478"/>
    <w:rsid w:val="0031279A"/>
    <w:rsid w:val="0031378B"/>
    <w:rsid w:val="00313893"/>
    <w:rsid w:val="00314083"/>
    <w:rsid w:val="00314145"/>
    <w:rsid w:val="00314AF7"/>
    <w:rsid w:val="00314D5D"/>
    <w:rsid w:val="003152B6"/>
    <w:rsid w:val="003169E1"/>
    <w:rsid w:val="00316B44"/>
    <w:rsid w:val="003178A4"/>
    <w:rsid w:val="00317B96"/>
    <w:rsid w:val="00317C13"/>
    <w:rsid w:val="00320140"/>
    <w:rsid w:val="00320745"/>
    <w:rsid w:val="00321CA5"/>
    <w:rsid w:val="00322516"/>
    <w:rsid w:val="00322A35"/>
    <w:rsid w:val="00322FA8"/>
    <w:rsid w:val="00323B3E"/>
    <w:rsid w:val="0032400A"/>
    <w:rsid w:val="0032415C"/>
    <w:rsid w:val="00324645"/>
    <w:rsid w:val="00324949"/>
    <w:rsid w:val="00324DAA"/>
    <w:rsid w:val="003250CA"/>
    <w:rsid w:val="003266A4"/>
    <w:rsid w:val="00327780"/>
    <w:rsid w:val="003301EB"/>
    <w:rsid w:val="00331192"/>
    <w:rsid w:val="0033168D"/>
    <w:rsid w:val="00334519"/>
    <w:rsid w:val="00334D27"/>
    <w:rsid w:val="00336047"/>
    <w:rsid w:val="00336395"/>
    <w:rsid w:val="003365BB"/>
    <w:rsid w:val="00340B32"/>
    <w:rsid w:val="0034297B"/>
    <w:rsid w:val="00342D5F"/>
    <w:rsid w:val="003446EC"/>
    <w:rsid w:val="003460BA"/>
    <w:rsid w:val="00346867"/>
    <w:rsid w:val="00346C1B"/>
    <w:rsid w:val="00346FE7"/>
    <w:rsid w:val="00350644"/>
    <w:rsid w:val="00352B82"/>
    <w:rsid w:val="0035440B"/>
    <w:rsid w:val="00354765"/>
    <w:rsid w:val="003548AC"/>
    <w:rsid w:val="00355E86"/>
    <w:rsid w:val="003566FB"/>
    <w:rsid w:val="003576E2"/>
    <w:rsid w:val="00360506"/>
    <w:rsid w:val="0036074D"/>
    <w:rsid w:val="00360B3A"/>
    <w:rsid w:val="00363C08"/>
    <w:rsid w:val="00363CE9"/>
    <w:rsid w:val="00363E8B"/>
    <w:rsid w:val="003648B3"/>
    <w:rsid w:val="003657E3"/>
    <w:rsid w:val="00366184"/>
    <w:rsid w:val="00366976"/>
    <w:rsid w:val="00366CE0"/>
    <w:rsid w:val="003677D7"/>
    <w:rsid w:val="00367DE3"/>
    <w:rsid w:val="00370889"/>
    <w:rsid w:val="003709F4"/>
    <w:rsid w:val="0037143D"/>
    <w:rsid w:val="00371619"/>
    <w:rsid w:val="003717F9"/>
    <w:rsid w:val="003730F4"/>
    <w:rsid w:val="0037321A"/>
    <w:rsid w:val="00374699"/>
    <w:rsid w:val="00374DD9"/>
    <w:rsid w:val="00375C14"/>
    <w:rsid w:val="003761C9"/>
    <w:rsid w:val="00376D35"/>
    <w:rsid w:val="00377159"/>
    <w:rsid w:val="00377680"/>
    <w:rsid w:val="00377F91"/>
    <w:rsid w:val="00380E75"/>
    <w:rsid w:val="00381BEC"/>
    <w:rsid w:val="0038272B"/>
    <w:rsid w:val="00382A96"/>
    <w:rsid w:val="003833A3"/>
    <w:rsid w:val="003837DC"/>
    <w:rsid w:val="0038395A"/>
    <w:rsid w:val="0038437C"/>
    <w:rsid w:val="0038550A"/>
    <w:rsid w:val="00385A1E"/>
    <w:rsid w:val="0038660C"/>
    <w:rsid w:val="00387DDB"/>
    <w:rsid w:val="00390B03"/>
    <w:rsid w:val="00390C49"/>
    <w:rsid w:val="00390F7F"/>
    <w:rsid w:val="00391253"/>
    <w:rsid w:val="0039125C"/>
    <w:rsid w:val="003937D4"/>
    <w:rsid w:val="00393BAB"/>
    <w:rsid w:val="00394981"/>
    <w:rsid w:val="003A0502"/>
    <w:rsid w:val="003A0C26"/>
    <w:rsid w:val="003A1687"/>
    <w:rsid w:val="003A239B"/>
    <w:rsid w:val="003A3234"/>
    <w:rsid w:val="003A3657"/>
    <w:rsid w:val="003A5538"/>
    <w:rsid w:val="003A562B"/>
    <w:rsid w:val="003A59EF"/>
    <w:rsid w:val="003A7937"/>
    <w:rsid w:val="003B1174"/>
    <w:rsid w:val="003B1211"/>
    <w:rsid w:val="003B1479"/>
    <w:rsid w:val="003B273C"/>
    <w:rsid w:val="003B2AF8"/>
    <w:rsid w:val="003B343F"/>
    <w:rsid w:val="003B4704"/>
    <w:rsid w:val="003B50DD"/>
    <w:rsid w:val="003B5816"/>
    <w:rsid w:val="003B62CF"/>
    <w:rsid w:val="003B66FD"/>
    <w:rsid w:val="003B76DD"/>
    <w:rsid w:val="003C079E"/>
    <w:rsid w:val="003C151C"/>
    <w:rsid w:val="003C16A4"/>
    <w:rsid w:val="003C328D"/>
    <w:rsid w:val="003C3523"/>
    <w:rsid w:val="003C3683"/>
    <w:rsid w:val="003C462F"/>
    <w:rsid w:val="003C4E49"/>
    <w:rsid w:val="003C5D9D"/>
    <w:rsid w:val="003C5E3B"/>
    <w:rsid w:val="003D07CB"/>
    <w:rsid w:val="003D1998"/>
    <w:rsid w:val="003D1AA2"/>
    <w:rsid w:val="003D20A2"/>
    <w:rsid w:val="003D3A93"/>
    <w:rsid w:val="003D3AEF"/>
    <w:rsid w:val="003D3BEF"/>
    <w:rsid w:val="003D4E2E"/>
    <w:rsid w:val="003D4F6D"/>
    <w:rsid w:val="003D52E6"/>
    <w:rsid w:val="003D5FD6"/>
    <w:rsid w:val="003D6CD0"/>
    <w:rsid w:val="003D76D0"/>
    <w:rsid w:val="003E0422"/>
    <w:rsid w:val="003E07A4"/>
    <w:rsid w:val="003E0B2A"/>
    <w:rsid w:val="003E0C3A"/>
    <w:rsid w:val="003E1E4D"/>
    <w:rsid w:val="003E1E77"/>
    <w:rsid w:val="003E27CF"/>
    <w:rsid w:val="003E33CC"/>
    <w:rsid w:val="003E3717"/>
    <w:rsid w:val="003E393F"/>
    <w:rsid w:val="003E3B21"/>
    <w:rsid w:val="003E3BDE"/>
    <w:rsid w:val="003E3ECD"/>
    <w:rsid w:val="003E3F15"/>
    <w:rsid w:val="003E40BF"/>
    <w:rsid w:val="003E4408"/>
    <w:rsid w:val="003E4FD1"/>
    <w:rsid w:val="003E5411"/>
    <w:rsid w:val="003E6004"/>
    <w:rsid w:val="003E64AE"/>
    <w:rsid w:val="003E6C9F"/>
    <w:rsid w:val="003E737F"/>
    <w:rsid w:val="003F03A4"/>
    <w:rsid w:val="003F27D7"/>
    <w:rsid w:val="003F290D"/>
    <w:rsid w:val="003F2B32"/>
    <w:rsid w:val="003F3E55"/>
    <w:rsid w:val="003F4190"/>
    <w:rsid w:val="003F5A4E"/>
    <w:rsid w:val="003F604F"/>
    <w:rsid w:val="003F65FB"/>
    <w:rsid w:val="003F7708"/>
    <w:rsid w:val="003F7972"/>
    <w:rsid w:val="003F7F38"/>
    <w:rsid w:val="004004A6"/>
    <w:rsid w:val="00400E32"/>
    <w:rsid w:val="0040165E"/>
    <w:rsid w:val="004021A3"/>
    <w:rsid w:val="00403102"/>
    <w:rsid w:val="004042FF"/>
    <w:rsid w:val="00404856"/>
    <w:rsid w:val="00404C61"/>
    <w:rsid w:val="0040513A"/>
    <w:rsid w:val="0040655C"/>
    <w:rsid w:val="00406FD6"/>
    <w:rsid w:val="00407A46"/>
    <w:rsid w:val="004100CC"/>
    <w:rsid w:val="00410A05"/>
    <w:rsid w:val="00410C5B"/>
    <w:rsid w:val="0041130C"/>
    <w:rsid w:val="004114F5"/>
    <w:rsid w:val="00411866"/>
    <w:rsid w:val="00411D17"/>
    <w:rsid w:val="00411EB7"/>
    <w:rsid w:val="0041277F"/>
    <w:rsid w:val="004134D5"/>
    <w:rsid w:val="0041437C"/>
    <w:rsid w:val="0041474D"/>
    <w:rsid w:val="00414F43"/>
    <w:rsid w:val="004156AB"/>
    <w:rsid w:val="004156F0"/>
    <w:rsid w:val="00415A3E"/>
    <w:rsid w:val="0041630B"/>
    <w:rsid w:val="00416490"/>
    <w:rsid w:val="00417E3C"/>
    <w:rsid w:val="004211DB"/>
    <w:rsid w:val="0042214E"/>
    <w:rsid w:val="0042217B"/>
    <w:rsid w:val="00423249"/>
    <w:rsid w:val="0042554A"/>
    <w:rsid w:val="00425570"/>
    <w:rsid w:val="004257AC"/>
    <w:rsid w:val="0042596F"/>
    <w:rsid w:val="00426660"/>
    <w:rsid w:val="004269FF"/>
    <w:rsid w:val="004300D4"/>
    <w:rsid w:val="004305D4"/>
    <w:rsid w:val="00430826"/>
    <w:rsid w:val="004310EE"/>
    <w:rsid w:val="004313C8"/>
    <w:rsid w:val="0043264E"/>
    <w:rsid w:val="00432E74"/>
    <w:rsid w:val="00432F6A"/>
    <w:rsid w:val="00433796"/>
    <w:rsid w:val="004340C4"/>
    <w:rsid w:val="0043444F"/>
    <w:rsid w:val="004353CB"/>
    <w:rsid w:val="00435B2A"/>
    <w:rsid w:val="00435BB1"/>
    <w:rsid w:val="004375D4"/>
    <w:rsid w:val="00437C11"/>
    <w:rsid w:val="00442049"/>
    <w:rsid w:val="00442475"/>
    <w:rsid w:val="004428E6"/>
    <w:rsid w:val="0044292F"/>
    <w:rsid w:val="00444CFA"/>
    <w:rsid w:val="00444D7E"/>
    <w:rsid w:val="00444F4A"/>
    <w:rsid w:val="00445288"/>
    <w:rsid w:val="004456F8"/>
    <w:rsid w:val="0044577A"/>
    <w:rsid w:val="00446437"/>
    <w:rsid w:val="00450A20"/>
    <w:rsid w:val="00450CFA"/>
    <w:rsid w:val="00450DDE"/>
    <w:rsid w:val="00451706"/>
    <w:rsid w:val="00452232"/>
    <w:rsid w:val="00452765"/>
    <w:rsid w:val="00452A84"/>
    <w:rsid w:val="00452B76"/>
    <w:rsid w:val="00452DE5"/>
    <w:rsid w:val="00454468"/>
    <w:rsid w:val="00454EEA"/>
    <w:rsid w:val="00455621"/>
    <w:rsid w:val="00455BEA"/>
    <w:rsid w:val="00455D33"/>
    <w:rsid w:val="00456DC7"/>
    <w:rsid w:val="0045700F"/>
    <w:rsid w:val="0046062D"/>
    <w:rsid w:val="00460E18"/>
    <w:rsid w:val="0046100A"/>
    <w:rsid w:val="00461035"/>
    <w:rsid w:val="00462A32"/>
    <w:rsid w:val="00462BBF"/>
    <w:rsid w:val="00462F7D"/>
    <w:rsid w:val="00463363"/>
    <w:rsid w:val="00463FAE"/>
    <w:rsid w:val="0046493F"/>
    <w:rsid w:val="00464E05"/>
    <w:rsid w:val="00464F49"/>
    <w:rsid w:val="00465822"/>
    <w:rsid w:val="00467857"/>
    <w:rsid w:val="00467CF8"/>
    <w:rsid w:val="004707A5"/>
    <w:rsid w:val="00470804"/>
    <w:rsid w:val="00471940"/>
    <w:rsid w:val="0047281B"/>
    <w:rsid w:val="004754F4"/>
    <w:rsid w:val="00475C77"/>
    <w:rsid w:val="00475D8C"/>
    <w:rsid w:val="004763C7"/>
    <w:rsid w:val="00476680"/>
    <w:rsid w:val="00477415"/>
    <w:rsid w:val="00477977"/>
    <w:rsid w:val="00477EEB"/>
    <w:rsid w:val="004801D8"/>
    <w:rsid w:val="004807D0"/>
    <w:rsid w:val="004811F4"/>
    <w:rsid w:val="00482716"/>
    <w:rsid w:val="00482795"/>
    <w:rsid w:val="00482A13"/>
    <w:rsid w:val="00482BC0"/>
    <w:rsid w:val="00482E37"/>
    <w:rsid w:val="00482FEB"/>
    <w:rsid w:val="004831B9"/>
    <w:rsid w:val="00483F7A"/>
    <w:rsid w:val="00484542"/>
    <w:rsid w:val="00484801"/>
    <w:rsid w:val="0048484A"/>
    <w:rsid w:val="004857D2"/>
    <w:rsid w:val="00486391"/>
    <w:rsid w:val="00486573"/>
    <w:rsid w:val="00486BA1"/>
    <w:rsid w:val="00487571"/>
    <w:rsid w:val="00490F79"/>
    <w:rsid w:val="00491A07"/>
    <w:rsid w:val="004933EB"/>
    <w:rsid w:val="00494163"/>
    <w:rsid w:val="00494B31"/>
    <w:rsid w:val="00494C60"/>
    <w:rsid w:val="0049543C"/>
    <w:rsid w:val="00496245"/>
    <w:rsid w:val="00496CC4"/>
    <w:rsid w:val="004A0610"/>
    <w:rsid w:val="004A46A0"/>
    <w:rsid w:val="004A6494"/>
    <w:rsid w:val="004A6A3A"/>
    <w:rsid w:val="004B0800"/>
    <w:rsid w:val="004B16FC"/>
    <w:rsid w:val="004B1CE9"/>
    <w:rsid w:val="004B27AC"/>
    <w:rsid w:val="004B3D10"/>
    <w:rsid w:val="004B464F"/>
    <w:rsid w:val="004C0841"/>
    <w:rsid w:val="004C1DA3"/>
    <w:rsid w:val="004C22E3"/>
    <w:rsid w:val="004C408A"/>
    <w:rsid w:val="004C4AC6"/>
    <w:rsid w:val="004C4E98"/>
    <w:rsid w:val="004C501C"/>
    <w:rsid w:val="004C66E8"/>
    <w:rsid w:val="004C6B77"/>
    <w:rsid w:val="004D017B"/>
    <w:rsid w:val="004D1319"/>
    <w:rsid w:val="004D1820"/>
    <w:rsid w:val="004D33BF"/>
    <w:rsid w:val="004D39CA"/>
    <w:rsid w:val="004D4591"/>
    <w:rsid w:val="004D64DB"/>
    <w:rsid w:val="004D6DD9"/>
    <w:rsid w:val="004D76C9"/>
    <w:rsid w:val="004E08F8"/>
    <w:rsid w:val="004E15EE"/>
    <w:rsid w:val="004E16CC"/>
    <w:rsid w:val="004E1807"/>
    <w:rsid w:val="004E19F6"/>
    <w:rsid w:val="004E210F"/>
    <w:rsid w:val="004E25F5"/>
    <w:rsid w:val="004E3506"/>
    <w:rsid w:val="004E39C0"/>
    <w:rsid w:val="004E3ED5"/>
    <w:rsid w:val="004E4946"/>
    <w:rsid w:val="004E72AD"/>
    <w:rsid w:val="004E7887"/>
    <w:rsid w:val="004F01AF"/>
    <w:rsid w:val="004F04A7"/>
    <w:rsid w:val="004F0FE8"/>
    <w:rsid w:val="004F12E6"/>
    <w:rsid w:val="004F1451"/>
    <w:rsid w:val="004F2517"/>
    <w:rsid w:val="004F25D9"/>
    <w:rsid w:val="004F2A32"/>
    <w:rsid w:val="004F2CD1"/>
    <w:rsid w:val="004F3A7D"/>
    <w:rsid w:val="004F3AF4"/>
    <w:rsid w:val="004F3E74"/>
    <w:rsid w:val="004F4A26"/>
    <w:rsid w:val="004F51CB"/>
    <w:rsid w:val="004F6648"/>
    <w:rsid w:val="004F7016"/>
    <w:rsid w:val="0050102F"/>
    <w:rsid w:val="005018E5"/>
    <w:rsid w:val="00501FE8"/>
    <w:rsid w:val="005023AA"/>
    <w:rsid w:val="005029E8"/>
    <w:rsid w:val="00503054"/>
    <w:rsid w:val="00506DE1"/>
    <w:rsid w:val="00506EA4"/>
    <w:rsid w:val="00510035"/>
    <w:rsid w:val="005104D6"/>
    <w:rsid w:val="00511616"/>
    <w:rsid w:val="00511946"/>
    <w:rsid w:val="0051267E"/>
    <w:rsid w:val="005126C7"/>
    <w:rsid w:val="00512D34"/>
    <w:rsid w:val="00513BA7"/>
    <w:rsid w:val="00513E45"/>
    <w:rsid w:val="0051469F"/>
    <w:rsid w:val="005151C5"/>
    <w:rsid w:val="0051614E"/>
    <w:rsid w:val="0051643B"/>
    <w:rsid w:val="005235AB"/>
    <w:rsid w:val="00525440"/>
    <w:rsid w:val="0052560D"/>
    <w:rsid w:val="00525723"/>
    <w:rsid w:val="00527A16"/>
    <w:rsid w:val="0053082B"/>
    <w:rsid w:val="00531889"/>
    <w:rsid w:val="0053237E"/>
    <w:rsid w:val="005328E0"/>
    <w:rsid w:val="00532CBF"/>
    <w:rsid w:val="00532CC5"/>
    <w:rsid w:val="00532E70"/>
    <w:rsid w:val="0053379D"/>
    <w:rsid w:val="00533D07"/>
    <w:rsid w:val="00533F7F"/>
    <w:rsid w:val="00533FF8"/>
    <w:rsid w:val="005345CB"/>
    <w:rsid w:val="00534C42"/>
    <w:rsid w:val="00534FB9"/>
    <w:rsid w:val="00535053"/>
    <w:rsid w:val="00535D44"/>
    <w:rsid w:val="00535F50"/>
    <w:rsid w:val="00536924"/>
    <w:rsid w:val="0053752A"/>
    <w:rsid w:val="00537C0E"/>
    <w:rsid w:val="0054113F"/>
    <w:rsid w:val="00541AAF"/>
    <w:rsid w:val="00542288"/>
    <w:rsid w:val="0054343D"/>
    <w:rsid w:val="005451B4"/>
    <w:rsid w:val="00545376"/>
    <w:rsid w:val="00545A5B"/>
    <w:rsid w:val="0054652E"/>
    <w:rsid w:val="00546788"/>
    <w:rsid w:val="00550201"/>
    <w:rsid w:val="00550F67"/>
    <w:rsid w:val="00551BC4"/>
    <w:rsid w:val="00552A22"/>
    <w:rsid w:val="00553267"/>
    <w:rsid w:val="00554875"/>
    <w:rsid w:val="00554E1C"/>
    <w:rsid w:val="00555481"/>
    <w:rsid w:val="00555703"/>
    <w:rsid w:val="00555896"/>
    <w:rsid w:val="00555B2A"/>
    <w:rsid w:val="00556F62"/>
    <w:rsid w:val="00557085"/>
    <w:rsid w:val="00557948"/>
    <w:rsid w:val="00561138"/>
    <w:rsid w:val="0056218A"/>
    <w:rsid w:val="0056229C"/>
    <w:rsid w:val="00562556"/>
    <w:rsid w:val="005629D9"/>
    <w:rsid w:val="00562E97"/>
    <w:rsid w:val="005631B9"/>
    <w:rsid w:val="00563950"/>
    <w:rsid w:val="00564371"/>
    <w:rsid w:val="0056438E"/>
    <w:rsid w:val="00564950"/>
    <w:rsid w:val="005654CC"/>
    <w:rsid w:val="0056574C"/>
    <w:rsid w:val="00565B86"/>
    <w:rsid w:val="00566B9B"/>
    <w:rsid w:val="0056741F"/>
    <w:rsid w:val="005676CC"/>
    <w:rsid w:val="0057098B"/>
    <w:rsid w:val="00570E89"/>
    <w:rsid w:val="00571FE2"/>
    <w:rsid w:val="005728CE"/>
    <w:rsid w:val="005736D9"/>
    <w:rsid w:val="00574BB7"/>
    <w:rsid w:val="00574F4A"/>
    <w:rsid w:val="005752C8"/>
    <w:rsid w:val="005778E1"/>
    <w:rsid w:val="0058077B"/>
    <w:rsid w:val="0058205E"/>
    <w:rsid w:val="00582AAC"/>
    <w:rsid w:val="00582EA9"/>
    <w:rsid w:val="00583898"/>
    <w:rsid w:val="00584434"/>
    <w:rsid w:val="00584C8B"/>
    <w:rsid w:val="00585900"/>
    <w:rsid w:val="005859B1"/>
    <w:rsid w:val="00585F39"/>
    <w:rsid w:val="00586A68"/>
    <w:rsid w:val="00586BBF"/>
    <w:rsid w:val="00586FCC"/>
    <w:rsid w:val="0058731A"/>
    <w:rsid w:val="0059069C"/>
    <w:rsid w:val="00591506"/>
    <w:rsid w:val="005915F3"/>
    <w:rsid w:val="00591A3B"/>
    <w:rsid w:val="00591E62"/>
    <w:rsid w:val="00592026"/>
    <w:rsid w:val="005925D0"/>
    <w:rsid w:val="005944E0"/>
    <w:rsid w:val="00594CCD"/>
    <w:rsid w:val="00595072"/>
    <w:rsid w:val="00595A1C"/>
    <w:rsid w:val="00595EAF"/>
    <w:rsid w:val="00597F21"/>
    <w:rsid w:val="005A0CF2"/>
    <w:rsid w:val="005A0E85"/>
    <w:rsid w:val="005A218A"/>
    <w:rsid w:val="005A2FFD"/>
    <w:rsid w:val="005A39F6"/>
    <w:rsid w:val="005A4E32"/>
    <w:rsid w:val="005A5145"/>
    <w:rsid w:val="005A535E"/>
    <w:rsid w:val="005A5C1F"/>
    <w:rsid w:val="005A5C5A"/>
    <w:rsid w:val="005A674F"/>
    <w:rsid w:val="005A6A3B"/>
    <w:rsid w:val="005B0117"/>
    <w:rsid w:val="005B0E4B"/>
    <w:rsid w:val="005B1B0A"/>
    <w:rsid w:val="005B280D"/>
    <w:rsid w:val="005B2C88"/>
    <w:rsid w:val="005B39D9"/>
    <w:rsid w:val="005B4320"/>
    <w:rsid w:val="005B4D97"/>
    <w:rsid w:val="005B528F"/>
    <w:rsid w:val="005B52AD"/>
    <w:rsid w:val="005B5DE1"/>
    <w:rsid w:val="005B7C47"/>
    <w:rsid w:val="005C1456"/>
    <w:rsid w:val="005C1529"/>
    <w:rsid w:val="005C3C5A"/>
    <w:rsid w:val="005C537E"/>
    <w:rsid w:val="005C6B31"/>
    <w:rsid w:val="005C6EF7"/>
    <w:rsid w:val="005D02C7"/>
    <w:rsid w:val="005D0EEE"/>
    <w:rsid w:val="005D0F9B"/>
    <w:rsid w:val="005D14E0"/>
    <w:rsid w:val="005D1AA4"/>
    <w:rsid w:val="005D211B"/>
    <w:rsid w:val="005D444F"/>
    <w:rsid w:val="005D6C16"/>
    <w:rsid w:val="005E06BC"/>
    <w:rsid w:val="005E1FE0"/>
    <w:rsid w:val="005E2957"/>
    <w:rsid w:val="005E3E11"/>
    <w:rsid w:val="005E5623"/>
    <w:rsid w:val="005E6949"/>
    <w:rsid w:val="005F05D8"/>
    <w:rsid w:val="005F1284"/>
    <w:rsid w:val="005F1E56"/>
    <w:rsid w:val="005F20F6"/>
    <w:rsid w:val="005F2589"/>
    <w:rsid w:val="005F26AF"/>
    <w:rsid w:val="005F27D9"/>
    <w:rsid w:val="005F3AB6"/>
    <w:rsid w:val="005F4F04"/>
    <w:rsid w:val="005F5539"/>
    <w:rsid w:val="005F5894"/>
    <w:rsid w:val="005F5F2E"/>
    <w:rsid w:val="005F606E"/>
    <w:rsid w:val="005F61DD"/>
    <w:rsid w:val="005F6205"/>
    <w:rsid w:val="005F62EB"/>
    <w:rsid w:val="005F660B"/>
    <w:rsid w:val="005F67E5"/>
    <w:rsid w:val="005F68E0"/>
    <w:rsid w:val="0060091E"/>
    <w:rsid w:val="0060150A"/>
    <w:rsid w:val="0060195C"/>
    <w:rsid w:val="00601D44"/>
    <w:rsid w:val="00602836"/>
    <w:rsid w:val="00602A56"/>
    <w:rsid w:val="006035CD"/>
    <w:rsid w:val="0060368E"/>
    <w:rsid w:val="00606075"/>
    <w:rsid w:val="00607053"/>
    <w:rsid w:val="006077E6"/>
    <w:rsid w:val="006103B3"/>
    <w:rsid w:val="006104AE"/>
    <w:rsid w:val="0061113A"/>
    <w:rsid w:val="006119A0"/>
    <w:rsid w:val="006134B3"/>
    <w:rsid w:val="0061415A"/>
    <w:rsid w:val="00614C6B"/>
    <w:rsid w:val="00615AE6"/>
    <w:rsid w:val="0061664A"/>
    <w:rsid w:val="0061696F"/>
    <w:rsid w:val="00620781"/>
    <w:rsid w:val="00621335"/>
    <w:rsid w:val="006224C6"/>
    <w:rsid w:val="0062322D"/>
    <w:rsid w:val="0062328F"/>
    <w:rsid w:val="006240A6"/>
    <w:rsid w:val="00624D00"/>
    <w:rsid w:val="006257B6"/>
    <w:rsid w:val="0062661E"/>
    <w:rsid w:val="00626B98"/>
    <w:rsid w:val="00626EE2"/>
    <w:rsid w:val="00630EA0"/>
    <w:rsid w:val="0063136B"/>
    <w:rsid w:val="00631585"/>
    <w:rsid w:val="006317A4"/>
    <w:rsid w:val="00632A04"/>
    <w:rsid w:val="0063307A"/>
    <w:rsid w:val="006330F5"/>
    <w:rsid w:val="006336B1"/>
    <w:rsid w:val="00633F3D"/>
    <w:rsid w:val="006373CB"/>
    <w:rsid w:val="00637931"/>
    <w:rsid w:val="00640736"/>
    <w:rsid w:val="006428DA"/>
    <w:rsid w:val="00642AA7"/>
    <w:rsid w:val="0064427A"/>
    <w:rsid w:val="0064555B"/>
    <w:rsid w:val="00645E29"/>
    <w:rsid w:val="00646E82"/>
    <w:rsid w:val="006474CE"/>
    <w:rsid w:val="00647C2D"/>
    <w:rsid w:val="00647F64"/>
    <w:rsid w:val="00650304"/>
    <w:rsid w:val="0065051E"/>
    <w:rsid w:val="00650E8C"/>
    <w:rsid w:val="00651802"/>
    <w:rsid w:val="00651FE9"/>
    <w:rsid w:val="00652090"/>
    <w:rsid w:val="00652154"/>
    <w:rsid w:val="006544A3"/>
    <w:rsid w:val="00654777"/>
    <w:rsid w:val="00654D2F"/>
    <w:rsid w:val="00656E61"/>
    <w:rsid w:val="00657CA4"/>
    <w:rsid w:val="00657DD0"/>
    <w:rsid w:val="00660377"/>
    <w:rsid w:val="0066387F"/>
    <w:rsid w:val="00665C89"/>
    <w:rsid w:val="00666415"/>
    <w:rsid w:val="0066660C"/>
    <w:rsid w:val="0066733B"/>
    <w:rsid w:val="00667391"/>
    <w:rsid w:val="0067108D"/>
    <w:rsid w:val="00672444"/>
    <w:rsid w:val="00672452"/>
    <w:rsid w:val="0067363F"/>
    <w:rsid w:val="00673834"/>
    <w:rsid w:val="00673A38"/>
    <w:rsid w:val="00673B8A"/>
    <w:rsid w:val="00673F10"/>
    <w:rsid w:val="006749BF"/>
    <w:rsid w:val="00674D2C"/>
    <w:rsid w:val="006752DC"/>
    <w:rsid w:val="00675527"/>
    <w:rsid w:val="00677266"/>
    <w:rsid w:val="00680128"/>
    <w:rsid w:val="006813D0"/>
    <w:rsid w:val="00682645"/>
    <w:rsid w:val="00683B70"/>
    <w:rsid w:val="00684D6D"/>
    <w:rsid w:val="00684E17"/>
    <w:rsid w:val="006855B2"/>
    <w:rsid w:val="00685BEB"/>
    <w:rsid w:val="006862C8"/>
    <w:rsid w:val="006902BB"/>
    <w:rsid w:val="0069030F"/>
    <w:rsid w:val="00691048"/>
    <w:rsid w:val="0069154B"/>
    <w:rsid w:val="00691FD7"/>
    <w:rsid w:val="006925CB"/>
    <w:rsid w:val="00692797"/>
    <w:rsid w:val="006949FF"/>
    <w:rsid w:val="006952D1"/>
    <w:rsid w:val="0069566A"/>
    <w:rsid w:val="00695A40"/>
    <w:rsid w:val="00695AD6"/>
    <w:rsid w:val="00695B39"/>
    <w:rsid w:val="00696063"/>
    <w:rsid w:val="0069621D"/>
    <w:rsid w:val="00697714"/>
    <w:rsid w:val="00697D55"/>
    <w:rsid w:val="006A00C7"/>
    <w:rsid w:val="006A087C"/>
    <w:rsid w:val="006A13B9"/>
    <w:rsid w:val="006A148D"/>
    <w:rsid w:val="006A27CB"/>
    <w:rsid w:val="006A2943"/>
    <w:rsid w:val="006A2B74"/>
    <w:rsid w:val="006A2F0D"/>
    <w:rsid w:val="006A3129"/>
    <w:rsid w:val="006A4140"/>
    <w:rsid w:val="006A4AE1"/>
    <w:rsid w:val="006A5747"/>
    <w:rsid w:val="006A6655"/>
    <w:rsid w:val="006A6B2F"/>
    <w:rsid w:val="006A6B97"/>
    <w:rsid w:val="006A6CC5"/>
    <w:rsid w:val="006A6DC6"/>
    <w:rsid w:val="006A7F5C"/>
    <w:rsid w:val="006B0A46"/>
    <w:rsid w:val="006B11EC"/>
    <w:rsid w:val="006B15C5"/>
    <w:rsid w:val="006B2587"/>
    <w:rsid w:val="006B263D"/>
    <w:rsid w:val="006B42A5"/>
    <w:rsid w:val="006B48B5"/>
    <w:rsid w:val="006B4A73"/>
    <w:rsid w:val="006B4C03"/>
    <w:rsid w:val="006B5236"/>
    <w:rsid w:val="006B744E"/>
    <w:rsid w:val="006C01B2"/>
    <w:rsid w:val="006C0DA9"/>
    <w:rsid w:val="006C20C3"/>
    <w:rsid w:val="006C2DCE"/>
    <w:rsid w:val="006C2F92"/>
    <w:rsid w:val="006C3D0D"/>
    <w:rsid w:val="006C40F6"/>
    <w:rsid w:val="006C4699"/>
    <w:rsid w:val="006C4F55"/>
    <w:rsid w:val="006C571B"/>
    <w:rsid w:val="006C5FDC"/>
    <w:rsid w:val="006C6541"/>
    <w:rsid w:val="006C6772"/>
    <w:rsid w:val="006C6EB9"/>
    <w:rsid w:val="006D0747"/>
    <w:rsid w:val="006D10B8"/>
    <w:rsid w:val="006D344D"/>
    <w:rsid w:val="006D3E69"/>
    <w:rsid w:val="006D3EF5"/>
    <w:rsid w:val="006D5B46"/>
    <w:rsid w:val="006D6509"/>
    <w:rsid w:val="006D662F"/>
    <w:rsid w:val="006D7CF6"/>
    <w:rsid w:val="006E0B10"/>
    <w:rsid w:val="006E133D"/>
    <w:rsid w:val="006E1770"/>
    <w:rsid w:val="006E1A05"/>
    <w:rsid w:val="006E2B8C"/>
    <w:rsid w:val="006E33AF"/>
    <w:rsid w:val="006E3A02"/>
    <w:rsid w:val="006E44FD"/>
    <w:rsid w:val="006E486F"/>
    <w:rsid w:val="006E5214"/>
    <w:rsid w:val="006E6049"/>
    <w:rsid w:val="006E7248"/>
    <w:rsid w:val="006E72D9"/>
    <w:rsid w:val="006F0EA0"/>
    <w:rsid w:val="006F20F0"/>
    <w:rsid w:val="006F256C"/>
    <w:rsid w:val="006F4E84"/>
    <w:rsid w:val="006F53C5"/>
    <w:rsid w:val="006F56F3"/>
    <w:rsid w:val="006F5A7B"/>
    <w:rsid w:val="006F5C04"/>
    <w:rsid w:val="00701174"/>
    <w:rsid w:val="0070125F"/>
    <w:rsid w:val="00701417"/>
    <w:rsid w:val="0070242D"/>
    <w:rsid w:val="00702658"/>
    <w:rsid w:val="00702C49"/>
    <w:rsid w:val="00702DEE"/>
    <w:rsid w:val="0070364B"/>
    <w:rsid w:val="007038B6"/>
    <w:rsid w:val="007046E2"/>
    <w:rsid w:val="00704BE8"/>
    <w:rsid w:val="00705DE2"/>
    <w:rsid w:val="00706078"/>
    <w:rsid w:val="007063EE"/>
    <w:rsid w:val="0070789B"/>
    <w:rsid w:val="0071143B"/>
    <w:rsid w:val="00711A91"/>
    <w:rsid w:val="00711F36"/>
    <w:rsid w:val="00712DF7"/>
    <w:rsid w:val="00713666"/>
    <w:rsid w:val="00713879"/>
    <w:rsid w:val="00713A55"/>
    <w:rsid w:val="007152C7"/>
    <w:rsid w:val="0071652B"/>
    <w:rsid w:val="00716757"/>
    <w:rsid w:val="0071688B"/>
    <w:rsid w:val="007177E4"/>
    <w:rsid w:val="00717A2D"/>
    <w:rsid w:val="00720597"/>
    <w:rsid w:val="007207CB"/>
    <w:rsid w:val="007210FD"/>
    <w:rsid w:val="0072125A"/>
    <w:rsid w:val="00721E8B"/>
    <w:rsid w:val="0072255D"/>
    <w:rsid w:val="00723DB8"/>
    <w:rsid w:val="00723E82"/>
    <w:rsid w:val="0072435F"/>
    <w:rsid w:val="00724D30"/>
    <w:rsid w:val="00725308"/>
    <w:rsid w:val="007254B7"/>
    <w:rsid w:val="00725E79"/>
    <w:rsid w:val="00726A63"/>
    <w:rsid w:val="007271B8"/>
    <w:rsid w:val="007306FC"/>
    <w:rsid w:val="00730A9E"/>
    <w:rsid w:val="00731AFE"/>
    <w:rsid w:val="00731BCF"/>
    <w:rsid w:val="00731D52"/>
    <w:rsid w:val="00732138"/>
    <w:rsid w:val="007321EA"/>
    <w:rsid w:val="007338CE"/>
    <w:rsid w:val="007345FD"/>
    <w:rsid w:val="00734A5D"/>
    <w:rsid w:val="00734EE2"/>
    <w:rsid w:val="007358E4"/>
    <w:rsid w:val="00735F76"/>
    <w:rsid w:val="007360FC"/>
    <w:rsid w:val="0074022E"/>
    <w:rsid w:val="0074049F"/>
    <w:rsid w:val="007415DE"/>
    <w:rsid w:val="0074176A"/>
    <w:rsid w:val="00741A7A"/>
    <w:rsid w:val="00741E4C"/>
    <w:rsid w:val="007421C5"/>
    <w:rsid w:val="0074251F"/>
    <w:rsid w:val="0074292C"/>
    <w:rsid w:val="007431C4"/>
    <w:rsid w:val="007439C4"/>
    <w:rsid w:val="007446DF"/>
    <w:rsid w:val="00744ECA"/>
    <w:rsid w:val="0074578B"/>
    <w:rsid w:val="00745A59"/>
    <w:rsid w:val="00747CE3"/>
    <w:rsid w:val="00751134"/>
    <w:rsid w:val="00751955"/>
    <w:rsid w:val="007521BA"/>
    <w:rsid w:val="007526C9"/>
    <w:rsid w:val="00752EA2"/>
    <w:rsid w:val="00753C60"/>
    <w:rsid w:val="00754943"/>
    <w:rsid w:val="007555C5"/>
    <w:rsid w:val="00755A5C"/>
    <w:rsid w:val="007561EC"/>
    <w:rsid w:val="007570C9"/>
    <w:rsid w:val="007611F9"/>
    <w:rsid w:val="00762180"/>
    <w:rsid w:val="00763699"/>
    <w:rsid w:val="007638FC"/>
    <w:rsid w:val="00764338"/>
    <w:rsid w:val="00765981"/>
    <w:rsid w:val="007660DF"/>
    <w:rsid w:val="0076647E"/>
    <w:rsid w:val="00766AFB"/>
    <w:rsid w:val="0076723C"/>
    <w:rsid w:val="00767B22"/>
    <w:rsid w:val="0077078E"/>
    <w:rsid w:val="00771065"/>
    <w:rsid w:val="007711B4"/>
    <w:rsid w:val="00771C95"/>
    <w:rsid w:val="0077218D"/>
    <w:rsid w:val="0077237C"/>
    <w:rsid w:val="00772407"/>
    <w:rsid w:val="00772551"/>
    <w:rsid w:val="00773230"/>
    <w:rsid w:val="007744B5"/>
    <w:rsid w:val="007749A1"/>
    <w:rsid w:val="00777681"/>
    <w:rsid w:val="00777732"/>
    <w:rsid w:val="007778A7"/>
    <w:rsid w:val="00780097"/>
    <w:rsid w:val="007801F0"/>
    <w:rsid w:val="00780C4F"/>
    <w:rsid w:val="00780FE4"/>
    <w:rsid w:val="007810C0"/>
    <w:rsid w:val="007823A0"/>
    <w:rsid w:val="007827C9"/>
    <w:rsid w:val="00782E49"/>
    <w:rsid w:val="007847EE"/>
    <w:rsid w:val="00784CEE"/>
    <w:rsid w:val="00785957"/>
    <w:rsid w:val="007871C2"/>
    <w:rsid w:val="007876B1"/>
    <w:rsid w:val="0078776F"/>
    <w:rsid w:val="00787CEF"/>
    <w:rsid w:val="00787D51"/>
    <w:rsid w:val="0079001D"/>
    <w:rsid w:val="00792EB4"/>
    <w:rsid w:val="007931FB"/>
    <w:rsid w:val="00793417"/>
    <w:rsid w:val="00793C3C"/>
    <w:rsid w:val="0079442D"/>
    <w:rsid w:val="007952FE"/>
    <w:rsid w:val="00795424"/>
    <w:rsid w:val="0079544F"/>
    <w:rsid w:val="007977F0"/>
    <w:rsid w:val="00797E5E"/>
    <w:rsid w:val="007A0071"/>
    <w:rsid w:val="007A0344"/>
    <w:rsid w:val="007A099A"/>
    <w:rsid w:val="007A0A25"/>
    <w:rsid w:val="007A0DA2"/>
    <w:rsid w:val="007A0DED"/>
    <w:rsid w:val="007A0EEA"/>
    <w:rsid w:val="007A118D"/>
    <w:rsid w:val="007A13A0"/>
    <w:rsid w:val="007A198C"/>
    <w:rsid w:val="007A1F08"/>
    <w:rsid w:val="007A249B"/>
    <w:rsid w:val="007A38E5"/>
    <w:rsid w:val="007A3950"/>
    <w:rsid w:val="007A46C0"/>
    <w:rsid w:val="007A5E00"/>
    <w:rsid w:val="007A634D"/>
    <w:rsid w:val="007A6661"/>
    <w:rsid w:val="007A6DCC"/>
    <w:rsid w:val="007A7486"/>
    <w:rsid w:val="007A7613"/>
    <w:rsid w:val="007A798F"/>
    <w:rsid w:val="007B02D5"/>
    <w:rsid w:val="007B0740"/>
    <w:rsid w:val="007B1DE2"/>
    <w:rsid w:val="007B2502"/>
    <w:rsid w:val="007B3E8D"/>
    <w:rsid w:val="007B6C0C"/>
    <w:rsid w:val="007B7E45"/>
    <w:rsid w:val="007C1425"/>
    <w:rsid w:val="007C25B1"/>
    <w:rsid w:val="007C3542"/>
    <w:rsid w:val="007C40CB"/>
    <w:rsid w:val="007C41DF"/>
    <w:rsid w:val="007C48A1"/>
    <w:rsid w:val="007C4E0D"/>
    <w:rsid w:val="007C4F07"/>
    <w:rsid w:val="007C5705"/>
    <w:rsid w:val="007C65AB"/>
    <w:rsid w:val="007C6788"/>
    <w:rsid w:val="007C6DB6"/>
    <w:rsid w:val="007C6E3B"/>
    <w:rsid w:val="007C7296"/>
    <w:rsid w:val="007D161C"/>
    <w:rsid w:val="007D1C18"/>
    <w:rsid w:val="007D1D11"/>
    <w:rsid w:val="007D3389"/>
    <w:rsid w:val="007D3C30"/>
    <w:rsid w:val="007D46A6"/>
    <w:rsid w:val="007D5FB6"/>
    <w:rsid w:val="007D6372"/>
    <w:rsid w:val="007D6F86"/>
    <w:rsid w:val="007E149A"/>
    <w:rsid w:val="007E1A48"/>
    <w:rsid w:val="007E3FE5"/>
    <w:rsid w:val="007E4C4D"/>
    <w:rsid w:val="007E5EE8"/>
    <w:rsid w:val="007E5EFB"/>
    <w:rsid w:val="007E7176"/>
    <w:rsid w:val="007E7426"/>
    <w:rsid w:val="007E77B0"/>
    <w:rsid w:val="007E7D5F"/>
    <w:rsid w:val="007F10F7"/>
    <w:rsid w:val="007F2755"/>
    <w:rsid w:val="007F2840"/>
    <w:rsid w:val="007F2AF3"/>
    <w:rsid w:val="007F398B"/>
    <w:rsid w:val="007F4847"/>
    <w:rsid w:val="007F50DF"/>
    <w:rsid w:val="007F524A"/>
    <w:rsid w:val="007F5565"/>
    <w:rsid w:val="007F5DB7"/>
    <w:rsid w:val="007F7B2F"/>
    <w:rsid w:val="00800616"/>
    <w:rsid w:val="008013B6"/>
    <w:rsid w:val="00802CED"/>
    <w:rsid w:val="00803B10"/>
    <w:rsid w:val="00804CD7"/>
    <w:rsid w:val="00805BED"/>
    <w:rsid w:val="00805BF4"/>
    <w:rsid w:val="00805D3E"/>
    <w:rsid w:val="008101F8"/>
    <w:rsid w:val="00810CE4"/>
    <w:rsid w:val="00811CAD"/>
    <w:rsid w:val="00812C28"/>
    <w:rsid w:val="008136A2"/>
    <w:rsid w:val="00813FC4"/>
    <w:rsid w:val="00814335"/>
    <w:rsid w:val="00815233"/>
    <w:rsid w:val="00815FC6"/>
    <w:rsid w:val="00817149"/>
    <w:rsid w:val="00817EF3"/>
    <w:rsid w:val="008200CC"/>
    <w:rsid w:val="008216DF"/>
    <w:rsid w:val="00821D21"/>
    <w:rsid w:val="00823048"/>
    <w:rsid w:val="00823647"/>
    <w:rsid w:val="00824090"/>
    <w:rsid w:val="008240C5"/>
    <w:rsid w:val="0082489B"/>
    <w:rsid w:val="008253E0"/>
    <w:rsid w:val="008268F5"/>
    <w:rsid w:val="00830725"/>
    <w:rsid w:val="00830DAF"/>
    <w:rsid w:val="00830E88"/>
    <w:rsid w:val="00830ECC"/>
    <w:rsid w:val="0083271A"/>
    <w:rsid w:val="008331C1"/>
    <w:rsid w:val="00833B40"/>
    <w:rsid w:val="00833EC7"/>
    <w:rsid w:val="00833F20"/>
    <w:rsid w:val="0083451C"/>
    <w:rsid w:val="00835763"/>
    <w:rsid w:val="0083612A"/>
    <w:rsid w:val="0083640E"/>
    <w:rsid w:val="00840471"/>
    <w:rsid w:val="00840A53"/>
    <w:rsid w:val="00840C0C"/>
    <w:rsid w:val="008411C6"/>
    <w:rsid w:val="0084151C"/>
    <w:rsid w:val="00841554"/>
    <w:rsid w:val="00841AAD"/>
    <w:rsid w:val="00841F50"/>
    <w:rsid w:val="0084238C"/>
    <w:rsid w:val="00842F08"/>
    <w:rsid w:val="00843B44"/>
    <w:rsid w:val="00844491"/>
    <w:rsid w:val="00844A74"/>
    <w:rsid w:val="00844F02"/>
    <w:rsid w:val="00845370"/>
    <w:rsid w:val="008460F8"/>
    <w:rsid w:val="0084640C"/>
    <w:rsid w:val="008467E4"/>
    <w:rsid w:val="00850A54"/>
    <w:rsid w:val="00850C03"/>
    <w:rsid w:val="00850C83"/>
    <w:rsid w:val="008523EB"/>
    <w:rsid w:val="00853426"/>
    <w:rsid w:val="00853621"/>
    <w:rsid w:val="00853851"/>
    <w:rsid w:val="00853D8E"/>
    <w:rsid w:val="008544BA"/>
    <w:rsid w:val="008549FF"/>
    <w:rsid w:val="00854E67"/>
    <w:rsid w:val="00856568"/>
    <w:rsid w:val="00856C81"/>
    <w:rsid w:val="008573F2"/>
    <w:rsid w:val="00861D4F"/>
    <w:rsid w:val="00862FAB"/>
    <w:rsid w:val="00864685"/>
    <w:rsid w:val="0086536C"/>
    <w:rsid w:val="00866346"/>
    <w:rsid w:val="00866680"/>
    <w:rsid w:val="00867AAD"/>
    <w:rsid w:val="008704D7"/>
    <w:rsid w:val="00870D7B"/>
    <w:rsid w:val="00871AD2"/>
    <w:rsid w:val="00872864"/>
    <w:rsid w:val="008741DF"/>
    <w:rsid w:val="008749F8"/>
    <w:rsid w:val="0087560C"/>
    <w:rsid w:val="00875A74"/>
    <w:rsid w:val="00876DBD"/>
    <w:rsid w:val="00876DD1"/>
    <w:rsid w:val="00877724"/>
    <w:rsid w:val="008805FD"/>
    <w:rsid w:val="008807D2"/>
    <w:rsid w:val="00880A9D"/>
    <w:rsid w:val="008818C8"/>
    <w:rsid w:val="0088203F"/>
    <w:rsid w:val="00882184"/>
    <w:rsid w:val="00882807"/>
    <w:rsid w:val="00883669"/>
    <w:rsid w:val="00883C92"/>
    <w:rsid w:val="00883E30"/>
    <w:rsid w:val="00884307"/>
    <w:rsid w:val="00884323"/>
    <w:rsid w:val="00884C54"/>
    <w:rsid w:val="00884DE4"/>
    <w:rsid w:val="00884E63"/>
    <w:rsid w:val="00885605"/>
    <w:rsid w:val="00885E21"/>
    <w:rsid w:val="0088714C"/>
    <w:rsid w:val="00887537"/>
    <w:rsid w:val="00890711"/>
    <w:rsid w:val="00892203"/>
    <w:rsid w:val="00892BEC"/>
    <w:rsid w:val="0089491C"/>
    <w:rsid w:val="008950B2"/>
    <w:rsid w:val="00897963"/>
    <w:rsid w:val="00897F6B"/>
    <w:rsid w:val="00897FD6"/>
    <w:rsid w:val="008A0C71"/>
    <w:rsid w:val="008A0C74"/>
    <w:rsid w:val="008A14B0"/>
    <w:rsid w:val="008A154D"/>
    <w:rsid w:val="008A2E20"/>
    <w:rsid w:val="008A2F20"/>
    <w:rsid w:val="008A3320"/>
    <w:rsid w:val="008A3B29"/>
    <w:rsid w:val="008A49E4"/>
    <w:rsid w:val="008A536B"/>
    <w:rsid w:val="008A5AE6"/>
    <w:rsid w:val="008A5B2B"/>
    <w:rsid w:val="008A5C44"/>
    <w:rsid w:val="008A637F"/>
    <w:rsid w:val="008A644E"/>
    <w:rsid w:val="008B02A8"/>
    <w:rsid w:val="008B0B7F"/>
    <w:rsid w:val="008B17CD"/>
    <w:rsid w:val="008B1E21"/>
    <w:rsid w:val="008B21B8"/>
    <w:rsid w:val="008B2222"/>
    <w:rsid w:val="008B2F0D"/>
    <w:rsid w:val="008B36F0"/>
    <w:rsid w:val="008B3EBB"/>
    <w:rsid w:val="008B4DAE"/>
    <w:rsid w:val="008B5562"/>
    <w:rsid w:val="008B5B69"/>
    <w:rsid w:val="008B5C56"/>
    <w:rsid w:val="008B60FF"/>
    <w:rsid w:val="008B6B75"/>
    <w:rsid w:val="008B7374"/>
    <w:rsid w:val="008B77B5"/>
    <w:rsid w:val="008B7870"/>
    <w:rsid w:val="008C01B3"/>
    <w:rsid w:val="008C0654"/>
    <w:rsid w:val="008C2CE4"/>
    <w:rsid w:val="008C30A8"/>
    <w:rsid w:val="008C3CD6"/>
    <w:rsid w:val="008C46A5"/>
    <w:rsid w:val="008C548C"/>
    <w:rsid w:val="008C6565"/>
    <w:rsid w:val="008C6F89"/>
    <w:rsid w:val="008D0BA6"/>
    <w:rsid w:val="008D0E18"/>
    <w:rsid w:val="008D152E"/>
    <w:rsid w:val="008D19D8"/>
    <w:rsid w:val="008D3655"/>
    <w:rsid w:val="008D3F30"/>
    <w:rsid w:val="008D51D1"/>
    <w:rsid w:val="008D545D"/>
    <w:rsid w:val="008D59FF"/>
    <w:rsid w:val="008D5C86"/>
    <w:rsid w:val="008D656C"/>
    <w:rsid w:val="008D7133"/>
    <w:rsid w:val="008D75A0"/>
    <w:rsid w:val="008E022C"/>
    <w:rsid w:val="008E0DE7"/>
    <w:rsid w:val="008E1E6C"/>
    <w:rsid w:val="008E22A2"/>
    <w:rsid w:val="008E26F3"/>
    <w:rsid w:val="008E45A3"/>
    <w:rsid w:val="008E45C1"/>
    <w:rsid w:val="008E4627"/>
    <w:rsid w:val="008E4A28"/>
    <w:rsid w:val="008E4D24"/>
    <w:rsid w:val="008E576C"/>
    <w:rsid w:val="008E589F"/>
    <w:rsid w:val="008E5B5D"/>
    <w:rsid w:val="008E68E7"/>
    <w:rsid w:val="008E6945"/>
    <w:rsid w:val="008E7D49"/>
    <w:rsid w:val="008F0436"/>
    <w:rsid w:val="008F1715"/>
    <w:rsid w:val="008F17FC"/>
    <w:rsid w:val="008F342B"/>
    <w:rsid w:val="008F367D"/>
    <w:rsid w:val="008F3AAE"/>
    <w:rsid w:val="008F4761"/>
    <w:rsid w:val="008F48F1"/>
    <w:rsid w:val="008F54AF"/>
    <w:rsid w:val="008F7238"/>
    <w:rsid w:val="009000D4"/>
    <w:rsid w:val="00903E22"/>
    <w:rsid w:val="0090489C"/>
    <w:rsid w:val="00905D5F"/>
    <w:rsid w:val="009062B8"/>
    <w:rsid w:val="009069AE"/>
    <w:rsid w:val="009074DA"/>
    <w:rsid w:val="00907FAB"/>
    <w:rsid w:val="00907FB5"/>
    <w:rsid w:val="0091174A"/>
    <w:rsid w:val="0091188C"/>
    <w:rsid w:val="009134C4"/>
    <w:rsid w:val="009139A1"/>
    <w:rsid w:val="009148AF"/>
    <w:rsid w:val="00915417"/>
    <w:rsid w:val="0091542C"/>
    <w:rsid w:val="00915B41"/>
    <w:rsid w:val="00915B4F"/>
    <w:rsid w:val="009167DE"/>
    <w:rsid w:val="00916B43"/>
    <w:rsid w:val="0091778F"/>
    <w:rsid w:val="0092074B"/>
    <w:rsid w:val="00921FF1"/>
    <w:rsid w:val="009225C2"/>
    <w:rsid w:val="009229F7"/>
    <w:rsid w:val="00922D78"/>
    <w:rsid w:val="00924EC2"/>
    <w:rsid w:val="00925D9C"/>
    <w:rsid w:val="009261BB"/>
    <w:rsid w:val="00926267"/>
    <w:rsid w:val="00926785"/>
    <w:rsid w:val="00927BA5"/>
    <w:rsid w:val="0093113F"/>
    <w:rsid w:val="00931BA3"/>
    <w:rsid w:val="00931EBE"/>
    <w:rsid w:val="009320D6"/>
    <w:rsid w:val="00932729"/>
    <w:rsid w:val="0093360A"/>
    <w:rsid w:val="009341A0"/>
    <w:rsid w:val="00934326"/>
    <w:rsid w:val="0093441F"/>
    <w:rsid w:val="009348B9"/>
    <w:rsid w:val="00934A46"/>
    <w:rsid w:val="00936A5B"/>
    <w:rsid w:val="00936BCE"/>
    <w:rsid w:val="0093781F"/>
    <w:rsid w:val="00940368"/>
    <w:rsid w:val="009416F1"/>
    <w:rsid w:val="009446F7"/>
    <w:rsid w:val="00944825"/>
    <w:rsid w:val="00945A4A"/>
    <w:rsid w:val="0094753E"/>
    <w:rsid w:val="00947EAA"/>
    <w:rsid w:val="009503C5"/>
    <w:rsid w:val="00950C5F"/>
    <w:rsid w:val="009511ED"/>
    <w:rsid w:val="00951B6A"/>
    <w:rsid w:val="0095225D"/>
    <w:rsid w:val="0095240D"/>
    <w:rsid w:val="00952D82"/>
    <w:rsid w:val="00952E78"/>
    <w:rsid w:val="00952F0D"/>
    <w:rsid w:val="00952F8F"/>
    <w:rsid w:val="00953478"/>
    <w:rsid w:val="009537A4"/>
    <w:rsid w:val="00953B25"/>
    <w:rsid w:val="00953D84"/>
    <w:rsid w:val="00954142"/>
    <w:rsid w:val="009564FF"/>
    <w:rsid w:val="0095690E"/>
    <w:rsid w:val="00956ABE"/>
    <w:rsid w:val="00960780"/>
    <w:rsid w:val="00960A0A"/>
    <w:rsid w:val="009618D7"/>
    <w:rsid w:val="00961D5B"/>
    <w:rsid w:val="00962E6F"/>
    <w:rsid w:val="00963501"/>
    <w:rsid w:val="00963A86"/>
    <w:rsid w:val="009649DD"/>
    <w:rsid w:val="00965DFC"/>
    <w:rsid w:val="00965E89"/>
    <w:rsid w:val="009667D5"/>
    <w:rsid w:val="009677BC"/>
    <w:rsid w:val="0096788F"/>
    <w:rsid w:val="00971C7F"/>
    <w:rsid w:val="009722CD"/>
    <w:rsid w:val="0097327E"/>
    <w:rsid w:val="00975375"/>
    <w:rsid w:val="00975FF2"/>
    <w:rsid w:val="0097638D"/>
    <w:rsid w:val="00977EA7"/>
    <w:rsid w:val="00981444"/>
    <w:rsid w:val="0098173A"/>
    <w:rsid w:val="00981D3E"/>
    <w:rsid w:val="009824C7"/>
    <w:rsid w:val="009829DF"/>
    <w:rsid w:val="00982CD8"/>
    <w:rsid w:val="0098328C"/>
    <w:rsid w:val="0098376F"/>
    <w:rsid w:val="00985724"/>
    <w:rsid w:val="00985E60"/>
    <w:rsid w:val="0098645D"/>
    <w:rsid w:val="00986EED"/>
    <w:rsid w:val="0099028F"/>
    <w:rsid w:val="0099076D"/>
    <w:rsid w:val="00990938"/>
    <w:rsid w:val="00990C08"/>
    <w:rsid w:val="00991309"/>
    <w:rsid w:val="00991C70"/>
    <w:rsid w:val="009927D6"/>
    <w:rsid w:val="0099432E"/>
    <w:rsid w:val="00995A29"/>
    <w:rsid w:val="00995B60"/>
    <w:rsid w:val="00995C29"/>
    <w:rsid w:val="00995DFB"/>
    <w:rsid w:val="009975B0"/>
    <w:rsid w:val="009A0F87"/>
    <w:rsid w:val="009A13D8"/>
    <w:rsid w:val="009A20C1"/>
    <w:rsid w:val="009A50FA"/>
    <w:rsid w:val="009A58F5"/>
    <w:rsid w:val="009A6919"/>
    <w:rsid w:val="009A7AF1"/>
    <w:rsid w:val="009B006D"/>
    <w:rsid w:val="009B02D1"/>
    <w:rsid w:val="009B2B7F"/>
    <w:rsid w:val="009B495A"/>
    <w:rsid w:val="009B5478"/>
    <w:rsid w:val="009B794F"/>
    <w:rsid w:val="009C1F8B"/>
    <w:rsid w:val="009C22F7"/>
    <w:rsid w:val="009C3244"/>
    <w:rsid w:val="009C368A"/>
    <w:rsid w:val="009C50A1"/>
    <w:rsid w:val="009C670E"/>
    <w:rsid w:val="009C67F0"/>
    <w:rsid w:val="009C7494"/>
    <w:rsid w:val="009C789A"/>
    <w:rsid w:val="009D0E0B"/>
    <w:rsid w:val="009D13BC"/>
    <w:rsid w:val="009D2B3F"/>
    <w:rsid w:val="009D3A5F"/>
    <w:rsid w:val="009D3E11"/>
    <w:rsid w:val="009D4708"/>
    <w:rsid w:val="009D4F59"/>
    <w:rsid w:val="009D6AA1"/>
    <w:rsid w:val="009D7A2C"/>
    <w:rsid w:val="009D7FA1"/>
    <w:rsid w:val="009E064F"/>
    <w:rsid w:val="009E1507"/>
    <w:rsid w:val="009E226B"/>
    <w:rsid w:val="009E31B4"/>
    <w:rsid w:val="009E3889"/>
    <w:rsid w:val="009E3C22"/>
    <w:rsid w:val="009E3F69"/>
    <w:rsid w:val="009E415B"/>
    <w:rsid w:val="009E4E32"/>
    <w:rsid w:val="009E4FDC"/>
    <w:rsid w:val="009E6185"/>
    <w:rsid w:val="009E6AC8"/>
    <w:rsid w:val="009F00F8"/>
    <w:rsid w:val="009F06E4"/>
    <w:rsid w:val="009F1ACA"/>
    <w:rsid w:val="009F2172"/>
    <w:rsid w:val="009F3115"/>
    <w:rsid w:val="009F5012"/>
    <w:rsid w:val="009F55C6"/>
    <w:rsid w:val="009F61BA"/>
    <w:rsid w:val="009F6724"/>
    <w:rsid w:val="009F6DDE"/>
    <w:rsid w:val="009F7B96"/>
    <w:rsid w:val="00A007D3"/>
    <w:rsid w:val="00A00BD4"/>
    <w:rsid w:val="00A01628"/>
    <w:rsid w:val="00A01C16"/>
    <w:rsid w:val="00A02F2E"/>
    <w:rsid w:val="00A037A3"/>
    <w:rsid w:val="00A03851"/>
    <w:rsid w:val="00A03B68"/>
    <w:rsid w:val="00A0408C"/>
    <w:rsid w:val="00A044E2"/>
    <w:rsid w:val="00A04727"/>
    <w:rsid w:val="00A05ADE"/>
    <w:rsid w:val="00A05E3E"/>
    <w:rsid w:val="00A06D33"/>
    <w:rsid w:val="00A0732A"/>
    <w:rsid w:val="00A074CB"/>
    <w:rsid w:val="00A07723"/>
    <w:rsid w:val="00A07BEC"/>
    <w:rsid w:val="00A10AB5"/>
    <w:rsid w:val="00A12537"/>
    <w:rsid w:val="00A13A6A"/>
    <w:rsid w:val="00A14386"/>
    <w:rsid w:val="00A164BF"/>
    <w:rsid w:val="00A17649"/>
    <w:rsid w:val="00A17BBE"/>
    <w:rsid w:val="00A17D76"/>
    <w:rsid w:val="00A2071E"/>
    <w:rsid w:val="00A22441"/>
    <w:rsid w:val="00A22B60"/>
    <w:rsid w:val="00A23BAE"/>
    <w:rsid w:val="00A2412A"/>
    <w:rsid w:val="00A2568D"/>
    <w:rsid w:val="00A2660B"/>
    <w:rsid w:val="00A26876"/>
    <w:rsid w:val="00A27A08"/>
    <w:rsid w:val="00A313B0"/>
    <w:rsid w:val="00A31B4F"/>
    <w:rsid w:val="00A31C6E"/>
    <w:rsid w:val="00A32145"/>
    <w:rsid w:val="00A32618"/>
    <w:rsid w:val="00A33129"/>
    <w:rsid w:val="00A3411A"/>
    <w:rsid w:val="00A346D7"/>
    <w:rsid w:val="00A3508A"/>
    <w:rsid w:val="00A35149"/>
    <w:rsid w:val="00A35E0B"/>
    <w:rsid w:val="00A36512"/>
    <w:rsid w:val="00A36763"/>
    <w:rsid w:val="00A36B24"/>
    <w:rsid w:val="00A36DC3"/>
    <w:rsid w:val="00A37154"/>
    <w:rsid w:val="00A37B74"/>
    <w:rsid w:val="00A4069C"/>
    <w:rsid w:val="00A4165D"/>
    <w:rsid w:val="00A42B8A"/>
    <w:rsid w:val="00A42D02"/>
    <w:rsid w:val="00A42E5B"/>
    <w:rsid w:val="00A42F6B"/>
    <w:rsid w:val="00A4580E"/>
    <w:rsid w:val="00A4651F"/>
    <w:rsid w:val="00A47855"/>
    <w:rsid w:val="00A51746"/>
    <w:rsid w:val="00A51CFA"/>
    <w:rsid w:val="00A51FDD"/>
    <w:rsid w:val="00A5248D"/>
    <w:rsid w:val="00A52D35"/>
    <w:rsid w:val="00A539B5"/>
    <w:rsid w:val="00A53E45"/>
    <w:rsid w:val="00A53F70"/>
    <w:rsid w:val="00A5495D"/>
    <w:rsid w:val="00A54ABF"/>
    <w:rsid w:val="00A54D29"/>
    <w:rsid w:val="00A54E1B"/>
    <w:rsid w:val="00A55496"/>
    <w:rsid w:val="00A55B5F"/>
    <w:rsid w:val="00A55E19"/>
    <w:rsid w:val="00A5617B"/>
    <w:rsid w:val="00A57AD0"/>
    <w:rsid w:val="00A608CF"/>
    <w:rsid w:val="00A609B1"/>
    <w:rsid w:val="00A60E27"/>
    <w:rsid w:val="00A62C53"/>
    <w:rsid w:val="00A65E9E"/>
    <w:rsid w:val="00A66154"/>
    <w:rsid w:val="00A67DC1"/>
    <w:rsid w:val="00A70EFA"/>
    <w:rsid w:val="00A71B46"/>
    <w:rsid w:val="00A7311E"/>
    <w:rsid w:val="00A7318D"/>
    <w:rsid w:val="00A75975"/>
    <w:rsid w:val="00A75C9D"/>
    <w:rsid w:val="00A75CC1"/>
    <w:rsid w:val="00A771BA"/>
    <w:rsid w:val="00A80CEC"/>
    <w:rsid w:val="00A81200"/>
    <w:rsid w:val="00A81488"/>
    <w:rsid w:val="00A82108"/>
    <w:rsid w:val="00A82DEB"/>
    <w:rsid w:val="00A84A68"/>
    <w:rsid w:val="00A9021C"/>
    <w:rsid w:val="00A907F4"/>
    <w:rsid w:val="00A90FDA"/>
    <w:rsid w:val="00A91C4C"/>
    <w:rsid w:val="00A92D09"/>
    <w:rsid w:val="00A92F1D"/>
    <w:rsid w:val="00A94721"/>
    <w:rsid w:val="00A949A7"/>
    <w:rsid w:val="00A94FFF"/>
    <w:rsid w:val="00A956B2"/>
    <w:rsid w:val="00A9571C"/>
    <w:rsid w:val="00A96332"/>
    <w:rsid w:val="00AA14A3"/>
    <w:rsid w:val="00AA1BDA"/>
    <w:rsid w:val="00AA20A5"/>
    <w:rsid w:val="00AA260F"/>
    <w:rsid w:val="00AA3CAB"/>
    <w:rsid w:val="00AA42C4"/>
    <w:rsid w:val="00AA4444"/>
    <w:rsid w:val="00AA5B44"/>
    <w:rsid w:val="00AA624F"/>
    <w:rsid w:val="00AA74BB"/>
    <w:rsid w:val="00AA7514"/>
    <w:rsid w:val="00AA7FDE"/>
    <w:rsid w:val="00AB0AB1"/>
    <w:rsid w:val="00AB1B67"/>
    <w:rsid w:val="00AB244E"/>
    <w:rsid w:val="00AB27E9"/>
    <w:rsid w:val="00AB2BEA"/>
    <w:rsid w:val="00AB3892"/>
    <w:rsid w:val="00AB39C4"/>
    <w:rsid w:val="00AB59F4"/>
    <w:rsid w:val="00AB61AC"/>
    <w:rsid w:val="00AB6655"/>
    <w:rsid w:val="00AC0AC9"/>
    <w:rsid w:val="00AC0C3E"/>
    <w:rsid w:val="00AC2083"/>
    <w:rsid w:val="00AC29CF"/>
    <w:rsid w:val="00AC7433"/>
    <w:rsid w:val="00AC7D72"/>
    <w:rsid w:val="00AD05F5"/>
    <w:rsid w:val="00AD07D4"/>
    <w:rsid w:val="00AD0C5A"/>
    <w:rsid w:val="00AD112A"/>
    <w:rsid w:val="00AD20CC"/>
    <w:rsid w:val="00AD226B"/>
    <w:rsid w:val="00AD261A"/>
    <w:rsid w:val="00AD26AE"/>
    <w:rsid w:val="00AD2AD8"/>
    <w:rsid w:val="00AD3A27"/>
    <w:rsid w:val="00AD411E"/>
    <w:rsid w:val="00AD481B"/>
    <w:rsid w:val="00AD5BC0"/>
    <w:rsid w:val="00AD5F5C"/>
    <w:rsid w:val="00AD6790"/>
    <w:rsid w:val="00AD6B02"/>
    <w:rsid w:val="00AD73F4"/>
    <w:rsid w:val="00AD781B"/>
    <w:rsid w:val="00AD7B5B"/>
    <w:rsid w:val="00AE10DF"/>
    <w:rsid w:val="00AE1798"/>
    <w:rsid w:val="00AE3B88"/>
    <w:rsid w:val="00AE61C5"/>
    <w:rsid w:val="00AE7636"/>
    <w:rsid w:val="00AE7A4F"/>
    <w:rsid w:val="00AE7C4F"/>
    <w:rsid w:val="00AF1401"/>
    <w:rsid w:val="00AF1451"/>
    <w:rsid w:val="00AF15ED"/>
    <w:rsid w:val="00AF17B1"/>
    <w:rsid w:val="00AF30F1"/>
    <w:rsid w:val="00AF3208"/>
    <w:rsid w:val="00AF3FB3"/>
    <w:rsid w:val="00AF413E"/>
    <w:rsid w:val="00AF47D5"/>
    <w:rsid w:val="00AF4EFA"/>
    <w:rsid w:val="00AF5EB5"/>
    <w:rsid w:val="00AF7BDC"/>
    <w:rsid w:val="00B000D3"/>
    <w:rsid w:val="00B00F42"/>
    <w:rsid w:val="00B01213"/>
    <w:rsid w:val="00B0141E"/>
    <w:rsid w:val="00B02564"/>
    <w:rsid w:val="00B02B04"/>
    <w:rsid w:val="00B039E0"/>
    <w:rsid w:val="00B03A0B"/>
    <w:rsid w:val="00B03D03"/>
    <w:rsid w:val="00B04382"/>
    <w:rsid w:val="00B04CC6"/>
    <w:rsid w:val="00B04D4D"/>
    <w:rsid w:val="00B0503E"/>
    <w:rsid w:val="00B05A16"/>
    <w:rsid w:val="00B05E5F"/>
    <w:rsid w:val="00B07A10"/>
    <w:rsid w:val="00B07E92"/>
    <w:rsid w:val="00B13863"/>
    <w:rsid w:val="00B13A3B"/>
    <w:rsid w:val="00B13ED9"/>
    <w:rsid w:val="00B143F9"/>
    <w:rsid w:val="00B147D4"/>
    <w:rsid w:val="00B14C1A"/>
    <w:rsid w:val="00B14C40"/>
    <w:rsid w:val="00B16B4B"/>
    <w:rsid w:val="00B20523"/>
    <w:rsid w:val="00B21274"/>
    <w:rsid w:val="00B21339"/>
    <w:rsid w:val="00B2148A"/>
    <w:rsid w:val="00B221B7"/>
    <w:rsid w:val="00B233A6"/>
    <w:rsid w:val="00B23711"/>
    <w:rsid w:val="00B2413D"/>
    <w:rsid w:val="00B253F5"/>
    <w:rsid w:val="00B25452"/>
    <w:rsid w:val="00B25E77"/>
    <w:rsid w:val="00B26CCB"/>
    <w:rsid w:val="00B27166"/>
    <w:rsid w:val="00B27264"/>
    <w:rsid w:val="00B27D88"/>
    <w:rsid w:val="00B310EE"/>
    <w:rsid w:val="00B316E7"/>
    <w:rsid w:val="00B3285B"/>
    <w:rsid w:val="00B332CD"/>
    <w:rsid w:val="00B33565"/>
    <w:rsid w:val="00B35194"/>
    <w:rsid w:val="00B35B4E"/>
    <w:rsid w:val="00B35D84"/>
    <w:rsid w:val="00B369C3"/>
    <w:rsid w:val="00B40351"/>
    <w:rsid w:val="00B40C49"/>
    <w:rsid w:val="00B40F5E"/>
    <w:rsid w:val="00B413D9"/>
    <w:rsid w:val="00B419CB"/>
    <w:rsid w:val="00B421BF"/>
    <w:rsid w:val="00B43A46"/>
    <w:rsid w:val="00B43BFF"/>
    <w:rsid w:val="00B441BB"/>
    <w:rsid w:val="00B449E6"/>
    <w:rsid w:val="00B450DE"/>
    <w:rsid w:val="00B45A0D"/>
    <w:rsid w:val="00B45BB2"/>
    <w:rsid w:val="00B46457"/>
    <w:rsid w:val="00B468D5"/>
    <w:rsid w:val="00B479AC"/>
    <w:rsid w:val="00B47E74"/>
    <w:rsid w:val="00B50D1C"/>
    <w:rsid w:val="00B51ACC"/>
    <w:rsid w:val="00B51BCD"/>
    <w:rsid w:val="00B5243D"/>
    <w:rsid w:val="00B5292D"/>
    <w:rsid w:val="00B5359E"/>
    <w:rsid w:val="00B541BA"/>
    <w:rsid w:val="00B552EF"/>
    <w:rsid w:val="00B55596"/>
    <w:rsid w:val="00B56793"/>
    <w:rsid w:val="00B569B0"/>
    <w:rsid w:val="00B56DDF"/>
    <w:rsid w:val="00B57748"/>
    <w:rsid w:val="00B57B4A"/>
    <w:rsid w:val="00B57F18"/>
    <w:rsid w:val="00B602D2"/>
    <w:rsid w:val="00B6035C"/>
    <w:rsid w:val="00B60E91"/>
    <w:rsid w:val="00B61E04"/>
    <w:rsid w:val="00B636CB"/>
    <w:rsid w:val="00B640AF"/>
    <w:rsid w:val="00B6424A"/>
    <w:rsid w:val="00B64C99"/>
    <w:rsid w:val="00B65D92"/>
    <w:rsid w:val="00B66B2A"/>
    <w:rsid w:val="00B66F4F"/>
    <w:rsid w:val="00B6701C"/>
    <w:rsid w:val="00B670A1"/>
    <w:rsid w:val="00B67B4D"/>
    <w:rsid w:val="00B70741"/>
    <w:rsid w:val="00B71A4E"/>
    <w:rsid w:val="00B71D4D"/>
    <w:rsid w:val="00B7261B"/>
    <w:rsid w:val="00B7288F"/>
    <w:rsid w:val="00B728F7"/>
    <w:rsid w:val="00B72FB8"/>
    <w:rsid w:val="00B75274"/>
    <w:rsid w:val="00B754BE"/>
    <w:rsid w:val="00B75769"/>
    <w:rsid w:val="00B75E3D"/>
    <w:rsid w:val="00B7760A"/>
    <w:rsid w:val="00B77C54"/>
    <w:rsid w:val="00B801E2"/>
    <w:rsid w:val="00B806E0"/>
    <w:rsid w:val="00B828F5"/>
    <w:rsid w:val="00B82E36"/>
    <w:rsid w:val="00B83E00"/>
    <w:rsid w:val="00B85239"/>
    <w:rsid w:val="00B852C9"/>
    <w:rsid w:val="00B85333"/>
    <w:rsid w:val="00B8549F"/>
    <w:rsid w:val="00B87FC4"/>
    <w:rsid w:val="00B90148"/>
    <w:rsid w:val="00B90ABC"/>
    <w:rsid w:val="00B90E80"/>
    <w:rsid w:val="00B91EFF"/>
    <w:rsid w:val="00B92922"/>
    <w:rsid w:val="00B92DF4"/>
    <w:rsid w:val="00B93313"/>
    <w:rsid w:val="00B93AFE"/>
    <w:rsid w:val="00B94003"/>
    <w:rsid w:val="00B946D6"/>
    <w:rsid w:val="00B95136"/>
    <w:rsid w:val="00B95A83"/>
    <w:rsid w:val="00B95ECA"/>
    <w:rsid w:val="00B96F47"/>
    <w:rsid w:val="00B97C1D"/>
    <w:rsid w:val="00BA0DF4"/>
    <w:rsid w:val="00BA14E9"/>
    <w:rsid w:val="00BA1843"/>
    <w:rsid w:val="00BA1A9C"/>
    <w:rsid w:val="00BA37A2"/>
    <w:rsid w:val="00BA4219"/>
    <w:rsid w:val="00BA6279"/>
    <w:rsid w:val="00BA6D87"/>
    <w:rsid w:val="00BA716F"/>
    <w:rsid w:val="00BB048B"/>
    <w:rsid w:val="00BB070C"/>
    <w:rsid w:val="00BB194C"/>
    <w:rsid w:val="00BB234F"/>
    <w:rsid w:val="00BB32F4"/>
    <w:rsid w:val="00BB384A"/>
    <w:rsid w:val="00BB3C8A"/>
    <w:rsid w:val="00BB46EA"/>
    <w:rsid w:val="00BB4C6A"/>
    <w:rsid w:val="00BB4EEC"/>
    <w:rsid w:val="00BB577A"/>
    <w:rsid w:val="00BB5EAE"/>
    <w:rsid w:val="00BB6035"/>
    <w:rsid w:val="00BB7095"/>
    <w:rsid w:val="00BB7637"/>
    <w:rsid w:val="00BB7974"/>
    <w:rsid w:val="00BC353D"/>
    <w:rsid w:val="00BC3E49"/>
    <w:rsid w:val="00BC3FE1"/>
    <w:rsid w:val="00BC45C6"/>
    <w:rsid w:val="00BC4F01"/>
    <w:rsid w:val="00BC5703"/>
    <w:rsid w:val="00BC669E"/>
    <w:rsid w:val="00BC6775"/>
    <w:rsid w:val="00BC678F"/>
    <w:rsid w:val="00BC6FD4"/>
    <w:rsid w:val="00BD0246"/>
    <w:rsid w:val="00BD05D4"/>
    <w:rsid w:val="00BD075B"/>
    <w:rsid w:val="00BD3271"/>
    <w:rsid w:val="00BD3DDB"/>
    <w:rsid w:val="00BD45C6"/>
    <w:rsid w:val="00BD4D78"/>
    <w:rsid w:val="00BD5986"/>
    <w:rsid w:val="00BD733F"/>
    <w:rsid w:val="00BD7818"/>
    <w:rsid w:val="00BE07FC"/>
    <w:rsid w:val="00BE1055"/>
    <w:rsid w:val="00BE1214"/>
    <w:rsid w:val="00BE1E84"/>
    <w:rsid w:val="00BE3268"/>
    <w:rsid w:val="00BE3B87"/>
    <w:rsid w:val="00BE3F6A"/>
    <w:rsid w:val="00BE426C"/>
    <w:rsid w:val="00BE443B"/>
    <w:rsid w:val="00BE6375"/>
    <w:rsid w:val="00BE6ED5"/>
    <w:rsid w:val="00BF0328"/>
    <w:rsid w:val="00BF130E"/>
    <w:rsid w:val="00BF13B7"/>
    <w:rsid w:val="00BF16DF"/>
    <w:rsid w:val="00BF19A1"/>
    <w:rsid w:val="00BF20F1"/>
    <w:rsid w:val="00BF24C6"/>
    <w:rsid w:val="00BF2986"/>
    <w:rsid w:val="00BF3037"/>
    <w:rsid w:val="00BF30F1"/>
    <w:rsid w:val="00BF425B"/>
    <w:rsid w:val="00BF4404"/>
    <w:rsid w:val="00BF54E0"/>
    <w:rsid w:val="00BF55CF"/>
    <w:rsid w:val="00BF7153"/>
    <w:rsid w:val="00BF72CE"/>
    <w:rsid w:val="00BF7B19"/>
    <w:rsid w:val="00BF7F64"/>
    <w:rsid w:val="00C008CF"/>
    <w:rsid w:val="00C00ABE"/>
    <w:rsid w:val="00C00D27"/>
    <w:rsid w:val="00C00F14"/>
    <w:rsid w:val="00C01C76"/>
    <w:rsid w:val="00C01F4F"/>
    <w:rsid w:val="00C030B8"/>
    <w:rsid w:val="00C034D5"/>
    <w:rsid w:val="00C03689"/>
    <w:rsid w:val="00C0431E"/>
    <w:rsid w:val="00C05C91"/>
    <w:rsid w:val="00C05CA1"/>
    <w:rsid w:val="00C07ADB"/>
    <w:rsid w:val="00C100D0"/>
    <w:rsid w:val="00C10BB5"/>
    <w:rsid w:val="00C114D3"/>
    <w:rsid w:val="00C11640"/>
    <w:rsid w:val="00C11F37"/>
    <w:rsid w:val="00C12006"/>
    <w:rsid w:val="00C140DB"/>
    <w:rsid w:val="00C143EC"/>
    <w:rsid w:val="00C157D2"/>
    <w:rsid w:val="00C15E3D"/>
    <w:rsid w:val="00C16D49"/>
    <w:rsid w:val="00C17F81"/>
    <w:rsid w:val="00C217A8"/>
    <w:rsid w:val="00C21A96"/>
    <w:rsid w:val="00C21B00"/>
    <w:rsid w:val="00C23302"/>
    <w:rsid w:val="00C236CA"/>
    <w:rsid w:val="00C240C0"/>
    <w:rsid w:val="00C25FCF"/>
    <w:rsid w:val="00C26713"/>
    <w:rsid w:val="00C268F5"/>
    <w:rsid w:val="00C272C9"/>
    <w:rsid w:val="00C27A2F"/>
    <w:rsid w:val="00C27EBE"/>
    <w:rsid w:val="00C31153"/>
    <w:rsid w:val="00C3244F"/>
    <w:rsid w:val="00C32B0E"/>
    <w:rsid w:val="00C33BCC"/>
    <w:rsid w:val="00C33F54"/>
    <w:rsid w:val="00C35B30"/>
    <w:rsid w:val="00C35C5C"/>
    <w:rsid w:val="00C3649A"/>
    <w:rsid w:val="00C37688"/>
    <w:rsid w:val="00C377D7"/>
    <w:rsid w:val="00C4064B"/>
    <w:rsid w:val="00C416ED"/>
    <w:rsid w:val="00C420F0"/>
    <w:rsid w:val="00C435BC"/>
    <w:rsid w:val="00C435D8"/>
    <w:rsid w:val="00C43892"/>
    <w:rsid w:val="00C4583F"/>
    <w:rsid w:val="00C46AF7"/>
    <w:rsid w:val="00C47114"/>
    <w:rsid w:val="00C47D6A"/>
    <w:rsid w:val="00C505A8"/>
    <w:rsid w:val="00C50713"/>
    <w:rsid w:val="00C51CD9"/>
    <w:rsid w:val="00C5217F"/>
    <w:rsid w:val="00C525F6"/>
    <w:rsid w:val="00C52AE1"/>
    <w:rsid w:val="00C53042"/>
    <w:rsid w:val="00C537ED"/>
    <w:rsid w:val="00C53B46"/>
    <w:rsid w:val="00C547F6"/>
    <w:rsid w:val="00C557AE"/>
    <w:rsid w:val="00C56313"/>
    <w:rsid w:val="00C56860"/>
    <w:rsid w:val="00C56BAA"/>
    <w:rsid w:val="00C579B5"/>
    <w:rsid w:val="00C57C50"/>
    <w:rsid w:val="00C61952"/>
    <w:rsid w:val="00C61A66"/>
    <w:rsid w:val="00C61B05"/>
    <w:rsid w:val="00C62415"/>
    <w:rsid w:val="00C646EB"/>
    <w:rsid w:val="00C647FD"/>
    <w:rsid w:val="00C64E87"/>
    <w:rsid w:val="00C66752"/>
    <w:rsid w:val="00C67754"/>
    <w:rsid w:val="00C67D43"/>
    <w:rsid w:val="00C709D6"/>
    <w:rsid w:val="00C71DDD"/>
    <w:rsid w:val="00C74D53"/>
    <w:rsid w:val="00C74F01"/>
    <w:rsid w:val="00C76181"/>
    <w:rsid w:val="00C776F4"/>
    <w:rsid w:val="00C77F4A"/>
    <w:rsid w:val="00C8067B"/>
    <w:rsid w:val="00C808F0"/>
    <w:rsid w:val="00C80B88"/>
    <w:rsid w:val="00C80FF2"/>
    <w:rsid w:val="00C812F4"/>
    <w:rsid w:val="00C81990"/>
    <w:rsid w:val="00C82E5C"/>
    <w:rsid w:val="00C84690"/>
    <w:rsid w:val="00C84763"/>
    <w:rsid w:val="00C85BFE"/>
    <w:rsid w:val="00C861D1"/>
    <w:rsid w:val="00C8621E"/>
    <w:rsid w:val="00C8630B"/>
    <w:rsid w:val="00C865E3"/>
    <w:rsid w:val="00C86F6D"/>
    <w:rsid w:val="00C87064"/>
    <w:rsid w:val="00C91493"/>
    <w:rsid w:val="00C91940"/>
    <w:rsid w:val="00C91C22"/>
    <w:rsid w:val="00C92499"/>
    <w:rsid w:val="00C9280A"/>
    <w:rsid w:val="00C939C8"/>
    <w:rsid w:val="00C94392"/>
    <w:rsid w:val="00C94A02"/>
    <w:rsid w:val="00C95549"/>
    <w:rsid w:val="00CA0151"/>
    <w:rsid w:val="00CA0689"/>
    <w:rsid w:val="00CA0BD9"/>
    <w:rsid w:val="00CA0F25"/>
    <w:rsid w:val="00CA1D28"/>
    <w:rsid w:val="00CA1EE3"/>
    <w:rsid w:val="00CA2065"/>
    <w:rsid w:val="00CA20EB"/>
    <w:rsid w:val="00CA21A1"/>
    <w:rsid w:val="00CA2D36"/>
    <w:rsid w:val="00CA3435"/>
    <w:rsid w:val="00CA37A9"/>
    <w:rsid w:val="00CA4866"/>
    <w:rsid w:val="00CA54DF"/>
    <w:rsid w:val="00CA64EF"/>
    <w:rsid w:val="00CA67F8"/>
    <w:rsid w:val="00CA6D63"/>
    <w:rsid w:val="00CA6FAB"/>
    <w:rsid w:val="00CA74B2"/>
    <w:rsid w:val="00CA7B7B"/>
    <w:rsid w:val="00CA7BC5"/>
    <w:rsid w:val="00CB082E"/>
    <w:rsid w:val="00CB0D74"/>
    <w:rsid w:val="00CB1290"/>
    <w:rsid w:val="00CB282F"/>
    <w:rsid w:val="00CB3EE5"/>
    <w:rsid w:val="00CB3F36"/>
    <w:rsid w:val="00CB46BA"/>
    <w:rsid w:val="00CB6033"/>
    <w:rsid w:val="00CB655E"/>
    <w:rsid w:val="00CB6EA7"/>
    <w:rsid w:val="00CB6FE8"/>
    <w:rsid w:val="00CB7EB4"/>
    <w:rsid w:val="00CC10FE"/>
    <w:rsid w:val="00CC2E9F"/>
    <w:rsid w:val="00CC346F"/>
    <w:rsid w:val="00CC380E"/>
    <w:rsid w:val="00CC42E9"/>
    <w:rsid w:val="00CC4BA4"/>
    <w:rsid w:val="00CC5876"/>
    <w:rsid w:val="00CC5D9E"/>
    <w:rsid w:val="00CC6948"/>
    <w:rsid w:val="00CC75FC"/>
    <w:rsid w:val="00CD17E6"/>
    <w:rsid w:val="00CD1C24"/>
    <w:rsid w:val="00CD231F"/>
    <w:rsid w:val="00CD2A21"/>
    <w:rsid w:val="00CD33B0"/>
    <w:rsid w:val="00CD355B"/>
    <w:rsid w:val="00CD3A97"/>
    <w:rsid w:val="00CD4866"/>
    <w:rsid w:val="00CD54DD"/>
    <w:rsid w:val="00CD55D7"/>
    <w:rsid w:val="00CD59FD"/>
    <w:rsid w:val="00CD5B22"/>
    <w:rsid w:val="00CD5D16"/>
    <w:rsid w:val="00CD6671"/>
    <w:rsid w:val="00CD74E7"/>
    <w:rsid w:val="00CD756E"/>
    <w:rsid w:val="00CE5824"/>
    <w:rsid w:val="00CE58E0"/>
    <w:rsid w:val="00CE5EDE"/>
    <w:rsid w:val="00CE6377"/>
    <w:rsid w:val="00CE6F56"/>
    <w:rsid w:val="00CE775E"/>
    <w:rsid w:val="00CF0047"/>
    <w:rsid w:val="00CF020F"/>
    <w:rsid w:val="00CF0410"/>
    <w:rsid w:val="00CF0FEF"/>
    <w:rsid w:val="00CF1539"/>
    <w:rsid w:val="00CF181A"/>
    <w:rsid w:val="00CF1D70"/>
    <w:rsid w:val="00CF2D6E"/>
    <w:rsid w:val="00CF2EEE"/>
    <w:rsid w:val="00CF34C6"/>
    <w:rsid w:val="00CF3B54"/>
    <w:rsid w:val="00CF3DF8"/>
    <w:rsid w:val="00CF3E08"/>
    <w:rsid w:val="00CF4574"/>
    <w:rsid w:val="00CF50F0"/>
    <w:rsid w:val="00CF63FD"/>
    <w:rsid w:val="00CF73D0"/>
    <w:rsid w:val="00D002ED"/>
    <w:rsid w:val="00D00F8A"/>
    <w:rsid w:val="00D01C04"/>
    <w:rsid w:val="00D02F87"/>
    <w:rsid w:val="00D0491D"/>
    <w:rsid w:val="00D04987"/>
    <w:rsid w:val="00D054D2"/>
    <w:rsid w:val="00D05F61"/>
    <w:rsid w:val="00D07037"/>
    <w:rsid w:val="00D073C8"/>
    <w:rsid w:val="00D07FB1"/>
    <w:rsid w:val="00D1011C"/>
    <w:rsid w:val="00D104C1"/>
    <w:rsid w:val="00D10935"/>
    <w:rsid w:val="00D10A86"/>
    <w:rsid w:val="00D10E9A"/>
    <w:rsid w:val="00D121B0"/>
    <w:rsid w:val="00D1237A"/>
    <w:rsid w:val="00D12EC1"/>
    <w:rsid w:val="00D13A09"/>
    <w:rsid w:val="00D148FF"/>
    <w:rsid w:val="00D150E5"/>
    <w:rsid w:val="00D15333"/>
    <w:rsid w:val="00D156D4"/>
    <w:rsid w:val="00D15BDC"/>
    <w:rsid w:val="00D15D30"/>
    <w:rsid w:val="00D15DE0"/>
    <w:rsid w:val="00D16657"/>
    <w:rsid w:val="00D16755"/>
    <w:rsid w:val="00D17802"/>
    <w:rsid w:val="00D20F2A"/>
    <w:rsid w:val="00D21FF6"/>
    <w:rsid w:val="00D22220"/>
    <w:rsid w:val="00D22403"/>
    <w:rsid w:val="00D224DC"/>
    <w:rsid w:val="00D23A31"/>
    <w:rsid w:val="00D24279"/>
    <w:rsid w:val="00D243A7"/>
    <w:rsid w:val="00D2475E"/>
    <w:rsid w:val="00D247E3"/>
    <w:rsid w:val="00D24DED"/>
    <w:rsid w:val="00D252C0"/>
    <w:rsid w:val="00D258DE"/>
    <w:rsid w:val="00D262DA"/>
    <w:rsid w:val="00D266EF"/>
    <w:rsid w:val="00D273CE"/>
    <w:rsid w:val="00D27451"/>
    <w:rsid w:val="00D278BB"/>
    <w:rsid w:val="00D303C4"/>
    <w:rsid w:val="00D327FC"/>
    <w:rsid w:val="00D34D7F"/>
    <w:rsid w:val="00D359F4"/>
    <w:rsid w:val="00D36AC6"/>
    <w:rsid w:val="00D36C8C"/>
    <w:rsid w:val="00D36F8C"/>
    <w:rsid w:val="00D37854"/>
    <w:rsid w:val="00D37895"/>
    <w:rsid w:val="00D4100D"/>
    <w:rsid w:val="00D42D8D"/>
    <w:rsid w:val="00D42DD6"/>
    <w:rsid w:val="00D431C4"/>
    <w:rsid w:val="00D431D4"/>
    <w:rsid w:val="00D44089"/>
    <w:rsid w:val="00D4433A"/>
    <w:rsid w:val="00D44AC6"/>
    <w:rsid w:val="00D452BE"/>
    <w:rsid w:val="00D45B21"/>
    <w:rsid w:val="00D46ADA"/>
    <w:rsid w:val="00D47884"/>
    <w:rsid w:val="00D5045F"/>
    <w:rsid w:val="00D50700"/>
    <w:rsid w:val="00D5088B"/>
    <w:rsid w:val="00D51486"/>
    <w:rsid w:val="00D518DA"/>
    <w:rsid w:val="00D51B5C"/>
    <w:rsid w:val="00D5231B"/>
    <w:rsid w:val="00D524D0"/>
    <w:rsid w:val="00D54832"/>
    <w:rsid w:val="00D54B85"/>
    <w:rsid w:val="00D55888"/>
    <w:rsid w:val="00D55ADA"/>
    <w:rsid w:val="00D576B1"/>
    <w:rsid w:val="00D57E67"/>
    <w:rsid w:val="00D60097"/>
    <w:rsid w:val="00D60526"/>
    <w:rsid w:val="00D610FA"/>
    <w:rsid w:val="00D6123D"/>
    <w:rsid w:val="00D61887"/>
    <w:rsid w:val="00D6193B"/>
    <w:rsid w:val="00D6381B"/>
    <w:rsid w:val="00D66540"/>
    <w:rsid w:val="00D668FE"/>
    <w:rsid w:val="00D66D08"/>
    <w:rsid w:val="00D672B6"/>
    <w:rsid w:val="00D67B4D"/>
    <w:rsid w:val="00D701FB"/>
    <w:rsid w:val="00D70C8D"/>
    <w:rsid w:val="00D717EE"/>
    <w:rsid w:val="00D74D5D"/>
    <w:rsid w:val="00D75399"/>
    <w:rsid w:val="00D75493"/>
    <w:rsid w:val="00D761B6"/>
    <w:rsid w:val="00D76482"/>
    <w:rsid w:val="00D767E0"/>
    <w:rsid w:val="00D76BFB"/>
    <w:rsid w:val="00D775B1"/>
    <w:rsid w:val="00D809B5"/>
    <w:rsid w:val="00D81738"/>
    <w:rsid w:val="00D82A55"/>
    <w:rsid w:val="00D8342A"/>
    <w:rsid w:val="00D838B9"/>
    <w:rsid w:val="00D83F09"/>
    <w:rsid w:val="00D84AC0"/>
    <w:rsid w:val="00D84D1D"/>
    <w:rsid w:val="00D8647B"/>
    <w:rsid w:val="00D86960"/>
    <w:rsid w:val="00D86C55"/>
    <w:rsid w:val="00D86E78"/>
    <w:rsid w:val="00D87CDD"/>
    <w:rsid w:val="00D87F20"/>
    <w:rsid w:val="00D9026A"/>
    <w:rsid w:val="00D91749"/>
    <w:rsid w:val="00D922F1"/>
    <w:rsid w:val="00D9360D"/>
    <w:rsid w:val="00D95ED2"/>
    <w:rsid w:val="00D962B4"/>
    <w:rsid w:val="00D97A65"/>
    <w:rsid w:val="00DA11D2"/>
    <w:rsid w:val="00DA1552"/>
    <w:rsid w:val="00DA2CE7"/>
    <w:rsid w:val="00DA2E93"/>
    <w:rsid w:val="00DA34B2"/>
    <w:rsid w:val="00DA3AB0"/>
    <w:rsid w:val="00DA5558"/>
    <w:rsid w:val="00DA6788"/>
    <w:rsid w:val="00DA6A2E"/>
    <w:rsid w:val="00DA786C"/>
    <w:rsid w:val="00DB0075"/>
    <w:rsid w:val="00DB086E"/>
    <w:rsid w:val="00DB09EE"/>
    <w:rsid w:val="00DB17C3"/>
    <w:rsid w:val="00DB1F41"/>
    <w:rsid w:val="00DB2B26"/>
    <w:rsid w:val="00DB2CD5"/>
    <w:rsid w:val="00DB43D9"/>
    <w:rsid w:val="00DB4BF1"/>
    <w:rsid w:val="00DB5908"/>
    <w:rsid w:val="00DB5A8F"/>
    <w:rsid w:val="00DB5F14"/>
    <w:rsid w:val="00DB614E"/>
    <w:rsid w:val="00DB7716"/>
    <w:rsid w:val="00DB78BE"/>
    <w:rsid w:val="00DC0381"/>
    <w:rsid w:val="00DC04F4"/>
    <w:rsid w:val="00DC05A7"/>
    <w:rsid w:val="00DC1D25"/>
    <w:rsid w:val="00DC22F9"/>
    <w:rsid w:val="00DC236D"/>
    <w:rsid w:val="00DC3A00"/>
    <w:rsid w:val="00DC3A0B"/>
    <w:rsid w:val="00DC3BB0"/>
    <w:rsid w:val="00DC3E7E"/>
    <w:rsid w:val="00DC3F05"/>
    <w:rsid w:val="00DC428E"/>
    <w:rsid w:val="00DC50CD"/>
    <w:rsid w:val="00DC58BB"/>
    <w:rsid w:val="00DC5AD9"/>
    <w:rsid w:val="00DC640A"/>
    <w:rsid w:val="00DC6D6B"/>
    <w:rsid w:val="00DC70D6"/>
    <w:rsid w:val="00DC7BB4"/>
    <w:rsid w:val="00DD037C"/>
    <w:rsid w:val="00DD17C1"/>
    <w:rsid w:val="00DD1AC6"/>
    <w:rsid w:val="00DD2DE5"/>
    <w:rsid w:val="00DD4881"/>
    <w:rsid w:val="00DD4EE7"/>
    <w:rsid w:val="00DD585A"/>
    <w:rsid w:val="00DD6CE8"/>
    <w:rsid w:val="00DD6F90"/>
    <w:rsid w:val="00DD70F7"/>
    <w:rsid w:val="00DD75ED"/>
    <w:rsid w:val="00DD7619"/>
    <w:rsid w:val="00DD7871"/>
    <w:rsid w:val="00DD7891"/>
    <w:rsid w:val="00DD7C43"/>
    <w:rsid w:val="00DE00E2"/>
    <w:rsid w:val="00DE07A6"/>
    <w:rsid w:val="00DE107F"/>
    <w:rsid w:val="00DE148F"/>
    <w:rsid w:val="00DE1815"/>
    <w:rsid w:val="00DE239C"/>
    <w:rsid w:val="00DE2BD4"/>
    <w:rsid w:val="00DE4486"/>
    <w:rsid w:val="00DE4A2B"/>
    <w:rsid w:val="00DE59C5"/>
    <w:rsid w:val="00DE7053"/>
    <w:rsid w:val="00DE798A"/>
    <w:rsid w:val="00DE79D0"/>
    <w:rsid w:val="00DE7B8F"/>
    <w:rsid w:val="00DF16DB"/>
    <w:rsid w:val="00DF1875"/>
    <w:rsid w:val="00DF19C5"/>
    <w:rsid w:val="00DF28AE"/>
    <w:rsid w:val="00DF39F2"/>
    <w:rsid w:val="00DF3BED"/>
    <w:rsid w:val="00DF3F21"/>
    <w:rsid w:val="00DF6351"/>
    <w:rsid w:val="00DF70C0"/>
    <w:rsid w:val="00DF70F9"/>
    <w:rsid w:val="00DF7895"/>
    <w:rsid w:val="00E00445"/>
    <w:rsid w:val="00E00936"/>
    <w:rsid w:val="00E00CB1"/>
    <w:rsid w:val="00E00DF7"/>
    <w:rsid w:val="00E00E21"/>
    <w:rsid w:val="00E0154F"/>
    <w:rsid w:val="00E027D8"/>
    <w:rsid w:val="00E02B99"/>
    <w:rsid w:val="00E06C95"/>
    <w:rsid w:val="00E07280"/>
    <w:rsid w:val="00E11AC6"/>
    <w:rsid w:val="00E126DE"/>
    <w:rsid w:val="00E12DF8"/>
    <w:rsid w:val="00E135A4"/>
    <w:rsid w:val="00E1529A"/>
    <w:rsid w:val="00E15B24"/>
    <w:rsid w:val="00E16F65"/>
    <w:rsid w:val="00E2076A"/>
    <w:rsid w:val="00E2122D"/>
    <w:rsid w:val="00E21389"/>
    <w:rsid w:val="00E2144C"/>
    <w:rsid w:val="00E2151A"/>
    <w:rsid w:val="00E21E40"/>
    <w:rsid w:val="00E222A6"/>
    <w:rsid w:val="00E22C1B"/>
    <w:rsid w:val="00E23F87"/>
    <w:rsid w:val="00E249B5"/>
    <w:rsid w:val="00E24AC3"/>
    <w:rsid w:val="00E24B5E"/>
    <w:rsid w:val="00E24C93"/>
    <w:rsid w:val="00E2587C"/>
    <w:rsid w:val="00E259CA"/>
    <w:rsid w:val="00E26ABC"/>
    <w:rsid w:val="00E273AC"/>
    <w:rsid w:val="00E300B5"/>
    <w:rsid w:val="00E30300"/>
    <w:rsid w:val="00E3096F"/>
    <w:rsid w:val="00E31514"/>
    <w:rsid w:val="00E323C4"/>
    <w:rsid w:val="00E33720"/>
    <w:rsid w:val="00E337AC"/>
    <w:rsid w:val="00E34288"/>
    <w:rsid w:val="00E35065"/>
    <w:rsid w:val="00E35BC4"/>
    <w:rsid w:val="00E3618C"/>
    <w:rsid w:val="00E367A7"/>
    <w:rsid w:val="00E3750C"/>
    <w:rsid w:val="00E40710"/>
    <w:rsid w:val="00E40DB0"/>
    <w:rsid w:val="00E423AE"/>
    <w:rsid w:val="00E429BC"/>
    <w:rsid w:val="00E42F02"/>
    <w:rsid w:val="00E43E2E"/>
    <w:rsid w:val="00E43F1B"/>
    <w:rsid w:val="00E445A5"/>
    <w:rsid w:val="00E4516A"/>
    <w:rsid w:val="00E463CF"/>
    <w:rsid w:val="00E469D9"/>
    <w:rsid w:val="00E46A34"/>
    <w:rsid w:val="00E47CD1"/>
    <w:rsid w:val="00E5000D"/>
    <w:rsid w:val="00E50766"/>
    <w:rsid w:val="00E509E9"/>
    <w:rsid w:val="00E536B1"/>
    <w:rsid w:val="00E54A5A"/>
    <w:rsid w:val="00E55259"/>
    <w:rsid w:val="00E553FD"/>
    <w:rsid w:val="00E55623"/>
    <w:rsid w:val="00E56B2B"/>
    <w:rsid w:val="00E56CEF"/>
    <w:rsid w:val="00E60DD0"/>
    <w:rsid w:val="00E610C8"/>
    <w:rsid w:val="00E61599"/>
    <w:rsid w:val="00E642F0"/>
    <w:rsid w:val="00E64D86"/>
    <w:rsid w:val="00E6552E"/>
    <w:rsid w:val="00E6582D"/>
    <w:rsid w:val="00E67068"/>
    <w:rsid w:val="00E6715A"/>
    <w:rsid w:val="00E7042E"/>
    <w:rsid w:val="00E70B7B"/>
    <w:rsid w:val="00E70D2B"/>
    <w:rsid w:val="00E71713"/>
    <w:rsid w:val="00E717E3"/>
    <w:rsid w:val="00E72149"/>
    <w:rsid w:val="00E72232"/>
    <w:rsid w:val="00E72B82"/>
    <w:rsid w:val="00E7308C"/>
    <w:rsid w:val="00E73CEA"/>
    <w:rsid w:val="00E74B52"/>
    <w:rsid w:val="00E74C57"/>
    <w:rsid w:val="00E75AA2"/>
    <w:rsid w:val="00E75D5B"/>
    <w:rsid w:val="00E777BB"/>
    <w:rsid w:val="00E80CE7"/>
    <w:rsid w:val="00E8137C"/>
    <w:rsid w:val="00E81E7B"/>
    <w:rsid w:val="00E81F2A"/>
    <w:rsid w:val="00E836EB"/>
    <w:rsid w:val="00E83744"/>
    <w:rsid w:val="00E83824"/>
    <w:rsid w:val="00E848EA"/>
    <w:rsid w:val="00E8539B"/>
    <w:rsid w:val="00E85778"/>
    <w:rsid w:val="00E85AE7"/>
    <w:rsid w:val="00E86053"/>
    <w:rsid w:val="00E86C82"/>
    <w:rsid w:val="00E90B5A"/>
    <w:rsid w:val="00E90D1E"/>
    <w:rsid w:val="00E90D22"/>
    <w:rsid w:val="00E91098"/>
    <w:rsid w:val="00E9151A"/>
    <w:rsid w:val="00E920D9"/>
    <w:rsid w:val="00E93844"/>
    <w:rsid w:val="00E938EC"/>
    <w:rsid w:val="00E962F1"/>
    <w:rsid w:val="00E975AF"/>
    <w:rsid w:val="00EA1B92"/>
    <w:rsid w:val="00EA1FB0"/>
    <w:rsid w:val="00EA4113"/>
    <w:rsid w:val="00EA45F5"/>
    <w:rsid w:val="00EA4632"/>
    <w:rsid w:val="00EA4B31"/>
    <w:rsid w:val="00EA5106"/>
    <w:rsid w:val="00EA77C1"/>
    <w:rsid w:val="00EB038F"/>
    <w:rsid w:val="00EB0A7B"/>
    <w:rsid w:val="00EB182B"/>
    <w:rsid w:val="00EB2D61"/>
    <w:rsid w:val="00EB2E4A"/>
    <w:rsid w:val="00EB3DC8"/>
    <w:rsid w:val="00EB4F70"/>
    <w:rsid w:val="00EB5061"/>
    <w:rsid w:val="00EB71B8"/>
    <w:rsid w:val="00EB7890"/>
    <w:rsid w:val="00EB78A0"/>
    <w:rsid w:val="00EB7CDF"/>
    <w:rsid w:val="00EB7DCC"/>
    <w:rsid w:val="00EC0BB7"/>
    <w:rsid w:val="00EC11A4"/>
    <w:rsid w:val="00EC15A0"/>
    <w:rsid w:val="00EC1CBE"/>
    <w:rsid w:val="00EC26E7"/>
    <w:rsid w:val="00EC2930"/>
    <w:rsid w:val="00EC3361"/>
    <w:rsid w:val="00EC3414"/>
    <w:rsid w:val="00EC3D9C"/>
    <w:rsid w:val="00EC3E5C"/>
    <w:rsid w:val="00EC4FE1"/>
    <w:rsid w:val="00EC5653"/>
    <w:rsid w:val="00EC6127"/>
    <w:rsid w:val="00EC654E"/>
    <w:rsid w:val="00EC6F00"/>
    <w:rsid w:val="00EC7535"/>
    <w:rsid w:val="00EC75E0"/>
    <w:rsid w:val="00ED0E73"/>
    <w:rsid w:val="00ED1A2F"/>
    <w:rsid w:val="00ED26E7"/>
    <w:rsid w:val="00ED3E19"/>
    <w:rsid w:val="00ED5359"/>
    <w:rsid w:val="00ED696B"/>
    <w:rsid w:val="00ED7632"/>
    <w:rsid w:val="00ED7B9C"/>
    <w:rsid w:val="00EE0B32"/>
    <w:rsid w:val="00EE1221"/>
    <w:rsid w:val="00EE1928"/>
    <w:rsid w:val="00EE1F5B"/>
    <w:rsid w:val="00EE29C0"/>
    <w:rsid w:val="00EE32A1"/>
    <w:rsid w:val="00EE422B"/>
    <w:rsid w:val="00EE49F3"/>
    <w:rsid w:val="00EE66C2"/>
    <w:rsid w:val="00EE6A48"/>
    <w:rsid w:val="00EE6A79"/>
    <w:rsid w:val="00EF0288"/>
    <w:rsid w:val="00EF07C1"/>
    <w:rsid w:val="00EF142C"/>
    <w:rsid w:val="00EF216A"/>
    <w:rsid w:val="00EF2D60"/>
    <w:rsid w:val="00EF315B"/>
    <w:rsid w:val="00EF5813"/>
    <w:rsid w:val="00EF5FBA"/>
    <w:rsid w:val="00EF672B"/>
    <w:rsid w:val="00EF68E1"/>
    <w:rsid w:val="00EF750F"/>
    <w:rsid w:val="00EF761C"/>
    <w:rsid w:val="00F0033A"/>
    <w:rsid w:val="00F00FF3"/>
    <w:rsid w:val="00F01D8A"/>
    <w:rsid w:val="00F02227"/>
    <w:rsid w:val="00F02DED"/>
    <w:rsid w:val="00F042B3"/>
    <w:rsid w:val="00F05969"/>
    <w:rsid w:val="00F05D8E"/>
    <w:rsid w:val="00F05F3A"/>
    <w:rsid w:val="00F06210"/>
    <w:rsid w:val="00F07D4C"/>
    <w:rsid w:val="00F10675"/>
    <w:rsid w:val="00F10864"/>
    <w:rsid w:val="00F108D8"/>
    <w:rsid w:val="00F10DB2"/>
    <w:rsid w:val="00F12119"/>
    <w:rsid w:val="00F12160"/>
    <w:rsid w:val="00F12D1F"/>
    <w:rsid w:val="00F13634"/>
    <w:rsid w:val="00F13DDF"/>
    <w:rsid w:val="00F14085"/>
    <w:rsid w:val="00F14E62"/>
    <w:rsid w:val="00F150BA"/>
    <w:rsid w:val="00F154C1"/>
    <w:rsid w:val="00F157BB"/>
    <w:rsid w:val="00F15A21"/>
    <w:rsid w:val="00F15CBD"/>
    <w:rsid w:val="00F165E2"/>
    <w:rsid w:val="00F16A87"/>
    <w:rsid w:val="00F16AC9"/>
    <w:rsid w:val="00F1759A"/>
    <w:rsid w:val="00F17850"/>
    <w:rsid w:val="00F1798B"/>
    <w:rsid w:val="00F179C7"/>
    <w:rsid w:val="00F20458"/>
    <w:rsid w:val="00F20772"/>
    <w:rsid w:val="00F228C3"/>
    <w:rsid w:val="00F229B6"/>
    <w:rsid w:val="00F23319"/>
    <w:rsid w:val="00F2358F"/>
    <w:rsid w:val="00F239D4"/>
    <w:rsid w:val="00F25083"/>
    <w:rsid w:val="00F262C3"/>
    <w:rsid w:val="00F26BFD"/>
    <w:rsid w:val="00F271F5"/>
    <w:rsid w:val="00F27B79"/>
    <w:rsid w:val="00F27CF2"/>
    <w:rsid w:val="00F302E8"/>
    <w:rsid w:val="00F3096B"/>
    <w:rsid w:val="00F30DDA"/>
    <w:rsid w:val="00F30F8E"/>
    <w:rsid w:val="00F3133A"/>
    <w:rsid w:val="00F31F2B"/>
    <w:rsid w:val="00F32EEF"/>
    <w:rsid w:val="00F330CB"/>
    <w:rsid w:val="00F33803"/>
    <w:rsid w:val="00F349E5"/>
    <w:rsid w:val="00F355F7"/>
    <w:rsid w:val="00F35916"/>
    <w:rsid w:val="00F364DA"/>
    <w:rsid w:val="00F3746B"/>
    <w:rsid w:val="00F374AF"/>
    <w:rsid w:val="00F40397"/>
    <w:rsid w:val="00F42E27"/>
    <w:rsid w:val="00F43C74"/>
    <w:rsid w:val="00F43E2C"/>
    <w:rsid w:val="00F4514D"/>
    <w:rsid w:val="00F4554B"/>
    <w:rsid w:val="00F4575A"/>
    <w:rsid w:val="00F45997"/>
    <w:rsid w:val="00F513A7"/>
    <w:rsid w:val="00F51502"/>
    <w:rsid w:val="00F518B5"/>
    <w:rsid w:val="00F52222"/>
    <w:rsid w:val="00F52665"/>
    <w:rsid w:val="00F53CB3"/>
    <w:rsid w:val="00F54A8B"/>
    <w:rsid w:val="00F54AFE"/>
    <w:rsid w:val="00F54E2C"/>
    <w:rsid w:val="00F558C7"/>
    <w:rsid w:val="00F56C69"/>
    <w:rsid w:val="00F579EA"/>
    <w:rsid w:val="00F57A96"/>
    <w:rsid w:val="00F6115B"/>
    <w:rsid w:val="00F620CF"/>
    <w:rsid w:val="00F6290F"/>
    <w:rsid w:val="00F6454B"/>
    <w:rsid w:val="00F65342"/>
    <w:rsid w:val="00F65EE8"/>
    <w:rsid w:val="00F673C7"/>
    <w:rsid w:val="00F70E22"/>
    <w:rsid w:val="00F71298"/>
    <w:rsid w:val="00F71E04"/>
    <w:rsid w:val="00F720A0"/>
    <w:rsid w:val="00F726A2"/>
    <w:rsid w:val="00F74768"/>
    <w:rsid w:val="00F74A8E"/>
    <w:rsid w:val="00F74C6C"/>
    <w:rsid w:val="00F755B7"/>
    <w:rsid w:val="00F7603C"/>
    <w:rsid w:val="00F76B65"/>
    <w:rsid w:val="00F8009E"/>
    <w:rsid w:val="00F80823"/>
    <w:rsid w:val="00F8096E"/>
    <w:rsid w:val="00F81192"/>
    <w:rsid w:val="00F81ED4"/>
    <w:rsid w:val="00F82B88"/>
    <w:rsid w:val="00F82E96"/>
    <w:rsid w:val="00F83970"/>
    <w:rsid w:val="00F85076"/>
    <w:rsid w:val="00F86052"/>
    <w:rsid w:val="00F86604"/>
    <w:rsid w:val="00F8671E"/>
    <w:rsid w:val="00F86C65"/>
    <w:rsid w:val="00F90149"/>
    <w:rsid w:val="00F901FE"/>
    <w:rsid w:val="00F90457"/>
    <w:rsid w:val="00F909C0"/>
    <w:rsid w:val="00F9138E"/>
    <w:rsid w:val="00F914D5"/>
    <w:rsid w:val="00F91FF9"/>
    <w:rsid w:val="00F92318"/>
    <w:rsid w:val="00F92DE1"/>
    <w:rsid w:val="00F93427"/>
    <w:rsid w:val="00F9375E"/>
    <w:rsid w:val="00F942C2"/>
    <w:rsid w:val="00F959A7"/>
    <w:rsid w:val="00F960C9"/>
    <w:rsid w:val="00F969C1"/>
    <w:rsid w:val="00F96B32"/>
    <w:rsid w:val="00F978ED"/>
    <w:rsid w:val="00F97B05"/>
    <w:rsid w:val="00FA081D"/>
    <w:rsid w:val="00FA0C39"/>
    <w:rsid w:val="00FA0F01"/>
    <w:rsid w:val="00FA160F"/>
    <w:rsid w:val="00FA1D3A"/>
    <w:rsid w:val="00FA1DBA"/>
    <w:rsid w:val="00FA459F"/>
    <w:rsid w:val="00FA4680"/>
    <w:rsid w:val="00FA489A"/>
    <w:rsid w:val="00FA5237"/>
    <w:rsid w:val="00FA5873"/>
    <w:rsid w:val="00FA5D96"/>
    <w:rsid w:val="00FA5FE8"/>
    <w:rsid w:val="00FA61FA"/>
    <w:rsid w:val="00FA64FC"/>
    <w:rsid w:val="00FA6BFF"/>
    <w:rsid w:val="00FA7001"/>
    <w:rsid w:val="00FA72F1"/>
    <w:rsid w:val="00FA75A4"/>
    <w:rsid w:val="00FA7A97"/>
    <w:rsid w:val="00FB07C5"/>
    <w:rsid w:val="00FB0821"/>
    <w:rsid w:val="00FB0E7B"/>
    <w:rsid w:val="00FB2EBC"/>
    <w:rsid w:val="00FB3825"/>
    <w:rsid w:val="00FB3EF8"/>
    <w:rsid w:val="00FB4C8F"/>
    <w:rsid w:val="00FB4E60"/>
    <w:rsid w:val="00FB54E7"/>
    <w:rsid w:val="00FB562F"/>
    <w:rsid w:val="00FB6854"/>
    <w:rsid w:val="00FB687A"/>
    <w:rsid w:val="00FB68BE"/>
    <w:rsid w:val="00FB68E2"/>
    <w:rsid w:val="00FB797E"/>
    <w:rsid w:val="00FB7E9B"/>
    <w:rsid w:val="00FB7EFD"/>
    <w:rsid w:val="00FC015D"/>
    <w:rsid w:val="00FC0193"/>
    <w:rsid w:val="00FC02A7"/>
    <w:rsid w:val="00FC2358"/>
    <w:rsid w:val="00FC25CC"/>
    <w:rsid w:val="00FC3650"/>
    <w:rsid w:val="00FC40F5"/>
    <w:rsid w:val="00FC4A97"/>
    <w:rsid w:val="00FC5054"/>
    <w:rsid w:val="00FC63E7"/>
    <w:rsid w:val="00FC7238"/>
    <w:rsid w:val="00FD05C7"/>
    <w:rsid w:val="00FD12D7"/>
    <w:rsid w:val="00FD1EAA"/>
    <w:rsid w:val="00FD37D1"/>
    <w:rsid w:val="00FD3DDD"/>
    <w:rsid w:val="00FD3F68"/>
    <w:rsid w:val="00FD4040"/>
    <w:rsid w:val="00FD40ED"/>
    <w:rsid w:val="00FD48EA"/>
    <w:rsid w:val="00FD5769"/>
    <w:rsid w:val="00FD5BF7"/>
    <w:rsid w:val="00FD5FB5"/>
    <w:rsid w:val="00FD611C"/>
    <w:rsid w:val="00FD64FA"/>
    <w:rsid w:val="00FD78DF"/>
    <w:rsid w:val="00FE26A8"/>
    <w:rsid w:val="00FE355A"/>
    <w:rsid w:val="00FE3C07"/>
    <w:rsid w:val="00FE46E5"/>
    <w:rsid w:val="00FE5135"/>
    <w:rsid w:val="00FE5FA0"/>
    <w:rsid w:val="00FE662C"/>
    <w:rsid w:val="00FE66DB"/>
    <w:rsid w:val="00FE6E21"/>
    <w:rsid w:val="00FE6F52"/>
    <w:rsid w:val="00FE7D54"/>
    <w:rsid w:val="00FF088A"/>
    <w:rsid w:val="00FF0DB6"/>
    <w:rsid w:val="00FF0F57"/>
    <w:rsid w:val="00FF22CE"/>
    <w:rsid w:val="00FF252C"/>
    <w:rsid w:val="00FF29F0"/>
    <w:rsid w:val="00FF2C12"/>
    <w:rsid w:val="00FF3006"/>
    <w:rsid w:val="00FF370F"/>
    <w:rsid w:val="00FF3A4D"/>
    <w:rsid w:val="00FF3DA0"/>
    <w:rsid w:val="00FF4CB9"/>
    <w:rsid w:val="00FF4F53"/>
    <w:rsid w:val="00FF6330"/>
    <w:rsid w:val="00FF6622"/>
    <w:rsid w:val="00FF6D09"/>
    <w:rsid w:val="00FF7035"/>
    <w:rsid w:val="00FF78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632E6"/>
  <w15:docId w15:val="{6F6A604B-D7FD-4559-A5AD-A9BCC86E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59F"/>
    <w:pPr>
      <w:spacing w:after="200" w:line="276" w:lineRule="auto"/>
    </w:pPr>
    <w:rPr>
      <w:rFonts w:cstheme="minorBidi"/>
    </w:rPr>
  </w:style>
  <w:style w:type="paragraph" w:styleId="Balk1">
    <w:name w:val="heading 1"/>
    <w:aliases w:val="ANA BAŞLIK"/>
    <w:basedOn w:val="Standard"/>
    <w:next w:val="Normal"/>
    <w:link w:val="Balk1Char"/>
    <w:autoRedefine/>
    <w:uiPriority w:val="9"/>
    <w:qFormat/>
    <w:rsid w:val="00E4516A"/>
    <w:pPr>
      <w:tabs>
        <w:tab w:val="left" w:pos="450"/>
        <w:tab w:val="center" w:pos="4535"/>
      </w:tabs>
      <w:spacing w:after="120" w:line="360" w:lineRule="auto"/>
      <w:jc w:val="center"/>
      <w:outlineLvl w:val="0"/>
    </w:pPr>
    <w:rPr>
      <w:rFonts w:asciiTheme="majorBidi" w:hAnsiTheme="majorBidi" w:cstheme="majorBidi"/>
      <w:b/>
      <w:noProof/>
      <w:sz w:val="28"/>
      <w:szCs w:val="28"/>
      <w:lang w:eastAsia="de-DE"/>
    </w:rPr>
  </w:style>
  <w:style w:type="paragraph" w:styleId="Balk2">
    <w:name w:val="heading 2"/>
    <w:aliases w:val="Alt Başlık"/>
    <w:basedOn w:val="Standard"/>
    <w:next w:val="Normal"/>
    <w:link w:val="Balk2Char"/>
    <w:autoRedefine/>
    <w:uiPriority w:val="9"/>
    <w:unhideWhenUsed/>
    <w:qFormat/>
    <w:rsid w:val="00231629"/>
    <w:pPr>
      <w:spacing w:after="120" w:line="360" w:lineRule="auto"/>
      <w:jc w:val="both"/>
      <w:outlineLvl w:val="1"/>
    </w:pPr>
    <w:rPr>
      <w:rFonts w:asciiTheme="majorBidi" w:hAnsiTheme="majorBidi" w:cstheme="majorBidi"/>
      <w:b/>
      <w:bCs/>
      <w:color w:val="000000" w:themeColor="text1"/>
      <w:kern w:val="2"/>
      <w:lang w:eastAsia="tr-TR"/>
      <w14:ligatures w14:val="standardContextual"/>
    </w:rPr>
  </w:style>
  <w:style w:type="paragraph" w:styleId="Balk3">
    <w:name w:val="heading 3"/>
    <w:aliases w:val="Başlık 3 tablolar"/>
    <w:basedOn w:val="Standard"/>
    <w:next w:val="Normal"/>
    <w:link w:val="Balk3Char"/>
    <w:uiPriority w:val="9"/>
    <w:unhideWhenUsed/>
    <w:qFormat/>
    <w:rsid w:val="001E7EDE"/>
    <w:pPr>
      <w:spacing w:after="120"/>
      <w:jc w:val="both"/>
      <w:outlineLvl w:val="2"/>
    </w:pPr>
    <w:rPr>
      <w:rFonts w:asciiTheme="majorBidi" w:hAnsiTheme="majorBidi" w:cstheme="majorBid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71B8"/>
    <w:pPr>
      <w:spacing w:after="0" w:line="240" w:lineRule="auto"/>
    </w:pPr>
    <w:rPr>
      <w:rFonts w:cstheme="minorBidi"/>
    </w:rPr>
  </w:style>
  <w:style w:type="paragraph" w:styleId="ListeParagraf">
    <w:name w:val="List Paragraph"/>
    <w:basedOn w:val="Normal"/>
    <w:uiPriority w:val="99"/>
    <w:qFormat/>
    <w:rsid w:val="001C5FE3"/>
    <w:pPr>
      <w:ind w:left="720"/>
      <w:contextualSpacing/>
    </w:pPr>
    <w:rPr>
      <w:rFonts w:ascii="Calibri" w:eastAsia="Calibri" w:hAnsi="Calibri" w:cs="Times New Roman"/>
    </w:rPr>
  </w:style>
  <w:style w:type="paragraph" w:customStyle="1" w:styleId="Standard">
    <w:name w:val="Standard"/>
    <w:rsid w:val="003A5538"/>
    <w:pPr>
      <w:suppressAutoHyphens/>
      <w:autoSpaceDN w:val="0"/>
      <w:spacing w:after="0" w:line="240" w:lineRule="auto"/>
    </w:pPr>
    <w:rPr>
      <w:rFonts w:ascii="Times New Roman" w:eastAsia="Calibri" w:hAnsi="Times New Roman"/>
      <w:sz w:val="24"/>
      <w:szCs w:val="24"/>
    </w:rPr>
  </w:style>
  <w:style w:type="paragraph" w:styleId="BalonMetni">
    <w:name w:val="Balloon Text"/>
    <w:basedOn w:val="Normal"/>
    <w:link w:val="BalonMetniChar"/>
    <w:uiPriority w:val="99"/>
    <w:semiHidden/>
    <w:unhideWhenUsed/>
    <w:qFormat/>
    <w:rsid w:val="00952F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qFormat/>
    <w:rsid w:val="00952F8F"/>
    <w:rPr>
      <w:rFonts w:ascii="Tahoma" w:hAnsi="Tahoma" w:cs="Tahoma"/>
      <w:sz w:val="16"/>
      <w:szCs w:val="16"/>
    </w:rPr>
  </w:style>
  <w:style w:type="paragraph" w:styleId="stBilgi">
    <w:name w:val="header"/>
    <w:basedOn w:val="Normal"/>
    <w:link w:val="stBilgiChar"/>
    <w:uiPriority w:val="99"/>
    <w:unhideWhenUsed/>
    <w:rsid w:val="008544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44BA"/>
    <w:rPr>
      <w:rFonts w:cstheme="minorBidi"/>
    </w:rPr>
  </w:style>
  <w:style w:type="paragraph" w:styleId="AltBilgi">
    <w:name w:val="footer"/>
    <w:basedOn w:val="Normal"/>
    <w:link w:val="AltBilgiChar"/>
    <w:uiPriority w:val="99"/>
    <w:unhideWhenUsed/>
    <w:rsid w:val="008544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44BA"/>
    <w:rPr>
      <w:rFonts w:cstheme="minorBidi"/>
    </w:rPr>
  </w:style>
  <w:style w:type="character" w:styleId="Gl">
    <w:name w:val="Strong"/>
    <w:basedOn w:val="VarsaylanParagrafYazTipi"/>
    <w:uiPriority w:val="22"/>
    <w:qFormat/>
    <w:rsid w:val="00E00936"/>
    <w:rPr>
      <w:b/>
      <w:bCs/>
    </w:rPr>
  </w:style>
  <w:style w:type="character" w:styleId="Kpr">
    <w:name w:val="Hyperlink"/>
    <w:basedOn w:val="VarsaylanParagrafYazTipi"/>
    <w:uiPriority w:val="99"/>
    <w:unhideWhenUsed/>
    <w:rsid w:val="009320D6"/>
    <w:rPr>
      <w:color w:val="0563C1" w:themeColor="hyperlink"/>
      <w:u w:val="single"/>
    </w:rPr>
  </w:style>
  <w:style w:type="character" w:customStyle="1" w:styleId="zmlenmeyenBahsetme1">
    <w:name w:val="Çözümlenmeyen Bahsetme1"/>
    <w:basedOn w:val="VarsaylanParagrafYazTipi"/>
    <w:uiPriority w:val="99"/>
    <w:semiHidden/>
    <w:unhideWhenUsed/>
    <w:rsid w:val="009320D6"/>
    <w:rPr>
      <w:color w:val="605E5C"/>
      <w:shd w:val="clear" w:color="auto" w:fill="E1DFDD"/>
    </w:rPr>
  </w:style>
  <w:style w:type="paragraph" w:styleId="NormalWeb">
    <w:name w:val="Normal (Web)"/>
    <w:basedOn w:val="Normal"/>
    <w:uiPriority w:val="99"/>
    <w:semiHidden/>
    <w:unhideWhenUsed/>
    <w:rsid w:val="00E26ABC"/>
    <w:rPr>
      <w:rFonts w:ascii="Times New Roman" w:hAnsi="Times New Roman" w:cs="Times New Roman"/>
      <w:sz w:val="24"/>
      <w:szCs w:val="24"/>
    </w:rPr>
  </w:style>
  <w:style w:type="character" w:customStyle="1" w:styleId="anchor-text">
    <w:name w:val="anchor-text"/>
    <w:basedOn w:val="VarsaylanParagrafYazTipi"/>
    <w:rsid w:val="00771065"/>
  </w:style>
  <w:style w:type="paragraph" w:styleId="Dzeltme">
    <w:name w:val="Revision"/>
    <w:hidden/>
    <w:uiPriority w:val="99"/>
    <w:semiHidden/>
    <w:rsid w:val="004313C8"/>
    <w:pPr>
      <w:spacing w:after="0" w:line="240" w:lineRule="auto"/>
    </w:pPr>
    <w:rPr>
      <w:rFonts w:cstheme="minorBidi"/>
    </w:rPr>
  </w:style>
  <w:style w:type="character" w:customStyle="1" w:styleId="Balk2Char">
    <w:name w:val="Başlık 2 Char"/>
    <w:aliases w:val="Alt Başlık Char"/>
    <w:basedOn w:val="VarsaylanParagrafYazTipi"/>
    <w:link w:val="Balk2"/>
    <w:uiPriority w:val="9"/>
    <w:rsid w:val="00231629"/>
    <w:rPr>
      <w:rFonts w:asciiTheme="majorBidi" w:eastAsia="Calibri" w:hAnsiTheme="majorBidi" w:cstheme="majorBidi"/>
      <w:b/>
      <w:bCs/>
      <w:color w:val="000000" w:themeColor="text1"/>
      <w:kern w:val="2"/>
      <w:sz w:val="24"/>
      <w:szCs w:val="24"/>
      <w:lang w:eastAsia="tr-TR"/>
      <w14:ligatures w14:val="standardContextual"/>
    </w:rPr>
  </w:style>
  <w:style w:type="table" w:styleId="TabloKlavuzu">
    <w:name w:val="Table Grid"/>
    <w:basedOn w:val="NormalTablo"/>
    <w:uiPriority w:val="39"/>
    <w:rsid w:val="008D0BA6"/>
    <w:pPr>
      <w:spacing w:after="0" w:line="240" w:lineRule="auto"/>
    </w:pPr>
    <w:rPr>
      <w:rFonts w:ascii="Times New Roman" w:hAnsi="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0BA6"/>
    <w:pPr>
      <w:autoSpaceDE w:val="0"/>
      <w:autoSpaceDN w:val="0"/>
      <w:adjustRightInd w:val="0"/>
      <w:spacing w:after="0" w:line="240" w:lineRule="auto"/>
    </w:pPr>
    <w:rPr>
      <w:rFonts w:ascii="Times New Roman" w:eastAsia="Times New Roman" w:hAnsi="Times New Roman"/>
      <w:color w:val="000000"/>
      <w:sz w:val="24"/>
      <w:szCs w:val="24"/>
      <w:lang w:eastAsia="tr-TR"/>
    </w:rPr>
  </w:style>
  <w:style w:type="table" w:customStyle="1" w:styleId="TabloKlavuzu18">
    <w:name w:val="Tablo Kılavuzu18"/>
    <w:basedOn w:val="NormalTablo"/>
    <w:next w:val="TabloKlavuzu"/>
    <w:uiPriority w:val="59"/>
    <w:rsid w:val="0007333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41">
    <w:name w:val="Düz Tablo 41"/>
    <w:basedOn w:val="NormalTablo"/>
    <w:uiPriority w:val="44"/>
    <w:rsid w:val="008A0C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41">
    <w:name w:val="Tablo Kılavuzu41"/>
    <w:basedOn w:val="NormalTablo"/>
    <w:next w:val="TabloKlavuzu"/>
    <w:uiPriority w:val="59"/>
    <w:rsid w:val="0070125F"/>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B04D4D"/>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F42E27"/>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0A2777"/>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99"/>
    <w:rsid w:val="00771C95"/>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99"/>
    <w:rsid w:val="00DF16DB"/>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1">
    <w:name w:val="Stil1"/>
    <w:basedOn w:val="NormalTablo"/>
    <w:uiPriority w:val="99"/>
    <w:rsid w:val="00494B31"/>
    <w:pPr>
      <w:spacing w:after="0" w:line="240" w:lineRule="auto"/>
    </w:pPr>
    <w:tblPr>
      <w:tblBorders>
        <w:top w:val="single" w:sz="4" w:space="0" w:color="auto"/>
        <w:bottom w:val="single" w:sz="4" w:space="0" w:color="auto"/>
        <w:insideH w:val="single" w:sz="4" w:space="0" w:color="auto"/>
      </w:tblBorders>
    </w:tblPr>
  </w:style>
  <w:style w:type="table" w:customStyle="1" w:styleId="TabloKlavuzu3">
    <w:name w:val="Tablo Kılavuzu3"/>
    <w:basedOn w:val="NormalTablo"/>
    <w:next w:val="TabloKlavuzu"/>
    <w:uiPriority w:val="99"/>
    <w:rsid w:val="00965E89"/>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59"/>
    <w:rsid w:val="0021412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A33129"/>
    <w:rPr>
      <w:color w:val="808080"/>
    </w:rPr>
  </w:style>
  <w:style w:type="numbering" w:customStyle="1" w:styleId="ListeYok1">
    <w:name w:val="Liste Yok1"/>
    <w:next w:val="ListeYok"/>
    <w:uiPriority w:val="99"/>
    <w:semiHidden/>
    <w:unhideWhenUsed/>
    <w:rsid w:val="00E24B5E"/>
  </w:style>
  <w:style w:type="numbering" w:customStyle="1" w:styleId="GeerliListe1">
    <w:name w:val="Geçerli Liste1"/>
    <w:uiPriority w:val="99"/>
    <w:rsid w:val="00B46457"/>
    <w:pPr>
      <w:numPr>
        <w:numId w:val="21"/>
      </w:numPr>
    </w:pPr>
  </w:style>
  <w:style w:type="numbering" w:customStyle="1" w:styleId="GeerliListe2">
    <w:name w:val="Geçerli Liste2"/>
    <w:uiPriority w:val="99"/>
    <w:rsid w:val="00203625"/>
    <w:pPr>
      <w:numPr>
        <w:numId w:val="22"/>
      </w:numPr>
    </w:pPr>
  </w:style>
  <w:style w:type="numbering" w:customStyle="1" w:styleId="GeerliListe3">
    <w:name w:val="Geçerli Liste3"/>
    <w:uiPriority w:val="99"/>
    <w:rsid w:val="001118BB"/>
    <w:pPr>
      <w:numPr>
        <w:numId w:val="23"/>
      </w:numPr>
    </w:pPr>
  </w:style>
  <w:style w:type="numbering" w:customStyle="1" w:styleId="GeerliListe4">
    <w:name w:val="Geçerli Liste4"/>
    <w:uiPriority w:val="99"/>
    <w:rsid w:val="006E5214"/>
    <w:pPr>
      <w:numPr>
        <w:numId w:val="24"/>
      </w:numPr>
    </w:pPr>
  </w:style>
  <w:style w:type="paragraph" w:styleId="T2">
    <w:name w:val="toc 2"/>
    <w:basedOn w:val="Normal"/>
    <w:next w:val="Normal"/>
    <w:autoRedefine/>
    <w:uiPriority w:val="39"/>
    <w:unhideWhenUsed/>
    <w:rsid w:val="00FB07C5"/>
    <w:pPr>
      <w:tabs>
        <w:tab w:val="right" w:leader="dot" w:pos="9061"/>
      </w:tabs>
      <w:spacing w:after="0" w:line="360" w:lineRule="auto"/>
      <w:ind w:left="482" w:hanging="482"/>
      <w:jc w:val="both"/>
    </w:pPr>
    <w:rPr>
      <w:rFonts w:asciiTheme="majorBidi" w:hAnsiTheme="majorBidi" w:cstheme="majorBidi"/>
      <w:noProof/>
      <w:sz w:val="24"/>
      <w:szCs w:val="24"/>
    </w:rPr>
  </w:style>
  <w:style w:type="paragraph" w:styleId="T4">
    <w:name w:val="toc 4"/>
    <w:basedOn w:val="Normal"/>
    <w:next w:val="Normal"/>
    <w:autoRedefine/>
    <w:uiPriority w:val="39"/>
    <w:semiHidden/>
    <w:unhideWhenUsed/>
    <w:rsid w:val="003041B4"/>
    <w:pPr>
      <w:spacing w:after="100"/>
      <w:ind w:left="660"/>
    </w:pPr>
  </w:style>
  <w:style w:type="paragraph" w:styleId="T9">
    <w:name w:val="toc 9"/>
    <w:basedOn w:val="Normal"/>
    <w:next w:val="Normal"/>
    <w:autoRedefine/>
    <w:uiPriority w:val="39"/>
    <w:semiHidden/>
    <w:unhideWhenUsed/>
    <w:rsid w:val="003041B4"/>
    <w:pPr>
      <w:spacing w:after="100"/>
      <w:ind w:left="1760"/>
    </w:pPr>
  </w:style>
  <w:style w:type="numbering" w:customStyle="1" w:styleId="GeerliListe5">
    <w:name w:val="Geçerli Liste5"/>
    <w:uiPriority w:val="99"/>
    <w:rsid w:val="0098328C"/>
    <w:pPr>
      <w:numPr>
        <w:numId w:val="26"/>
      </w:numPr>
    </w:pPr>
  </w:style>
  <w:style w:type="character" w:customStyle="1" w:styleId="Balk1Char">
    <w:name w:val="Başlık 1 Char"/>
    <w:aliases w:val="ANA BAŞLIK Char"/>
    <w:basedOn w:val="VarsaylanParagrafYazTipi"/>
    <w:link w:val="Balk1"/>
    <w:uiPriority w:val="9"/>
    <w:rsid w:val="00E4516A"/>
    <w:rPr>
      <w:rFonts w:asciiTheme="majorBidi" w:eastAsia="Calibri" w:hAnsiTheme="majorBidi" w:cstheme="majorBidi"/>
      <w:b/>
      <w:noProof/>
      <w:sz w:val="28"/>
      <w:szCs w:val="28"/>
      <w:lang w:eastAsia="de-DE"/>
    </w:rPr>
  </w:style>
  <w:style w:type="paragraph" w:styleId="T1">
    <w:name w:val="toc 1"/>
    <w:basedOn w:val="Normal"/>
    <w:next w:val="Normal"/>
    <w:link w:val="T1Char"/>
    <w:uiPriority w:val="39"/>
    <w:unhideWhenUsed/>
    <w:rsid w:val="001E7EDE"/>
    <w:pPr>
      <w:tabs>
        <w:tab w:val="right" w:leader="dot" w:pos="9061"/>
      </w:tabs>
      <w:spacing w:after="0" w:line="240" w:lineRule="auto"/>
      <w:contextualSpacing/>
      <w:jc w:val="both"/>
      <w:outlineLvl w:val="0"/>
    </w:pPr>
    <w:rPr>
      <w:rFonts w:ascii="Times New Roman" w:hAnsi="Times New Roman" w:cs="Times New Roman"/>
      <w:color w:val="000000" w:themeColor="text1"/>
      <w:sz w:val="24"/>
      <w:szCs w:val="24"/>
      <w14:numForm w14:val="lining"/>
      <w14:numSpacing w14:val="proportional"/>
    </w:rPr>
  </w:style>
  <w:style w:type="character" w:customStyle="1" w:styleId="Balk3Char">
    <w:name w:val="Başlık 3 Char"/>
    <w:aliases w:val="Başlık 3 tablolar Char"/>
    <w:basedOn w:val="VarsaylanParagrafYazTipi"/>
    <w:link w:val="Balk3"/>
    <w:uiPriority w:val="9"/>
    <w:rsid w:val="001E7EDE"/>
    <w:rPr>
      <w:rFonts w:asciiTheme="majorBidi" w:eastAsia="Calibri" w:hAnsiTheme="majorBidi" w:cstheme="majorBidi"/>
      <w:color w:val="000000"/>
      <w:sz w:val="24"/>
      <w:szCs w:val="24"/>
      <w:lang w:eastAsia="tr-TR"/>
    </w:rPr>
  </w:style>
  <w:style w:type="character" w:styleId="AklamaBavurusu">
    <w:name w:val="annotation reference"/>
    <w:basedOn w:val="VarsaylanParagrafYazTipi"/>
    <w:uiPriority w:val="99"/>
    <w:semiHidden/>
    <w:unhideWhenUsed/>
    <w:rsid w:val="00F53CB3"/>
    <w:rPr>
      <w:sz w:val="16"/>
      <w:szCs w:val="16"/>
    </w:rPr>
  </w:style>
  <w:style w:type="paragraph" w:styleId="AklamaMetni">
    <w:name w:val="annotation text"/>
    <w:basedOn w:val="Normal"/>
    <w:link w:val="AklamaMetniChar"/>
    <w:uiPriority w:val="99"/>
    <w:unhideWhenUsed/>
    <w:rsid w:val="00F53CB3"/>
    <w:pPr>
      <w:spacing w:line="240" w:lineRule="auto"/>
    </w:pPr>
    <w:rPr>
      <w:sz w:val="20"/>
      <w:szCs w:val="20"/>
    </w:rPr>
  </w:style>
  <w:style w:type="character" w:customStyle="1" w:styleId="AklamaMetniChar">
    <w:name w:val="Açıklama Metni Char"/>
    <w:basedOn w:val="VarsaylanParagrafYazTipi"/>
    <w:link w:val="AklamaMetni"/>
    <w:uiPriority w:val="99"/>
    <w:rsid w:val="00F53CB3"/>
    <w:rPr>
      <w:rFonts w:cstheme="minorBidi"/>
      <w:sz w:val="20"/>
      <w:szCs w:val="20"/>
    </w:rPr>
  </w:style>
  <w:style w:type="paragraph" w:styleId="AklamaKonusu">
    <w:name w:val="annotation subject"/>
    <w:basedOn w:val="AklamaMetni"/>
    <w:next w:val="AklamaMetni"/>
    <w:link w:val="AklamaKonusuChar"/>
    <w:uiPriority w:val="99"/>
    <w:semiHidden/>
    <w:unhideWhenUsed/>
    <w:rsid w:val="00F53CB3"/>
    <w:rPr>
      <w:b/>
      <w:bCs/>
    </w:rPr>
  </w:style>
  <w:style w:type="character" w:customStyle="1" w:styleId="AklamaKonusuChar">
    <w:name w:val="Açıklama Konusu Char"/>
    <w:basedOn w:val="AklamaMetniChar"/>
    <w:link w:val="AklamaKonusu"/>
    <w:uiPriority w:val="99"/>
    <w:semiHidden/>
    <w:rsid w:val="00F53CB3"/>
    <w:rPr>
      <w:rFonts w:cstheme="minorBidi"/>
      <w:b/>
      <w:bCs/>
      <w:sz w:val="20"/>
      <w:szCs w:val="20"/>
    </w:rPr>
  </w:style>
  <w:style w:type="character" w:styleId="SayfaNumaras">
    <w:name w:val="page number"/>
    <w:basedOn w:val="VarsaylanParagrafYazTipi"/>
    <w:rsid w:val="00411866"/>
  </w:style>
  <w:style w:type="character" w:styleId="zmlenmeyenBahsetme">
    <w:name w:val="Unresolved Mention"/>
    <w:basedOn w:val="VarsaylanParagrafYazTipi"/>
    <w:uiPriority w:val="99"/>
    <w:semiHidden/>
    <w:unhideWhenUsed/>
    <w:rsid w:val="009A20C1"/>
    <w:rPr>
      <w:color w:val="605E5C"/>
      <w:shd w:val="clear" w:color="auto" w:fill="E1DFDD"/>
    </w:rPr>
  </w:style>
  <w:style w:type="paragraph" w:styleId="T3">
    <w:name w:val="toc 3"/>
    <w:basedOn w:val="Normal"/>
    <w:next w:val="Normal"/>
    <w:autoRedefine/>
    <w:uiPriority w:val="39"/>
    <w:unhideWhenUsed/>
    <w:rsid w:val="00DA2E93"/>
    <w:pPr>
      <w:spacing w:after="100"/>
      <w:ind w:left="440"/>
    </w:pPr>
  </w:style>
  <w:style w:type="numbering" w:customStyle="1" w:styleId="ListeYok2">
    <w:name w:val="Liste Yok2"/>
    <w:next w:val="ListeYok"/>
    <w:uiPriority w:val="99"/>
    <w:semiHidden/>
    <w:unhideWhenUsed/>
    <w:rsid w:val="00EE29C0"/>
  </w:style>
  <w:style w:type="numbering" w:customStyle="1" w:styleId="ListeYok11">
    <w:name w:val="Liste Yok11"/>
    <w:next w:val="ListeYok"/>
    <w:uiPriority w:val="99"/>
    <w:semiHidden/>
    <w:unhideWhenUsed/>
    <w:rsid w:val="00EE29C0"/>
  </w:style>
  <w:style w:type="numbering" w:customStyle="1" w:styleId="ListeYok111">
    <w:name w:val="Liste Yok111"/>
    <w:next w:val="ListeYok"/>
    <w:uiPriority w:val="99"/>
    <w:semiHidden/>
    <w:unhideWhenUsed/>
    <w:rsid w:val="00EE29C0"/>
  </w:style>
  <w:style w:type="numbering" w:customStyle="1" w:styleId="GeerliListe11">
    <w:name w:val="Geçerli Liste11"/>
    <w:uiPriority w:val="99"/>
    <w:rsid w:val="00EE29C0"/>
  </w:style>
  <w:style w:type="numbering" w:customStyle="1" w:styleId="GeerliListe21">
    <w:name w:val="Geçerli Liste21"/>
    <w:uiPriority w:val="99"/>
    <w:rsid w:val="00EE29C0"/>
  </w:style>
  <w:style w:type="numbering" w:customStyle="1" w:styleId="GeerliListe31">
    <w:name w:val="Geçerli Liste31"/>
    <w:uiPriority w:val="99"/>
    <w:rsid w:val="00EE29C0"/>
  </w:style>
  <w:style w:type="numbering" w:customStyle="1" w:styleId="GeerliListe41">
    <w:name w:val="Geçerli Liste41"/>
    <w:uiPriority w:val="99"/>
    <w:rsid w:val="00EE29C0"/>
  </w:style>
  <w:style w:type="numbering" w:customStyle="1" w:styleId="GeerliListe51">
    <w:name w:val="Geçerli Liste51"/>
    <w:uiPriority w:val="99"/>
    <w:rsid w:val="00EE29C0"/>
  </w:style>
  <w:style w:type="numbering" w:customStyle="1" w:styleId="ListeYok21">
    <w:name w:val="Liste Yok21"/>
    <w:next w:val="ListeYok"/>
    <w:uiPriority w:val="99"/>
    <w:semiHidden/>
    <w:unhideWhenUsed/>
    <w:rsid w:val="00EE29C0"/>
  </w:style>
  <w:style w:type="numbering" w:customStyle="1" w:styleId="ListeYok1111">
    <w:name w:val="Liste Yok1111"/>
    <w:next w:val="ListeYok"/>
    <w:uiPriority w:val="99"/>
    <w:semiHidden/>
    <w:unhideWhenUsed/>
    <w:rsid w:val="00EE29C0"/>
  </w:style>
  <w:style w:type="numbering" w:customStyle="1" w:styleId="ListeYok11111">
    <w:name w:val="Liste Yok11111"/>
    <w:next w:val="ListeYok"/>
    <w:uiPriority w:val="99"/>
    <w:semiHidden/>
    <w:unhideWhenUsed/>
    <w:rsid w:val="00EE29C0"/>
  </w:style>
  <w:style w:type="numbering" w:customStyle="1" w:styleId="GeerliListe111">
    <w:name w:val="Geçerli Liste111"/>
    <w:uiPriority w:val="99"/>
    <w:rsid w:val="00EE29C0"/>
  </w:style>
  <w:style w:type="numbering" w:customStyle="1" w:styleId="GeerliListe211">
    <w:name w:val="Geçerli Liste211"/>
    <w:uiPriority w:val="99"/>
    <w:rsid w:val="00EE29C0"/>
  </w:style>
  <w:style w:type="numbering" w:customStyle="1" w:styleId="GeerliListe311">
    <w:name w:val="Geçerli Liste311"/>
    <w:uiPriority w:val="99"/>
    <w:rsid w:val="00EE29C0"/>
  </w:style>
  <w:style w:type="numbering" w:customStyle="1" w:styleId="GeerliListe411">
    <w:name w:val="Geçerli Liste411"/>
    <w:uiPriority w:val="99"/>
    <w:rsid w:val="00EE29C0"/>
  </w:style>
  <w:style w:type="numbering" w:customStyle="1" w:styleId="GeerliListe511">
    <w:name w:val="Geçerli Liste511"/>
    <w:uiPriority w:val="99"/>
    <w:rsid w:val="00EE29C0"/>
  </w:style>
  <w:style w:type="character" w:styleId="zlenenKpr">
    <w:name w:val="FollowedHyperlink"/>
    <w:basedOn w:val="VarsaylanParagrafYazTipi"/>
    <w:uiPriority w:val="99"/>
    <w:semiHidden/>
    <w:unhideWhenUsed/>
    <w:rsid w:val="002E66C8"/>
    <w:rPr>
      <w:color w:val="954F72" w:themeColor="followedHyperlink"/>
      <w:u w:val="single"/>
    </w:rPr>
  </w:style>
  <w:style w:type="table" w:customStyle="1" w:styleId="TabloKlavuzu4">
    <w:name w:val="Tablo Kılavuzu4"/>
    <w:basedOn w:val="NormalTablo"/>
    <w:next w:val="TabloKlavuzu"/>
    <w:uiPriority w:val="39"/>
    <w:rsid w:val="00B450DE"/>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082847"/>
    <w:pPr>
      <w:keepNext/>
      <w:keepLines/>
      <w:tabs>
        <w:tab w:val="clear" w:pos="450"/>
        <w:tab w:val="clear" w:pos="4535"/>
      </w:tabs>
      <w:suppressAutoHyphens w:val="0"/>
      <w:autoSpaceDN/>
      <w:spacing w:before="240" w:after="0" w:line="259" w:lineRule="auto"/>
      <w:jc w:val="left"/>
      <w:outlineLvl w:val="9"/>
    </w:pPr>
    <w:rPr>
      <w:rFonts w:asciiTheme="majorHAnsi" w:eastAsiaTheme="majorEastAsia" w:hAnsiTheme="majorHAnsi"/>
      <w:b w:val="0"/>
      <w:noProof w:val="0"/>
      <w:color w:val="2F5496" w:themeColor="accent1" w:themeShade="BF"/>
      <w:sz w:val="32"/>
      <w:szCs w:val="32"/>
      <w:lang w:eastAsia="tr-TR"/>
    </w:rPr>
  </w:style>
  <w:style w:type="character" w:customStyle="1" w:styleId="T1Char">
    <w:name w:val="İÇT 1 Char"/>
    <w:basedOn w:val="VarsaylanParagrafYazTipi"/>
    <w:link w:val="T1"/>
    <w:uiPriority w:val="39"/>
    <w:rsid w:val="001E7EDE"/>
    <w:rPr>
      <w:rFonts w:ascii="Times New Roman" w:hAnsi="Times New Roman"/>
      <w:color w:val="000000" w:themeColor="text1"/>
      <w:sz w:val="24"/>
      <w:szCs w:val="24"/>
      <w14:numForm w14:val="lining"/>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4692">
      <w:bodyDiv w:val="1"/>
      <w:marLeft w:val="0"/>
      <w:marRight w:val="0"/>
      <w:marTop w:val="0"/>
      <w:marBottom w:val="0"/>
      <w:divBdr>
        <w:top w:val="none" w:sz="0" w:space="0" w:color="auto"/>
        <w:left w:val="none" w:sz="0" w:space="0" w:color="auto"/>
        <w:bottom w:val="none" w:sz="0" w:space="0" w:color="auto"/>
        <w:right w:val="none" w:sz="0" w:space="0" w:color="auto"/>
      </w:divBdr>
    </w:div>
    <w:div w:id="141585056">
      <w:bodyDiv w:val="1"/>
      <w:marLeft w:val="0"/>
      <w:marRight w:val="0"/>
      <w:marTop w:val="0"/>
      <w:marBottom w:val="0"/>
      <w:divBdr>
        <w:top w:val="none" w:sz="0" w:space="0" w:color="auto"/>
        <w:left w:val="none" w:sz="0" w:space="0" w:color="auto"/>
        <w:bottom w:val="none" w:sz="0" w:space="0" w:color="auto"/>
        <w:right w:val="none" w:sz="0" w:space="0" w:color="auto"/>
      </w:divBdr>
      <w:divsChild>
        <w:div w:id="76947136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494608670">
      <w:bodyDiv w:val="1"/>
      <w:marLeft w:val="0"/>
      <w:marRight w:val="0"/>
      <w:marTop w:val="0"/>
      <w:marBottom w:val="0"/>
      <w:divBdr>
        <w:top w:val="none" w:sz="0" w:space="0" w:color="auto"/>
        <w:left w:val="none" w:sz="0" w:space="0" w:color="auto"/>
        <w:bottom w:val="none" w:sz="0" w:space="0" w:color="auto"/>
        <w:right w:val="none" w:sz="0" w:space="0" w:color="auto"/>
      </w:divBdr>
      <w:divsChild>
        <w:div w:id="1853521667">
          <w:marLeft w:val="0"/>
          <w:marRight w:val="0"/>
          <w:marTop w:val="0"/>
          <w:marBottom w:val="0"/>
          <w:divBdr>
            <w:top w:val="none" w:sz="0" w:space="0" w:color="auto"/>
            <w:left w:val="none" w:sz="0" w:space="0" w:color="auto"/>
            <w:bottom w:val="none" w:sz="0" w:space="0" w:color="auto"/>
            <w:right w:val="none" w:sz="0" w:space="0" w:color="auto"/>
          </w:divBdr>
        </w:div>
        <w:div w:id="999892412">
          <w:marLeft w:val="0"/>
          <w:marRight w:val="0"/>
          <w:marTop w:val="0"/>
          <w:marBottom w:val="0"/>
          <w:divBdr>
            <w:top w:val="none" w:sz="0" w:space="0" w:color="auto"/>
            <w:left w:val="none" w:sz="0" w:space="0" w:color="auto"/>
            <w:bottom w:val="none" w:sz="0" w:space="0" w:color="auto"/>
            <w:right w:val="none" w:sz="0" w:space="0" w:color="auto"/>
          </w:divBdr>
        </w:div>
      </w:divsChild>
    </w:div>
    <w:div w:id="516778219">
      <w:bodyDiv w:val="1"/>
      <w:marLeft w:val="0"/>
      <w:marRight w:val="0"/>
      <w:marTop w:val="0"/>
      <w:marBottom w:val="0"/>
      <w:divBdr>
        <w:top w:val="none" w:sz="0" w:space="0" w:color="auto"/>
        <w:left w:val="none" w:sz="0" w:space="0" w:color="auto"/>
        <w:bottom w:val="none" w:sz="0" w:space="0" w:color="auto"/>
        <w:right w:val="none" w:sz="0" w:space="0" w:color="auto"/>
      </w:divBdr>
    </w:div>
    <w:div w:id="808480008">
      <w:bodyDiv w:val="1"/>
      <w:marLeft w:val="0"/>
      <w:marRight w:val="0"/>
      <w:marTop w:val="0"/>
      <w:marBottom w:val="0"/>
      <w:divBdr>
        <w:top w:val="none" w:sz="0" w:space="0" w:color="auto"/>
        <w:left w:val="none" w:sz="0" w:space="0" w:color="auto"/>
        <w:bottom w:val="none" w:sz="0" w:space="0" w:color="auto"/>
        <w:right w:val="none" w:sz="0" w:space="0" w:color="auto"/>
      </w:divBdr>
    </w:div>
    <w:div w:id="814444362">
      <w:bodyDiv w:val="1"/>
      <w:marLeft w:val="0"/>
      <w:marRight w:val="0"/>
      <w:marTop w:val="0"/>
      <w:marBottom w:val="0"/>
      <w:divBdr>
        <w:top w:val="none" w:sz="0" w:space="0" w:color="auto"/>
        <w:left w:val="none" w:sz="0" w:space="0" w:color="auto"/>
        <w:bottom w:val="none" w:sz="0" w:space="0" w:color="auto"/>
        <w:right w:val="none" w:sz="0" w:space="0" w:color="auto"/>
      </w:divBdr>
    </w:div>
    <w:div w:id="1113793763">
      <w:bodyDiv w:val="1"/>
      <w:marLeft w:val="0"/>
      <w:marRight w:val="0"/>
      <w:marTop w:val="0"/>
      <w:marBottom w:val="0"/>
      <w:divBdr>
        <w:top w:val="none" w:sz="0" w:space="0" w:color="auto"/>
        <w:left w:val="none" w:sz="0" w:space="0" w:color="auto"/>
        <w:bottom w:val="none" w:sz="0" w:space="0" w:color="auto"/>
        <w:right w:val="none" w:sz="0" w:space="0" w:color="auto"/>
      </w:divBdr>
    </w:div>
    <w:div w:id="1165321331">
      <w:bodyDiv w:val="1"/>
      <w:marLeft w:val="0"/>
      <w:marRight w:val="0"/>
      <w:marTop w:val="0"/>
      <w:marBottom w:val="0"/>
      <w:divBdr>
        <w:top w:val="none" w:sz="0" w:space="0" w:color="auto"/>
        <w:left w:val="none" w:sz="0" w:space="0" w:color="auto"/>
        <w:bottom w:val="none" w:sz="0" w:space="0" w:color="auto"/>
        <w:right w:val="none" w:sz="0" w:space="0" w:color="auto"/>
      </w:divBdr>
    </w:div>
    <w:div w:id="1217013211">
      <w:bodyDiv w:val="1"/>
      <w:marLeft w:val="0"/>
      <w:marRight w:val="0"/>
      <w:marTop w:val="0"/>
      <w:marBottom w:val="0"/>
      <w:divBdr>
        <w:top w:val="none" w:sz="0" w:space="0" w:color="auto"/>
        <w:left w:val="none" w:sz="0" w:space="0" w:color="auto"/>
        <w:bottom w:val="none" w:sz="0" w:space="0" w:color="auto"/>
        <w:right w:val="none" w:sz="0" w:space="0" w:color="auto"/>
      </w:divBdr>
    </w:div>
    <w:div w:id="1317493032">
      <w:bodyDiv w:val="1"/>
      <w:marLeft w:val="0"/>
      <w:marRight w:val="0"/>
      <w:marTop w:val="0"/>
      <w:marBottom w:val="0"/>
      <w:divBdr>
        <w:top w:val="none" w:sz="0" w:space="0" w:color="auto"/>
        <w:left w:val="none" w:sz="0" w:space="0" w:color="auto"/>
        <w:bottom w:val="none" w:sz="0" w:space="0" w:color="auto"/>
        <w:right w:val="none" w:sz="0" w:space="0" w:color="auto"/>
      </w:divBdr>
    </w:div>
    <w:div w:id="1340543309">
      <w:bodyDiv w:val="1"/>
      <w:marLeft w:val="0"/>
      <w:marRight w:val="0"/>
      <w:marTop w:val="0"/>
      <w:marBottom w:val="0"/>
      <w:divBdr>
        <w:top w:val="none" w:sz="0" w:space="0" w:color="auto"/>
        <w:left w:val="none" w:sz="0" w:space="0" w:color="auto"/>
        <w:bottom w:val="none" w:sz="0" w:space="0" w:color="auto"/>
        <w:right w:val="none" w:sz="0" w:space="0" w:color="auto"/>
      </w:divBdr>
    </w:div>
    <w:div w:id="1522159115">
      <w:bodyDiv w:val="1"/>
      <w:marLeft w:val="0"/>
      <w:marRight w:val="0"/>
      <w:marTop w:val="0"/>
      <w:marBottom w:val="0"/>
      <w:divBdr>
        <w:top w:val="none" w:sz="0" w:space="0" w:color="auto"/>
        <w:left w:val="none" w:sz="0" w:space="0" w:color="auto"/>
        <w:bottom w:val="none" w:sz="0" w:space="0" w:color="auto"/>
        <w:right w:val="none" w:sz="0" w:space="0" w:color="auto"/>
      </w:divBdr>
    </w:div>
    <w:div w:id="1757480998">
      <w:bodyDiv w:val="1"/>
      <w:marLeft w:val="0"/>
      <w:marRight w:val="0"/>
      <w:marTop w:val="0"/>
      <w:marBottom w:val="0"/>
      <w:divBdr>
        <w:top w:val="none" w:sz="0" w:space="0" w:color="auto"/>
        <w:left w:val="none" w:sz="0" w:space="0" w:color="auto"/>
        <w:bottom w:val="none" w:sz="0" w:space="0" w:color="auto"/>
        <w:right w:val="none" w:sz="0" w:space="0" w:color="auto"/>
      </w:divBdr>
    </w:div>
    <w:div w:id="1758401490">
      <w:bodyDiv w:val="1"/>
      <w:marLeft w:val="0"/>
      <w:marRight w:val="0"/>
      <w:marTop w:val="0"/>
      <w:marBottom w:val="0"/>
      <w:divBdr>
        <w:top w:val="none" w:sz="0" w:space="0" w:color="auto"/>
        <w:left w:val="none" w:sz="0" w:space="0" w:color="auto"/>
        <w:bottom w:val="none" w:sz="0" w:space="0" w:color="auto"/>
        <w:right w:val="none" w:sz="0" w:space="0" w:color="auto"/>
      </w:divBdr>
    </w:div>
    <w:div w:id="1790200694">
      <w:bodyDiv w:val="1"/>
      <w:marLeft w:val="0"/>
      <w:marRight w:val="0"/>
      <w:marTop w:val="0"/>
      <w:marBottom w:val="0"/>
      <w:divBdr>
        <w:top w:val="none" w:sz="0" w:space="0" w:color="auto"/>
        <w:left w:val="none" w:sz="0" w:space="0" w:color="auto"/>
        <w:bottom w:val="none" w:sz="0" w:space="0" w:color="auto"/>
        <w:right w:val="none" w:sz="0" w:space="0" w:color="auto"/>
      </w:divBdr>
    </w:div>
    <w:div w:id="1953245883">
      <w:bodyDiv w:val="1"/>
      <w:marLeft w:val="0"/>
      <w:marRight w:val="0"/>
      <w:marTop w:val="0"/>
      <w:marBottom w:val="0"/>
      <w:divBdr>
        <w:top w:val="none" w:sz="0" w:space="0" w:color="auto"/>
        <w:left w:val="none" w:sz="0" w:space="0" w:color="auto"/>
        <w:bottom w:val="none" w:sz="0" w:space="0" w:color="auto"/>
        <w:right w:val="none" w:sz="0" w:space="0" w:color="auto"/>
      </w:divBdr>
    </w:div>
    <w:div w:id="2036808197">
      <w:bodyDiv w:val="1"/>
      <w:marLeft w:val="0"/>
      <w:marRight w:val="0"/>
      <w:marTop w:val="0"/>
      <w:marBottom w:val="0"/>
      <w:divBdr>
        <w:top w:val="none" w:sz="0" w:space="0" w:color="auto"/>
        <w:left w:val="none" w:sz="0" w:space="0" w:color="auto"/>
        <w:bottom w:val="none" w:sz="0" w:space="0" w:color="auto"/>
        <w:right w:val="none" w:sz="0" w:space="0" w:color="auto"/>
      </w:divBdr>
    </w:div>
    <w:div w:id="20616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bgyn.onlinelibrary.wiley.com/doi/10.1002/uog.190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medicine-and-dentistry/maternal-plas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2F2DD-F641-47F5-BEDC-97B7F5D4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93</Pages>
  <Words>46485</Words>
  <Characters>264971</Characters>
  <Application>Microsoft Office Word</Application>
  <DocSecurity>0</DocSecurity>
  <Lines>2208</Lines>
  <Paragraphs>621</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KABUL VE ONAY SAYFASI</vt:lpstr>
      <vt:lpstr>TEŞEKKÜR</vt:lpstr>
      <vt:lpstr>İÇİNDEKİLER</vt:lpstr>
      <vt:lpstr>KABUL VE ONAY SAYFASI	i</vt:lpstr>
      <vt:lpstr>TEŞEKKÜR	ii</vt:lpstr>
      <vt:lpstr>İÇİNDEKİLER	iii</vt:lpstr>
      <vt:lpstr>SİMGELER VE KISALTMALAR DİZİNİ	vi</vt:lpstr>
      <vt:lpstr>TABLOLAR DİZİNİ	vii</vt:lpstr>
      <vt:lpstr>ÖZET	ix</vt:lpstr>
      <vt:lpstr>ABSTRACT	xi</vt:lpstr>
      <vt:lpstr>1. GİRİŞ	1</vt:lpstr>
      <vt:lpstr>1.1. Problemin Tanımı ve Önemi	1</vt:lpstr>
      <vt:lpstr>2. GENEL BİLGİLER	4</vt:lpstr>
      <vt:lpstr>2.1. Anemi	4</vt:lpstr>
      <vt:lpstr>2.1.1. Aneminin Tanımı	4</vt:lpstr>
      <vt:lpstr>2.1.2.  Aneminin Sınıflandırılması	4</vt:lpstr>
      <vt:lpstr>2.2. Gebelikte Anemi	6</vt:lpstr>
      <vt:lpstr>2.2.1. Gebelikte Anemi Prevalansı	7</vt:lpstr>
      <vt:lpstr>2.2.2. Gebelikte Aneminin Nedenleri	8</vt:lpstr>
      <vt:lpstr>2.2.3. Gebelikte Demir Eksikliği Anemisi	8</vt:lpstr>
      <vt:lpstr>2.2.4. Gebelikte Demir Eksikliği Anemisinin Etyolojisi	9</vt:lpstr>
      <vt:lpstr>2.2.5. Gebelikte Demir Eksikliği Anemisinin Semptom ve Bulguları	9</vt:lpstr>
      <vt:lpstr>2.2.6. Gebelikte Demir Eksikliği Anemisinin Tanısı	12</vt:lpstr>
      <vt:lpstr>2.2.7. Gebelikte Demir Eksikliği Anemisinin Tedavisi ve Önleme	12</vt:lpstr>
      <vt:lpstr>2.2.8. Gebelikte Demir Eksikliği Anemisinin Maternal Sağlığa Etkisi	15</vt:lpstr>
      <vt:lpstr>2.2.9. Gebelikte Demir Eksikliği Anemisinin Fetal Sağlığa Etkisi	15</vt:lpstr>
      <vt:lpstr>2.3. Travay Süreci	16</vt:lpstr>
      <vt:lpstr>2.4. Gebelikte Aneminin Önlenmesinde, Tedavisinde ve Travay Sürecinde Ebenin Rol</vt:lpstr>
      <vt:lpstr>3. GEREÇ VE YÖNTEM	21</vt:lpstr>
      <vt:lpstr>3.1. Araştırmanın Şekli	21</vt:lpstr>
      <vt:lpstr>3.2. Araştırmanın Yapıldığı Yer ve Özellikleri	21</vt:lpstr>
      <vt:lpstr>3.3. Araştırmanın Zamanı	21</vt:lpstr>
      <vt:lpstr>3.4. Araştırmanın Evreni ve Örneklemi	22</vt:lpstr>
      <vt:lpstr>3.5. Araştırmaya Alınma ve Araştırmadan Dışlanma Kriterleri	22</vt:lpstr>
      <vt:lpstr>3.6. Veri Toplama Araçları	23</vt:lpstr>
      <vt:lpstr>3.7. Verilerin Toplanması	24</vt:lpstr>
      <vt:lpstr>3.8. Araştırmanın Etik Boyutu	24</vt:lpstr>
      <vt:lpstr>3.9. Ön Uygulama	24</vt:lpstr>
      <vt:lpstr>3.10. Verilerin Analizi	25</vt:lpstr>
      <vt:lpstr>3.11. Araştırmanın Güçlükleri	25</vt:lpstr>
      <vt:lpstr>3.12. Araştırmanın Sınırlılıkları	25</vt:lpstr>
      <vt:lpstr>3.13. Değişkenler	25</vt:lpstr>
      <vt:lpstr>4. BULGULAR	27</vt:lpstr>
      <vt:lpstr>4.1. Gebelerin Sosyodemografik ve Obstetrik Özellikleri	27</vt:lpstr>
      <vt:lpstr>4.2. Gebelerin Genel Sağlıklarına İlişkin Özellikleri	30</vt:lpstr>
      <vt:lpstr>4.3. Gebelerin Travay Sürecine ve Yenidoğanlarına İlişkin Özellikleri	32</vt:lpstr>
      <vt:lpstr>4.4. Gebelerin Anemi Görülme Durumları ve Etkileyen Faktörler	36</vt:lpstr>
      <vt:lpstr>4.5.  Gebelerin Anemi Durumlarının Travay Sürecine ve Yenidoğan Özelliklerine Et</vt:lpstr>
      <vt:lpstr>5. TARTIŞMA	48</vt:lpstr>
      <vt:lpstr>5.1. Gebelerde Anemi Görülme Durumları ve Etkileyen Faktörlerin İncelenmesi	48</vt:lpstr>
      <vt:lpstr>5.2. Gebelerin Anemi Durumlarının Travay Sürecine ve Yenidoğan Özelliklerine    </vt:lpstr>
      <vt:lpstr>Etkisinin İncelenmesi	52</vt:lpstr>
      <vt:lpstr>6. SONUÇ VE ÖNERİLER	55</vt:lpstr>
      <vt:lpstr>6.1. Sonuç	55</vt:lpstr>
      <vt:lpstr>6.2. Öneriler	56</vt:lpstr>
      <vt:lpstr>KAYNAKLAR	58</vt:lpstr>
      <vt:lpstr>EKLER	71</vt:lpstr>
      <vt:lpstr>Ek 1. Gebe Tanıtım Formu	71</vt:lpstr>
      <vt:lpstr>Ek 2. Travayda  Gebe ve Yenidoğan İzlem Formu	74</vt:lpstr>
      <vt:lpstr>Ek 3. Etik Kurul  İzin Yazısı	77</vt:lpstr>
      <vt:lpstr>Ek 4. T.C. Aydın İl Sağlık Müdürlüğü İzin Yazısı	78</vt:lpstr>
      <vt:lpstr>BİLİMSEL ETİK BEYANI	79</vt:lpstr>
      <vt:lpstr>ÖZ GEÇMİŞ	80</vt:lpstr>
      <vt:lpstr>SİMGELER VE KISALTMALAR DİZİNİ</vt:lpstr>
      <vt:lpstr>TABLOLAR DİZİNİ</vt:lpstr>
      <vt:lpstr/>
      <vt:lpstr/>
      <vt:lpstr/>
      <vt:lpstr/>
      <vt:lpstr/>
      <vt:lpstr/>
      <vt:lpstr/>
      <vt:lpstr/>
      <vt:lpstr/>
      <vt:lpstr/>
      <vt:lpstr/>
      <vt:lpstr/>
      <vt:lpstr/>
      <vt:lpstr/>
      <vt:lpstr/>
      <vt:lpstr/>
      <vt:lpstr/>
      <vt:lpstr/>
      <vt:lpstr/>
      <vt:lpstr/>
      <vt:lpstr/>
      <vt:lpstr/>
      <vt:lpstr/>
      <vt:lpstr/>
      <vt:lpstr/>
      <vt:lpstr>ÖZET</vt:lpstr>
      <vt:lpstr>ABSTRACT</vt:lpstr>
      <vt:lpstr>1. GİRİŞ</vt:lpstr>
      <vt:lpstr>    </vt:lpstr>
      <vt:lpstr>    1.1. Problemin Tanımı ve Önemi</vt:lpstr>
      <vt:lpstr>2. GENEL BİLGİLER</vt:lpstr>
      <vt:lpstr>    </vt:lpstr>
      <vt:lpstr>    2.1. Anemi</vt:lpstr>
      <vt:lpstr>    2.1.1. Aneminin Tanımı </vt:lpstr>
      <vt:lpstr>    2.1.2. Aneminin Sınıflandırılması</vt:lpstr>
    </vt:vector>
  </TitlesOfParts>
  <Company/>
  <LinksUpToDate>false</LinksUpToDate>
  <CharactersWithSpaces>310835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 Nur YILDIRIM</dc:creator>
  <cp:lastModifiedBy>Fatma Nur YILDIRIM</cp:lastModifiedBy>
  <cp:revision>394</cp:revision>
  <dcterms:created xsi:type="dcterms:W3CDTF">2023-07-19T15:46:00Z</dcterms:created>
  <dcterms:modified xsi:type="dcterms:W3CDTF">2023-08-04T13:30:00Z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c4543522-e6b8-389b-8b64-b172f36bd145</vt:lpwstr>
  </property>
  <property fmtid="{D5CDD505-2E9C-101B-9397-08002B2CF9AE}" pid="24" name="Mendeley Citation Style_1">
    <vt:lpwstr>http://www.zotero.org/styles/apa</vt:lpwstr>
  </property>
</Properties>
</file>